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49C508" w14:textId="049A9D51" w:rsidR="00F56CB8" w:rsidRDefault="0031092A" w:rsidP="001D64BF">
      <w:pPr>
        <w:pStyle w:val="Title"/>
        <w:spacing w:line="276" w:lineRule="auto"/>
        <w:jc w:val="center"/>
        <w:rPr>
          <w:rFonts w:ascii="Times New Roman" w:hAnsi="Times New Roman" w:cs="Times New Roman"/>
          <w:sz w:val="40"/>
          <w:szCs w:val="40"/>
        </w:rPr>
      </w:pPr>
      <w:r>
        <w:rPr>
          <w:rFonts w:ascii="Times New Roman" w:hAnsi="Times New Roman" w:cs="Times New Roman"/>
          <w:sz w:val="40"/>
          <w:szCs w:val="40"/>
        </w:rPr>
        <w:t>News Highlights –</w:t>
      </w:r>
      <w:r w:rsidR="0045023C">
        <w:rPr>
          <w:rFonts w:ascii="Times New Roman" w:hAnsi="Times New Roman" w:cs="Times New Roman"/>
          <w:sz w:val="40"/>
          <w:szCs w:val="40"/>
        </w:rPr>
        <w:t xml:space="preserve"> </w:t>
      </w:r>
      <w:r w:rsidR="00752C36">
        <w:rPr>
          <w:rFonts w:ascii="Times New Roman" w:hAnsi="Times New Roman" w:cs="Times New Roman"/>
          <w:sz w:val="40"/>
          <w:szCs w:val="40"/>
        </w:rPr>
        <w:t>Mon</w:t>
      </w:r>
      <w:r w:rsidR="00291CF9">
        <w:rPr>
          <w:rFonts w:ascii="Times New Roman" w:hAnsi="Times New Roman" w:cs="Times New Roman"/>
          <w:sz w:val="40"/>
          <w:szCs w:val="40"/>
        </w:rPr>
        <w:t>day</w:t>
      </w:r>
      <w:r>
        <w:rPr>
          <w:rFonts w:ascii="Times New Roman" w:hAnsi="Times New Roman" w:cs="Times New Roman"/>
          <w:sz w:val="40"/>
          <w:szCs w:val="40"/>
          <w:lang w:val="en-GB"/>
        </w:rPr>
        <w:t xml:space="preserve">, </w:t>
      </w:r>
      <w:r w:rsidR="00AF694F">
        <w:rPr>
          <w:rFonts w:ascii="Times New Roman" w:hAnsi="Times New Roman" w:cs="Times New Roman"/>
          <w:sz w:val="40"/>
          <w:szCs w:val="40"/>
          <w:lang w:val="en-GB"/>
        </w:rPr>
        <w:t xml:space="preserve">October </w:t>
      </w:r>
      <w:r w:rsidR="00FC069C">
        <w:rPr>
          <w:rFonts w:ascii="Times New Roman" w:hAnsi="Times New Roman" w:cs="Times New Roman"/>
          <w:sz w:val="40"/>
          <w:szCs w:val="40"/>
          <w:lang w:val="en-GB"/>
        </w:rPr>
        <w:t>2</w:t>
      </w:r>
      <w:r w:rsidR="00752C36">
        <w:rPr>
          <w:rFonts w:ascii="Times New Roman" w:hAnsi="Times New Roman" w:cs="Times New Roman"/>
          <w:sz w:val="40"/>
          <w:szCs w:val="40"/>
          <w:lang w:val="en-GB"/>
        </w:rPr>
        <w:t>6</w:t>
      </w:r>
      <w:r>
        <w:rPr>
          <w:rFonts w:ascii="Times New Roman" w:hAnsi="Times New Roman" w:cs="Times New Roman"/>
          <w:sz w:val="40"/>
          <w:szCs w:val="40"/>
          <w:lang w:val="en-GB"/>
        </w:rPr>
        <w:t>, 202</w:t>
      </w:r>
      <w:r w:rsidR="0076475F">
        <w:rPr>
          <w:rFonts w:ascii="Times New Roman" w:hAnsi="Times New Roman" w:cs="Times New Roman"/>
          <w:sz w:val="40"/>
          <w:szCs w:val="40"/>
          <w:lang w:val="en-GB"/>
        </w:rPr>
        <w:t>6</w:t>
      </w:r>
    </w:p>
    <w:sdt>
      <w:sdtPr>
        <w:rPr>
          <w:rFonts w:eastAsia="SimSun" w:cs="Times New Roman"/>
          <w:szCs w:val="24"/>
        </w:rPr>
        <w:id w:val="147471055"/>
        <w:docPartObj>
          <w:docPartGallery w:val="Table of Contents"/>
          <w:docPartUnique/>
        </w:docPartObj>
      </w:sdtPr>
      <w:sdtEndPr>
        <w:rPr>
          <w:rFonts w:eastAsia="Calibri"/>
        </w:rPr>
      </w:sdtEndPr>
      <w:sdtContent>
        <w:p w14:paraId="6718A4A3" w14:textId="77777777" w:rsidR="00F56CB8" w:rsidRDefault="0031092A" w:rsidP="001D64BF">
          <w:pPr>
            <w:spacing w:line="276" w:lineRule="auto"/>
            <w:jc w:val="center"/>
            <w:rPr>
              <w:rFonts w:cs="Times New Roman"/>
              <w:szCs w:val="24"/>
            </w:rPr>
          </w:pPr>
          <w:r>
            <w:rPr>
              <w:rStyle w:val="Hyperlink"/>
              <w:rFonts w:cs="Times New Roman"/>
              <w:b/>
              <w:bCs/>
              <w:szCs w:val="24"/>
            </w:rPr>
            <w:t>News Contents</w:t>
          </w:r>
        </w:p>
        <w:p w14:paraId="7700FDEC" w14:textId="1A4A2059" w:rsidR="00773431" w:rsidRDefault="0031092A">
          <w:pPr>
            <w:pStyle w:val="TOC1"/>
            <w:tabs>
              <w:tab w:val="right" w:leader="dot" w:pos="8630"/>
            </w:tabs>
            <w:rPr>
              <w:rFonts w:asciiTheme="minorHAnsi" w:hAnsiTheme="minorHAnsi"/>
              <w:noProof/>
              <w:kern w:val="2"/>
              <w:szCs w:val="24"/>
              <w:lang w:val="en-GB" w:eastAsia="en-GB"/>
              <w14:ligatures w14:val="standardContextual"/>
            </w:rPr>
          </w:pPr>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hyperlink w:anchor="_Toc243920021" w:history="1">
            <w:r w:rsidR="00773431" w:rsidRPr="00237669">
              <w:rPr>
                <w:rStyle w:val="Hyperlink"/>
                <w:rFonts w:eastAsia="DengXian Light" w:cs="Times New Roman"/>
                <w:b/>
                <w:bCs/>
                <w:noProof/>
              </w:rPr>
              <w:t>Ethiopia</w:t>
            </w:r>
            <w:r w:rsidR="00773431">
              <w:rPr>
                <w:noProof/>
              </w:rPr>
              <w:tab/>
            </w:r>
            <w:r w:rsidR="00773431">
              <w:rPr>
                <w:noProof/>
              </w:rPr>
              <w:fldChar w:fldCharType="begin"/>
            </w:r>
            <w:r w:rsidR="00773431">
              <w:rPr>
                <w:noProof/>
              </w:rPr>
              <w:instrText xml:space="preserve"> PAGEREF _Toc243920021 \h </w:instrText>
            </w:r>
            <w:r w:rsidR="00773431">
              <w:rPr>
                <w:noProof/>
              </w:rPr>
            </w:r>
            <w:r w:rsidR="00773431">
              <w:rPr>
                <w:noProof/>
              </w:rPr>
              <w:fldChar w:fldCharType="separate"/>
            </w:r>
            <w:r w:rsidR="00773431">
              <w:rPr>
                <w:noProof/>
              </w:rPr>
              <w:t>3</w:t>
            </w:r>
            <w:r w:rsidR="00773431">
              <w:rPr>
                <w:noProof/>
              </w:rPr>
              <w:fldChar w:fldCharType="end"/>
            </w:r>
          </w:hyperlink>
        </w:p>
        <w:p w14:paraId="7C1A3806" w14:textId="10D84435"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22"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Ethiopia warns of Red Sea militarization as Horn of Africa conflicts and foreign rivalries deepen</w:t>
            </w:r>
            <w:r>
              <w:rPr>
                <w:noProof/>
              </w:rPr>
              <w:tab/>
            </w:r>
            <w:r>
              <w:rPr>
                <w:noProof/>
              </w:rPr>
              <w:fldChar w:fldCharType="begin"/>
            </w:r>
            <w:r>
              <w:rPr>
                <w:noProof/>
              </w:rPr>
              <w:instrText xml:space="preserve"> PAGEREF _Toc243920022 \h </w:instrText>
            </w:r>
            <w:r>
              <w:rPr>
                <w:noProof/>
              </w:rPr>
            </w:r>
            <w:r>
              <w:rPr>
                <w:noProof/>
              </w:rPr>
              <w:fldChar w:fldCharType="separate"/>
            </w:r>
            <w:r>
              <w:rPr>
                <w:noProof/>
              </w:rPr>
              <w:t>3</w:t>
            </w:r>
            <w:r>
              <w:rPr>
                <w:noProof/>
              </w:rPr>
              <w:fldChar w:fldCharType="end"/>
            </w:r>
          </w:hyperlink>
        </w:p>
        <w:p w14:paraId="14E43099" w14:textId="23E799C0"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23"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Rights Council reports alarming civilian deaths, abductions across four Ethiopian regions</w:t>
            </w:r>
            <w:r>
              <w:rPr>
                <w:noProof/>
              </w:rPr>
              <w:tab/>
            </w:r>
            <w:r>
              <w:rPr>
                <w:noProof/>
              </w:rPr>
              <w:fldChar w:fldCharType="begin"/>
            </w:r>
            <w:r>
              <w:rPr>
                <w:noProof/>
              </w:rPr>
              <w:instrText xml:space="preserve"> PAGEREF _Toc243920023 \h </w:instrText>
            </w:r>
            <w:r>
              <w:rPr>
                <w:noProof/>
              </w:rPr>
            </w:r>
            <w:r>
              <w:rPr>
                <w:noProof/>
              </w:rPr>
              <w:fldChar w:fldCharType="separate"/>
            </w:r>
            <w:r>
              <w:rPr>
                <w:noProof/>
              </w:rPr>
              <w:t>4</w:t>
            </w:r>
            <w:r>
              <w:rPr>
                <w:noProof/>
              </w:rPr>
              <w:fldChar w:fldCharType="end"/>
            </w:r>
          </w:hyperlink>
        </w:p>
        <w:p w14:paraId="11291F26" w14:textId="79B40184"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24"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Fighting in border town Moyale spreads to three more districts, exchange of heavy gunfire</w:t>
            </w:r>
            <w:r>
              <w:rPr>
                <w:noProof/>
              </w:rPr>
              <w:tab/>
            </w:r>
            <w:r>
              <w:rPr>
                <w:noProof/>
              </w:rPr>
              <w:fldChar w:fldCharType="begin"/>
            </w:r>
            <w:r>
              <w:rPr>
                <w:noProof/>
              </w:rPr>
              <w:instrText xml:space="preserve"> PAGEREF _Toc243920024 \h </w:instrText>
            </w:r>
            <w:r>
              <w:rPr>
                <w:noProof/>
              </w:rPr>
            </w:r>
            <w:r>
              <w:rPr>
                <w:noProof/>
              </w:rPr>
              <w:fldChar w:fldCharType="separate"/>
            </w:r>
            <w:r>
              <w:rPr>
                <w:noProof/>
              </w:rPr>
              <w:t>5</w:t>
            </w:r>
            <w:r>
              <w:rPr>
                <w:noProof/>
              </w:rPr>
              <w:fldChar w:fldCharType="end"/>
            </w:r>
          </w:hyperlink>
        </w:p>
        <w:p w14:paraId="719CA5CE" w14:textId="066C9951"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25"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Ethiopia Has No Alternative but to Defend Its Interests in the Abay River and Red Sea — ENDF Chief of Staff</w:t>
            </w:r>
            <w:r>
              <w:rPr>
                <w:noProof/>
              </w:rPr>
              <w:tab/>
            </w:r>
            <w:r>
              <w:rPr>
                <w:noProof/>
              </w:rPr>
              <w:fldChar w:fldCharType="begin"/>
            </w:r>
            <w:r>
              <w:rPr>
                <w:noProof/>
              </w:rPr>
              <w:instrText xml:space="preserve"> PAGEREF _Toc243920025 \h </w:instrText>
            </w:r>
            <w:r>
              <w:rPr>
                <w:noProof/>
              </w:rPr>
            </w:r>
            <w:r>
              <w:rPr>
                <w:noProof/>
              </w:rPr>
              <w:fldChar w:fldCharType="separate"/>
            </w:r>
            <w:r>
              <w:rPr>
                <w:noProof/>
              </w:rPr>
              <w:t>7</w:t>
            </w:r>
            <w:r>
              <w:rPr>
                <w:noProof/>
              </w:rPr>
              <w:fldChar w:fldCharType="end"/>
            </w:r>
          </w:hyperlink>
        </w:p>
        <w:p w14:paraId="2191C819" w14:textId="04B351C1"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26"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Tana Forum Concludes with Focus on Turning African Peace Commitments into Action</w:t>
            </w:r>
            <w:r>
              <w:rPr>
                <w:noProof/>
              </w:rPr>
              <w:tab/>
            </w:r>
            <w:r>
              <w:rPr>
                <w:noProof/>
              </w:rPr>
              <w:fldChar w:fldCharType="begin"/>
            </w:r>
            <w:r>
              <w:rPr>
                <w:noProof/>
              </w:rPr>
              <w:instrText xml:space="preserve"> PAGEREF _Toc243920026 \h </w:instrText>
            </w:r>
            <w:r>
              <w:rPr>
                <w:noProof/>
              </w:rPr>
            </w:r>
            <w:r>
              <w:rPr>
                <w:noProof/>
              </w:rPr>
              <w:fldChar w:fldCharType="separate"/>
            </w:r>
            <w:r>
              <w:rPr>
                <w:noProof/>
              </w:rPr>
              <w:t>8</w:t>
            </w:r>
            <w:r>
              <w:rPr>
                <w:noProof/>
              </w:rPr>
              <w:fldChar w:fldCharType="end"/>
            </w:r>
          </w:hyperlink>
        </w:p>
        <w:p w14:paraId="70B62F16" w14:textId="29A4AC55"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27"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TPLF and Its External Backers Hide Behind Ethnic Survival Narratives to Fuel Conflict at the Expense of the People of Tigray Region — ENDF Chief of Staff</w:t>
            </w:r>
            <w:r>
              <w:rPr>
                <w:noProof/>
              </w:rPr>
              <w:tab/>
            </w:r>
            <w:r>
              <w:rPr>
                <w:noProof/>
              </w:rPr>
              <w:fldChar w:fldCharType="begin"/>
            </w:r>
            <w:r>
              <w:rPr>
                <w:noProof/>
              </w:rPr>
              <w:instrText xml:space="preserve"> PAGEREF _Toc243920027 \h </w:instrText>
            </w:r>
            <w:r>
              <w:rPr>
                <w:noProof/>
              </w:rPr>
            </w:r>
            <w:r>
              <w:rPr>
                <w:noProof/>
              </w:rPr>
              <w:fldChar w:fldCharType="separate"/>
            </w:r>
            <w:r>
              <w:rPr>
                <w:noProof/>
              </w:rPr>
              <w:t>9</w:t>
            </w:r>
            <w:r>
              <w:rPr>
                <w:noProof/>
              </w:rPr>
              <w:fldChar w:fldCharType="end"/>
            </w:r>
          </w:hyperlink>
        </w:p>
        <w:p w14:paraId="18394E30" w14:textId="5430A5DE"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28"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Former African Leaders Identify Faster Integration and Technological Sovereignty as Keys to Africa’s Future</w:t>
            </w:r>
            <w:r>
              <w:rPr>
                <w:noProof/>
              </w:rPr>
              <w:tab/>
            </w:r>
            <w:r>
              <w:rPr>
                <w:noProof/>
              </w:rPr>
              <w:fldChar w:fldCharType="begin"/>
            </w:r>
            <w:r>
              <w:rPr>
                <w:noProof/>
              </w:rPr>
              <w:instrText xml:space="preserve"> PAGEREF _Toc243920028 \h </w:instrText>
            </w:r>
            <w:r>
              <w:rPr>
                <w:noProof/>
              </w:rPr>
            </w:r>
            <w:r>
              <w:rPr>
                <w:noProof/>
              </w:rPr>
              <w:fldChar w:fldCharType="separate"/>
            </w:r>
            <w:r>
              <w:rPr>
                <w:noProof/>
              </w:rPr>
              <w:t>10</w:t>
            </w:r>
            <w:r>
              <w:rPr>
                <w:noProof/>
              </w:rPr>
              <w:fldChar w:fldCharType="end"/>
            </w:r>
          </w:hyperlink>
        </w:p>
        <w:p w14:paraId="69795031" w14:textId="72234268"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29"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Ethiopia’s Defense Minister Hails ENDF’s Resilience in Defending National Interests Against Mounting Challenges</w:t>
            </w:r>
            <w:r>
              <w:rPr>
                <w:noProof/>
              </w:rPr>
              <w:tab/>
            </w:r>
            <w:r>
              <w:rPr>
                <w:noProof/>
              </w:rPr>
              <w:fldChar w:fldCharType="begin"/>
            </w:r>
            <w:r>
              <w:rPr>
                <w:noProof/>
              </w:rPr>
              <w:instrText xml:space="preserve"> PAGEREF _Toc243920029 \h </w:instrText>
            </w:r>
            <w:r>
              <w:rPr>
                <w:noProof/>
              </w:rPr>
            </w:r>
            <w:r>
              <w:rPr>
                <w:noProof/>
              </w:rPr>
              <w:fldChar w:fldCharType="separate"/>
            </w:r>
            <w:r>
              <w:rPr>
                <w:noProof/>
              </w:rPr>
              <w:t>11</w:t>
            </w:r>
            <w:r>
              <w:rPr>
                <w:noProof/>
              </w:rPr>
              <w:fldChar w:fldCharType="end"/>
            </w:r>
          </w:hyperlink>
        </w:p>
        <w:p w14:paraId="6E064FF3" w14:textId="15A88D78" w:rsidR="00773431" w:rsidRDefault="00773431">
          <w:pPr>
            <w:pStyle w:val="TOC1"/>
            <w:tabs>
              <w:tab w:val="right" w:leader="dot" w:pos="8630"/>
            </w:tabs>
            <w:rPr>
              <w:rFonts w:asciiTheme="minorHAnsi" w:hAnsiTheme="minorHAnsi"/>
              <w:noProof/>
              <w:kern w:val="2"/>
              <w:szCs w:val="24"/>
              <w:lang w:val="en-GB" w:eastAsia="en-GB"/>
              <w14:ligatures w14:val="standardContextual"/>
            </w:rPr>
          </w:pPr>
          <w:hyperlink w:anchor="_Toc243920030" w:history="1">
            <w:r w:rsidRPr="00237669">
              <w:rPr>
                <w:rStyle w:val="Hyperlink"/>
                <w:rFonts w:eastAsia="DengXian Light" w:cs="Times New Roman"/>
                <w:b/>
                <w:bCs/>
                <w:noProof/>
              </w:rPr>
              <w:t>Horn of Africa</w:t>
            </w:r>
            <w:r>
              <w:rPr>
                <w:noProof/>
              </w:rPr>
              <w:tab/>
            </w:r>
            <w:r>
              <w:rPr>
                <w:noProof/>
              </w:rPr>
              <w:fldChar w:fldCharType="begin"/>
            </w:r>
            <w:r>
              <w:rPr>
                <w:noProof/>
              </w:rPr>
              <w:instrText xml:space="preserve"> PAGEREF _Toc243920030 \h </w:instrText>
            </w:r>
            <w:r>
              <w:rPr>
                <w:noProof/>
              </w:rPr>
            </w:r>
            <w:r>
              <w:rPr>
                <w:noProof/>
              </w:rPr>
              <w:fldChar w:fldCharType="separate"/>
            </w:r>
            <w:r>
              <w:rPr>
                <w:noProof/>
              </w:rPr>
              <w:t>12</w:t>
            </w:r>
            <w:r>
              <w:rPr>
                <w:noProof/>
              </w:rPr>
              <w:fldChar w:fldCharType="end"/>
            </w:r>
          </w:hyperlink>
        </w:p>
        <w:p w14:paraId="0336098E" w14:textId="2A4DCD4E"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31" w:history="1">
            <w:r w:rsidRPr="00237669">
              <w:rPr>
                <w:rStyle w:val="Hyperlink"/>
                <w:noProof/>
              </w:rPr>
              <w:t>Somalia</w:t>
            </w:r>
            <w:r>
              <w:rPr>
                <w:noProof/>
              </w:rPr>
              <w:tab/>
            </w:r>
            <w:r>
              <w:rPr>
                <w:noProof/>
              </w:rPr>
              <w:fldChar w:fldCharType="begin"/>
            </w:r>
            <w:r>
              <w:rPr>
                <w:noProof/>
              </w:rPr>
              <w:instrText xml:space="preserve"> PAGEREF _Toc243920031 \h </w:instrText>
            </w:r>
            <w:r>
              <w:rPr>
                <w:noProof/>
              </w:rPr>
            </w:r>
            <w:r>
              <w:rPr>
                <w:noProof/>
              </w:rPr>
              <w:fldChar w:fldCharType="separate"/>
            </w:r>
            <w:r>
              <w:rPr>
                <w:noProof/>
              </w:rPr>
              <w:t>12</w:t>
            </w:r>
            <w:r>
              <w:rPr>
                <w:noProof/>
              </w:rPr>
              <w:fldChar w:fldCharType="end"/>
            </w:r>
          </w:hyperlink>
        </w:p>
        <w:p w14:paraId="4B192BD5" w14:textId="2DFA9449"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32"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Former NISA chief meets Deni, Madobe and Irro in UAE over alliance against Mohamud</w:t>
            </w:r>
            <w:r>
              <w:rPr>
                <w:noProof/>
              </w:rPr>
              <w:tab/>
            </w:r>
            <w:r>
              <w:rPr>
                <w:noProof/>
              </w:rPr>
              <w:fldChar w:fldCharType="begin"/>
            </w:r>
            <w:r>
              <w:rPr>
                <w:noProof/>
              </w:rPr>
              <w:instrText xml:space="preserve"> PAGEREF _Toc243920032 \h </w:instrText>
            </w:r>
            <w:r>
              <w:rPr>
                <w:noProof/>
              </w:rPr>
            </w:r>
            <w:r>
              <w:rPr>
                <w:noProof/>
              </w:rPr>
              <w:fldChar w:fldCharType="separate"/>
            </w:r>
            <w:r>
              <w:rPr>
                <w:noProof/>
              </w:rPr>
              <w:t>12</w:t>
            </w:r>
            <w:r>
              <w:rPr>
                <w:noProof/>
              </w:rPr>
              <w:fldChar w:fldCharType="end"/>
            </w:r>
          </w:hyperlink>
        </w:p>
        <w:p w14:paraId="1FB35A68" w14:textId="7D5BCC82"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33"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Puntland president accuses Hassan Sheikh of abandoning consensus-based elections</w:t>
            </w:r>
            <w:r>
              <w:rPr>
                <w:noProof/>
              </w:rPr>
              <w:tab/>
            </w:r>
            <w:r>
              <w:rPr>
                <w:noProof/>
              </w:rPr>
              <w:fldChar w:fldCharType="begin"/>
            </w:r>
            <w:r>
              <w:rPr>
                <w:noProof/>
              </w:rPr>
              <w:instrText xml:space="preserve"> PAGEREF _Toc243920033 \h </w:instrText>
            </w:r>
            <w:r>
              <w:rPr>
                <w:noProof/>
              </w:rPr>
            </w:r>
            <w:r>
              <w:rPr>
                <w:noProof/>
              </w:rPr>
              <w:fldChar w:fldCharType="separate"/>
            </w:r>
            <w:r>
              <w:rPr>
                <w:noProof/>
              </w:rPr>
              <w:t>13</w:t>
            </w:r>
            <w:r>
              <w:rPr>
                <w:noProof/>
              </w:rPr>
              <w:fldChar w:fldCharType="end"/>
            </w:r>
          </w:hyperlink>
        </w:p>
        <w:p w14:paraId="3EA011F6" w14:textId="2D7C8407"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34" w:history="1">
            <w:r w:rsidRPr="00237669">
              <w:rPr>
                <w:rStyle w:val="Hyperlink"/>
                <w:noProof/>
              </w:rPr>
              <w:t>Sudan</w:t>
            </w:r>
            <w:r>
              <w:rPr>
                <w:noProof/>
              </w:rPr>
              <w:tab/>
            </w:r>
            <w:r>
              <w:rPr>
                <w:noProof/>
              </w:rPr>
              <w:fldChar w:fldCharType="begin"/>
            </w:r>
            <w:r>
              <w:rPr>
                <w:noProof/>
              </w:rPr>
              <w:instrText xml:space="preserve"> PAGEREF _Toc243920034 \h </w:instrText>
            </w:r>
            <w:r>
              <w:rPr>
                <w:noProof/>
              </w:rPr>
            </w:r>
            <w:r>
              <w:rPr>
                <w:noProof/>
              </w:rPr>
              <w:fldChar w:fldCharType="separate"/>
            </w:r>
            <w:r>
              <w:rPr>
                <w:noProof/>
              </w:rPr>
              <w:t>14</w:t>
            </w:r>
            <w:r>
              <w:rPr>
                <w:noProof/>
              </w:rPr>
              <w:fldChar w:fldCharType="end"/>
            </w:r>
          </w:hyperlink>
        </w:p>
        <w:p w14:paraId="1DDDDD77" w14:textId="1B310511"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35"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UN rights chief ‘strongly’ condemns surge in drone strikes across Sudan</w:t>
            </w:r>
            <w:r>
              <w:rPr>
                <w:noProof/>
              </w:rPr>
              <w:tab/>
            </w:r>
            <w:r>
              <w:rPr>
                <w:noProof/>
              </w:rPr>
              <w:fldChar w:fldCharType="begin"/>
            </w:r>
            <w:r>
              <w:rPr>
                <w:noProof/>
              </w:rPr>
              <w:instrText xml:space="preserve"> PAGEREF _Toc243920035 \h </w:instrText>
            </w:r>
            <w:r>
              <w:rPr>
                <w:noProof/>
              </w:rPr>
            </w:r>
            <w:r>
              <w:rPr>
                <w:noProof/>
              </w:rPr>
              <w:fldChar w:fldCharType="separate"/>
            </w:r>
            <w:r>
              <w:rPr>
                <w:noProof/>
              </w:rPr>
              <w:t>14</w:t>
            </w:r>
            <w:r>
              <w:rPr>
                <w:noProof/>
              </w:rPr>
              <w:fldChar w:fldCharType="end"/>
            </w:r>
          </w:hyperlink>
        </w:p>
        <w:p w14:paraId="6385E290" w14:textId="7A347172" w:rsidR="00773431" w:rsidRDefault="00773431">
          <w:pPr>
            <w:pStyle w:val="TOC1"/>
            <w:tabs>
              <w:tab w:val="right" w:leader="dot" w:pos="8630"/>
            </w:tabs>
            <w:rPr>
              <w:rFonts w:asciiTheme="minorHAnsi" w:hAnsiTheme="minorHAnsi"/>
              <w:noProof/>
              <w:kern w:val="2"/>
              <w:szCs w:val="24"/>
              <w:lang w:val="en-GB" w:eastAsia="en-GB"/>
              <w14:ligatures w14:val="standardContextual"/>
            </w:rPr>
          </w:pPr>
          <w:hyperlink w:anchor="_Toc243920036" w:history="1">
            <w:r w:rsidRPr="00237669">
              <w:rPr>
                <w:rStyle w:val="Hyperlink"/>
                <w:rFonts w:eastAsia="DengXian Light" w:cs="Times New Roman"/>
                <w:b/>
                <w:bCs/>
                <w:noProof/>
              </w:rPr>
              <w:t>Gulf Region and the Middle East</w:t>
            </w:r>
            <w:r>
              <w:rPr>
                <w:noProof/>
              </w:rPr>
              <w:tab/>
            </w:r>
            <w:r>
              <w:rPr>
                <w:noProof/>
              </w:rPr>
              <w:fldChar w:fldCharType="begin"/>
            </w:r>
            <w:r>
              <w:rPr>
                <w:noProof/>
              </w:rPr>
              <w:instrText xml:space="preserve"> PAGEREF _Toc243920036 \h </w:instrText>
            </w:r>
            <w:r>
              <w:rPr>
                <w:noProof/>
              </w:rPr>
            </w:r>
            <w:r>
              <w:rPr>
                <w:noProof/>
              </w:rPr>
              <w:fldChar w:fldCharType="separate"/>
            </w:r>
            <w:r>
              <w:rPr>
                <w:noProof/>
              </w:rPr>
              <w:t>15</w:t>
            </w:r>
            <w:r>
              <w:rPr>
                <w:noProof/>
              </w:rPr>
              <w:fldChar w:fldCharType="end"/>
            </w:r>
          </w:hyperlink>
        </w:p>
        <w:p w14:paraId="2251A154" w14:textId="65A47AE6"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37" w:history="1">
            <w:r w:rsidRPr="00237669">
              <w:rPr>
                <w:rStyle w:val="Hyperlink"/>
                <w:noProof/>
              </w:rPr>
              <w:t>Egypt</w:t>
            </w:r>
            <w:r>
              <w:rPr>
                <w:noProof/>
              </w:rPr>
              <w:tab/>
            </w:r>
            <w:r>
              <w:rPr>
                <w:noProof/>
              </w:rPr>
              <w:fldChar w:fldCharType="begin"/>
            </w:r>
            <w:r>
              <w:rPr>
                <w:noProof/>
              </w:rPr>
              <w:instrText xml:space="preserve"> PAGEREF _Toc243920037 \h </w:instrText>
            </w:r>
            <w:r>
              <w:rPr>
                <w:noProof/>
              </w:rPr>
            </w:r>
            <w:r>
              <w:rPr>
                <w:noProof/>
              </w:rPr>
              <w:fldChar w:fldCharType="separate"/>
            </w:r>
            <w:r>
              <w:rPr>
                <w:noProof/>
              </w:rPr>
              <w:t>15</w:t>
            </w:r>
            <w:r>
              <w:rPr>
                <w:noProof/>
              </w:rPr>
              <w:fldChar w:fldCharType="end"/>
            </w:r>
          </w:hyperlink>
        </w:p>
        <w:p w14:paraId="30A6E663" w14:textId="47D519D5"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38"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Egypt to deploy troops in Somalia under bilateral deal ahead of AUSSOM integration</w:t>
            </w:r>
            <w:r>
              <w:rPr>
                <w:noProof/>
              </w:rPr>
              <w:tab/>
            </w:r>
            <w:r>
              <w:rPr>
                <w:noProof/>
              </w:rPr>
              <w:fldChar w:fldCharType="begin"/>
            </w:r>
            <w:r>
              <w:rPr>
                <w:noProof/>
              </w:rPr>
              <w:instrText xml:space="preserve"> PAGEREF _Toc243920038 \h </w:instrText>
            </w:r>
            <w:r>
              <w:rPr>
                <w:noProof/>
              </w:rPr>
            </w:r>
            <w:r>
              <w:rPr>
                <w:noProof/>
              </w:rPr>
              <w:fldChar w:fldCharType="separate"/>
            </w:r>
            <w:r>
              <w:rPr>
                <w:noProof/>
              </w:rPr>
              <w:t>15</w:t>
            </w:r>
            <w:r>
              <w:rPr>
                <w:noProof/>
              </w:rPr>
              <w:fldChar w:fldCharType="end"/>
            </w:r>
          </w:hyperlink>
        </w:p>
        <w:p w14:paraId="0DE139C3" w14:textId="7F7C3219"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39" w:history="1">
            <w:r w:rsidRPr="00237669">
              <w:rPr>
                <w:rStyle w:val="Hyperlink"/>
                <w:noProof/>
              </w:rPr>
              <w:t>Yemen</w:t>
            </w:r>
            <w:r>
              <w:rPr>
                <w:noProof/>
              </w:rPr>
              <w:tab/>
            </w:r>
            <w:r>
              <w:rPr>
                <w:noProof/>
              </w:rPr>
              <w:fldChar w:fldCharType="begin"/>
            </w:r>
            <w:r>
              <w:rPr>
                <w:noProof/>
              </w:rPr>
              <w:instrText xml:space="preserve"> PAGEREF _Toc243920039 \h </w:instrText>
            </w:r>
            <w:r>
              <w:rPr>
                <w:noProof/>
              </w:rPr>
            </w:r>
            <w:r>
              <w:rPr>
                <w:noProof/>
              </w:rPr>
              <w:fldChar w:fldCharType="separate"/>
            </w:r>
            <w:r>
              <w:rPr>
                <w:noProof/>
              </w:rPr>
              <w:t>16</w:t>
            </w:r>
            <w:r>
              <w:rPr>
                <w:noProof/>
              </w:rPr>
              <w:fldChar w:fldCharType="end"/>
            </w:r>
          </w:hyperlink>
        </w:p>
        <w:p w14:paraId="1471A07F" w14:textId="0610CEF5"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40"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Yemeni army says over 35 Houthi fighters killed or wounded in Taiz</w:t>
            </w:r>
            <w:r>
              <w:rPr>
                <w:noProof/>
              </w:rPr>
              <w:tab/>
            </w:r>
            <w:r>
              <w:rPr>
                <w:noProof/>
              </w:rPr>
              <w:fldChar w:fldCharType="begin"/>
            </w:r>
            <w:r>
              <w:rPr>
                <w:noProof/>
              </w:rPr>
              <w:instrText xml:space="preserve"> PAGEREF _Toc243920040 \h </w:instrText>
            </w:r>
            <w:r>
              <w:rPr>
                <w:noProof/>
              </w:rPr>
            </w:r>
            <w:r>
              <w:rPr>
                <w:noProof/>
              </w:rPr>
              <w:fldChar w:fldCharType="separate"/>
            </w:r>
            <w:r>
              <w:rPr>
                <w:noProof/>
              </w:rPr>
              <w:t>16</w:t>
            </w:r>
            <w:r>
              <w:rPr>
                <w:noProof/>
              </w:rPr>
              <w:fldChar w:fldCharType="end"/>
            </w:r>
          </w:hyperlink>
        </w:p>
        <w:p w14:paraId="6626D385" w14:textId="2EF1220A"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41" w:history="1">
            <w:r w:rsidRPr="00237669">
              <w:rPr>
                <w:rStyle w:val="Hyperlink"/>
                <w:noProof/>
              </w:rPr>
              <w:t>Iran</w:t>
            </w:r>
            <w:r>
              <w:rPr>
                <w:noProof/>
              </w:rPr>
              <w:tab/>
            </w:r>
            <w:r>
              <w:rPr>
                <w:noProof/>
              </w:rPr>
              <w:fldChar w:fldCharType="begin"/>
            </w:r>
            <w:r>
              <w:rPr>
                <w:noProof/>
              </w:rPr>
              <w:instrText xml:space="preserve"> PAGEREF _Toc243920041 \h </w:instrText>
            </w:r>
            <w:r>
              <w:rPr>
                <w:noProof/>
              </w:rPr>
            </w:r>
            <w:r>
              <w:rPr>
                <w:noProof/>
              </w:rPr>
              <w:fldChar w:fldCharType="separate"/>
            </w:r>
            <w:r>
              <w:rPr>
                <w:noProof/>
              </w:rPr>
              <w:t>17</w:t>
            </w:r>
            <w:r>
              <w:rPr>
                <w:noProof/>
              </w:rPr>
              <w:fldChar w:fldCharType="end"/>
            </w:r>
          </w:hyperlink>
        </w:p>
        <w:p w14:paraId="7A8D75AC" w14:textId="4C6F835E"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42"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Iran says ‘nothing will be same’ in region after war with US</w:t>
            </w:r>
            <w:r>
              <w:rPr>
                <w:noProof/>
              </w:rPr>
              <w:tab/>
            </w:r>
            <w:r>
              <w:rPr>
                <w:noProof/>
              </w:rPr>
              <w:fldChar w:fldCharType="begin"/>
            </w:r>
            <w:r>
              <w:rPr>
                <w:noProof/>
              </w:rPr>
              <w:instrText xml:space="preserve"> PAGEREF _Toc243920042 \h </w:instrText>
            </w:r>
            <w:r>
              <w:rPr>
                <w:noProof/>
              </w:rPr>
            </w:r>
            <w:r>
              <w:rPr>
                <w:noProof/>
              </w:rPr>
              <w:fldChar w:fldCharType="separate"/>
            </w:r>
            <w:r>
              <w:rPr>
                <w:noProof/>
              </w:rPr>
              <w:t>17</w:t>
            </w:r>
            <w:r>
              <w:rPr>
                <w:noProof/>
              </w:rPr>
              <w:fldChar w:fldCharType="end"/>
            </w:r>
          </w:hyperlink>
        </w:p>
        <w:p w14:paraId="1FE837F4" w14:textId="06BD74F7"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43"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Iranian parliament speaker threatens ‘unpredictable’ response to any attack, warns US</w:t>
            </w:r>
            <w:r>
              <w:rPr>
                <w:noProof/>
              </w:rPr>
              <w:tab/>
            </w:r>
            <w:r>
              <w:rPr>
                <w:noProof/>
              </w:rPr>
              <w:fldChar w:fldCharType="begin"/>
            </w:r>
            <w:r>
              <w:rPr>
                <w:noProof/>
              </w:rPr>
              <w:instrText xml:space="preserve"> PAGEREF _Toc243920043 \h </w:instrText>
            </w:r>
            <w:r>
              <w:rPr>
                <w:noProof/>
              </w:rPr>
            </w:r>
            <w:r>
              <w:rPr>
                <w:noProof/>
              </w:rPr>
              <w:fldChar w:fldCharType="separate"/>
            </w:r>
            <w:r>
              <w:rPr>
                <w:noProof/>
              </w:rPr>
              <w:t>17</w:t>
            </w:r>
            <w:r>
              <w:rPr>
                <w:noProof/>
              </w:rPr>
              <w:fldChar w:fldCharType="end"/>
            </w:r>
          </w:hyperlink>
        </w:p>
        <w:p w14:paraId="2AB757D8" w14:textId="1541B471"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44" w:history="1">
            <w:r w:rsidRPr="00237669">
              <w:rPr>
                <w:rStyle w:val="Hyperlink"/>
                <w:noProof/>
              </w:rPr>
              <w:t>Saudi Arabia</w:t>
            </w:r>
            <w:r>
              <w:rPr>
                <w:noProof/>
              </w:rPr>
              <w:tab/>
            </w:r>
            <w:r>
              <w:rPr>
                <w:noProof/>
              </w:rPr>
              <w:fldChar w:fldCharType="begin"/>
            </w:r>
            <w:r>
              <w:rPr>
                <w:noProof/>
              </w:rPr>
              <w:instrText xml:space="preserve"> PAGEREF _Toc243920044 \h </w:instrText>
            </w:r>
            <w:r>
              <w:rPr>
                <w:noProof/>
              </w:rPr>
            </w:r>
            <w:r>
              <w:rPr>
                <w:noProof/>
              </w:rPr>
              <w:fldChar w:fldCharType="separate"/>
            </w:r>
            <w:r>
              <w:rPr>
                <w:noProof/>
              </w:rPr>
              <w:t>17</w:t>
            </w:r>
            <w:r>
              <w:rPr>
                <w:noProof/>
              </w:rPr>
              <w:fldChar w:fldCharType="end"/>
            </w:r>
          </w:hyperlink>
        </w:p>
        <w:p w14:paraId="56B1C8E4" w14:textId="5C4559DD"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45"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Saudi-led coalition intercepts 10 Houthi ballistic missiles targeting southern Saudi Arabia</w:t>
            </w:r>
            <w:r>
              <w:rPr>
                <w:noProof/>
              </w:rPr>
              <w:tab/>
            </w:r>
            <w:r>
              <w:rPr>
                <w:noProof/>
              </w:rPr>
              <w:fldChar w:fldCharType="begin"/>
            </w:r>
            <w:r>
              <w:rPr>
                <w:noProof/>
              </w:rPr>
              <w:instrText xml:space="preserve"> PAGEREF _Toc243920045 \h </w:instrText>
            </w:r>
            <w:r>
              <w:rPr>
                <w:noProof/>
              </w:rPr>
            </w:r>
            <w:r>
              <w:rPr>
                <w:noProof/>
              </w:rPr>
              <w:fldChar w:fldCharType="separate"/>
            </w:r>
            <w:r>
              <w:rPr>
                <w:noProof/>
              </w:rPr>
              <w:t>17</w:t>
            </w:r>
            <w:r>
              <w:rPr>
                <w:noProof/>
              </w:rPr>
              <w:fldChar w:fldCharType="end"/>
            </w:r>
          </w:hyperlink>
        </w:p>
        <w:p w14:paraId="7D74C158" w14:textId="5DC767BD"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46"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Riyadh airport partially reopens as Houthis, Saudi-led coalition exchange attacks</w:t>
            </w:r>
            <w:r>
              <w:rPr>
                <w:noProof/>
              </w:rPr>
              <w:tab/>
            </w:r>
            <w:r>
              <w:rPr>
                <w:noProof/>
              </w:rPr>
              <w:fldChar w:fldCharType="begin"/>
            </w:r>
            <w:r>
              <w:rPr>
                <w:noProof/>
              </w:rPr>
              <w:instrText xml:space="preserve"> PAGEREF _Toc243920046 \h </w:instrText>
            </w:r>
            <w:r>
              <w:rPr>
                <w:noProof/>
              </w:rPr>
            </w:r>
            <w:r>
              <w:rPr>
                <w:noProof/>
              </w:rPr>
              <w:fldChar w:fldCharType="separate"/>
            </w:r>
            <w:r>
              <w:rPr>
                <w:noProof/>
              </w:rPr>
              <w:t>18</w:t>
            </w:r>
            <w:r>
              <w:rPr>
                <w:noProof/>
              </w:rPr>
              <w:fldChar w:fldCharType="end"/>
            </w:r>
          </w:hyperlink>
        </w:p>
        <w:p w14:paraId="032A4A1A" w14:textId="490F45F6"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47" w:history="1">
            <w:r w:rsidRPr="00237669">
              <w:rPr>
                <w:rStyle w:val="Hyperlink"/>
                <w:noProof/>
              </w:rPr>
              <w:t>Israel</w:t>
            </w:r>
            <w:r>
              <w:rPr>
                <w:noProof/>
              </w:rPr>
              <w:tab/>
            </w:r>
            <w:r>
              <w:rPr>
                <w:noProof/>
              </w:rPr>
              <w:fldChar w:fldCharType="begin"/>
            </w:r>
            <w:r>
              <w:rPr>
                <w:noProof/>
              </w:rPr>
              <w:instrText xml:space="preserve"> PAGEREF _Toc243920047 \h </w:instrText>
            </w:r>
            <w:r>
              <w:rPr>
                <w:noProof/>
              </w:rPr>
            </w:r>
            <w:r>
              <w:rPr>
                <w:noProof/>
              </w:rPr>
              <w:fldChar w:fldCharType="separate"/>
            </w:r>
            <w:r>
              <w:rPr>
                <w:noProof/>
              </w:rPr>
              <w:t>19</w:t>
            </w:r>
            <w:r>
              <w:rPr>
                <w:noProof/>
              </w:rPr>
              <w:fldChar w:fldCharType="end"/>
            </w:r>
          </w:hyperlink>
        </w:p>
        <w:p w14:paraId="0869881D" w14:textId="7D5E925A"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48"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Opposition leader says Netanyahu ‘no longer fit’ to lead Israel</w:t>
            </w:r>
            <w:r>
              <w:rPr>
                <w:noProof/>
              </w:rPr>
              <w:tab/>
            </w:r>
            <w:r>
              <w:rPr>
                <w:noProof/>
              </w:rPr>
              <w:fldChar w:fldCharType="begin"/>
            </w:r>
            <w:r>
              <w:rPr>
                <w:noProof/>
              </w:rPr>
              <w:instrText xml:space="preserve"> PAGEREF _Toc243920048 \h </w:instrText>
            </w:r>
            <w:r>
              <w:rPr>
                <w:noProof/>
              </w:rPr>
            </w:r>
            <w:r>
              <w:rPr>
                <w:noProof/>
              </w:rPr>
              <w:fldChar w:fldCharType="separate"/>
            </w:r>
            <w:r>
              <w:rPr>
                <w:noProof/>
              </w:rPr>
              <w:t>19</w:t>
            </w:r>
            <w:r>
              <w:rPr>
                <w:noProof/>
              </w:rPr>
              <w:fldChar w:fldCharType="end"/>
            </w:r>
          </w:hyperlink>
        </w:p>
        <w:p w14:paraId="53976AA5" w14:textId="0ED4133D"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49" w:history="1">
            <w:r w:rsidRPr="00237669">
              <w:rPr>
                <w:rStyle w:val="Hyperlink"/>
                <w:noProof/>
              </w:rPr>
              <w:t>Palestine</w:t>
            </w:r>
            <w:r>
              <w:rPr>
                <w:noProof/>
              </w:rPr>
              <w:tab/>
            </w:r>
            <w:r>
              <w:rPr>
                <w:noProof/>
              </w:rPr>
              <w:fldChar w:fldCharType="begin"/>
            </w:r>
            <w:r>
              <w:rPr>
                <w:noProof/>
              </w:rPr>
              <w:instrText xml:space="preserve"> PAGEREF _Toc243920049 \h </w:instrText>
            </w:r>
            <w:r>
              <w:rPr>
                <w:noProof/>
              </w:rPr>
            </w:r>
            <w:r>
              <w:rPr>
                <w:noProof/>
              </w:rPr>
              <w:fldChar w:fldCharType="separate"/>
            </w:r>
            <w:r>
              <w:rPr>
                <w:noProof/>
              </w:rPr>
              <w:t>20</w:t>
            </w:r>
            <w:r>
              <w:rPr>
                <w:noProof/>
              </w:rPr>
              <w:fldChar w:fldCharType="end"/>
            </w:r>
          </w:hyperlink>
        </w:p>
        <w:p w14:paraId="72E32FEB" w14:textId="15AD4C30"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50"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PLO rejects plans to lay off UNRWA staff, calls for urgent funding</w:t>
            </w:r>
            <w:r>
              <w:rPr>
                <w:noProof/>
              </w:rPr>
              <w:tab/>
            </w:r>
            <w:r>
              <w:rPr>
                <w:noProof/>
              </w:rPr>
              <w:fldChar w:fldCharType="begin"/>
            </w:r>
            <w:r>
              <w:rPr>
                <w:noProof/>
              </w:rPr>
              <w:instrText xml:space="preserve"> PAGEREF _Toc243920050 \h </w:instrText>
            </w:r>
            <w:r>
              <w:rPr>
                <w:noProof/>
              </w:rPr>
            </w:r>
            <w:r>
              <w:rPr>
                <w:noProof/>
              </w:rPr>
              <w:fldChar w:fldCharType="separate"/>
            </w:r>
            <w:r>
              <w:rPr>
                <w:noProof/>
              </w:rPr>
              <w:t>20</w:t>
            </w:r>
            <w:r>
              <w:rPr>
                <w:noProof/>
              </w:rPr>
              <w:fldChar w:fldCharType="end"/>
            </w:r>
          </w:hyperlink>
        </w:p>
        <w:p w14:paraId="10B2422F" w14:textId="12260363"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51" w:history="1">
            <w:r w:rsidRPr="00237669">
              <w:rPr>
                <w:rStyle w:val="Hyperlink"/>
                <w:noProof/>
              </w:rPr>
              <w:t>Iraq</w:t>
            </w:r>
            <w:r>
              <w:rPr>
                <w:noProof/>
              </w:rPr>
              <w:tab/>
            </w:r>
            <w:r>
              <w:rPr>
                <w:noProof/>
              </w:rPr>
              <w:fldChar w:fldCharType="begin"/>
            </w:r>
            <w:r>
              <w:rPr>
                <w:noProof/>
              </w:rPr>
              <w:instrText xml:space="preserve"> PAGEREF _Toc243920051 \h </w:instrText>
            </w:r>
            <w:r>
              <w:rPr>
                <w:noProof/>
              </w:rPr>
            </w:r>
            <w:r>
              <w:rPr>
                <w:noProof/>
              </w:rPr>
              <w:fldChar w:fldCharType="separate"/>
            </w:r>
            <w:r>
              <w:rPr>
                <w:noProof/>
              </w:rPr>
              <w:t>21</w:t>
            </w:r>
            <w:r>
              <w:rPr>
                <w:noProof/>
              </w:rPr>
              <w:fldChar w:fldCharType="end"/>
            </w:r>
          </w:hyperlink>
        </w:p>
        <w:p w14:paraId="21A1C9A3" w14:textId="1778613E"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52"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Iraq says no US troops left in the country, not even advisers</w:t>
            </w:r>
            <w:r>
              <w:rPr>
                <w:noProof/>
              </w:rPr>
              <w:tab/>
            </w:r>
            <w:r>
              <w:rPr>
                <w:noProof/>
              </w:rPr>
              <w:fldChar w:fldCharType="begin"/>
            </w:r>
            <w:r>
              <w:rPr>
                <w:noProof/>
              </w:rPr>
              <w:instrText xml:space="preserve"> PAGEREF _Toc243920052 \h </w:instrText>
            </w:r>
            <w:r>
              <w:rPr>
                <w:noProof/>
              </w:rPr>
            </w:r>
            <w:r>
              <w:rPr>
                <w:noProof/>
              </w:rPr>
              <w:fldChar w:fldCharType="separate"/>
            </w:r>
            <w:r>
              <w:rPr>
                <w:noProof/>
              </w:rPr>
              <w:t>21</w:t>
            </w:r>
            <w:r>
              <w:rPr>
                <w:noProof/>
              </w:rPr>
              <w:fldChar w:fldCharType="end"/>
            </w:r>
          </w:hyperlink>
        </w:p>
        <w:p w14:paraId="56C12D68" w14:textId="644664FF"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53"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Iraq suspects Israel behind attack on weapons depots and military systems inside Iraq</w:t>
            </w:r>
            <w:r>
              <w:rPr>
                <w:noProof/>
              </w:rPr>
              <w:tab/>
            </w:r>
            <w:r>
              <w:rPr>
                <w:noProof/>
              </w:rPr>
              <w:fldChar w:fldCharType="begin"/>
            </w:r>
            <w:r>
              <w:rPr>
                <w:noProof/>
              </w:rPr>
              <w:instrText xml:space="preserve"> PAGEREF _Toc243920053 \h </w:instrText>
            </w:r>
            <w:r>
              <w:rPr>
                <w:noProof/>
              </w:rPr>
            </w:r>
            <w:r>
              <w:rPr>
                <w:noProof/>
              </w:rPr>
              <w:fldChar w:fldCharType="separate"/>
            </w:r>
            <w:r>
              <w:rPr>
                <w:noProof/>
              </w:rPr>
              <w:t>22</w:t>
            </w:r>
            <w:r>
              <w:rPr>
                <w:noProof/>
              </w:rPr>
              <w:fldChar w:fldCharType="end"/>
            </w:r>
          </w:hyperlink>
        </w:p>
        <w:p w14:paraId="4BF7DBA7" w14:textId="60247C60"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54" w:history="1">
            <w:r w:rsidRPr="00237669">
              <w:rPr>
                <w:rStyle w:val="Hyperlink"/>
                <w:noProof/>
              </w:rPr>
              <w:t>Turkey</w:t>
            </w:r>
            <w:r>
              <w:rPr>
                <w:noProof/>
              </w:rPr>
              <w:tab/>
            </w:r>
            <w:r>
              <w:rPr>
                <w:noProof/>
              </w:rPr>
              <w:fldChar w:fldCharType="begin"/>
            </w:r>
            <w:r>
              <w:rPr>
                <w:noProof/>
              </w:rPr>
              <w:instrText xml:space="preserve"> PAGEREF _Toc243920054 \h </w:instrText>
            </w:r>
            <w:r>
              <w:rPr>
                <w:noProof/>
              </w:rPr>
            </w:r>
            <w:r>
              <w:rPr>
                <w:noProof/>
              </w:rPr>
              <w:fldChar w:fldCharType="separate"/>
            </w:r>
            <w:r>
              <w:rPr>
                <w:noProof/>
              </w:rPr>
              <w:t>23</w:t>
            </w:r>
            <w:r>
              <w:rPr>
                <w:noProof/>
              </w:rPr>
              <w:fldChar w:fldCharType="end"/>
            </w:r>
          </w:hyperlink>
        </w:p>
        <w:p w14:paraId="7EB26C95" w14:textId="7422ACBB"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55"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Turkish foreign minister warns new attack on Iran would escalate regional conflict</w:t>
            </w:r>
            <w:r>
              <w:rPr>
                <w:noProof/>
              </w:rPr>
              <w:tab/>
            </w:r>
            <w:r>
              <w:rPr>
                <w:noProof/>
              </w:rPr>
              <w:fldChar w:fldCharType="begin"/>
            </w:r>
            <w:r>
              <w:rPr>
                <w:noProof/>
              </w:rPr>
              <w:instrText xml:space="preserve"> PAGEREF _Toc243920055 \h </w:instrText>
            </w:r>
            <w:r>
              <w:rPr>
                <w:noProof/>
              </w:rPr>
            </w:r>
            <w:r>
              <w:rPr>
                <w:noProof/>
              </w:rPr>
              <w:fldChar w:fldCharType="separate"/>
            </w:r>
            <w:r>
              <w:rPr>
                <w:noProof/>
              </w:rPr>
              <w:t>23</w:t>
            </w:r>
            <w:r>
              <w:rPr>
                <w:noProof/>
              </w:rPr>
              <w:fldChar w:fldCharType="end"/>
            </w:r>
          </w:hyperlink>
        </w:p>
        <w:p w14:paraId="1DFC84F2" w14:textId="28077905" w:rsidR="00773431" w:rsidRDefault="00773431">
          <w:pPr>
            <w:pStyle w:val="TOC1"/>
            <w:tabs>
              <w:tab w:val="right" w:leader="dot" w:pos="8630"/>
            </w:tabs>
            <w:rPr>
              <w:rFonts w:asciiTheme="minorHAnsi" w:hAnsiTheme="minorHAnsi"/>
              <w:noProof/>
              <w:kern w:val="2"/>
              <w:szCs w:val="24"/>
              <w:lang w:val="en-GB" w:eastAsia="en-GB"/>
              <w14:ligatures w14:val="standardContextual"/>
            </w:rPr>
          </w:pPr>
          <w:hyperlink w:anchor="_Toc243920056" w:history="1">
            <w:r w:rsidRPr="00237669">
              <w:rPr>
                <w:rStyle w:val="Hyperlink"/>
                <w:rFonts w:eastAsia="DengXian Light" w:cs="Times New Roman"/>
                <w:b/>
                <w:bCs/>
                <w:noProof/>
              </w:rPr>
              <w:t>Global Powers</w:t>
            </w:r>
            <w:r>
              <w:rPr>
                <w:noProof/>
              </w:rPr>
              <w:tab/>
            </w:r>
            <w:r>
              <w:rPr>
                <w:noProof/>
              </w:rPr>
              <w:fldChar w:fldCharType="begin"/>
            </w:r>
            <w:r>
              <w:rPr>
                <w:noProof/>
              </w:rPr>
              <w:instrText xml:space="preserve"> PAGEREF _Toc243920056 \h </w:instrText>
            </w:r>
            <w:r>
              <w:rPr>
                <w:noProof/>
              </w:rPr>
            </w:r>
            <w:r>
              <w:rPr>
                <w:noProof/>
              </w:rPr>
              <w:fldChar w:fldCharType="separate"/>
            </w:r>
            <w:r>
              <w:rPr>
                <w:noProof/>
              </w:rPr>
              <w:t>23</w:t>
            </w:r>
            <w:r>
              <w:rPr>
                <w:noProof/>
              </w:rPr>
              <w:fldChar w:fldCharType="end"/>
            </w:r>
          </w:hyperlink>
        </w:p>
        <w:p w14:paraId="7B84F248" w14:textId="2C199F0D" w:rsidR="00773431" w:rsidRDefault="00773431">
          <w:pPr>
            <w:pStyle w:val="TOC2"/>
            <w:tabs>
              <w:tab w:val="right" w:leader="dot" w:pos="8630"/>
            </w:tabs>
            <w:ind w:left="480"/>
            <w:rPr>
              <w:rFonts w:asciiTheme="minorHAnsi" w:hAnsiTheme="minorHAnsi"/>
              <w:noProof/>
              <w:kern w:val="2"/>
              <w:szCs w:val="24"/>
              <w:lang w:val="en-GB" w:eastAsia="en-GB"/>
              <w14:ligatures w14:val="standardContextual"/>
            </w:rPr>
          </w:pPr>
          <w:hyperlink w:anchor="_Toc243920057" w:history="1">
            <w:r w:rsidRPr="00237669">
              <w:rPr>
                <w:rStyle w:val="Hyperlink"/>
                <w:noProof/>
                <w:lang w:eastAsia="zh-CN"/>
              </w:rPr>
              <w:t>US</w:t>
            </w:r>
            <w:r>
              <w:rPr>
                <w:noProof/>
              </w:rPr>
              <w:tab/>
            </w:r>
            <w:r>
              <w:rPr>
                <w:noProof/>
              </w:rPr>
              <w:fldChar w:fldCharType="begin"/>
            </w:r>
            <w:r>
              <w:rPr>
                <w:noProof/>
              </w:rPr>
              <w:instrText xml:space="preserve"> PAGEREF _Toc243920057 \h </w:instrText>
            </w:r>
            <w:r>
              <w:rPr>
                <w:noProof/>
              </w:rPr>
            </w:r>
            <w:r>
              <w:rPr>
                <w:noProof/>
              </w:rPr>
              <w:fldChar w:fldCharType="separate"/>
            </w:r>
            <w:r>
              <w:rPr>
                <w:noProof/>
              </w:rPr>
              <w:t>23</w:t>
            </w:r>
            <w:r>
              <w:rPr>
                <w:noProof/>
              </w:rPr>
              <w:fldChar w:fldCharType="end"/>
            </w:r>
          </w:hyperlink>
        </w:p>
        <w:p w14:paraId="364FA11A" w14:textId="4AE434A9" w:rsidR="00773431" w:rsidRDefault="00773431">
          <w:pPr>
            <w:pStyle w:val="TOC2"/>
            <w:tabs>
              <w:tab w:val="left" w:pos="960"/>
              <w:tab w:val="right" w:leader="dot" w:pos="8630"/>
            </w:tabs>
            <w:ind w:left="480"/>
            <w:rPr>
              <w:rFonts w:asciiTheme="minorHAnsi" w:hAnsiTheme="minorHAnsi"/>
              <w:noProof/>
              <w:kern w:val="2"/>
              <w:szCs w:val="24"/>
              <w:lang w:val="en-GB" w:eastAsia="en-GB"/>
              <w14:ligatures w14:val="standardContextual"/>
            </w:rPr>
          </w:pPr>
          <w:hyperlink w:anchor="_Toc243920058" w:history="1">
            <w:r w:rsidRPr="00237669">
              <w:rPr>
                <w:rStyle w:val="Hyperlink"/>
                <w:rFonts w:ascii="Symbol" w:hAnsi="Symbol"/>
                <w:noProof/>
              </w:rPr>
              <w:t></w:t>
            </w:r>
            <w:r>
              <w:rPr>
                <w:rFonts w:asciiTheme="minorHAnsi" w:hAnsiTheme="minorHAnsi"/>
                <w:noProof/>
                <w:kern w:val="2"/>
                <w:szCs w:val="24"/>
                <w:lang w:val="en-GB" w:eastAsia="en-GB"/>
                <w14:ligatures w14:val="standardContextual"/>
              </w:rPr>
              <w:tab/>
            </w:r>
            <w:r w:rsidRPr="00237669">
              <w:rPr>
                <w:rStyle w:val="Hyperlink"/>
                <w:noProof/>
              </w:rPr>
              <w:t>Russia, US, Ukraine signal plans for trilateral talks in November</w:t>
            </w:r>
            <w:r>
              <w:rPr>
                <w:noProof/>
              </w:rPr>
              <w:tab/>
            </w:r>
            <w:r>
              <w:rPr>
                <w:noProof/>
              </w:rPr>
              <w:fldChar w:fldCharType="begin"/>
            </w:r>
            <w:r>
              <w:rPr>
                <w:noProof/>
              </w:rPr>
              <w:instrText xml:space="preserve"> PAGEREF _Toc243920058 \h </w:instrText>
            </w:r>
            <w:r>
              <w:rPr>
                <w:noProof/>
              </w:rPr>
            </w:r>
            <w:r>
              <w:rPr>
                <w:noProof/>
              </w:rPr>
              <w:fldChar w:fldCharType="separate"/>
            </w:r>
            <w:r>
              <w:rPr>
                <w:noProof/>
              </w:rPr>
              <w:t>23</w:t>
            </w:r>
            <w:r>
              <w:rPr>
                <w:noProof/>
              </w:rPr>
              <w:fldChar w:fldCharType="end"/>
            </w:r>
          </w:hyperlink>
        </w:p>
        <w:p w14:paraId="5EC1F70C" w14:textId="27E4407B" w:rsidR="00F56CB8" w:rsidRDefault="0031092A" w:rsidP="001D64BF">
          <w:pPr>
            <w:spacing w:line="276" w:lineRule="auto"/>
            <w:rPr>
              <w:rFonts w:cs="Times New Roman"/>
              <w:szCs w:val="24"/>
            </w:rPr>
          </w:pPr>
          <w:r>
            <w:rPr>
              <w:rFonts w:eastAsia="Calibri" w:cs="Times New Roman"/>
              <w:szCs w:val="24"/>
            </w:rPr>
            <w:fldChar w:fldCharType="end"/>
          </w:r>
        </w:p>
      </w:sdtContent>
    </w:sdt>
    <w:p w14:paraId="522F7414" w14:textId="77777777" w:rsidR="00F56CB8" w:rsidRDefault="0031092A" w:rsidP="001D64BF">
      <w:pPr>
        <w:spacing w:line="276" w:lineRule="auto"/>
        <w:rPr>
          <w:rFonts w:cs="Times New Roman"/>
          <w:szCs w:val="24"/>
          <w:lang w:val="en-GB"/>
        </w:rPr>
      </w:pPr>
      <w:r>
        <w:rPr>
          <w:rFonts w:cs="Times New Roman"/>
          <w:szCs w:val="24"/>
        </w:rPr>
        <w:br w:type="page"/>
      </w:r>
    </w:p>
    <w:p w14:paraId="57523AC9" w14:textId="77777777" w:rsidR="00F56CB8" w:rsidRDefault="0031092A" w:rsidP="001D64BF">
      <w:pPr>
        <w:spacing w:line="276" w:lineRule="auto"/>
        <w:outlineLvl w:val="0"/>
        <w:rPr>
          <w:rFonts w:eastAsia="DengXian Light" w:cs="Times New Roman"/>
          <w:b/>
          <w:bCs/>
          <w:color w:val="2F5496"/>
          <w:szCs w:val="24"/>
          <w:u w:val="single"/>
        </w:rPr>
      </w:pPr>
      <w:bookmarkStart w:id="0" w:name="_Toc243920021"/>
      <w:r>
        <w:rPr>
          <w:rFonts w:eastAsia="DengXian Light" w:cs="Times New Roman"/>
          <w:b/>
          <w:bCs/>
          <w:color w:val="2F5496"/>
          <w:szCs w:val="24"/>
          <w:u w:val="single"/>
        </w:rPr>
        <w:lastRenderedPageBreak/>
        <w:t>Ethiopia</w:t>
      </w:r>
      <w:bookmarkEnd w:id="0"/>
    </w:p>
    <w:p w14:paraId="6EEFAD12" w14:textId="3B9C9090" w:rsidR="00E5167E" w:rsidRPr="00E5167E" w:rsidRDefault="00E5167E" w:rsidP="001D64BF">
      <w:pPr>
        <w:pStyle w:val="ListParagraph"/>
        <w:numPr>
          <w:ilvl w:val="0"/>
          <w:numId w:val="4"/>
        </w:numPr>
        <w:spacing w:line="276" w:lineRule="auto"/>
        <w:rPr>
          <w:szCs w:val="24"/>
        </w:rPr>
      </w:pPr>
      <w:bookmarkStart w:id="1" w:name="_Toc243920022"/>
      <w:r w:rsidRPr="00E5167E">
        <w:rPr>
          <w:rStyle w:val="Heading2Char"/>
        </w:rPr>
        <w:t>Ethiopia warns of Red Sea militarization as Horn of Africa conflicts and foreign rivalries deepen</w:t>
      </w:r>
      <w:bookmarkEnd w:id="1"/>
      <w:r>
        <w:rPr>
          <w:szCs w:val="24"/>
        </w:rPr>
        <w:t xml:space="preserve"> –</w:t>
      </w:r>
      <w:hyperlink r:id="rId8" w:history="1">
        <w:r w:rsidRPr="00E5167E">
          <w:rPr>
            <w:rStyle w:val="Hyperlink"/>
            <w:szCs w:val="24"/>
          </w:rPr>
          <w:t xml:space="preserve"> Addis Standard</w:t>
        </w:r>
      </w:hyperlink>
      <w:r>
        <w:rPr>
          <w:szCs w:val="24"/>
        </w:rPr>
        <w:t xml:space="preserve"> </w:t>
      </w:r>
    </w:p>
    <w:p w14:paraId="10C25845" w14:textId="640DCA6C" w:rsidR="00E5167E" w:rsidRDefault="00E5167E" w:rsidP="001D64BF">
      <w:pPr>
        <w:spacing w:line="276" w:lineRule="auto"/>
        <w:rPr>
          <w:szCs w:val="24"/>
        </w:rPr>
      </w:pPr>
      <w:r w:rsidRPr="00E5167E">
        <w:rPr>
          <w:szCs w:val="24"/>
        </w:rPr>
        <w:t>Ethiopia has warned that growing militarization of the Red Sea, renewed attacks on commercial shipping and competition among foreign powers are intensifying security risks across the Horn of Africa, calling for broader regional cooperation to protect maritime trade and address interconnected conflicts.</w:t>
      </w:r>
      <w:r>
        <w:rPr>
          <w:szCs w:val="24"/>
        </w:rPr>
        <w:t xml:space="preserve"> </w:t>
      </w:r>
      <w:r w:rsidRPr="00E5167E">
        <w:rPr>
          <w:szCs w:val="24"/>
        </w:rPr>
        <w:t>Speaking at the 12th Tana High-Level Forum on Security in Africa in Bahir Dar on 23 October, National Intelligence and Security Service (NISS) Director General Redwan Hussein said the strategic importance of the Red Sea and the region’s natural resources had increasingly exposed the Horn to geopolitical rivalries and external interference.</w:t>
      </w:r>
      <w:r>
        <w:rPr>
          <w:szCs w:val="24"/>
        </w:rPr>
        <w:t xml:space="preserve"> </w:t>
      </w:r>
      <w:r w:rsidRPr="00E5167E">
        <w:rPr>
          <w:szCs w:val="24"/>
        </w:rPr>
        <w:t>“The security of the Red Sea could not be left solely to the stewardship and guardianship of a few littoral states,” Redwan said during a dialogue with special envoys, calling for collective action involving regional governments and international partners.</w:t>
      </w:r>
      <w:r>
        <w:rPr>
          <w:szCs w:val="24"/>
        </w:rPr>
        <w:t xml:space="preserve"> </w:t>
      </w:r>
      <w:r w:rsidRPr="00E5167E">
        <w:rPr>
          <w:szCs w:val="24"/>
        </w:rPr>
        <w:t>His remarks come as renewed attacks on commercial vessels around the Red Sea and the Bab el-Mandeb Strait continue to raise concerns about maritime security and international trade. The strait connects the Red Sea to the Gulf of Aden and is a critical passage for shipping between Europe, Asia and the Middle East.</w:t>
      </w:r>
      <w:r>
        <w:rPr>
          <w:szCs w:val="24"/>
        </w:rPr>
        <w:t xml:space="preserve"> </w:t>
      </w:r>
      <w:r w:rsidRPr="00E5167E">
        <w:rPr>
          <w:szCs w:val="24"/>
        </w:rPr>
        <w:t xml:space="preserve">According to reports by </w:t>
      </w:r>
      <w:proofErr w:type="spellStart"/>
      <w:r w:rsidRPr="00E5167E">
        <w:rPr>
          <w:szCs w:val="24"/>
        </w:rPr>
        <w:t>Chimpreports</w:t>
      </w:r>
      <w:proofErr w:type="spellEnd"/>
      <w:r w:rsidRPr="00E5167E">
        <w:rPr>
          <w:szCs w:val="24"/>
        </w:rPr>
        <w:t>, POA and the Ethiopian News Agency, Redwan argued that the Horn’s strategic location, mineral resources, agricultural potential and water resources had made it increasingly vulnerable to competition among global and regional powers. He also cited historical grievances, resource disputes, internal conflicts and extremist threats as obstacles to regional stability.</w:t>
      </w:r>
      <w:r>
        <w:rPr>
          <w:szCs w:val="24"/>
        </w:rPr>
        <w:t xml:space="preserve"> </w:t>
      </w:r>
      <w:r w:rsidRPr="00E5167E">
        <w:rPr>
          <w:szCs w:val="24"/>
        </w:rPr>
        <w:t>Ethiopia’s concerns extend beyond maritime security. As a landlocked country that lost its coastline following Eritrea’s independence in 1993, Ethiopia relies heavily on Djibouti’s ports for international trade. Disruptions to Red Sea shipping can increase transport costs and delivery times, affecting access to fuel, machinery and other imports.</w:t>
      </w:r>
      <w:r>
        <w:rPr>
          <w:szCs w:val="24"/>
        </w:rPr>
        <w:t xml:space="preserve"> </w:t>
      </w:r>
      <w:r w:rsidRPr="00E5167E">
        <w:rPr>
          <w:szCs w:val="24"/>
        </w:rPr>
        <w:t xml:space="preserve">The country’s pursuit of maritime access has also strained relations with </w:t>
      </w:r>
      <w:proofErr w:type="spellStart"/>
      <w:r w:rsidRPr="00E5167E">
        <w:rPr>
          <w:szCs w:val="24"/>
        </w:rPr>
        <w:t>neighbouring</w:t>
      </w:r>
      <w:proofErr w:type="spellEnd"/>
      <w:r w:rsidRPr="00E5167E">
        <w:rPr>
          <w:szCs w:val="24"/>
        </w:rPr>
        <w:t xml:space="preserve"> Somalia and Eritrea, adding another layer to an already complex regional security landscape.</w:t>
      </w:r>
      <w:r>
        <w:rPr>
          <w:szCs w:val="24"/>
        </w:rPr>
        <w:t xml:space="preserve"> </w:t>
      </w:r>
      <w:r w:rsidRPr="00E5167E">
        <w:rPr>
          <w:szCs w:val="24"/>
        </w:rPr>
        <w:t>Interconnected crises</w:t>
      </w:r>
      <w:r>
        <w:rPr>
          <w:szCs w:val="24"/>
        </w:rPr>
        <w:t xml:space="preserve">: </w:t>
      </w:r>
      <w:r w:rsidRPr="00E5167E">
        <w:rPr>
          <w:szCs w:val="24"/>
        </w:rPr>
        <w:t>United Nations Special Envoy for the Horn of Africa Guang Cong warned that the region’s security challenges were increasingly interconnected, with disruptions to Red Sea navigation overlapping with Sudan’s war, political instability in Somalia and South Sudan, and tensions between Ethiopia and Eritrea.</w:t>
      </w:r>
      <w:r>
        <w:rPr>
          <w:szCs w:val="24"/>
        </w:rPr>
        <w:t xml:space="preserve"> </w:t>
      </w:r>
      <w:r w:rsidRPr="00E5167E">
        <w:rPr>
          <w:szCs w:val="24"/>
        </w:rPr>
        <w:t xml:space="preserve">Cong called for a comprehensive regional approach to address </w:t>
      </w:r>
      <w:proofErr w:type="gramStart"/>
      <w:r w:rsidRPr="00E5167E">
        <w:rPr>
          <w:szCs w:val="24"/>
        </w:rPr>
        <w:t>the crises</w:t>
      </w:r>
      <w:proofErr w:type="gramEnd"/>
      <w:r w:rsidRPr="00E5167E">
        <w:rPr>
          <w:szCs w:val="24"/>
        </w:rPr>
        <w:t xml:space="preserve"> rather than treating them as separate challenges.</w:t>
      </w:r>
      <w:r>
        <w:rPr>
          <w:szCs w:val="24"/>
        </w:rPr>
        <w:t xml:space="preserve"> </w:t>
      </w:r>
      <w:r w:rsidRPr="00E5167E">
        <w:rPr>
          <w:szCs w:val="24"/>
        </w:rPr>
        <w:t>European envoys also warned of the broader economic consequences of maritime insecurity. Germany’s Ambassador Heiko Nitzschke cautioned that threats to the Strait of Hormuz and Bab el-Mandeb could drive up energy prices and disrupt international trade, while France’s Special Envoy Frédéric Clavier emphasized dialogue, mediation, respect for international law and state sovereignty over military solutions.</w:t>
      </w:r>
      <w:r>
        <w:rPr>
          <w:szCs w:val="24"/>
        </w:rPr>
        <w:t xml:space="preserve"> </w:t>
      </w:r>
      <w:r w:rsidRPr="00E5167E">
        <w:rPr>
          <w:szCs w:val="24"/>
        </w:rPr>
        <w:t xml:space="preserve">The discussions also addressed Sudan’s conflict. The United Nations secretary-general’s personal envoy for Sudan, Pekka Haavisto, said he had held separate </w:t>
      </w:r>
      <w:r w:rsidRPr="00E5167E">
        <w:rPr>
          <w:szCs w:val="24"/>
        </w:rPr>
        <w:lastRenderedPageBreak/>
        <w:t xml:space="preserve">consultations with Sudanese political forces </w:t>
      </w:r>
      <w:proofErr w:type="gramStart"/>
      <w:r w:rsidRPr="00E5167E">
        <w:rPr>
          <w:szCs w:val="24"/>
        </w:rPr>
        <w:t>in an effort to</w:t>
      </w:r>
      <w:proofErr w:type="gramEnd"/>
      <w:r w:rsidRPr="00E5167E">
        <w:rPr>
          <w:szCs w:val="24"/>
        </w:rPr>
        <w:t xml:space="preserve"> narrow divisions and advance a resolution to the crisis.</w:t>
      </w:r>
      <w:r>
        <w:rPr>
          <w:szCs w:val="24"/>
        </w:rPr>
        <w:t xml:space="preserve"> </w:t>
      </w:r>
      <w:r w:rsidRPr="00E5167E">
        <w:rPr>
          <w:szCs w:val="24"/>
        </w:rPr>
        <w:t>The warnings come as the Horn of Africa faces overlapping conflicts and diplomatic tensions, including Sudan’s civil war, instability in Somalia and strained relations between Ethiopia and Eritrea. The region’s proximity to major maritime routes has further heightened its strategic significance and exposure to external competition.</w:t>
      </w:r>
      <w:r>
        <w:rPr>
          <w:szCs w:val="24"/>
        </w:rPr>
        <w:t xml:space="preserve"> </w:t>
      </w:r>
      <w:r w:rsidRPr="00E5167E">
        <w:rPr>
          <w:szCs w:val="24"/>
        </w:rPr>
        <w:t>Redwan reaffirmed Ethiopia’s commitment to regional peace and economic integration, expressing hope that the forum would produce practical recommendations to strengthen cooperation among regional and continental institutions.</w:t>
      </w:r>
      <w:r>
        <w:rPr>
          <w:szCs w:val="24"/>
        </w:rPr>
        <w:t xml:space="preserve"> </w:t>
      </w:r>
      <w:r w:rsidRPr="00E5167E">
        <w:rPr>
          <w:szCs w:val="24"/>
        </w:rPr>
        <w:t>The 12th Tana High-Level Forum on Security in Africa is being held in Bahir Dar from 23 to 25 October 2026 under the theme “Pathways to Peace in Africa: Economic Sovereignty and Geopolitical Transformation.”</w:t>
      </w:r>
      <w:r>
        <w:rPr>
          <w:szCs w:val="24"/>
        </w:rPr>
        <w:t xml:space="preserve"> </w:t>
      </w:r>
      <w:r w:rsidRPr="00E5167E">
        <w:rPr>
          <w:szCs w:val="24"/>
        </w:rPr>
        <w:t>As Addis Standard reported in October 2025, the forum returned after a two-year delay linked to regional insecurity. Organized by the Institute for Peace and Security Studies at Addis Ababa University, the annual gathering seeks to promote African-led responses to the continent’s peace and security challenges.</w:t>
      </w:r>
    </w:p>
    <w:p w14:paraId="0FDFBC40" w14:textId="2D6DAF1A" w:rsidR="0089112B" w:rsidRPr="00312F3C" w:rsidRDefault="0089112B" w:rsidP="001D64BF">
      <w:pPr>
        <w:pStyle w:val="ListParagraph"/>
        <w:numPr>
          <w:ilvl w:val="0"/>
          <w:numId w:val="4"/>
        </w:numPr>
        <w:spacing w:line="276" w:lineRule="auto"/>
        <w:rPr>
          <w:szCs w:val="24"/>
        </w:rPr>
      </w:pPr>
      <w:bookmarkStart w:id="2" w:name="_Toc243920023"/>
      <w:r w:rsidRPr="00C05555">
        <w:rPr>
          <w:rStyle w:val="Heading2Char"/>
        </w:rPr>
        <w:t>Rights Council reports alarming civilian deaths, abductions across four Ethiopian regions</w:t>
      </w:r>
      <w:bookmarkEnd w:id="2"/>
      <w:r w:rsidR="00312F3C">
        <w:rPr>
          <w:szCs w:val="24"/>
        </w:rPr>
        <w:t xml:space="preserve"> </w:t>
      </w:r>
      <w:r w:rsidR="00C05555">
        <w:rPr>
          <w:szCs w:val="24"/>
        </w:rPr>
        <w:t>–</w:t>
      </w:r>
      <w:r w:rsidR="00312F3C">
        <w:rPr>
          <w:szCs w:val="24"/>
        </w:rPr>
        <w:t xml:space="preserve"> </w:t>
      </w:r>
      <w:hyperlink r:id="rId9" w:history="1">
        <w:r w:rsidR="00C05555" w:rsidRPr="00C05555">
          <w:rPr>
            <w:rStyle w:val="Hyperlink"/>
            <w:szCs w:val="24"/>
          </w:rPr>
          <w:t>Addis Standard</w:t>
        </w:r>
      </w:hyperlink>
      <w:r w:rsidR="00C05555">
        <w:rPr>
          <w:szCs w:val="24"/>
        </w:rPr>
        <w:t xml:space="preserve"> </w:t>
      </w:r>
    </w:p>
    <w:p w14:paraId="327471E0" w14:textId="5A6F162F" w:rsidR="0089112B" w:rsidRDefault="0089112B" w:rsidP="001D64BF">
      <w:pPr>
        <w:spacing w:line="276" w:lineRule="auto"/>
        <w:rPr>
          <w:szCs w:val="24"/>
        </w:rPr>
      </w:pPr>
      <w:r w:rsidRPr="0089112B">
        <w:rPr>
          <w:szCs w:val="24"/>
        </w:rPr>
        <w:t xml:space="preserve">The Ethiopian Human Rights Council (EHRCO) has reported civilian deaths, injuries, abductions and displacement linked to armed conflicts and attacks across the Amhara, </w:t>
      </w:r>
      <w:proofErr w:type="spellStart"/>
      <w:r w:rsidRPr="0089112B">
        <w:rPr>
          <w:szCs w:val="24"/>
        </w:rPr>
        <w:t>Gambella</w:t>
      </w:r>
      <w:proofErr w:type="spellEnd"/>
      <w:r w:rsidRPr="0089112B">
        <w:rPr>
          <w:szCs w:val="24"/>
        </w:rPr>
        <w:t>, Oromia and Benishangul-</w:t>
      </w:r>
      <w:proofErr w:type="spellStart"/>
      <w:r w:rsidRPr="0089112B">
        <w:rPr>
          <w:szCs w:val="24"/>
        </w:rPr>
        <w:t>Gumuz</w:t>
      </w:r>
      <w:proofErr w:type="spellEnd"/>
      <w:r w:rsidRPr="0089112B">
        <w:rPr>
          <w:szCs w:val="24"/>
        </w:rPr>
        <w:t xml:space="preserve"> regions, calling on federal and regional authorities to strengthen civilian protection and hold perpetrators accountable.</w:t>
      </w:r>
      <w:r w:rsidR="00312F3C">
        <w:rPr>
          <w:szCs w:val="24"/>
        </w:rPr>
        <w:t xml:space="preserve"> </w:t>
      </w:r>
      <w:r w:rsidRPr="0089112B">
        <w:rPr>
          <w:szCs w:val="24"/>
        </w:rPr>
        <w:t>In a statement issued on October 22, EHRCO said ongoing conflicts in areas where armed actors operate had resulted in the loss of civilian lives, bodily injuries, abductions, property destruction and displacement, raising concerns over citizens’ rights to life, security and freedom of movement.</w:t>
      </w:r>
      <w:r w:rsidR="00312F3C">
        <w:rPr>
          <w:szCs w:val="24"/>
        </w:rPr>
        <w:t xml:space="preserve"> </w:t>
      </w:r>
      <w:r w:rsidRPr="0089112B">
        <w:rPr>
          <w:szCs w:val="24"/>
        </w:rPr>
        <w:t>“Citizens’ right to life must be respected,” the council said, urging the federal government and parties to the conflicts to refrain from violations of international human rights and humanitarian law.</w:t>
      </w:r>
      <w:r w:rsidR="00312F3C">
        <w:rPr>
          <w:szCs w:val="24"/>
        </w:rPr>
        <w:t xml:space="preserve"> </w:t>
      </w:r>
      <w:r w:rsidRPr="0089112B">
        <w:rPr>
          <w:szCs w:val="24"/>
        </w:rPr>
        <w:t xml:space="preserve">In the Amhara region, EHRCO said information </w:t>
      </w:r>
      <w:proofErr w:type="spellStart"/>
      <w:r w:rsidRPr="0089112B">
        <w:rPr>
          <w:szCs w:val="24"/>
        </w:rPr>
        <w:t>it</w:t>
      </w:r>
      <w:proofErr w:type="spellEnd"/>
      <w:r w:rsidRPr="0089112B">
        <w:rPr>
          <w:szCs w:val="24"/>
        </w:rPr>
        <w:t xml:space="preserve"> gathered indicated that heavy weapons fire struck residential homes during armed clashes in </w:t>
      </w:r>
      <w:proofErr w:type="spellStart"/>
      <w:r w:rsidRPr="0089112B">
        <w:rPr>
          <w:szCs w:val="24"/>
        </w:rPr>
        <w:t>Sekota</w:t>
      </w:r>
      <w:proofErr w:type="spellEnd"/>
      <w:r w:rsidRPr="0089112B">
        <w:rPr>
          <w:szCs w:val="24"/>
        </w:rPr>
        <w:t xml:space="preserve"> town, Wag Hemra zone, on September 25, killing one person and injuring two others.</w:t>
      </w:r>
      <w:r w:rsidR="00312F3C">
        <w:rPr>
          <w:szCs w:val="24"/>
        </w:rPr>
        <w:t xml:space="preserve"> </w:t>
      </w:r>
      <w:r w:rsidRPr="0089112B">
        <w:rPr>
          <w:szCs w:val="24"/>
        </w:rPr>
        <w:t xml:space="preserve">The council also reported that three people were killed by stray bullets during clashes between government security forces and local armed groups in </w:t>
      </w:r>
      <w:proofErr w:type="spellStart"/>
      <w:r w:rsidRPr="0089112B">
        <w:rPr>
          <w:szCs w:val="24"/>
        </w:rPr>
        <w:t>Dabat</w:t>
      </w:r>
      <w:proofErr w:type="spellEnd"/>
      <w:r w:rsidRPr="0089112B">
        <w:rPr>
          <w:szCs w:val="24"/>
        </w:rPr>
        <w:t xml:space="preserve"> Woreda and surrounding areas of North Gonder zone beginning October 6. An artillery attack near an Eritrean refugee camp injured three refugees, who were receiving treatment at hospitals in </w:t>
      </w:r>
      <w:proofErr w:type="spellStart"/>
      <w:r w:rsidRPr="0089112B">
        <w:rPr>
          <w:szCs w:val="24"/>
        </w:rPr>
        <w:t>Dabat</w:t>
      </w:r>
      <w:proofErr w:type="spellEnd"/>
      <w:r w:rsidRPr="0089112B">
        <w:rPr>
          <w:szCs w:val="24"/>
        </w:rPr>
        <w:t xml:space="preserve"> and Gonder, according to the Council.</w:t>
      </w:r>
      <w:r w:rsidR="00312F3C">
        <w:rPr>
          <w:szCs w:val="24"/>
        </w:rPr>
        <w:t xml:space="preserve"> </w:t>
      </w:r>
      <w:r w:rsidRPr="0089112B">
        <w:rPr>
          <w:szCs w:val="24"/>
        </w:rPr>
        <w:t>It said the conflict had also significantly restricted residents’ ability to move freely and carry out their daily activities.</w:t>
      </w:r>
      <w:r w:rsidR="00312F3C">
        <w:rPr>
          <w:szCs w:val="24"/>
        </w:rPr>
        <w:t xml:space="preserve"> </w:t>
      </w:r>
      <w:r w:rsidRPr="0089112B">
        <w:rPr>
          <w:szCs w:val="24"/>
        </w:rPr>
        <w:t xml:space="preserve">In </w:t>
      </w:r>
      <w:proofErr w:type="spellStart"/>
      <w:r w:rsidRPr="0089112B">
        <w:rPr>
          <w:szCs w:val="24"/>
        </w:rPr>
        <w:t>Gambella</w:t>
      </w:r>
      <w:proofErr w:type="spellEnd"/>
      <w:r w:rsidRPr="0089112B">
        <w:rPr>
          <w:szCs w:val="24"/>
        </w:rPr>
        <w:t>, the council documented several incidents involving civilian casualties. On September 18, gunfire directed at a public transport vehicle in Abol Woreda resulted in deaths and injuries among passengers, it said, without specifying the number of casualties.</w:t>
      </w:r>
      <w:r>
        <w:rPr>
          <w:szCs w:val="24"/>
        </w:rPr>
        <w:t xml:space="preserve"> </w:t>
      </w:r>
      <w:r w:rsidRPr="0089112B">
        <w:rPr>
          <w:szCs w:val="24"/>
        </w:rPr>
        <w:t xml:space="preserve">On October 10, armed individuals opened fire in Kebele 04 of </w:t>
      </w:r>
      <w:proofErr w:type="spellStart"/>
      <w:r w:rsidRPr="0089112B">
        <w:rPr>
          <w:szCs w:val="24"/>
        </w:rPr>
        <w:t>Gambella</w:t>
      </w:r>
      <w:proofErr w:type="spellEnd"/>
      <w:r w:rsidRPr="0089112B">
        <w:rPr>
          <w:szCs w:val="24"/>
        </w:rPr>
        <w:t xml:space="preserve"> city, killing several civilians. Two days later, a mother and child sustained physical injuries in an area known as Addis Sefer.</w:t>
      </w:r>
      <w:r>
        <w:rPr>
          <w:szCs w:val="24"/>
        </w:rPr>
        <w:t xml:space="preserve"> </w:t>
      </w:r>
      <w:r w:rsidRPr="0089112B">
        <w:rPr>
          <w:szCs w:val="24"/>
        </w:rPr>
        <w:lastRenderedPageBreak/>
        <w:t xml:space="preserve">The council further reported that four people were killed in Kebele 04 on October 13. A subsequent march by relatives of the deceased and other residents toward the </w:t>
      </w:r>
      <w:proofErr w:type="spellStart"/>
      <w:r w:rsidRPr="0089112B">
        <w:rPr>
          <w:szCs w:val="24"/>
        </w:rPr>
        <w:t>Gambella</w:t>
      </w:r>
      <w:proofErr w:type="spellEnd"/>
      <w:r w:rsidRPr="0089112B">
        <w:rPr>
          <w:szCs w:val="24"/>
        </w:rPr>
        <w:t xml:space="preserve"> Regional Administration to present their grievances was followed by clashes between regional security forces and armed groups, leaving one person injured and causing property damage.</w:t>
      </w:r>
      <w:r>
        <w:rPr>
          <w:szCs w:val="24"/>
        </w:rPr>
        <w:t xml:space="preserve"> </w:t>
      </w:r>
      <w:r w:rsidRPr="0089112B">
        <w:rPr>
          <w:szCs w:val="24"/>
        </w:rPr>
        <w:t>Although the incident disrupted daily activities, EHRCO said the city was returning to normal at the time its statement was prepared.</w:t>
      </w:r>
      <w:r>
        <w:rPr>
          <w:szCs w:val="24"/>
        </w:rPr>
        <w:t xml:space="preserve"> </w:t>
      </w:r>
      <w:r w:rsidRPr="0089112B">
        <w:rPr>
          <w:szCs w:val="24"/>
        </w:rPr>
        <w:t xml:space="preserve">In Oromia, the council said clashes between government forces and armed actors in parts of East, West and Kellem </w:t>
      </w:r>
      <w:proofErr w:type="spellStart"/>
      <w:r w:rsidRPr="0089112B">
        <w:rPr>
          <w:szCs w:val="24"/>
        </w:rPr>
        <w:t>Wollega</w:t>
      </w:r>
      <w:proofErr w:type="spellEnd"/>
      <w:r w:rsidRPr="0089112B">
        <w:rPr>
          <w:szCs w:val="24"/>
        </w:rPr>
        <w:t xml:space="preserve"> zones had escalated since September, heightening fear and disrupting daily life.</w:t>
      </w:r>
      <w:r>
        <w:rPr>
          <w:szCs w:val="24"/>
        </w:rPr>
        <w:t xml:space="preserve"> </w:t>
      </w:r>
      <w:r w:rsidRPr="0089112B">
        <w:rPr>
          <w:szCs w:val="24"/>
        </w:rPr>
        <w:t xml:space="preserve">Displaced residents from Gida Ayana Woreda in East </w:t>
      </w:r>
      <w:proofErr w:type="spellStart"/>
      <w:r w:rsidRPr="0089112B">
        <w:rPr>
          <w:szCs w:val="24"/>
        </w:rPr>
        <w:t>Wollega</w:t>
      </w:r>
      <w:proofErr w:type="spellEnd"/>
      <w:r w:rsidRPr="0089112B">
        <w:rPr>
          <w:szCs w:val="24"/>
        </w:rPr>
        <w:t xml:space="preserve"> zone were struggling to find shelter and were relying on host families, with limited access to humanitarian assistance, the council said.</w:t>
      </w:r>
      <w:r>
        <w:rPr>
          <w:szCs w:val="24"/>
        </w:rPr>
        <w:t xml:space="preserve"> </w:t>
      </w:r>
      <w:r w:rsidRPr="0089112B">
        <w:rPr>
          <w:szCs w:val="24"/>
        </w:rPr>
        <w:t xml:space="preserve">It also reported alleged human rights violations against civilians in </w:t>
      </w:r>
      <w:proofErr w:type="spellStart"/>
      <w:r w:rsidRPr="0089112B">
        <w:rPr>
          <w:szCs w:val="24"/>
        </w:rPr>
        <w:t>Shirka</w:t>
      </w:r>
      <w:proofErr w:type="spellEnd"/>
      <w:r w:rsidRPr="0089112B">
        <w:rPr>
          <w:szCs w:val="24"/>
        </w:rPr>
        <w:t xml:space="preserve"> and </w:t>
      </w:r>
      <w:proofErr w:type="spellStart"/>
      <w:r w:rsidRPr="0089112B">
        <w:rPr>
          <w:szCs w:val="24"/>
        </w:rPr>
        <w:t>Honqolo</w:t>
      </w:r>
      <w:proofErr w:type="spellEnd"/>
      <w:r w:rsidRPr="0089112B">
        <w:rPr>
          <w:szCs w:val="24"/>
        </w:rPr>
        <w:t xml:space="preserve"> Wabe woredas in East Arsi zone, saying the situation had left communities in a state of heightened anxiety.</w:t>
      </w:r>
      <w:r>
        <w:rPr>
          <w:szCs w:val="24"/>
        </w:rPr>
        <w:t xml:space="preserve"> </w:t>
      </w:r>
      <w:r w:rsidRPr="0089112B">
        <w:rPr>
          <w:szCs w:val="24"/>
        </w:rPr>
        <w:t>In Benishangul-</w:t>
      </w:r>
      <w:proofErr w:type="spellStart"/>
      <w:r w:rsidRPr="0089112B">
        <w:rPr>
          <w:szCs w:val="24"/>
        </w:rPr>
        <w:t>Gumuz</w:t>
      </w:r>
      <w:proofErr w:type="spellEnd"/>
      <w:r w:rsidRPr="0089112B">
        <w:rPr>
          <w:szCs w:val="24"/>
        </w:rPr>
        <w:t xml:space="preserve">, the council said an Ethiopian Red Cross Society ambulance driver, Mulugeta </w:t>
      </w:r>
      <w:proofErr w:type="spellStart"/>
      <w:r w:rsidRPr="0089112B">
        <w:rPr>
          <w:szCs w:val="24"/>
        </w:rPr>
        <w:t>Andualem</w:t>
      </w:r>
      <w:proofErr w:type="spellEnd"/>
      <w:r w:rsidRPr="0089112B">
        <w:rPr>
          <w:szCs w:val="24"/>
        </w:rPr>
        <w:t xml:space="preserve">, was killed by local armed actors while on a humanitarian mission in </w:t>
      </w:r>
      <w:proofErr w:type="spellStart"/>
      <w:r w:rsidRPr="0089112B">
        <w:rPr>
          <w:szCs w:val="24"/>
        </w:rPr>
        <w:t>Dangur</w:t>
      </w:r>
      <w:proofErr w:type="spellEnd"/>
      <w:r w:rsidRPr="0089112B">
        <w:rPr>
          <w:szCs w:val="24"/>
        </w:rPr>
        <w:t xml:space="preserve"> Woreda, </w:t>
      </w:r>
      <w:proofErr w:type="spellStart"/>
      <w:r w:rsidRPr="0089112B">
        <w:rPr>
          <w:szCs w:val="24"/>
        </w:rPr>
        <w:t>Metekel</w:t>
      </w:r>
      <w:proofErr w:type="spellEnd"/>
      <w:r w:rsidRPr="0089112B">
        <w:rPr>
          <w:szCs w:val="24"/>
        </w:rPr>
        <w:t xml:space="preserve"> zone, on October 14.</w:t>
      </w:r>
      <w:r>
        <w:rPr>
          <w:szCs w:val="24"/>
        </w:rPr>
        <w:t xml:space="preserve"> </w:t>
      </w:r>
      <w:r w:rsidRPr="0089112B">
        <w:rPr>
          <w:szCs w:val="24"/>
        </w:rPr>
        <w:t xml:space="preserve">Two days later, truck drivers and local workers were abducted in </w:t>
      </w:r>
      <w:proofErr w:type="spellStart"/>
      <w:r w:rsidRPr="0089112B">
        <w:rPr>
          <w:szCs w:val="24"/>
        </w:rPr>
        <w:t>Manbuk</w:t>
      </w:r>
      <w:proofErr w:type="spellEnd"/>
      <w:r w:rsidRPr="0089112B">
        <w:rPr>
          <w:szCs w:val="24"/>
        </w:rPr>
        <w:t xml:space="preserve"> Woreda, specifically in an area identified as Area No. 3, with ransom payments reportedly demanded from their families.</w:t>
      </w:r>
      <w:r>
        <w:rPr>
          <w:szCs w:val="24"/>
        </w:rPr>
        <w:t xml:space="preserve"> </w:t>
      </w:r>
      <w:r w:rsidRPr="0089112B">
        <w:rPr>
          <w:szCs w:val="24"/>
        </w:rPr>
        <w:t>The council cited provisions of the Ethiopian Constitution, the Universal Declaration of Human Rights, the International Covenant on Civil and Political Rights and the African Charter on Human and Peoples’ Rights, arguing that the reported incidents raised concerns over the protection of fundamental rights, including life, bodily integrity, liberty, security and freedom of movement.</w:t>
      </w:r>
      <w:r>
        <w:rPr>
          <w:szCs w:val="24"/>
        </w:rPr>
        <w:t xml:space="preserve"> </w:t>
      </w:r>
      <w:r w:rsidRPr="0089112B">
        <w:rPr>
          <w:szCs w:val="24"/>
        </w:rPr>
        <w:t xml:space="preserve">It called on federal and regional governments to fulfill their obligations to protect civilians and ensure peace and security. It urged Amhara regional authorities to address restrictions on freedom of movement and called on the </w:t>
      </w:r>
      <w:proofErr w:type="spellStart"/>
      <w:r w:rsidRPr="0089112B">
        <w:rPr>
          <w:szCs w:val="24"/>
        </w:rPr>
        <w:t>Gambella</w:t>
      </w:r>
      <w:proofErr w:type="spellEnd"/>
      <w:r w:rsidRPr="0089112B">
        <w:rPr>
          <w:szCs w:val="24"/>
        </w:rPr>
        <w:t xml:space="preserve"> and Oromia regional governments to prevent further killings, abductions and other abuses and bring those responsible to justice.</w:t>
      </w:r>
      <w:r>
        <w:rPr>
          <w:szCs w:val="24"/>
        </w:rPr>
        <w:t xml:space="preserve"> </w:t>
      </w:r>
      <w:r w:rsidRPr="0089112B">
        <w:rPr>
          <w:szCs w:val="24"/>
        </w:rPr>
        <w:t>The council also urged Benishangul-</w:t>
      </w:r>
      <w:proofErr w:type="spellStart"/>
      <w:r w:rsidRPr="0089112B">
        <w:rPr>
          <w:szCs w:val="24"/>
        </w:rPr>
        <w:t>Gumuz</w:t>
      </w:r>
      <w:proofErr w:type="spellEnd"/>
      <w:r w:rsidRPr="0089112B">
        <w:rPr>
          <w:szCs w:val="24"/>
        </w:rPr>
        <w:t xml:space="preserve"> security forces to pursue those responsible for the killing of the Red Cross driver, secure the release of abducted people and ensure that perpetrators are prosecuted.</w:t>
      </w:r>
      <w:r>
        <w:rPr>
          <w:szCs w:val="24"/>
        </w:rPr>
        <w:t xml:space="preserve"> </w:t>
      </w:r>
      <w:r w:rsidRPr="0089112B">
        <w:rPr>
          <w:szCs w:val="24"/>
        </w:rPr>
        <w:t>It called on the federal government and humanitarian organizations to urgently provide food, shelter and medical care to people displaced by conflict and facing shortages of assistance.</w:t>
      </w:r>
      <w:r>
        <w:rPr>
          <w:szCs w:val="24"/>
        </w:rPr>
        <w:t xml:space="preserve"> </w:t>
      </w:r>
      <w:r w:rsidRPr="0089112B">
        <w:rPr>
          <w:szCs w:val="24"/>
        </w:rPr>
        <w:t>EHRCO further urged media organizations, community elders, religious leaders, political parties, civil society groups and peacebuilders to contribute to the protection of human rights, the rule of law and efforts to achieve lasting peace.</w:t>
      </w:r>
    </w:p>
    <w:p w14:paraId="2DA5516D" w14:textId="4A8AC219" w:rsidR="00EA5405" w:rsidRPr="00EF7F05" w:rsidRDefault="00EA5405" w:rsidP="001D64BF">
      <w:pPr>
        <w:pStyle w:val="ListParagraph"/>
        <w:numPr>
          <w:ilvl w:val="0"/>
          <w:numId w:val="4"/>
        </w:numPr>
        <w:spacing w:line="276" w:lineRule="auto"/>
        <w:rPr>
          <w:szCs w:val="24"/>
        </w:rPr>
      </w:pPr>
      <w:bookmarkStart w:id="3" w:name="_Toc243920024"/>
      <w:r w:rsidRPr="00937A49">
        <w:rPr>
          <w:rStyle w:val="Heading2Char"/>
        </w:rPr>
        <w:t>Fighting in border town Moyale spreads to three more districts, exchange of heavy gunfire</w:t>
      </w:r>
      <w:bookmarkEnd w:id="3"/>
      <w:r w:rsidR="00937A49">
        <w:rPr>
          <w:szCs w:val="24"/>
        </w:rPr>
        <w:t xml:space="preserve"> – </w:t>
      </w:r>
      <w:hyperlink r:id="rId10" w:history="1">
        <w:r w:rsidR="00937A49" w:rsidRPr="00937A49">
          <w:rPr>
            <w:rStyle w:val="Hyperlink"/>
            <w:szCs w:val="24"/>
          </w:rPr>
          <w:t>Addis Standard</w:t>
        </w:r>
      </w:hyperlink>
      <w:r w:rsidR="00937A49">
        <w:rPr>
          <w:szCs w:val="24"/>
        </w:rPr>
        <w:t xml:space="preserve"> </w:t>
      </w:r>
    </w:p>
    <w:p w14:paraId="748ED506" w14:textId="4AA8E7E7" w:rsidR="00EA5405" w:rsidRDefault="00EA5405" w:rsidP="001D64BF">
      <w:pPr>
        <w:spacing w:line="276" w:lineRule="auto"/>
        <w:rPr>
          <w:szCs w:val="24"/>
        </w:rPr>
      </w:pPr>
      <w:r w:rsidRPr="00EA5405">
        <w:rPr>
          <w:szCs w:val="24"/>
        </w:rPr>
        <w:t xml:space="preserve">What started as a dispute over the raising of a Somali Regional State flag in Moyale town, Borana Zone, Oromia Region, followed by the killing of a 13-year-old girl on October 18, has escalated into sustained fighting, with security forces from the Oromia and Somali regions exchanging heavy gunfire. Tensions that had been building since Wednesday night </w:t>
      </w:r>
      <w:r w:rsidRPr="00EA5405">
        <w:rPr>
          <w:szCs w:val="24"/>
        </w:rPr>
        <w:lastRenderedPageBreak/>
        <w:t xml:space="preserve">erupted into open clashes on Thursday and spread to parts of Gumi Eldallo, </w:t>
      </w:r>
      <w:proofErr w:type="spellStart"/>
      <w:r w:rsidRPr="00EA5405">
        <w:rPr>
          <w:szCs w:val="24"/>
        </w:rPr>
        <w:t>Wachile</w:t>
      </w:r>
      <w:proofErr w:type="spellEnd"/>
      <w:r w:rsidRPr="00EA5405">
        <w:rPr>
          <w:szCs w:val="24"/>
        </w:rPr>
        <w:t>, and Arero districts in South Oromia, residents and local security officials told Addis Standard.</w:t>
      </w:r>
      <w:r w:rsidR="00EF7F05">
        <w:rPr>
          <w:szCs w:val="24"/>
        </w:rPr>
        <w:t xml:space="preserve"> </w:t>
      </w:r>
      <w:r w:rsidRPr="00EA5405">
        <w:rPr>
          <w:szCs w:val="24"/>
        </w:rPr>
        <w:t xml:space="preserve">Moyale town residents told Addis Standard that fighting broke out at dawn on Thursday, around 5:30 a.m., in several locations, including Malab, Chamuk, Bole, Kebele 01, and </w:t>
      </w:r>
      <w:proofErr w:type="spellStart"/>
      <w:r w:rsidRPr="00EA5405">
        <w:rPr>
          <w:szCs w:val="24"/>
        </w:rPr>
        <w:t>Waqo</w:t>
      </w:r>
      <w:proofErr w:type="spellEnd"/>
      <w:r w:rsidRPr="00EA5405">
        <w:rPr>
          <w:szCs w:val="24"/>
        </w:rPr>
        <w:t xml:space="preserve"> </w:t>
      </w:r>
      <w:proofErr w:type="spellStart"/>
      <w:r w:rsidRPr="00EA5405">
        <w:rPr>
          <w:szCs w:val="24"/>
        </w:rPr>
        <w:t>Dogo</w:t>
      </w:r>
      <w:proofErr w:type="spellEnd"/>
      <w:r w:rsidRPr="00EA5405">
        <w:rPr>
          <w:szCs w:val="24"/>
        </w:rPr>
        <w:t xml:space="preserve"> localities. South Oromia security officials confirmed that the fighting later spread to parts of the East Borana Zone, including Melka Guba kebele in Gumi Eldallo District, Melka Adi and Melka </w:t>
      </w:r>
      <w:proofErr w:type="spellStart"/>
      <w:r w:rsidRPr="00EA5405">
        <w:rPr>
          <w:szCs w:val="24"/>
        </w:rPr>
        <w:t>Chophi</w:t>
      </w:r>
      <w:proofErr w:type="spellEnd"/>
      <w:r w:rsidRPr="00EA5405">
        <w:rPr>
          <w:szCs w:val="24"/>
        </w:rPr>
        <w:t xml:space="preserve"> kebeles in </w:t>
      </w:r>
      <w:proofErr w:type="spellStart"/>
      <w:r w:rsidRPr="00EA5405">
        <w:rPr>
          <w:szCs w:val="24"/>
        </w:rPr>
        <w:t>Wachile</w:t>
      </w:r>
      <w:proofErr w:type="spellEnd"/>
      <w:r w:rsidRPr="00EA5405">
        <w:rPr>
          <w:szCs w:val="24"/>
        </w:rPr>
        <w:t xml:space="preserve"> District, and an area known as Ela Orbi in Arero District.</w:t>
      </w:r>
      <w:r w:rsidR="001711D8">
        <w:rPr>
          <w:szCs w:val="24"/>
        </w:rPr>
        <w:t xml:space="preserve"> </w:t>
      </w:r>
      <w:r w:rsidRPr="00EA5405">
        <w:rPr>
          <w:szCs w:val="24"/>
        </w:rPr>
        <w:t xml:space="preserve">A resident of Moyale, </w:t>
      </w:r>
      <w:proofErr w:type="spellStart"/>
      <w:r w:rsidRPr="00EA5405">
        <w:rPr>
          <w:szCs w:val="24"/>
        </w:rPr>
        <w:t>Waqo</w:t>
      </w:r>
      <w:proofErr w:type="spellEnd"/>
      <w:r w:rsidRPr="00EA5405">
        <w:rPr>
          <w:szCs w:val="24"/>
        </w:rPr>
        <w:t xml:space="preserve"> Hussein, claims attempts by Somali Regional State special forces to raise a flag, along with the killing of 13-year-old </w:t>
      </w:r>
      <w:proofErr w:type="spellStart"/>
      <w:r w:rsidRPr="00EA5405">
        <w:rPr>
          <w:szCs w:val="24"/>
        </w:rPr>
        <w:t>Diqqoo</w:t>
      </w:r>
      <w:proofErr w:type="spellEnd"/>
      <w:r w:rsidRPr="00EA5405">
        <w:rPr>
          <w:szCs w:val="24"/>
        </w:rPr>
        <w:t xml:space="preserve"> </w:t>
      </w:r>
      <w:proofErr w:type="spellStart"/>
      <w:r w:rsidRPr="00EA5405">
        <w:rPr>
          <w:szCs w:val="24"/>
        </w:rPr>
        <w:t>Jaataan</w:t>
      </w:r>
      <w:proofErr w:type="spellEnd"/>
      <w:r w:rsidRPr="00EA5405">
        <w:rPr>
          <w:szCs w:val="24"/>
        </w:rPr>
        <w:t xml:space="preserve"> </w:t>
      </w:r>
      <w:proofErr w:type="spellStart"/>
      <w:r w:rsidRPr="00EA5405">
        <w:rPr>
          <w:szCs w:val="24"/>
        </w:rPr>
        <w:t>Aagaa</w:t>
      </w:r>
      <w:proofErr w:type="spellEnd"/>
      <w:r w:rsidRPr="00EA5405">
        <w:rPr>
          <w:szCs w:val="24"/>
        </w:rPr>
        <w:t xml:space="preserve"> and unverified rumors of assassination attempt against a city official on Tuesday evening as factors that contributed to the escalation.</w:t>
      </w:r>
      <w:r w:rsidR="001711D8">
        <w:rPr>
          <w:szCs w:val="24"/>
        </w:rPr>
        <w:t xml:space="preserve"> </w:t>
      </w:r>
      <w:r w:rsidRPr="00EA5405">
        <w:rPr>
          <w:szCs w:val="24"/>
        </w:rPr>
        <w:t xml:space="preserve">Regarding Thursday’s fighting, </w:t>
      </w:r>
      <w:proofErr w:type="spellStart"/>
      <w:r w:rsidRPr="00EA5405">
        <w:rPr>
          <w:szCs w:val="24"/>
        </w:rPr>
        <w:t>Waqo</w:t>
      </w:r>
      <w:proofErr w:type="spellEnd"/>
      <w:r w:rsidRPr="00EA5405">
        <w:rPr>
          <w:szCs w:val="24"/>
        </w:rPr>
        <w:t xml:space="preserve"> said, “We took measures to defend and protect ourselves.”</w:t>
      </w:r>
      <w:r w:rsidR="000F7400">
        <w:rPr>
          <w:szCs w:val="24"/>
        </w:rPr>
        <w:t xml:space="preserve"> </w:t>
      </w:r>
      <w:proofErr w:type="gramStart"/>
      <w:r w:rsidRPr="00EA5405">
        <w:rPr>
          <w:szCs w:val="24"/>
        </w:rPr>
        <w:t>A</w:t>
      </w:r>
      <w:proofErr w:type="gramEnd"/>
      <w:r w:rsidRPr="00EA5405">
        <w:rPr>
          <w:szCs w:val="24"/>
        </w:rPr>
        <w:t xml:space="preserve"> Moyale town official on the Oromia side also said that fighting broke out at dawn in several locations, claiming it as “a war declared on our people early in the morning by forces who have recently been making various provocations.”</w:t>
      </w:r>
      <w:r w:rsidR="000F7400">
        <w:rPr>
          <w:szCs w:val="24"/>
        </w:rPr>
        <w:t xml:space="preserve"> </w:t>
      </w:r>
      <w:r w:rsidRPr="00EA5405">
        <w:rPr>
          <w:szCs w:val="24"/>
        </w:rPr>
        <w:t>A Somali resident of Moyale who fled with his family to the Ilu area of Moyale, Kenya, rejected the allegations from the Oromia side but confirmed that the flag dispute was central to the conflict.</w:t>
      </w:r>
      <w:r w:rsidR="005F15BA">
        <w:rPr>
          <w:szCs w:val="24"/>
        </w:rPr>
        <w:t xml:space="preserve"> </w:t>
      </w:r>
      <w:r w:rsidRPr="00EA5405">
        <w:rPr>
          <w:szCs w:val="24"/>
        </w:rPr>
        <w:t>“This morning, October 22, it was forces from the Borana side who opened fire on us; they prevented us from raising our flag,” he said.</w:t>
      </w:r>
      <w:r w:rsidR="005F15BA">
        <w:rPr>
          <w:szCs w:val="24"/>
        </w:rPr>
        <w:t xml:space="preserve"> </w:t>
      </w:r>
      <w:r w:rsidRPr="00EA5405">
        <w:rPr>
          <w:szCs w:val="24"/>
        </w:rPr>
        <w:t>He further alleged that after the fighting began, forces from the Borana side burned houses belonging to Somali (Garre community) residents, along with offices and various signboards.</w:t>
      </w:r>
      <w:r w:rsidR="005F15BA">
        <w:rPr>
          <w:szCs w:val="24"/>
        </w:rPr>
        <w:t xml:space="preserve"> </w:t>
      </w:r>
      <w:r w:rsidRPr="00EA5405">
        <w:rPr>
          <w:szCs w:val="24"/>
        </w:rPr>
        <w:t>Another Moyale resident from the Chamuk area told Addis Standard that government-backed Somali Regional forces equipped with heavy weaponry had attacked them. He said residents had identified the alleged attackers through identity cards recovered from deceased combatants and military communication equipment.</w:t>
      </w:r>
      <w:r w:rsidR="005F15BA">
        <w:rPr>
          <w:szCs w:val="24"/>
        </w:rPr>
        <w:t xml:space="preserve"> </w:t>
      </w:r>
      <w:r w:rsidRPr="00EA5405">
        <w:rPr>
          <w:szCs w:val="24"/>
        </w:rPr>
        <w:t>Security officials from both sides confirmed casualties and injuries resulting from the fighting. However, while both side claim being provoked, neither side disclosed exact figures for those killed or wounded, citing the need to maintain operational secrecy.</w:t>
      </w:r>
      <w:r w:rsidR="005F15BA">
        <w:rPr>
          <w:szCs w:val="24"/>
        </w:rPr>
        <w:t xml:space="preserve"> </w:t>
      </w:r>
      <w:r w:rsidRPr="00EA5405">
        <w:rPr>
          <w:szCs w:val="24"/>
        </w:rPr>
        <w:t>Residents on both sides said the fighting, which began around 5:30 a.m., appeared to ease around lunchtime but continued as of the time this report was compiled.</w:t>
      </w:r>
      <w:r w:rsidR="005F15BA">
        <w:rPr>
          <w:szCs w:val="24"/>
        </w:rPr>
        <w:t xml:space="preserve"> </w:t>
      </w:r>
      <w:r w:rsidRPr="00EA5405">
        <w:rPr>
          <w:szCs w:val="24"/>
        </w:rPr>
        <w:t>Fighting spreads to other districts</w:t>
      </w:r>
      <w:r w:rsidR="00734850">
        <w:rPr>
          <w:szCs w:val="24"/>
        </w:rPr>
        <w:t xml:space="preserve">: </w:t>
      </w:r>
      <w:r w:rsidRPr="00EA5405">
        <w:rPr>
          <w:szCs w:val="24"/>
        </w:rPr>
        <w:t xml:space="preserve">Residents and officials confirmed that the clashes spread to the East Borana Zone in the afternoon, intensifying in Melka Guba kebele in Gumi Eldallo District, Melka Adi and Melka </w:t>
      </w:r>
      <w:proofErr w:type="spellStart"/>
      <w:r w:rsidRPr="00EA5405">
        <w:rPr>
          <w:szCs w:val="24"/>
        </w:rPr>
        <w:t>Chophi</w:t>
      </w:r>
      <w:proofErr w:type="spellEnd"/>
      <w:r w:rsidRPr="00EA5405">
        <w:rPr>
          <w:szCs w:val="24"/>
        </w:rPr>
        <w:t xml:space="preserve"> kebeles in </w:t>
      </w:r>
      <w:proofErr w:type="spellStart"/>
      <w:r w:rsidRPr="00EA5405">
        <w:rPr>
          <w:szCs w:val="24"/>
        </w:rPr>
        <w:t>Wachile</w:t>
      </w:r>
      <w:proofErr w:type="spellEnd"/>
      <w:r w:rsidRPr="00EA5405">
        <w:rPr>
          <w:szCs w:val="24"/>
        </w:rPr>
        <w:t xml:space="preserve"> District, and Ela Orbi in Arero District.</w:t>
      </w:r>
      <w:r w:rsidR="00734850">
        <w:rPr>
          <w:szCs w:val="24"/>
        </w:rPr>
        <w:t xml:space="preserve"> </w:t>
      </w:r>
      <w:r w:rsidRPr="00EA5405">
        <w:rPr>
          <w:szCs w:val="24"/>
        </w:rPr>
        <w:t>Transport movement in Moyale has come to a complete halt amid the fighting. Dozens of civilians, particularly women and children, have fled the town, while eyewitnesses and residents from both sides reported that numerous houses had been burned.</w:t>
      </w:r>
      <w:r w:rsidR="00734850">
        <w:rPr>
          <w:szCs w:val="24"/>
        </w:rPr>
        <w:t xml:space="preserve"> </w:t>
      </w:r>
      <w:r w:rsidRPr="00EA5405">
        <w:rPr>
          <w:szCs w:val="24"/>
        </w:rPr>
        <w:t>Eyewitnesses who spoke to Addis Standard also said that, as of the time this report was compiled, neither the Ethiopian National Defense Force (ENDF) nor the Federal Police had intervened in the ongoing conflict.</w:t>
      </w:r>
      <w:r w:rsidR="00734850">
        <w:rPr>
          <w:szCs w:val="24"/>
        </w:rPr>
        <w:t xml:space="preserve"> </w:t>
      </w:r>
      <w:r w:rsidRPr="00EA5405">
        <w:rPr>
          <w:szCs w:val="24"/>
        </w:rPr>
        <w:t xml:space="preserve">The latest fighting follows days of escalating tensions in Moyale after 13-year-old </w:t>
      </w:r>
      <w:proofErr w:type="spellStart"/>
      <w:r w:rsidRPr="00EA5405">
        <w:rPr>
          <w:szCs w:val="24"/>
        </w:rPr>
        <w:t>Diqqoo</w:t>
      </w:r>
      <w:proofErr w:type="spellEnd"/>
      <w:r w:rsidRPr="00EA5405">
        <w:rPr>
          <w:szCs w:val="24"/>
        </w:rPr>
        <w:t xml:space="preserve"> </w:t>
      </w:r>
      <w:proofErr w:type="spellStart"/>
      <w:r w:rsidRPr="00EA5405">
        <w:rPr>
          <w:szCs w:val="24"/>
        </w:rPr>
        <w:t>Jaataan</w:t>
      </w:r>
      <w:proofErr w:type="spellEnd"/>
      <w:r w:rsidRPr="00EA5405">
        <w:rPr>
          <w:szCs w:val="24"/>
        </w:rPr>
        <w:t xml:space="preserve"> </w:t>
      </w:r>
      <w:proofErr w:type="spellStart"/>
      <w:r w:rsidRPr="00EA5405">
        <w:rPr>
          <w:szCs w:val="24"/>
        </w:rPr>
        <w:t>Aagaa</w:t>
      </w:r>
      <w:proofErr w:type="spellEnd"/>
      <w:r w:rsidRPr="00EA5405">
        <w:rPr>
          <w:szCs w:val="24"/>
        </w:rPr>
        <w:t xml:space="preserve"> was killed in an exchange of gunfire on 18 October, amid a dispute over the opening of a new Somali Regional State administration office and </w:t>
      </w:r>
      <w:r w:rsidRPr="00EA5405">
        <w:rPr>
          <w:szCs w:val="24"/>
        </w:rPr>
        <w:lastRenderedPageBreak/>
        <w:t>the raising of its flag.</w:t>
      </w:r>
      <w:r w:rsidR="00734850">
        <w:rPr>
          <w:szCs w:val="24"/>
        </w:rPr>
        <w:t xml:space="preserve"> </w:t>
      </w:r>
      <w:r w:rsidRPr="00EA5405">
        <w:rPr>
          <w:szCs w:val="24"/>
        </w:rPr>
        <w:t>Flashpoint</w:t>
      </w:r>
      <w:r>
        <w:rPr>
          <w:szCs w:val="24"/>
        </w:rPr>
        <w:t xml:space="preserve">: </w:t>
      </w:r>
      <w:r w:rsidRPr="00EA5405">
        <w:rPr>
          <w:szCs w:val="24"/>
        </w:rPr>
        <w:t>The killing triggered protests, the closure of businesses, and disruptions to transport services as community elders and security officials discussed removing the flag. The dispute has since escalated into wider violence, with residents reporting casualties, property destruction, and displacement.</w:t>
      </w:r>
      <w:r>
        <w:rPr>
          <w:szCs w:val="24"/>
        </w:rPr>
        <w:t xml:space="preserve"> </w:t>
      </w:r>
      <w:r w:rsidRPr="00EA5405">
        <w:rPr>
          <w:szCs w:val="24"/>
        </w:rPr>
        <w:t>Moyale, a flashpoint town administratively shared by Oromia and Somali regions, where areas under the two regional administrations are separated in places by a single lane, has repeatedly experienced clashes linked to territorial disputes between Borana communities in Oromia and Garre communities in the Somali Region. The clashes have resulted in deaths, displacement, and the burning of residents’ homes.</w:t>
      </w:r>
      <w:r>
        <w:rPr>
          <w:szCs w:val="24"/>
        </w:rPr>
        <w:t xml:space="preserve"> </w:t>
      </w:r>
      <w:r w:rsidRPr="00EA5405">
        <w:rPr>
          <w:szCs w:val="24"/>
        </w:rPr>
        <w:t>Tensions intensified in July and August 2025 after the Somali Regional State approved an administrative restructuring plan creating new woredas and zonal administrations. The move drew protests and criticism from Oromo opposition parties over changes affecting contested territories. Subsequent clashes along the Oromia–Somali border killed residents and displaced more than 288,000 people.</w:t>
      </w:r>
    </w:p>
    <w:p w14:paraId="1C70FB96" w14:textId="33DBF0AA" w:rsidR="00434482" w:rsidRPr="0008611E" w:rsidRDefault="00434482" w:rsidP="001D64BF">
      <w:pPr>
        <w:pStyle w:val="ListParagraph"/>
        <w:numPr>
          <w:ilvl w:val="0"/>
          <w:numId w:val="4"/>
        </w:numPr>
        <w:spacing w:line="276" w:lineRule="auto"/>
        <w:rPr>
          <w:szCs w:val="24"/>
        </w:rPr>
      </w:pPr>
      <w:bookmarkStart w:id="4" w:name="_Toc243920025"/>
      <w:r w:rsidRPr="0008611E">
        <w:rPr>
          <w:rStyle w:val="Heading2Char"/>
        </w:rPr>
        <w:t>Ethiopia Has No Alternative but to Defend Its Interests in the Abay River and Red Sea — ENDF Chief of Staff</w:t>
      </w:r>
      <w:bookmarkEnd w:id="4"/>
      <w:r w:rsidR="0008611E">
        <w:rPr>
          <w:szCs w:val="24"/>
        </w:rPr>
        <w:t xml:space="preserve"> – </w:t>
      </w:r>
      <w:hyperlink r:id="rId11" w:history="1">
        <w:r w:rsidR="0008611E" w:rsidRPr="0008611E">
          <w:rPr>
            <w:rStyle w:val="Hyperlink"/>
            <w:szCs w:val="24"/>
          </w:rPr>
          <w:t>Fana</w:t>
        </w:r>
      </w:hyperlink>
      <w:r w:rsidR="0008611E">
        <w:rPr>
          <w:szCs w:val="24"/>
        </w:rPr>
        <w:t xml:space="preserve"> </w:t>
      </w:r>
    </w:p>
    <w:p w14:paraId="378FB0D9" w14:textId="1426DC48" w:rsidR="00434482" w:rsidRDefault="00434482" w:rsidP="001D64BF">
      <w:pPr>
        <w:spacing w:line="276" w:lineRule="auto"/>
        <w:rPr>
          <w:szCs w:val="24"/>
        </w:rPr>
      </w:pPr>
      <w:r w:rsidRPr="00434482">
        <w:rPr>
          <w:szCs w:val="24"/>
        </w:rPr>
        <w:t>Ethiopian National Defense Force (ENDF) Chief of Staff Field Marshal Berhanu Jula has declared that Ethiopia has no alternative but to defend its interests in the Abay River and the Red Sea, stressing that the country cannot abandon its natural resources and strategic interests while other actors seek to advance their own ambitions.</w:t>
      </w:r>
      <w:r w:rsidR="0008611E">
        <w:rPr>
          <w:szCs w:val="24"/>
        </w:rPr>
        <w:t xml:space="preserve"> </w:t>
      </w:r>
      <w:r w:rsidRPr="00434482">
        <w:rPr>
          <w:szCs w:val="24"/>
        </w:rPr>
        <w:t>Addressing the commemoration of the 119th Defense Forces Day at the Armed Forces General Headquarters under the theme “Army of Victory,” Field Marshal Berhanu placed Ethiopia’s interests in the two waterways within the country’s wider struggle to safeguard its sovereignty, defend its national resources and secure its future. He made clear that Ethiopia’s pursuit of peace and good-neighborly relations would not mean surrendering its interests.</w:t>
      </w:r>
      <w:r w:rsidR="0008611E">
        <w:rPr>
          <w:szCs w:val="24"/>
        </w:rPr>
        <w:t xml:space="preserve"> </w:t>
      </w:r>
      <w:r w:rsidRPr="00434482">
        <w:rPr>
          <w:szCs w:val="24"/>
        </w:rPr>
        <w:t>Ethiopia is marking the 119th anniversary of the establishment of its modern defense forces, honoring generations of military personnel who have sacrificed their lives to protect the country’s sovereignty and territorial integrity.</w:t>
      </w:r>
      <w:r w:rsidR="0008611E">
        <w:rPr>
          <w:szCs w:val="24"/>
        </w:rPr>
        <w:t xml:space="preserve"> </w:t>
      </w:r>
      <w:r w:rsidRPr="00434482">
        <w:rPr>
          <w:szCs w:val="24"/>
        </w:rPr>
        <w:t>The annual occasion also celebrates the history, traditions and service of the Ethiopian military, reaffirming the role of the ENDF in defending the nation.</w:t>
      </w:r>
      <w:r w:rsidR="0008611E">
        <w:rPr>
          <w:szCs w:val="24"/>
        </w:rPr>
        <w:t xml:space="preserve"> </w:t>
      </w:r>
      <w:r w:rsidRPr="00434482">
        <w:rPr>
          <w:szCs w:val="24"/>
        </w:rPr>
        <w:t>On the occasion, Field Marshal Berhanu underscored the strategic importance of the Abay River, describing it as a natural resource belonging to Ethiopia. He stressed that the country must protect its interests in the river, which holds fundamental importance for Ethiopia’s development and future.</w:t>
      </w:r>
      <w:r w:rsidR="0008611E">
        <w:rPr>
          <w:szCs w:val="24"/>
        </w:rPr>
        <w:t xml:space="preserve"> </w:t>
      </w:r>
      <w:r w:rsidRPr="00434482">
        <w:rPr>
          <w:szCs w:val="24"/>
        </w:rPr>
        <w:t>His message was that Ethiopia cannot be expected to disregard its own interests in a resource that originates in its territory and forms part of its national wealth.</w:t>
      </w:r>
      <w:r w:rsidR="0008611E">
        <w:rPr>
          <w:szCs w:val="24"/>
        </w:rPr>
        <w:t xml:space="preserve"> </w:t>
      </w:r>
      <w:r w:rsidRPr="00434482">
        <w:rPr>
          <w:szCs w:val="24"/>
        </w:rPr>
        <w:t>Turning to the Red Sea, the Chief of Staff delivered an equally forceful message, saying it was a sea that God had made for Ethiopians to use.</w:t>
      </w:r>
      <w:r w:rsidR="0008611E">
        <w:rPr>
          <w:szCs w:val="24"/>
        </w:rPr>
        <w:t xml:space="preserve"> </w:t>
      </w:r>
      <w:r w:rsidRPr="00434482">
        <w:rPr>
          <w:szCs w:val="24"/>
        </w:rPr>
        <w:t>His remarks placed the waterway among Ethiopia’s strategic national concerns and made clear that the country cannot simply set aside its interests in a region of such importance to its future.</w:t>
      </w:r>
      <w:r>
        <w:rPr>
          <w:szCs w:val="24"/>
        </w:rPr>
        <w:t xml:space="preserve"> </w:t>
      </w:r>
      <w:r w:rsidRPr="00434482">
        <w:rPr>
          <w:szCs w:val="24"/>
        </w:rPr>
        <w:t xml:space="preserve">Field Marshal Berhanu’s position was not that Ethiopia should turn away from its neighbors, but that relations with them must not be built on the surrender </w:t>
      </w:r>
      <w:r w:rsidRPr="00434482">
        <w:rPr>
          <w:szCs w:val="24"/>
        </w:rPr>
        <w:lastRenderedPageBreak/>
        <w:t>of Ethiopia’s national interests. He said Ethiopia sought brotherhood and good-neighborly relations, while making clear that these principles could not require the country to relinquish interests it regards as essential.</w:t>
      </w:r>
      <w:r>
        <w:rPr>
          <w:szCs w:val="24"/>
        </w:rPr>
        <w:t xml:space="preserve"> </w:t>
      </w:r>
      <w:r w:rsidRPr="00434482">
        <w:rPr>
          <w:szCs w:val="24"/>
        </w:rPr>
        <w:t>He also challenged efforts by other actors to monopolize the benefits of strategic resources and waterways, arguing that Ethiopia must stand firm in protecting its interests.</w:t>
      </w:r>
      <w:r>
        <w:rPr>
          <w:szCs w:val="24"/>
        </w:rPr>
        <w:t xml:space="preserve"> </w:t>
      </w:r>
      <w:r w:rsidRPr="00434482">
        <w:rPr>
          <w:szCs w:val="24"/>
        </w:rPr>
        <w:t>The defense of the Abay River and the Red Sea, in his framing, is inseparable from the country’s responsibility to protect its sovereignty and prevent others from determining its future at Ethiopia’s expense.</w:t>
      </w:r>
      <w:r>
        <w:rPr>
          <w:szCs w:val="24"/>
        </w:rPr>
        <w:t xml:space="preserve"> </w:t>
      </w:r>
      <w:r w:rsidRPr="00434482">
        <w:rPr>
          <w:szCs w:val="24"/>
        </w:rPr>
        <w:t>The Chief of Staff’s remarks placed these strategic concerns alongside the wider security challenges facing the country. He maintained that Ethiopia must remain resolute in defending its national interests, while refusing to equate peaceful coexistence with weakness or surrender.</w:t>
      </w:r>
      <w:r>
        <w:rPr>
          <w:szCs w:val="24"/>
        </w:rPr>
        <w:t xml:space="preserve"> </w:t>
      </w:r>
      <w:r w:rsidRPr="00434482">
        <w:rPr>
          <w:szCs w:val="24"/>
        </w:rPr>
        <w:t>As Ethiopia honors the soldiers who have given their lives in defense of the country, Field Marshal Berhanu’s message underscored that the duty of national defense extends beyond protecting territorial integrity: it also means standing firm on the resources and strategic interests central to the country’s future.</w:t>
      </w:r>
      <w:r>
        <w:rPr>
          <w:szCs w:val="24"/>
        </w:rPr>
        <w:t xml:space="preserve"> </w:t>
      </w:r>
      <w:r w:rsidRPr="00434482">
        <w:rPr>
          <w:szCs w:val="24"/>
        </w:rPr>
        <w:t>Ethiopia, he made clear, has no alternative but to defend its interests in the Abay River and the Red Sea.</w:t>
      </w:r>
    </w:p>
    <w:p w14:paraId="5515A377" w14:textId="62024F61" w:rsidR="00EA2D3A" w:rsidRPr="003A4C17" w:rsidRDefault="00EA2D3A" w:rsidP="001D64BF">
      <w:pPr>
        <w:pStyle w:val="ListParagraph"/>
        <w:numPr>
          <w:ilvl w:val="0"/>
          <w:numId w:val="4"/>
        </w:numPr>
        <w:spacing w:line="276" w:lineRule="auto"/>
        <w:rPr>
          <w:szCs w:val="24"/>
        </w:rPr>
      </w:pPr>
      <w:bookmarkStart w:id="5" w:name="_Toc243920026"/>
      <w:r w:rsidRPr="008E6107">
        <w:rPr>
          <w:rStyle w:val="Heading2Char"/>
        </w:rPr>
        <w:t>Tana Forum Concludes with Focus on Turning African Peace Commitments into Action</w:t>
      </w:r>
      <w:bookmarkEnd w:id="5"/>
      <w:r w:rsidR="003A4C17">
        <w:rPr>
          <w:szCs w:val="24"/>
        </w:rPr>
        <w:t xml:space="preserve"> – </w:t>
      </w:r>
      <w:hyperlink r:id="rId12" w:history="1">
        <w:r w:rsidR="003A4C17" w:rsidRPr="00933ED6">
          <w:rPr>
            <w:rStyle w:val="Hyperlink"/>
            <w:szCs w:val="24"/>
          </w:rPr>
          <w:t>Fana</w:t>
        </w:r>
      </w:hyperlink>
      <w:r w:rsidR="003A4C17">
        <w:rPr>
          <w:szCs w:val="24"/>
        </w:rPr>
        <w:t xml:space="preserve"> </w:t>
      </w:r>
    </w:p>
    <w:p w14:paraId="05194B15" w14:textId="69DE9A13" w:rsidR="007D728F" w:rsidRDefault="00EA2D3A" w:rsidP="001D64BF">
      <w:pPr>
        <w:spacing w:line="276" w:lineRule="auto"/>
        <w:rPr>
          <w:szCs w:val="24"/>
        </w:rPr>
      </w:pPr>
      <w:r w:rsidRPr="00EA2D3A">
        <w:rPr>
          <w:szCs w:val="24"/>
        </w:rPr>
        <w:t>The 12th Tana High-Level Forum on Security in Africa concluded in Bahir Dar, Ethiopia, with African leaders and experts emphasizing the need to translate dialogue and continental commitments into concrete action to address the continent’s peace and security challenges.</w:t>
      </w:r>
      <w:r w:rsidR="000F05E2">
        <w:rPr>
          <w:szCs w:val="24"/>
        </w:rPr>
        <w:t xml:space="preserve"> </w:t>
      </w:r>
      <w:r w:rsidRPr="00EA2D3A">
        <w:rPr>
          <w:szCs w:val="24"/>
        </w:rPr>
        <w:t>Held under the theme “Pathways to Peace in Africa: Economic Sovereignty and Geopolitical Transformation,” the three-day forum brought together current and former African leaders and experts to discuss security challenges, economic sovereignty, continental integration and Africa’s geopolitical future.</w:t>
      </w:r>
      <w:r w:rsidR="000F05E2">
        <w:rPr>
          <w:szCs w:val="24"/>
        </w:rPr>
        <w:t xml:space="preserve"> </w:t>
      </w:r>
      <w:r w:rsidRPr="00EA2D3A">
        <w:rPr>
          <w:szCs w:val="24"/>
        </w:rPr>
        <w:t>In his closing remarks, Tana Forum Board Chairperson and former Ghanaian President John Dramani Mahama stressed that discussions must lead to practical results.</w:t>
      </w:r>
      <w:r w:rsidR="000F05E2">
        <w:rPr>
          <w:szCs w:val="24"/>
        </w:rPr>
        <w:t xml:space="preserve"> </w:t>
      </w:r>
      <w:r w:rsidRPr="00EA2D3A">
        <w:rPr>
          <w:szCs w:val="24"/>
        </w:rPr>
        <w:t>“It’s a good thing to talk, it’s a good thing to dialogue, but it is better to act. We need to move from dialogue to action,” Mahama said.</w:t>
      </w:r>
      <w:r w:rsidR="000F05E2">
        <w:rPr>
          <w:szCs w:val="24"/>
        </w:rPr>
        <w:t xml:space="preserve"> </w:t>
      </w:r>
      <w:r w:rsidRPr="00EA2D3A">
        <w:rPr>
          <w:szCs w:val="24"/>
        </w:rPr>
        <w:t>He identified the presentation of the State of Peace and Security in Africa Report as a major outcome of the forum, describing it as an important resource for assessing conflicts across the continent and developing practical responses to both emerging and persistent security challenges.</w:t>
      </w:r>
      <w:r w:rsidR="000F05E2">
        <w:rPr>
          <w:szCs w:val="24"/>
        </w:rPr>
        <w:t xml:space="preserve"> </w:t>
      </w:r>
      <w:r w:rsidRPr="00EA2D3A">
        <w:rPr>
          <w:szCs w:val="24"/>
        </w:rPr>
        <w:t>Mahama emphasized that sustainable peace cannot be secured through military deployments or standby forces alone. He underscored the importance of deeper economic integration, regional solidarity, expanded cross-border trade and coordinated diplomacy to address the structural causes of conflict.</w:t>
      </w:r>
      <w:r>
        <w:rPr>
          <w:szCs w:val="24"/>
        </w:rPr>
        <w:t xml:space="preserve"> </w:t>
      </w:r>
      <w:r w:rsidRPr="00EA2D3A">
        <w:rPr>
          <w:szCs w:val="24"/>
        </w:rPr>
        <w:t>He also highlighted the need to tackle social marginalization and build inclusive societies that create opportunities for young people, women and persons with disabilities.</w:t>
      </w:r>
      <w:r>
        <w:rPr>
          <w:szCs w:val="24"/>
        </w:rPr>
        <w:t xml:space="preserve"> </w:t>
      </w:r>
      <w:r w:rsidRPr="00EA2D3A">
        <w:rPr>
          <w:szCs w:val="24"/>
        </w:rPr>
        <w:t>On governance, Mahama stressed that political authority should be exercised in ways that improve citizens’ lives, arguing that leadership should be measured by its contribution to public welfare rather than the possession of power itself.</w:t>
      </w:r>
      <w:r>
        <w:rPr>
          <w:szCs w:val="24"/>
        </w:rPr>
        <w:t xml:space="preserve"> </w:t>
      </w:r>
      <w:r w:rsidRPr="00EA2D3A">
        <w:rPr>
          <w:szCs w:val="24"/>
        </w:rPr>
        <w:t xml:space="preserve">He further emphasized continental unity and closer cooperation with countries </w:t>
      </w:r>
      <w:r w:rsidRPr="00EA2D3A">
        <w:rPr>
          <w:szCs w:val="24"/>
        </w:rPr>
        <w:lastRenderedPageBreak/>
        <w:t>of the Global South to address shared challenges and advance Africa’s interests in international affairs.</w:t>
      </w:r>
      <w:r>
        <w:rPr>
          <w:szCs w:val="24"/>
        </w:rPr>
        <w:t xml:space="preserve"> </w:t>
      </w:r>
      <w:r w:rsidRPr="00EA2D3A">
        <w:rPr>
          <w:szCs w:val="24"/>
        </w:rPr>
        <w:t>The forum concluded with a high-level panel featuring former presidents and prime ministers. Drawing on discussions throughout the event, the panel examined Africa’s geopolitical and economic future and the priorities requiring urgent action.</w:t>
      </w:r>
      <w:r>
        <w:rPr>
          <w:szCs w:val="24"/>
        </w:rPr>
        <w:t xml:space="preserve"> </w:t>
      </w:r>
      <w:r w:rsidRPr="00EA2D3A">
        <w:rPr>
          <w:szCs w:val="24"/>
        </w:rPr>
        <w:t>Mahama reaffirmed the forum’s role as a platform for high-level dialogue on African peace and security, thanking the Tana Secretariat, organizers, partners and sponsors for their contributions. He also expressed appreciation to Ethiopian Prime Minister Abiy Ahmed and the Ethiopian government for hosting the forum and extending hospitality to participants.</w:t>
      </w:r>
      <w:r>
        <w:rPr>
          <w:szCs w:val="24"/>
        </w:rPr>
        <w:t xml:space="preserve"> </w:t>
      </w:r>
      <w:r w:rsidRPr="00EA2D3A">
        <w:rPr>
          <w:szCs w:val="24"/>
        </w:rPr>
        <w:t>In closing, Mahama challenged participants to demonstrate measurable progress when they return to Bahir Dar for the next edition of the forum.</w:t>
      </w:r>
      <w:r>
        <w:rPr>
          <w:szCs w:val="24"/>
        </w:rPr>
        <w:t xml:space="preserve"> </w:t>
      </w:r>
      <w:r w:rsidRPr="00EA2D3A">
        <w:rPr>
          <w:szCs w:val="24"/>
        </w:rPr>
        <w:t>“Let us return to Bahir Dar next year and say that the tide is turning for Africa, that our conflicts are ending, and opportunities are being created for all our people,” he said.</w:t>
      </w:r>
    </w:p>
    <w:p w14:paraId="14D77DD4" w14:textId="66E23343" w:rsidR="003C3FED" w:rsidRPr="00FA62DB" w:rsidRDefault="003C3FED" w:rsidP="001D64BF">
      <w:pPr>
        <w:pStyle w:val="ListParagraph"/>
        <w:numPr>
          <w:ilvl w:val="0"/>
          <w:numId w:val="4"/>
        </w:numPr>
        <w:spacing w:line="276" w:lineRule="auto"/>
        <w:rPr>
          <w:szCs w:val="24"/>
        </w:rPr>
      </w:pPr>
      <w:bookmarkStart w:id="6" w:name="_Toc243920027"/>
      <w:r w:rsidRPr="00FA62DB">
        <w:rPr>
          <w:rStyle w:val="Heading2Char"/>
        </w:rPr>
        <w:t>TPLF and Its External Backers Hide Behind Ethnic Survival Narratives to Fuel Conflict at the Expense of the People of Tigray Region — ENDF Chief of Staff</w:t>
      </w:r>
      <w:bookmarkEnd w:id="6"/>
      <w:r w:rsidR="00FA62DB">
        <w:rPr>
          <w:szCs w:val="24"/>
        </w:rPr>
        <w:t xml:space="preserve"> – </w:t>
      </w:r>
      <w:hyperlink r:id="rId13" w:history="1">
        <w:r w:rsidR="00FA62DB" w:rsidRPr="00FA62DB">
          <w:rPr>
            <w:rStyle w:val="Hyperlink"/>
            <w:szCs w:val="24"/>
          </w:rPr>
          <w:t>Fana</w:t>
        </w:r>
      </w:hyperlink>
      <w:r w:rsidR="00FA62DB">
        <w:rPr>
          <w:szCs w:val="24"/>
        </w:rPr>
        <w:t xml:space="preserve"> </w:t>
      </w:r>
    </w:p>
    <w:p w14:paraId="4DC589D4" w14:textId="5305B389" w:rsidR="003C3FED" w:rsidRDefault="003C3FED" w:rsidP="001D64BF">
      <w:pPr>
        <w:spacing w:line="276" w:lineRule="auto"/>
        <w:rPr>
          <w:szCs w:val="24"/>
        </w:rPr>
      </w:pPr>
      <w:r w:rsidRPr="003C3FED">
        <w:rPr>
          <w:szCs w:val="24"/>
        </w:rPr>
        <w:t>Ethiopian National Defense Force (ENDF) Chief of Staff Field Marshal Berhanu Jula has linked the illegal TPLF group’s armed campaigns to external backing and ethnic-survival narratives that, he said, threaten Ethiopia’s national existence while forcing the people of Tigray Region to bear the devastating costs of renewed conflict.</w:t>
      </w:r>
      <w:r w:rsidR="00FA62DB">
        <w:rPr>
          <w:szCs w:val="24"/>
        </w:rPr>
        <w:t xml:space="preserve"> </w:t>
      </w:r>
      <w:r w:rsidRPr="003C3FED">
        <w:rPr>
          <w:szCs w:val="24"/>
        </w:rPr>
        <w:t xml:space="preserve">Addressing the commemoration of the 119th Defense Forces Day under the theme “Army of Victory,” Field Marshal Berhanu said the ENDF had defeated seven </w:t>
      </w:r>
      <w:proofErr w:type="spellStart"/>
      <w:r w:rsidRPr="003C3FED">
        <w:rPr>
          <w:szCs w:val="24"/>
        </w:rPr>
        <w:t>Tsimdo</w:t>
      </w:r>
      <w:proofErr w:type="spellEnd"/>
      <w:r w:rsidRPr="003C3FED">
        <w:rPr>
          <w:szCs w:val="24"/>
        </w:rPr>
        <w:t xml:space="preserve"> groups and three external forces, presenting the outcome as evidence of the military’s ability to withstand coordinated threats against Ethiopia.</w:t>
      </w:r>
      <w:r w:rsidR="00FA62DB">
        <w:rPr>
          <w:szCs w:val="24"/>
        </w:rPr>
        <w:t xml:space="preserve"> </w:t>
      </w:r>
      <w:r w:rsidRPr="003C3FED">
        <w:rPr>
          <w:szCs w:val="24"/>
        </w:rPr>
        <w:t>He connected the fighting to what he described as a wider effort by external actors to weaken Ethiopia through armed groups and internal divisions.</w:t>
      </w:r>
      <w:r w:rsidR="00FA62DB">
        <w:rPr>
          <w:szCs w:val="24"/>
        </w:rPr>
        <w:t xml:space="preserve"> </w:t>
      </w:r>
      <w:r w:rsidRPr="003C3FED">
        <w:rPr>
          <w:szCs w:val="24"/>
        </w:rPr>
        <w:t xml:space="preserve">He pointed to support he attributed to the regime in Asmara and Egyptian </w:t>
      </w:r>
      <w:proofErr w:type="gramStart"/>
      <w:r w:rsidRPr="003C3FED">
        <w:rPr>
          <w:szCs w:val="24"/>
        </w:rPr>
        <w:t>authorities, and</w:t>
      </w:r>
      <w:proofErr w:type="gramEnd"/>
      <w:r w:rsidRPr="003C3FED">
        <w:rPr>
          <w:szCs w:val="24"/>
        </w:rPr>
        <w:t xml:space="preserve"> described a broader axis of coordination extending from Egypt through Khartoum to Asmara. He also said the ENDF had seized a substantial quantity of weapons delivered through Massawa.</w:t>
      </w:r>
      <w:r w:rsidR="00FA62DB">
        <w:rPr>
          <w:szCs w:val="24"/>
        </w:rPr>
        <w:t xml:space="preserve"> </w:t>
      </w:r>
      <w:r w:rsidRPr="003C3FED">
        <w:rPr>
          <w:szCs w:val="24"/>
        </w:rPr>
        <w:t xml:space="preserve">Field Marshal Berhanu challenged narratives that frame political and military struggles as battles for the survival of </w:t>
      </w:r>
      <w:proofErr w:type="gramStart"/>
      <w:r w:rsidRPr="003C3FED">
        <w:rPr>
          <w:szCs w:val="24"/>
        </w:rPr>
        <w:t>particular ethnic</w:t>
      </w:r>
      <w:proofErr w:type="gramEnd"/>
      <w:r w:rsidRPr="003C3FED">
        <w:rPr>
          <w:szCs w:val="24"/>
        </w:rPr>
        <w:t xml:space="preserve"> communities.</w:t>
      </w:r>
      <w:r w:rsidR="00FA62DB">
        <w:rPr>
          <w:szCs w:val="24"/>
        </w:rPr>
        <w:t xml:space="preserve"> </w:t>
      </w:r>
      <w:r w:rsidRPr="003C3FED">
        <w:rPr>
          <w:szCs w:val="24"/>
        </w:rPr>
        <w:t xml:space="preserve">He warned that claims </w:t>
      </w:r>
      <w:proofErr w:type="spellStart"/>
      <w:r w:rsidRPr="003C3FED">
        <w:rPr>
          <w:szCs w:val="24"/>
        </w:rPr>
        <w:t>centred</w:t>
      </w:r>
      <w:proofErr w:type="spellEnd"/>
      <w:r w:rsidRPr="003C3FED">
        <w:rPr>
          <w:szCs w:val="24"/>
        </w:rPr>
        <w:t xml:space="preserve"> on “Tigray survival,” “Oromo survival” or “Amhara survival” could obscure the greater danger facing Ethiopia itself. In his account, invoking the survival of one community must not become a means of drawing its people into a conflict that threatens the country’s existence.</w:t>
      </w:r>
      <w:r w:rsidR="00E707D7">
        <w:rPr>
          <w:szCs w:val="24"/>
        </w:rPr>
        <w:t xml:space="preserve"> </w:t>
      </w:r>
      <w:r w:rsidRPr="003C3FED">
        <w:rPr>
          <w:szCs w:val="24"/>
        </w:rPr>
        <w:t>He said the people of Tigray Region had already paid a devastating price for years of conflict, including the deaths of young people, the destruction of livelihoods and growing dependence on humanitarian assistance.</w:t>
      </w:r>
      <w:r w:rsidR="00E707D7">
        <w:rPr>
          <w:szCs w:val="24"/>
        </w:rPr>
        <w:t xml:space="preserve"> </w:t>
      </w:r>
      <w:r w:rsidRPr="003C3FED">
        <w:rPr>
          <w:szCs w:val="24"/>
        </w:rPr>
        <w:t>Rather than face another cycle of fighting, he argued, the region needed peace, development, new political ideas and new leadership capable of advancing its people’s interests.</w:t>
      </w:r>
      <w:r w:rsidR="00E707D7">
        <w:rPr>
          <w:szCs w:val="24"/>
        </w:rPr>
        <w:t xml:space="preserve"> </w:t>
      </w:r>
      <w:r w:rsidRPr="003C3FED">
        <w:rPr>
          <w:szCs w:val="24"/>
        </w:rPr>
        <w:t>The Field Marshal’s remarks placed the human consequences of renewed conflict alongside his account of the illegal TPLF group’s military conduct and external support.</w:t>
      </w:r>
      <w:r w:rsidR="00E707D7">
        <w:rPr>
          <w:szCs w:val="24"/>
        </w:rPr>
        <w:t xml:space="preserve"> </w:t>
      </w:r>
      <w:r w:rsidRPr="003C3FED">
        <w:rPr>
          <w:szCs w:val="24"/>
        </w:rPr>
        <w:t xml:space="preserve">He rejected a </w:t>
      </w:r>
      <w:r w:rsidRPr="003C3FED">
        <w:rPr>
          <w:szCs w:val="24"/>
        </w:rPr>
        <w:lastRenderedPageBreak/>
        <w:t>course that would once again leave the people of Tigray Region carrying the burden of war while political actors pursued their own objectives. He called on Ethiopians to stand with the region’s people and stressed that their suffering could not be separated from Ethiopia’s wider future.</w:t>
      </w:r>
      <w:r w:rsidR="00E707D7">
        <w:rPr>
          <w:szCs w:val="24"/>
        </w:rPr>
        <w:t xml:space="preserve"> </w:t>
      </w:r>
      <w:r w:rsidRPr="003C3FED">
        <w:rPr>
          <w:szCs w:val="24"/>
        </w:rPr>
        <w:t>Berhanu also challenged the TPLF group’s portrayal of previous military defeats as “strategic withdrawals.”</w:t>
      </w:r>
      <w:r w:rsidR="00A4499E">
        <w:rPr>
          <w:szCs w:val="24"/>
        </w:rPr>
        <w:t xml:space="preserve"> </w:t>
      </w:r>
      <w:r w:rsidRPr="003C3FED">
        <w:rPr>
          <w:szCs w:val="24"/>
        </w:rPr>
        <w:t>Referring to four major rounds of fighting over eight years, he said the group had repeatedly suffered setbacks while using its own narrative to obscure the outcomes.</w:t>
      </w:r>
      <w:r>
        <w:rPr>
          <w:szCs w:val="24"/>
        </w:rPr>
        <w:t xml:space="preserve"> </w:t>
      </w:r>
      <w:r w:rsidRPr="003C3FED">
        <w:rPr>
          <w:szCs w:val="24"/>
        </w:rPr>
        <w:t>His account of the latest fighting linked the group’s offensive on fronts in Amhara Region’s North Wollo and Wag Hemra zones and Afar Region to the wider external coordination he described.</w:t>
      </w:r>
      <w:r>
        <w:rPr>
          <w:szCs w:val="24"/>
        </w:rPr>
        <w:t xml:space="preserve"> </w:t>
      </w:r>
      <w:r w:rsidRPr="003C3FED">
        <w:rPr>
          <w:szCs w:val="24"/>
        </w:rPr>
        <w:t>The Chief of Staff’s warning was that ethnic-survival rhetoric must not conceal threats to Ethiopia’s national existence or serve as a pretext for another war that exacts its heaviest toll from the people of Tigray Region.</w:t>
      </w:r>
      <w:r>
        <w:rPr>
          <w:szCs w:val="24"/>
        </w:rPr>
        <w:t xml:space="preserve"> </w:t>
      </w:r>
      <w:r w:rsidRPr="003C3FED">
        <w:rPr>
          <w:szCs w:val="24"/>
        </w:rPr>
        <w:t>He maintained that Ethiopia’s communities should not be drawn into conflict under narratives that put the country and the people themselves at risk.</w:t>
      </w:r>
    </w:p>
    <w:p w14:paraId="55068E8A" w14:textId="0651F22E" w:rsidR="00AA37AC" w:rsidRPr="00F04AB7" w:rsidRDefault="00AA37AC" w:rsidP="001D64BF">
      <w:pPr>
        <w:pStyle w:val="ListParagraph"/>
        <w:numPr>
          <w:ilvl w:val="0"/>
          <w:numId w:val="4"/>
        </w:numPr>
        <w:spacing w:line="276" w:lineRule="auto"/>
        <w:rPr>
          <w:szCs w:val="24"/>
        </w:rPr>
      </w:pPr>
      <w:bookmarkStart w:id="7" w:name="_Toc243920028"/>
      <w:r w:rsidRPr="00F04AB7">
        <w:rPr>
          <w:rStyle w:val="Heading2Char"/>
        </w:rPr>
        <w:t>Former African Leaders Identify Faster Integration and Technological Sovereignty as Keys to Africa’s Future</w:t>
      </w:r>
      <w:bookmarkEnd w:id="7"/>
      <w:r w:rsidR="00F04AB7">
        <w:rPr>
          <w:szCs w:val="24"/>
        </w:rPr>
        <w:t xml:space="preserve"> – </w:t>
      </w:r>
      <w:hyperlink r:id="rId14" w:history="1">
        <w:r w:rsidR="00F04AB7" w:rsidRPr="00F04AB7">
          <w:rPr>
            <w:rStyle w:val="Hyperlink"/>
            <w:szCs w:val="24"/>
          </w:rPr>
          <w:t>Fana</w:t>
        </w:r>
      </w:hyperlink>
      <w:r w:rsidR="00F04AB7">
        <w:rPr>
          <w:szCs w:val="24"/>
        </w:rPr>
        <w:t xml:space="preserve"> </w:t>
      </w:r>
    </w:p>
    <w:p w14:paraId="3C70A7E0" w14:textId="0DD1F003" w:rsidR="00AA37AC" w:rsidRDefault="00AA37AC" w:rsidP="001D64BF">
      <w:pPr>
        <w:spacing w:line="276" w:lineRule="auto"/>
        <w:rPr>
          <w:szCs w:val="24"/>
        </w:rPr>
      </w:pPr>
      <w:r w:rsidRPr="00AA37AC">
        <w:rPr>
          <w:szCs w:val="24"/>
        </w:rPr>
        <w:t>Former African leaders and senior officials have identified faster continental integration, greater investment in technological capabilities and stronger African institutions as essential to advancing the continent’s economic sovereignty, collective security and global influence.</w:t>
      </w:r>
      <w:r w:rsidR="00A30A8F">
        <w:rPr>
          <w:szCs w:val="24"/>
        </w:rPr>
        <w:t xml:space="preserve"> </w:t>
      </w:r>
      <w:r w:rsidRPr="00AA37AC">
        <w:rPr>
          <w:szCs w:val="24"/>
        </w:rPr>
        <w:t>The assessment came during a high-level panel at the 12th Tana High-Level Forum on Security in Africa in Bahir Dar, where former Ethiopian Prime Minister Hailemariam Desalegn, former Nigerian President Goodluck Jonathan and Namibia’s National Planning Commission Director-General Kaire Mbuende discussed pathways to Africa’s geopolitical and economic transformation.</w:t>
      </w:r>
      <w:r w:rsidR="00A30A8F">
        <w:rPr>
          <w:szCs w:val="24"/>
        </w:rPr>
        <w:t xml:space="preserve"> </w:t>
      </w:r>
      <w:r w:rsidRPr="00AA37AC">
        <w:rPr>
          <w:szCs w:val="24"/>
        </w:rPr>
        <w:t>Hailemariam emphasized that delays in implementing existing continental agreements leave African countries vulnerable to external pressures and proxy conflicts, stressing the need to translate commitments into tangible action.</w:t>
      </w:r>
      <w:r w:rsidR="00A30A8F">
        <w:rPr>
          <w:szCs w:val="24"/>
        </w:rPr>
        <w:t xml:space="preserve"> </w:t>
      </w:r>
      <w:r w:rsidRPr="00AA37AC">
        <w:rPr>
          <w:szCs w:val="24"/>
        </w:rPr>
        <w:t>“For us African integration is all about an economic shield,” he said, stressing that closer economic cooperation would strengthen the continent’s ability to withstand external pressures.</w:t>
      </w:r>
      <w:r w:rsidR="00A30A8F">
        <w:rPr>
          <w:szCs w:val="24"/>
        </w:rPr>
        <w:t xml:space="preserve"> </w:t>
      </w:r>
      <w:r w:rsidRPr="00AA37AC">
        <w:rPr>
          <w:szCs w:val="24"/>
        </w:rPr>
        <w:t>“We cannot shield ourselves from the pressure that’s coming from outside if we don’t integrate. Second, our integration is geopolitical power. That’s why I say accelerated integration is essential and critical for us,” he added.</w:t>
      </w:r>
      <w:r w:rsidR="00A30A8F">
        <w:rPr>
          <w:szCs w:val="24"/>
        </w:rPr>
        <w:t xml:space="preserve"> </w:t>
      </w:r>
      <w:r w:rsidRPr="00AA37AC">
        <w:rPr>
          <w:szCs w:val="24"/>
        </w:rPr>
        <w:t>Addressing competition over Africa’s critical minerals and resources needed for the energy transition, which he described as “opportunity minerals,” Hailemariam warned that rivalry over these strategic assets could fuel instability unless African countries coordinate their resource policies and strengthen cooperation among producers. He cited the ongoing conflict in the Democratic Republic of the Congo (DRC) as an example of the risks facing resource-rich regions.</w:t>
      </w:r>
      <w:r w:rsidR="00A30A8F">
        <w:rPr>
          <w:szCs w:val="24"/>
        </w:rPr>
        <w:t xml:space="preserve"> </w:t>
      </w:r>
      <w:r w:rsidRPr="00AA37AC">
        <w:rPr>
          <w:szCs w:val="24"/>
        </w:rPr>
        <w:t xml:space="preserve">He also expressed concern over delays in implementing the African Continental Free Trade Area (AfCFTA), arguing that political commitments must be matched by concrete delivery. Drawing on his role as chair of </w:t>
      </w:r>
      <w:proofErr w:type="spellStart"/>
      <w:r w:rsidRPr="00AA37AC">
        <w:rPr>
          <w:szCs w:val="24"/>
        </w:rPr>
        <w:t>TradeMark</w:t>
      </w:r>
      <w:proofErr w:type="spellEnd"/>
      <w:r w:rsidRPr="00AA37AC">
        <w:rPr>
          <w:szCs w:val="24"/>
        </w:rPr>
        <w:t xml:space="preserve"> Africa, he challenged governments to move beyond signing agreements to </w:t>
      </w:r>
      <w:proofErr w:type="gramStart"/>
      <w:r w:rsidRPr="00AA37AC">
        <w:rPr>
          <w:szCs w:val="24"/>
        </w:rPr>
        <w:t>realizing</w:t>
      </w:r>
      <w:proofErr w:type="gramEnd"/>
      <w:r w:rsidRPr="00AA37AC">
        <w:rPr>
          <w:szCs w:val="24"/>
        </w:rPr>
        <w:t xml:space="preserve"> their intended benefits.</w:t>
      </w:r>
      <w:r w:rsidR="00A30A8F">
        <w:rPr>
          <w:szCs w:val="24"/>
        </w:rPr>
        <w:t xml:space="preserve"> </w:t>
      </w:r>
      <w:r w:rsidRPr="00AA37AC">
        <w:rPr>
          <w:szCs w:val="24"/>
        </w:rPr>
        <w:lastRenderedPageBreak/>
        <w:t>“There is political will in terms of signing treaties, but there is no political will in terms of delivering them,” he stated.</w:t>
      </w:r>
      <w:r w:rsidR="00A30A8F">
        <w:rPr>
          <w:szCs w:val="24"/>
        </w:rPr>
        <w:t xml:space="preserve"> </w:t>
      </w:r>
      <w:r w:rsidRPr="00AA37AC">
        <w:rPr>
          <w:szCs w:val="24"/>
        </w:rPr>
        <w:t>Former Nigerian President Goodluck Jonathan stressed that Africa cannot achieve genuine economic independence while relying heavily on foreign technology, expertise and industrial inputs.</w:t>
      </w:r>
      <w:r w:rsidR="00C929E0">
        <w:rPr>
          <w:szCs w:val="24"/>
        </w:rPr>
        <w:t xml:space="preserve"> </w:t>
      </w:r>
      <w:r w:rsidRPr="00AA37AC">
        <w:rPr>
          <w:szCs w:val="24"/>
        </w:rPr>
        <w:t>Illustrating the challenge, Jonathan said that even relatively minor technical repairs to infrastructure could require imported components and foreign specialists, leaving African economies dependent on external capabilities.</w:t>
      </w:r>
      <w:r w:rsidR="00C929E0">
        <w:rPr>
          <w:szCs w:val="24"/>
        </w:rPr>
        <w:t xml:space="preserve"> </w:t>
      </w:r>
      <w:r w:rsidRPr="00AA37AC">
        <w:rPr>
          <w:szCs w:val="24"/>
        </w:rPr>
        <w:t>“What is there for Africa is to consume the products, and that is not industrialization,” he said.</w:t>
      </w:r>
      <w:r w:rsidR="005F648F">
        <w:rPr>
          <w:szCs w:val="24"/>
        </w:rPr>
        <w:t xml:space="preserve"> </w:t>
      </w:r>
      <w:r w:rsidRPr="00AA37AC">
        <w:rPr>
          <w:szCs w:val="24"/>
        </w:rPr>
        <w:t>“We can’t talk about economic sovereignty without mentioning technological sovereignty,” he added.</w:t>
      </w:r>
      <w:r w:rsidR="005F648F">
        <w:rPr>
          <w:szCs w:val="24"/>
        </w:rPr>
        <w:t xml:space="preserve"> </w:t>
      </w:r>
      <w:r w:rsidRPr="00AA37AC">
        <w:rPr>
          <w:szCs w:val="24"/>
        </w:rPr>
        <w:t>Jonathan pointed to the experiences of India, South Korea and Singapore, emphasizing the role of research-intensive universities in developing domestic expertise, driving innovation and supporting industrial growth.</w:t>
      </w:r>
      <w:r w:rsidR="0007780D">
        <w:rPr>
          <w:szCs w:val="24"/>
        </w:rPr>
        <w:t xml:space="preserve"> </w:t>
      </w:r>
      <w:r w:rsidRPr="00AA37AC">
        <w:rPr>
          <w:szCs w:val="24"/>
        </w:rPr>
        <w:t>He highlighted the need for African governments to invest strategically in specialized higher education and research institutions capable of producing the knowledge, technologies and skilled professionals needed to support homegrown industries. He also cautioned against borrowing primarily to finance consumption, advocating greater investment in productive assets, research and domestic capacity building.</w:t>
      </w:r>
      <w:r>
        <w:rPr>
          <w:szCs w:val="24"/>
        </w:rPr>
        <w:t xml:space="preserve"> </w:t>
      </w:r>
      <w:r w:rsidRPr="00AA37AC">
        <w:rPr>
          <w:szCs w:val="24"/>
        </w:rPr>
        <w:t>Namibia’s National Planning Commission Director-General Kaire Mbuende stressed that Africa’s collective strength depends on strong national institutions, effective regional cooperation and capable continent-wide organizations.</w:t>
      </w:r>
      <w:r>
        <w:rPr>
          <w:szCs w:val="24"/>
        </w:rPr>
        <w:t xml:space="preserve"> </w:t>
      </w:r>
      <w:r w:rsidRPr="00AA37AC">
        <w:rPr>
          <w:szCs w:val="24"/>
        </w:rPr>
        <w:t xml:space="preserve">“There cannot be a strong Africa without strong African countries, without strong regions, and without a strong continent-wide organization,” </w:t>
      </w:r>
      <w:proofErr w:type="spellStart"/>
      <w:r w:rsidRPr="00AA37AC">
        <w:rPr>
          <w:szCs w:val="24"/>
        </w:rPr>
        <w:t>Mbuende</w:t>
      </w:r>
      <w:proofErr w:type="spellEnd"/>
      <w:r w:rsidRPr="00AA37AC">
        <w:rPr>
          <w:szCs w:val="24"/>
        </w:rPr>
        <w:t xml:space="preserve"> said.</w:t>
      </w:r>
      <w:r>
        <w:rPr>
          <w:szCs w:val="24"/>
        </w:rPr>
        <w:t xml:space="preserve"> </w:t>
      </w:r>
      <w:r w:rsidRPr="00AA37AC">
        <w:rPr>
          <w:szCs w:val="24"/>
        </w:rPr>
        <w:t>He described economic sovereignty as the ability to control and use natural resources for the benefit of African populations through industrialization, poverty reduction and job creation.</w:t>
      </w:r>
      <w:r>
        <w:rPr>
          <w:szCs w:val="24"/>
        </w:rPr>
        <w:t xml:space="preserve"> </w:t>
      </w:r>
      <w:r w:rsidRPr="00AA37AC">
        <w:rPr>
          <w:szCs w:val="24"/>
        </w:rPr>
        <w:t>“Economic sovereignty is first of all a question of control over our natural resources to use them for the benefit of our people through industrialization, reducing poverty, and ending unemployment,” he stated.</w:t>
      </w:r>
      <w:r>
        <w:rPr>
          <w:szCs w:val="24"/>
        </w:rPr>
        <w:t xml:space="preserve"> </w:t>
      </w:r>
      <w:proofErr w:type="spellStart"/>
      <w:r w:rsidRPr="00AA37AC">
        <w:rPr>
          <w:szCs w:val="24"/>
        </w:rPr>
        <w:t>Mbuende</w:t>
      </w:r>
      <w:proofErr w:type="spellEnd"/>
      <w:r w:rsidRPr="00AA37AC">
        <w:rPr>
          <w:szCs w:val="24"/>
        </w:rPr>
        <w:t xml:space="preserve"> also emphasized stronger domestic capacity and resource mobilization, renewed efforts to achieve the objectives of the Abuja Treaty and the strengthening of long-proposed continental institutions.</w:t>
      </w:r>
      <w:r>
        <w:rPr>
          <w:szCs w:val="24"/>
        </w:rPr>
        <w:t xml:space="preserve"> </w:t>
      </w:r>
      <w:r w:rsidRPr="00AA37AC">
        <w:rPr>
          <w:szCs w:val="24"/>
        </w:rPr>
        <w:t>He further underscored the need for reforms to global governance and closer cooperation among countries of the Global South to secure fairer financing conditions, noting concerns over the high borrowing costs faced by African countries despite their relatively low default rates.</w:t>
      </w:r>
      <w:r>
        <w:rPr>
          <w:szCs w:val="24"/>
        </w:rPr>
        <w:t xml:space="preserve"> </w:t>
      </w:r>
      <w:r w:rsidRPr="00AA37AC">
        <w:rPr>
          <w:szCs w:val="24"/>
        </w:rPr>
        <w:t>The panelists emphasized that Africa’s economic transformation depends on turning existing agreements, natural resources and development strategies into tangible results through faster implementation, technological investment, stronger institutions and coordinated management of the continent’s resources.</w:t>
      </w:r>
    </w:p>
    <w:p w14:paraId="7B1158ED" w14:textId="0A818406" w:rsidR="000971B7" w:rsidRPr="000971B7" w:rsidRDefault="000971B7" w:rsidP="001D64BF">
      <w:pPr>
        <w:pStyle w:val="ListParagraph"/>
        <w:numPr>
          <w:ilvl w:val="0"/>
          <w:numId w:val="4"/>
        </w:numPr>
        <w:spacing w:line="276" w:lineRule="auto"/>
        <w:rPr>
          <w:szCs w:val="24"/>
        </w:rPr>
      </w:pPr>
      <w:bookmarkStart w:id="8" w:name="_Toc243920029"/>
      <w:r w:rsidRPr="000971B7">
        <w:rPr>
          <w:rStyle w:val="Heading2Char"/>
        </w:rPr>
        <w:t>Ethiopia’s Defense Minister Hails ENDF’s Resilience in Defending National Interests Against Mounting Challenges</w:t>
      </w:r>
      <w:bookmarkEnd w:id="8"/>
      <w:r>
        <w:rPr>
          <w:szCs w:val="24"/>
        </w:rPr>
        <w:t xml:space="preserve"> – </w:t>
      </w:r>
      <w:hyperlink r:id="rId15" w:history="1">
        <w:r w:rsidRPr="000971B7">
          <w:rPr>
            <w:rStyle w:val="Hyperlink"/>
            <w:szCs w:val="24"/>
          </w:rPr>
          <w:t>Fana</w:t>
        </w:r>
      </w:hyperlink>
      <w:r>
        <w:rPr>
          <w:szCs w:val="24"/>
        </w:rPr>
        <w:t xml:space="preserve"> </w:t>
      </w:r>
    </w:p>
    <w:p w14:paraId="2DCEC350" w14:textId="1CF2CCD6" w:rsidR="000971B7" w:rsidRDefault="000971B7" w:rsidP="001D64BF">
      <w:pPr>
        <w:spacing w:line="276" w:lineRule="auto"/>
        <w:rPr>
          <w:szCs w:val="24"/>
        </w:rPr>
      </w:pPr>
      <w:r w:rsidRPr="000971B7">
        <w:rPr>
          <w:szCs w:val="24"/>
        </w:rPr>
        <w:t>Defense Minister Mohammed Idris has praised the Ethiopian National Defense Force (ENDF) for its courage, resilience, and commitment to overcoming challenges while safeguarding Ethiopia’s sovereignty and territorial integrity.</w:t>
      </w:r>
      <w:r>
        <w:rPr>
          <w:szCs w:val="24"/>
        </w:rPr>
        <w:t xml:space="preserve"> </w:t>
      </w:r>
      <w:r w:rsidRPr="000971B7">
        <w:rPr>
          <w:szCs w:val="24"/>
        </w:rPr>
        <w:t xml:space="preserve">Mohammed made the remarks </w:t>
      </w:r>
      <w:r w:rsidRPr="000971B7">
        <w:rPr>
          <w:szCs w:val="24"/>
        </w:rPr>
        <w:lastRenderedPageBreak/>
        <w:t>during the commemoration of the 119th Defense Forces Day at the Armed Forces General Headquarters on Saturday under the theme “Army of Victory.”</w:t>
      </w:r>
      <w:r>
        <w:rPr>
          <w:szCs w:val="24"/>
        </w:rPr>
        <w:t xml:space="preserve"> </w:t>
      </w:r>
      <w:r w:rsidRPr="000971B7">
        <w:rPr>
          <w:szCs w:val="24"/>
        </w:rPr>
        <w:t>The ceremony brought together Chief of General Staff Field Marshal Birhanu Jula, former military leaders, military attachés, diplomats from various countries, and invited guests.</w:t>
      </w:r>
      <w:r>
        <w:rPr>
          <w:szCs w:val="24"/>
        </w:rPr>
        <w:t xml:space="preserve"> </w:t>
      </w:r>
      <w:r w:rsidRPr="000971B7">
        <w:rPr>
          <w:szCs w:val="24"/>
        </w:rPr>
        <w:t>The minister described the ENDF as a pillar of public confidence and a shield for the nation during challenging times, highlighting its role in defending the country and contributing to its overall development.</w:t>
      </w:r>
      <w:r>
        <w:rPr>
          <w:szCs w:val="24"/>
        </w:rPr>
        <w:t xml:space="preserve"> </w:t>
      </w:r>
      <w:r w:rsidRPr="000971B7">
        <w:rPr>
          <w:szCs w:val="24"/>
        </w:rPr>
        <w:t>He said the force had protected Ethiopia’s borders, maintained public peace, and thwarted threats and conspiracies originating both within and outside the country.</w:t>
      </w:r>
      <w:r>
        <w:rPr>
          <w:szCs w:val="24"/>
        </w:rPr>
        <w:t xml:space="preserve"> </w:t>
      </w:r>
      <w:r w:rsidRPr="000971B7">
        <w:rPr>
          <w:szCs w:val="24"/>
        </w:rPr>
        <w:t>Mohammed also underscored the ENDF’s contribution to regional peace and security, noting that its performance had demonstrated its reliability and operational capabilities.</w:t>
      </w:r>
      <w:r>
        <w:rPr>
          <w:szCs w:val="24"/>
        </w:rPr>
        <w:t xml:space="preserve"> </w:t>
      </w:r>
      <w:r w:rsidRPr="000971B7">
        <w:rPr>
          <w:szCs w:val="24"/>
        </w:rPr>
        <w:t>He added that the force had developed a dependable level of overall capability, enabling it to serve as a national safeguard against potential provocations and threats.</w:t>
      </w:r>
      <w:r>
        <w:rPr>
          <w:szCs w:val="24"/>
        </w:rPr>
        <w:t xml:space="preserve"> </w:t>
      </w:r>
      <w:r w:rsidRPr="000971B7">
        <w:rPr>
          <w:szCs w:val="24"/>
        </w:rPr>
        <w:t>The minister further emphasized that evolving geopolitical dynamics in the region had made the military’s role more critical than ever in protecting national interests and maintaining peace and stability.</w:t>
      </w:r>
      <w:r>
        <w:rPr>
          <w:szCs w:val="24"/>
        </w:rPr>
        <w:t xml:space="preserve"> </w:t>
      </w:r>
      <w:r w:rsidRPr="000971B7">
        <w:rPr>
          <w:szCs w:val="24"/>
        </w:rPr>
        <w:t xml:space="preserve">Defense Forces Day is observed annually to commemorate the establishment of Ethiopia’s modern defense forces, traced to </w:t>
      </w:r>
      <w:proofErr w:type="spellStart"/>
      <w:r w:rsidRPr="000971B7">
        <w:rPr>
          <w:szCs w:val="24"/>
        </w:rPr>
        <w:t>Tikimt</w:t>
      </w:r>
      <w:proofErr w:type="spellEnd"/>
      <w:r w:rsidRPr="000971B7">
        <w:rPr>
          <w:szCs w:val="24"/>
        </w:rPr>
        <w:t xml:space="preserve"> 15, 1900, in the Ethiopian calendar, when the country appointed its first Minister of War.</w:t>
      </w:r>
      <w:r>
        <w:rPr>
          <w:szCs w:val="24"/>
        </w:rPr>
        <w:t xml:space="preserve"> </w:t>
      </w:r>
      <w:r w:rsidRPr="000971B7">
        <w:rPr>
          <w:szCs w:val="24"/>
        </w:rPr>
        <w:t>The annual observance honors generations of military personnel who sacrificed their lives to defend Ethiopia’s sovereignty and territorial integrity. It also seeks to preserve the ENDF’s history, heroism, and traditions while passing its legacy of service and sacrifice on to future generations.</w:t>
      </w:r>
    </w:p>
    <w:p w14:paraId="656E666B" w14:textId="77777777" w:rsidR="00F56CB8" w:rsidRDefault="0031092A" w:rsidP="001D64BF">
      <w:pPr>
        <w:spacing w:line="276" w:lineRule="auto"/>
        <w:rPr>
          <w:rFonts w:cs="Times New Roman"/>
          <w:szCs w:val="24"/>
        </w:rPr>
      </w:pPr>
      <w:r>
        <w:rPr>
          <w:rFonts w:cs="Times New Roman"/>
          <w:szCs w:val="24"/>
        </w:rPr>
        <w:t>________________________________________________________________________</w:t>
      </w:r>
    </w:p>
    <w:p w14:paraId="575C0B3C" w14:textId="77777777" w:rsidR="00F56CB8" w:rsidRDefault="0031092A" w:rsidP="001D64BF">
      <w:pPr>
        <w:spacing w:line="276" w:lineRule="auto"/>
        <w:outlineLvl w:val="0"/>
        <w:rPr>
          <w:rFonts w:eastAsia="DengXian Light" w:cs="Times New Roman"/>
          <w:b/>
          <w:bCs/>
          <w:color w:val="2F5496"/>
          <w:szCs w:val="24"/>
          <w:u w:val="single"/>
        </w:rPr>
      </w:pPr>
      <w:bookmarkStart w:id="9" w:name="_Toc243920030"/>
      <w:r>
        <w:rPr>
          <w:rFonts w:eastAsia="DengXian Light" w:cs="Times New Roman"/>
          <w:b/>
          <w:bCs/>
          <w:color w:val="2F5496"/>
          <w:szCs w:val="24"/>
          <w:u w:val="single"/>
        </w:rPr>
        <w:t>Horn of Africa</w:t>
      </w:r>
      <w:bookmarkEnd w:id="9"/>
    </w:p>
    <w:p w14:paraId="5BB07337" w14:textId="6AEB84B3" w:rsidR="00AA48B8" w:rsidRDefault="00AA48B8" w:rsidP="001D64BF">
      <w:pPr>
        <w:pStyle w:val="Heading2"/>
        <w:spacing w:line="276" w:lineRule="auto"/>
      </w:pPr>
      <w:bookmarkStart w:id="10" w:name="_Toc243920031"/>
      <w:r>
        <w:t>Somalia</w:t>
      </w:r>
      <w:bookmarkEnd w:id="10"/>
    </w:p>
    <w:p w14:paraId="5565E70A" w14:textId="0CC135E5" w:rsidR="001D64BF" w:rsidRPr="001D64BF" w:rsidRDefault="001D64BF" w:rsidP="001D64BF">
      <w:pPr>
        <w:pStyle w:val="ListParagraph"/>
        <w:numPr>
          <w:ilvl w:val="0"/>
          <w:numId w:val="4"/>
        </w:numPr>
        <w:spacing w:line="276" w:lineRule="auto"/>
        <w:rPr>
          <w:szCs w:val="24"/>
        </w:rPr>
      </w:pPr>
      <w:bookmarkStart w:id="11" w:name="_Toc243920032"/>
      <w:r w:rsidRPr="001D64BF">
        <w:rPr>
          <w:rStyle w:val="Heading2Char"/>
        </w:rPr>
        <w:t xml:space="preserve">Former NISA chief meets Deni, </w:t>
      </w:r>
      <w:proofErr w:type="spellStart"/>
      <w:r w:rsidRPr="001D64BF">
        <w:rPr>
          <w:rStyle w:val="Heading2Char"/>
        </w:rPr>
        <w:t>Madobe</w:t>
      </w:r>
      <w:proofErr w:type="spellEnd"/>
      <w:r w:rsidRPr="001D64BF">
        <w:rPr>
          <w:rStyle w:val="Heading2Char"/>
        </w:rPr>
        <w:t xml:space="preserve"> and Irro in UAE over alliance against Mohamud</w:t>
      </w:r>
      <w:bookmarkEnd w:id="11"/>
      <w:r>
        <w:rPr>
          <w:szCs w:val="24"/>
        </w:rPr>
        <w:t xml:space="preserve"> – </w:t>
      </w:r>
      <w:hyperlink r:id="rId16" w:history="1">
        <w:proofErr w:type="spellStart"/>
        <w:r w:rsidRPr="001D64BF">
          <w:rPr>
            <w:rStyle w:val="Hyperlink"/>
            <w:szCs w:val="24"/>
          </w:rPr>
          <w:t>Hiiraan</w:t>
        </w:r>
        <w:proofErr w:type="spellEnd"/>
      </w:hyperlink>
      <w:r>
        <w:rPr>
          <w:szCs w:val="24"/>
        </w:rPr>
        <w:t xml:space="preserve"> </w:t>
      </w:r>
    </w:p>
    <w:p w14:paraId="67EA031C" w14:textId="4588E632" w:rsidR="001D64BF" w:rsidRDefault="001D64BF" w:rsidP="001D64BF">
      <w:pPr>
        <w:spacing w:line="276" w:lineRule="auto"/>
        <w:rPr>
          <w:szCs w:val="24"/>
        </w:rPr>
      </w:pPr>
      <w:r w:rsidRPr="001D64BF">
        <w:rPr>
          <w:szCs w:val="24"/>
        </w:rPr>
        <w:t xml:space="preserve">Former Somali intelligence chief Abdullahi Mohamed Ali </w:t>
      </w:r>
      <w:proofErr w:type="spellStart"/>
      <w:r w:rsidRPr="001D64BF">
        <w:rPr>
          <w:szCs w:val="24"/>
        </w:rPr>
        <w:t>Sanbaloolshe</w:t>
      </w:r>
      <w:proofErr w:type="spellEnd"/>
      <w:r w:rsidRPr="001D64BF">
        <w:rPr>
          <w:szCs w:val="24"/>
        </w:rPr>
        <w:t xml:space="preserve"> claimed he met the leaders of Puntland, </w:t>
      </w:r>
      <w:proofErr w:type="spellStart"/>
      <w:r w:rsidRPr="001D64BF">
        <w:rPr>
          <w:szCs w:val="24"/>
        </w:rPr>
        <w:t>Jubaland</w:t>
      </w:r>
      <w:proofErr w:type="spellEnd"/>
      <w:r w:rsidRPr="001D64BF">
        <w:rPr>
          <w:szCs w:val="24"/>
        </w:rPr>
        <w:t xml:space="preserve"> and Somaliland in the United Arab Emirates to discuss forming a political alliance aimed at removing President Hassan Sheikh Mohamud from power.</w:t>
      </w:r>
      <w:r>
        <w:rPr>
          <w:szCs w:val="24"/>
        </w:rPr>
        <w:t xml:space="preserve"> </w:t>
      </w:r>
      <w:proofErr w:type="spellStart"/>
      <w:r w:rsidRPr="001D64BF">
        <w:rPr>
          <w:szCs w:val="24"/>
        </w:rPr>
        <w:t>Sanbaloolshe</w:t>
      </w:r>
      <w:proofErr w:type="spellEnd"/>
      <w:r w:rsidRPr="001D64BF">
        <w:rPr>
          <w:szCs w:val="24"/>
        </w:rPr>
        <w:t xml:space="preserve">, a former director of the National Intelligence and Security Agency (NISA), made the remarks in an interview circulating Sunday, naming Puntland President Said Abdullahi Deni, </w:t>
      </w:r>
      <w:proofErr w:type="spellStart"/>
      <w:r w:rsidRPr="001D64BF">
        <w:rPr>
          <w:szCs w:val="24"/>
        </w:rPr>
        <w:t>Jubaland</w:t>
      </w:r>
      <w:proofErr w:type="spellEnd"/>
      <w:r w:rsidRPr="001D64BF">
        <w:rPr>
          <w:szCs w:val="24"/>
        </w:rPr>
        <w:t xml:space="preserve"> leader Ahmed Mohamed Islam </w:t>
      </w:r>
      <w:proofErr w:type="spellStart"/>
      <w:r w:rsidRPr="001D64BF">
        <w:rPr>
          <w:szCs w:val="24"/>
        </w:rPr>
        <w:t>Madobe</w:t>
      </w:r>
      <w:proofErr w:type="spellEnd"/>
      <w:r w:rsidRPr="001D64BF">
        <w:rPr>
          <w:szCs w:val="24"/>
        </w:rPr>
        <w:t xml:space="preserve"> and Somaliland President Abdirahman Mohamed Abdullahi Irro among those he said he met in the UAE.</w:t>
      </w:r>
      <w:r>
        <w:rPr>
          <w:szCs w:val="24"/>
        </w:rPr>
        <w:t xml:space="preserve"> </w:t>
      </w:r>
      <w:r w:rsidRPr="001D64BF">
        <w:rPr>
          <w:szCs w:val="24"/>
        </w:rPr>
        <w:t>He described the discussions as focused on bringing together political forces opposed to Mohamud and determining the direction and next steps of a proposed alliance.</w:t>
      </w:r>
      <w:r>
        <w:rPr>
          <w:szCs w:val="24"/>
        </w:rPr>
        <w:t xml:space="preserve"> </w:t>
      </w:r>
      <w:proofErr w:type="spellStart"/>
      <w:r w:rsidRPr="001D64BF">
        <w:rPr>
          <w:szCs w:val="24"/>
        </w:rPr>
        <w:t>Sanbaloolshe</w:t>
      </w:r>
      <w:proofErr w:type="spellEnd"/>
      <w:r w:rsidRPr="001D64BF">
        <w:rPr>
          <w:szCs w:val="24"/>
        </w:rPr>
        <w:t xml:space="preserve"> did not publicly provide evidence showing that the three leaders had agreed to participate </w:t>
      </w:r>
      <w:proofErr w:type="gramStart"/>
      <w:r w:rsidRPr="001D64BF">
        <w:rPr>
          <w:szCs w:val="24"/>
        </w:rPr>
        <w:t>in an effort to</w:t>
      </w:r>
      <w:proofErr w:type="gramEnd"/>
      <w:r w:rsidRPr="001D64BF">
        <w:rPr>
          <w:szCs w:val="24"/>
        </w:rPr>
        <w:t xml:space="preserve"> remove Mohamud, and his claim could not be independently </w:t>
      </w:r>
      <w:r w:rsidRPr="001D64BF">
        <w:rPr>
          <w:szCs w:val="24"/>
        </w:rPr>
        <w:lastRenderedPageBreak/>
        <w:t>verified.</w:t>
      </w:r>
      <w:r>
        <w:rPr>
          <w:szCs w:val="24"/>
        </w:rPr>
        <w:t xml:space="preserve"> </w:t>
      </w:r>
      <w:r w:rsidRPr="001D64BF">
        <w:rPr>
          <w:szCs w:val="24"/>
        </w:rPr>
        <w:t xml:space="preserve">Deni, </w:t>
      </w:r>
      <w:proofErr w:type="spellStart"/>
      <w:r w:rsidRPr="001D64BF">
        <w:rPr>
          <w:szCs w:val="24"/>
        </w:rPr>
        <w:t>Madobe</w:t>
      </w:r>
      <w:proofErr w:type="spellEnd"/>
      <w:r w:rsidRPr="001D64BF">
        <w:rPr>
          <w:szCs w:val="24"/>
        </w:rPr>
        <w:t xml:space="preserve"> and Irro had not publicly responded to the allegations as of Sunday.</w:t>
      </w:r>
      <w:r>
        <w:rPr>
          <w:szCs w:val="24"/>
        </w:rPr>
        <w:t xml:space="preserve"> </w:t>
      </w:r>
      <w:r w:rsidRPr="001D64BF">
        <w:rPr>
          <w:szCs w:val="24"/>
        </w:rPr>
        <w:t>The remarks come amid increasingly strained relations between Somalia’s federal government and the UAE, which has longstanding political, commercial and security relationships with several Somali regional administrations.</w:t>
      </w:r>
      <w:r>
        <w:rPr>
          <w:szCs w:val="24"/>
        </w:rPr>
        <w:t xml:space="preserve"> </w:t>
      </w:r>
      <w:r w:rsidRPr="001D64BF">
        <w:rPr>
          <w:szCs w:val="24"/>
        </w:rPr>
        <w:t>Earlier this month, Somali Defense Minister Ahmed Moallim Fiqi accused opposition politicians visiting Abu Dhabi of meeting individuals linked to Sudan’s paramilitary Rapid Support Forces and alleged that they were seeking to organize armed groups against the federal government. He did not publicly produce evidence supporting the accusation.</w:t>
      </w:r>
      <w:r>
        <w:rPr>
          <w:szCs w:val="24"/>
        </w:rPr>
        <w:t xml:space="preserve"> </w:t>
      </w:r>
      <w:r w:rsidRPr="001D64BF">
        <w:rPr>
          <w:szCs w:val="24"/>
        </w:rPr>
        <w:t>The UAE has repeatedly denied accusations that it militarily supports the RSF in Sudan. A U.N. fact-finding mission reported in September that investigators had found grounds to believe a network involving individuals and entities in the UAE and several other countries supplied the RSF with weapons, logistics and personnel. Abu Dhabi rejected allegations that it backs the paramilitary force.</w:t>
      </w:r>
      <w:r>
        <w:rPr>
          <w:szCs w:val="24"/>
        </w:rPr>
        <w:t xml:space="preserve"> </w:t>
      </w:r>
      <w:r w:rsidRPr="001D64BF">
        <w:rPr>
          <w:szCs w:val="24"/>
        </w:rPr>
        <w:t>Relations between Mogadishu and Abu Dhabi deteriorated sharply this year. Somalia announced in January that it was terminating agreements with the UAE covering security and defense cooperation, federal institutions and arrangements involving the ports of Berbera, Bosaso and Kismayo, accusing Abu Dhabi of actions that undermined Somali sovereignty.</w:t>
      </w:r>
      <w:r>
        <w:rPr>
          <w:szCs w:val="24"/>
        </w:rPr>
        <w:t xml:space="preserve"> </w:t>
      </w:r>
      <w:r w:rsidRPr="001D64BF">
        <w:rPr>
          <w:szCs w:val="24"/>
        </w:rPr>
        <w:t>President Mohamud has also accused the UAE of encouraging Somaliland’s campaign for independence, an allegation Abu Dhabi has not publicly accepted.</w:t>
      </w:r>
      <w:r>
        <w:rPr>
          <w:szCs w:val="24"/>
        </w:rPr>
        <w:t xml:space="preserve"> </w:t>
      </w:r>
      <w:r w:rsidRPr="001D64BF">
        <w:rPr>
          <w:szCs w:val="24"/>
        </w:rPr>
        <w:t xml:space="preserve">The political dispute comes as Mohamud’s government faces separate confrontations with Puntland and </w:t>
      </w:r>
      <w:proofErr w:type="spellStart"/>
      <w:r w:rsidRPr="001D64BF">
        <w:rPr>
          <w:szCs w:val="24"/>
        </w:rPr>
        <w:t>Jubaland</w:t>
      </w:r>
      <w:proofErr w:type="spellEnd"/>
      <w:r w:rsidRPr="001D64BF">
        <w:rPr>
          <w:szCs w:val="24"/>
        </w:rPr>
        <w:t xml:space="preserve"> over constitutional changes, federal power-sharing and the framework for national elections.</w:t>
      </w:r>
      <w:r>
        <w:rPr>
          <w:szCs w:val="24"/>
        </w:rPr>
        <w:t xml:space="preserve"> </w:t>
      </w:r>
      <w:r w:rsidRPr="001D64BF">
        <w:rPr>
          <w:szCs w:val="24"/>
        </w:rPr>
        <w:t xml:space="preserve">Puntland and </w:t>
      </w:r>
      <w:proofErr w:type="spellStart"/>
      <w:r w:rsidRPr="001D64BF">
        <w:rPr>
          <w:szCs w:val="24"/>
        </w:rPr>
        <w:t>Jubaland</w:t>
      </w:r>
      <w:proofErr w:type="spellEnd"/>
      <w:r w:rsidRPr="001D64BF">
        <w:rPr>
          <w:szCs w:val="24"/>
        </w:rPr>
        <w:t xml:space="preserve"> have rejected key elements of the federal government’s constitutional and electoral agenda, while Somaliland operates separately from Somalia and continues to seek international recognition.</w:t>
      </w:r>
      <w:r>
        <w:rPr>
          <w:szCs w:val="24"/>
        </w:rPr>
        <w:t xml:space="preserve"> </w:t>
      </w:r>
      <w:proofErr w:type="spellStart"/>
      <w:r w:rsidRPr="001D64BF">
        <w:rPr>
          <w:szCs w:val="24"/>
        </w:rPr>
        <w:t>Sanbaloolshe</w:t>
      </w:r>
      <w:proofErr w:type="spellEnd"/>
      <w:r w:rsidRPr="001D64BF">
        <w:rPr>
          <w:szCs w:val="24"/>
        </w:rPr>
        <w:t xml:space="preserve"> himself has increasingly criticized Mohamud’s administration after leaving government and has recently backed political protests in </w:t>
      </w:r>
      <w:proofErr w:type="spellStart"/>
      <w:r w:rsidRPr="001D64BF">
        <w:rPr>
          <w:szCs w:val="24"/>
        </w:rPr>
        <w:t>Hiiraan</w:t>
      </w:r>
      <w:proofErr w:type="spellEnd"/>
      <w:r w:rsidRPr="001D64BF">
        <w:rPr>
          <w:szCs w:val="24"/>
        </w:rPr>
        <w:t xml:space="preserve"> over representation and the electoral process in </w:t>
      </w:r>
      <w:proofErr w:type="spellStart"/>
      <w:r w:rsidRPr="001D64BF">
        <w:rPr>
          <w:szCs w:val="24"/>
        </w:rPr>
        <w:t>Hirshabelle</w:t>
      </w:r>
      <w:proofErr w:type="spellEnd"/>
      <w:r w:rsidRPr="001D64BF">
        <w:rPr>
          <w:szCs w:val="24"/>
        </w:rPr>
        <w:t>.</w:t>
      </w:r>
    </w:p>
    <w:p w14:paraId="31B2AE62" w14:textId="4B414A37" w:rsidR="00A03DBB" w:rsidRPr="00E24FDA" w:rsidRDefault="00A03DBB" w:rsidP="00E24FDA">
      <w:pPr>
        <w:pStyle w:val="ListParagraph"/>
        <w:numPr>
          <w:ilvl w:val="0"/>
          <w:numId w:val="4"/>
        </w:numPr>
        <w:spacing w:line="276" w:lineRule="auto"/>
        <w:rPr>
          <w:szCs w:val="24"/>
        </w:rPr>
      </w:pPr>
      <w:bookmarkStart w:id="12" w:name="_Toc243920033"/>
      <w:r w:rsidRPr="00485664">
        <w:rPr>
          <w:rStyle w:val="Heading2Char"/>
        </w:rPr>
        <w:t>Puntland president accuses Hassan Sheikh of abandoning consensus-based elections</w:t>
      </w:r>
      <w:bookmarkEnd w:id="12"/>
      <w:r w:rsidR="00E24FDA">
        <w:rPr>
          <w:szCs w:val="24"/>
        </w:rPr>
        <w:t xml:space="preserve"> </w:t>
      </w:r>
      <w:r w:rsidR="00485664">
        <w:rPr>
          <w:szCs w:val="24"/>
        </w:rPr>
        <w:t>–</w:t>
      </w:r>
      <w:r w:rsidR="00E24FDA">
        <w:rPr>
          <w:szCs w:val="24"/>
        </w:rPr>
        <w:t xml:space="preserve"> </w:t>
      </w:r>
      <w:hyperlink r:id="rId17" w:history="1">
        <w:proofErr w:type="spellStart"/>
        <w:r w:rsidR="00485664" w:rsidRPr="00485664">
          <w:rPr>
            <w:rStyle w:val="Hyperlink"/>
            <w:szCs w:val="24"/>
          </w:rPr>
          <w:t>Hiiraan</w:t>
        </w:r>
        <w:proofErr w:type="spellEnd"/>
      </w:hyperlink>
      <w:r w:rsidR="00485664">
        <w:rPr>
          <w:szCs w:val="24"/>
        </w:rPr>
        <w:t xml:space="preserve"> </w:t>
      </w:r>
    </w:p>
    <w:p w14:paraId="4C667397" w14:textId="13EE12BC" w:rsidR="00A03DBB" w:rsidRDefault="00A03DBB" w:rsidP="00A03DBB">
      <w:pPr>
        <w:spacing w:line="276" w:lineRule="auto"/>
        <w:rPr>
          <w:szCs w:val="24"/>
        </w:rPr>
      </w:pPr>
      <w:r w:rsidRPr="00A03DBB">
        <w:rPr>
          <w:szCs w:val="24"/>
        </w:rPr>
        <w:t>Puntland President Said Abdullahi Deni on Sunday accused Somali President Hassan Sheikh Mohamud of abandoning consensus-based elections, warning that the federal government's new electoral timetable threatens Somalia's unity and the foundations of its federal system.</w:t>
      </w:r>
      <w:r>
        <w:rPr>
          <w:szCs w:val="24"/>
        </w:rPr>
        <w:t xml:space="preserve"> </w:t>
      </w:r>
      <w:r w:rsidRPr="00A03DBB">
        <w:rPr>
          <w:szCs w:val="24"/>
        </w:rPr>
        <w:t xml:space="preserve">Speaking at the opening of the 59th session of the Puntland Parliament in </w:t>
      </w:r>
      <w:proofErr w:type="spellStart"/>
      <w:r w:rsidRPr="00A03DBB">
        <w:rPr>
          <w:szCs w:val="24"/>
        </w:rPr>
        <w:t>Garowe</w:t>
      </w:r>
      <w:proofErr w:type="spellEnd"/>
      <w:r w:rsidRPr="00A03DBB">
        <w:rPr>
          <w:szCs w:val="24"/>
        </w:rPr>
        <w:t>, Deni said the political agreements that established Somalia's current governance system, including the 2012 provisional Constitution, had effectively been disregarded.</w:t>
      </w:r>
      <w:r>
        <w:rPr>
          <w:szCs w:val="24"/>
        </w:rPr>
        <w:t xml:space="preserve"> </w:t>
      </w:r>
      <w:r w:rsidRPr="00A03DBB">
        <w:rPr>
          <w:szCs w:val="24"/>
        </w:rPr>
        <w:t>He criticized the electoral timetable announced on Oct. 15, accusing Hassan Sheikh of pursuing an election process without securing an agreement among Somalia's political stakeholders.</w:t>
      </w:r>
      <w:r>
        <w:rPr>
          <w:szCs w:val="24"/>
        </w:rPr>
        <w:t xml:space="preserve"> </w:t>
      </w:r>
      <w:r w:rsidRPr="00A03DBB">
        <w:rPr>
          <w:szCs w:val="24"/>
        </w:rPr>
        <w:t>Deni warned that the decision could undermine the country's state-building process and called for urgent consultations to resolve the political dispute.</w:t>
      </w:r>
      <w:r>
        <w:rPr>
          <w:szCs w:val="24"/>
        </w:rPr>
        <w:t xml:space="preserve"> </w:t>
      </w:r>
      <w:r w:rsidRPr="00A03DBB">
        <w:rPr>
          <w:szCs w:val="24"/>
        </w:rPr>
        <w:t xml:space="preserve">He urged Somali political leaders, traditional elders and other segments of society to come together to reach </w:t>
      </w:r>
      <w:r w:rsidRPr="00A03DBB">
        <w:rPr>
          <w:szCs w:val="24"/>
        </w:rPr>
        <w:lastRenderedPageBreak/>
        <w:t>a negotiated settlement that would preserve national unity and the federal system.</w:t>
      </w:r>
      <w:r>
        <w:rPr>
          <w:szCs w:val="24"/>
        </w:rPr>
        <w:t xml:space="preserve"> </w:t>
      </w:r>
      <w:r w:rsidRPr="00A03DBB">
        <w:rPr>
          <w:szCs w:val="24"/>
        </w:rPr>
        <w:t>The Puntland president also called on international partners to support an inclusive political dialogue, arguing that Somalia's future governance arrangements must be based on broad agreement rather than unilateral decisions.</w:t>
      </w:r>
      <w:r>
        <w:rPr>
          <w:szCs w:val="24"/>
        </w:rPr>
        <w:t xml:space="preserve"> </w:t>
      </w:r>
      <w:r w:rsidRPr="00A03DBB">
        <w:rPr>
          <w:szCs w:val="24"/>
        </w:rPr>
        <w:t>Deni acknowledged growing frustration among Puntland residents over the country's political direction, saying many had long hoped to see the establishment of a stable and fully functioning Somali state.</w:t>
      </w:r>
      <w:r>
        <w:rPr>
          <w:szCs w:val="24"/>
        </w:rPr>
        <w:t xml:space="preserve"> </w:t>
      </w:r>
      <w:r w:rsidRPr="00A03DBB">
        <w:rPr>
          <w:szCs w:val="24"/>
        </w:rPr>
        <w:t>He pledged that his administration would not make decisions that undermined the interests or aspirations of Puntland's people.</w:t>
      </w:r>
      <w:r>
        <w:rPr>
          <w:szCs w:val="24"/>
        </w:rPr>
        <w:t xml:space="preserve"> </w:t>
      </w:r>
      <w:r w:rsidRPr="00A03DBB">
        <w:rPr>
          <w:szCs w:val="24"/>
        </w:rPr>
        <w:t>“My government would consult residents and political stakeholders before determining its next steps in response to the ongoing national political dispute,” he added.</w:t>
      </w:r>
      <w:r>
        <w:rPr>
          <w:szCs w:val="24"/>
        </w:rPr>
        <w:t xml:space="preserve"> </w:t>
      </w:r>
      <w:r w:rsidRPr="00A03DBB">
        <w:rPr>
          <w:szCs w:val="24"/>
        </w:rPr>
        <w:t>His remarks come after Somalia's National Independent Electoral and Boundaries Commission announced that elections for both houses of the Federal Parliament would be held on April 15, 2027, followed by a presidential election on May 15.</w:t>
      </w:r>
      <w:r>
        <w:rPr>
          <w:szCs w:val="24"/>
        </w:rPr>
        <w:t xml:space="preserve"> </w:t>
      </w:r>
      <w:r w:rsidRPr="00A03DBB">
        <w:rPr>
          <w:szCs w:val="24"/>
        </w:rPr>
        <w:t xml:space="preserve">Puntland and </w:t>
      </w:r>
      <w:proofErr w:type="spellStart"/>
      <w:r w:rsidRPr="00A03DBB">
        <w:rPr>
          <w:szCs w:val="24"/>
        </w:rPr>
        <w:t>Jubaland</w:t>
      </w:r>
      <w:proofErr w:type="spellEnd"/>
      <w:r w:rsidRPr="00A03DBB">
        <w:rPr>
          <w:szCs w:val="24"/>
        </w:rPr>
        <w:t>, along with several opposition groups, have rejected the federal government's electoral framework, arguing that constitutional changes and election arrangements adopted without broad political consensus lack legitimacy.</w:t>
      </w:r>
      <w:r>
        <w:rPr>
          <w:szCs w:val="24"/>
        </w:rPr>
        <w:t xml:space="preserve"> </w:t>
      </w:r>
      <w:r w:rsidRPr="00A03DBB">
        <w:rPr>
          <w:szCs w:val="24"/>
        </w:rPr>
        <w:t>The federal government maintains that the electoral timetable is consistent with the country's revised constitutional framework and electoral legislation.</w:t>
      </w:r>
      <w:r>
        <w:rPr>
          <w:szCs w:val="24"/>
        </w:rPr>
        <w:t xml:space="preserve"> </w:t>
      </w:r>
      <w:r w:rsidRPr="00A03DBB">
        <w:rPr>
          <w:szCs w:val="24"/>
        </w:rPr>
        <w:t>The dispute has deepened disagreements between Mogadishu and regional administrations over constitutional authority, political representation and the process for selecting Somalia's next federal leadership.</w:t>
      </w:r>
    </w:p>
    <w:p w14:paraId="5C9006EF" w14:textId="77777777" w:rsidR="00F56CB8" w:rsidRDefault="0031092A" w:rsidP="001D64BF">
      <w:pPr>
        <w:spacing w:line="276" w:lineRule="auto"/>
      </w:pPr>
      <w:r>
        <w:rPr>
          <w:szCs w:val="24"/>
        </w:rPr>
        <w:t>________________________________________________________________________</w:t>
      </w:r>
    </w:p>
    <w:p w14:paraId="1C66E973" w14:textId="77777777" w:rsidR="00F56CB8" w:rsidRDefault="0031092A" w:rsidP="001D64BF">
      <w:pPr>
        <w:pStyle w:val="Heading2"/>
        <w:spacing w:line="276" w:lineRule="auto"/>
        <w:rPr>
          <w:szCs w:val="24"/>
        </w:rPr>
      </w:pPr>
      <w:bookmarkStart w:id="13" w:name="_Toc243920034"/>
      <w:r>
        <w:rPr>
          <w:szCs w:val="24"/>
        </w:rPr>
        <w:t>Sudan</w:t>
      </w:r>
      <w:bookmarkEnd w:id="13"/>
      <w:r>
        <w:rPr>
          <w:szCs w:val="24"/>
        </w:rPr>
        <w:t xml:space="preserve"> </w:t>
      </w:r>
    </w:p>
    <w:p w14:paraId="2E86F44C" w14:textId="08296407" w:rsidR="009873AB" w:rsidRDefault="009873AB" w:rsidP="00FB05CC">
      <w:pPr>
        <w:pStyle w:val="ListParagraph"/>
        <w:numPr>
          <w:ilvl w:val="0"/>
          <w:numId w:val="4"/>
        </w:numPr>
        <w:spacing w:line="276" w:lineRule="auto"/>
      </w:pPr>
      <w:bookmarkStart w:id="14" w:name="_Toc243920035"/>
      <w:r w:rsidRPr="00FB05CC">
        <w:rPr>
          <w:rStyle w:val="Heading2Char"/>
        </w:rPr>
        <w:t>UN rights chief ‘strongly’ condemns surge in drone strikes across Sudan</w:t>
      </w:r>
      <w:bookmarkEnd w:id="14"/>
      <w:r w:rsidR="00FB05CC">
        <w:t xml:space="preserve"> – </w:t>
      </w:r>
      <w:hyperlink r:id="rId18" w:history="1">
        <w:r w:rsidR="00FB05CC" w:rsidRPr="00FB05CC">
          <w:rPr>
            <w:rStyle w:val="Hyperlink"/>
          </w:rPr>
          <w:t>Middle East Monitor</w:t>
        </w:r>
      </w:hyperlink>
    </w:p>
    <w:p w14:paraId="5273BFEF" w14:textId="7575B3CE" w:rsidR="009873AB" w:rsidRDefault="009873AB" w:rsidP="009873AB">
      <w:pPr>
        <w:spacing w:line="276" w:lineRule="auto"/>
      </w:pPr>
      <w:r>
        <w:t>UN human rights chief Volker Turk on Friday “strongly” condemned the escalation of drone attacks across Sudan, which have killed at least 306 people and injured hundreds more in the first three weeks of October, Anadolu reports.</w:t>
      </w:r>
      <w:r w:rsidR="00FB05CC">
        <w:t xml:space="preserve"> </w:t>
      </w:r>
      <w:r>
        <w:t>“The increasing use of drones, already accounting for the majority of conflict-related civilian deaths in Sudan this year, is deeply disturbing and is exacting a horrifying toll,” Turk said.</w:t>
      </w:r>
      <w:r w:rsidR="00FB05CC">
        <w:t xml:space="preserve"> </w:t>
      </w:r>
      <w:r>
        <w:t>“Scores of civilians have been killed and vital infrastructure and services on which they depend eviscerated, driving further displacement and deepening the already severe humanitarian crisis,” he said, reiterating his call on the parties to the conflict to respect their obligations under international law.</w:t>
      </w:r>
      <w:r w:rsidR="00FB05CC">
        <w:t xml:space="preserve"> </w:t>
      </w:r>
      <w:r>
        <w:t>Turk said his office had documented strikes attributed to both the Sudanese Armed Forces (SAF) and the Rapid Support Forces (RSF), affecting residential buildings, marketplaces, medical facilities, shelters for displaced people and essential infrastructure.</w:t>
      </w:r>
      <w:r w:rsidR="00125635">
        <w:t xml:space="preserve"> </w:t>
      </w:r>
      <w:r>
        <w:t xml:space="preserve">The office cited recent attacks, including alleged SAF drone strikes on displacement shelters in West Kordofan between Oct. 6 and 10 that killed at least 25 civilians, an alleged RSF strike near a displacement site in Blue Nile on Oct. 9 that killed at least 31 people, and a repeated strike on a transport truck in West Kordofan on Oct. 18 </w:t>
      </w:r>
      <w:r>
        <w:lastRenderedPageBreak/>
        <w:t>that left at least 139 dead.</w:t>
      </w:r>
      <w:r w:rsidR="00125635">
        <w:t xml:space="preserve"> </w:t>
      </w:r>
      <w:r>
        <w:t>Turk urged both parties to comply with international humanitarian law, protect civilians and agree to a ceasefire.</w:t>
      </w:r>
      <w:r w:rsidR="00125635">
        <w:t xml:space="preserve"> </w:t>
      </w:r>
      <w:r>
        <w:t xml:space="preserve">He also called for an end to arms transfers contributing to </w:t>
      </w:r>
      <w:proofErr w:type="gramStart"/>
      <w:r>
        <w:t>violations, and</w:t>
      </w:r>
      <w:proofErr w:type="gramEnd"/>
      <w:r>
        <w:t xml:space="preserve"> stressed that a negotiated settlement centered on human rights and accountability was essential for sustainable peace. The civil war in Sudan continues since 2023 and has led to one of the world’s worst humanitarian disasters.</w:t>
      </w:r>
    </w:p>
    <w:p w14:paraId="06FCD3DD" w14:textId="77777777" w:rsidR="00F56CB8" w:rsidRDefault="0031092A" w:rsidP="001D64BF">
      <w:pPr>
        <w:spacing w:line="276" w:lineRule="auto"/>
      </w:pPr>
      <w:r>
        <w:t>________________________________________________________________________</w:t>
      </w:r>
    </w:p>
    <w:p w14:paraId="3C627372" w14:textId="77777777" w:rsidR="00F56CB8" w:rsidRDefault="0031092A" w:rsidP="001D64BF">
      <w:pPr>
        <w:spacing w:line="276" w:lineRule="auto"/>
        <w:outlineLvl w:val="0"/>
        <w:rPr>
          <w:rFonts w:eastAsia="DengXian Light" w:cs="Times New Roman"/>
          <w:b/>
          <w:bCs/>
          <w:color w:val="2F5496"/>
          <w:szCs w:val="24"/>
          <w:u w:val="single"/>
        </w:rPr>
      </w:pPr>
      <w:bookmarkStart w:id="15" w:name="_Toc243920036"/>
      <w:r>
        <w:rPr>
          <w:rFonts w:eastAsia="DengXian Light" w:cs="Times New Roman"/>
          <w:b/>
          <w:bCs/>
          <w:color w:val="2F5496"/>
          <w:szCs w:val="24"/>
          <w:u w:val="single"/>
        </w:rPr>
        <w:t>Gulf Region and the Middle East</w:t>
      </w:r>
      <w:bookmarkEnd w:id="15"/>
    </w:p>
    <w:p w14:paraId="27F3B834" w14:textId="77777777" w:rsidR="00F56CB8" w:rsidRDefault="0031092A" w:rsidP="001D64BF">
      <w:pPr>
        <w:pStyle w:val="Heading2"/>
        <w:spacing w:line="276" w:lineRule="auto"/>
      </w:pPr>
      <w:bookmarkStart w:id="16" w:name="_Toc243920037"/>
      <w:r>
        <w:t>Egypt</w:t>
      </w:r>
      <w:bookmarkEnd w:id="16"/>
    </w:p>
    <w:p w14:paraId="07AEF105" w14:textId="1A03E62A" w:rsidR="00ED08C1" w:rsidRDefault="00ED08C1" w:rsidP="001D64BF">
      <w:pPr>
        <w:pStyle w:val="ListParagraph"/>
        <w:numPr>
          <w:ilvl w:val="0"/>
          <w:numId w:val="3"/>
        </w:numPr>
        <w:spacing w:line="276" w:lineRule="auto"/>
      </w:pPr>
      <w:bookmarkStart w:id="17" w:name="_Toc243920038"/>
      <w:r w:rsidRPr="00ED08C1">
        <w:rPr>
          <w:rStyle w:val="Heading2Char"/>
        </w:rPr>
        <w:t>Egypt to deploy troops in Somalia under bilateral deal ahead of AUSSOM integration</w:t>
      </w:r>
      <w:bookmarkEnd w:id="17"/>
      <w:r>
        <w:t xml:space="preserve"> –</w:t>
      </w:r>
      <w:hyperlink r:id="rId19" w:history="1">
        <w:r w:rsidRPr="00ED08C1">
          <w:rPr>
            <w:rStyle w:val="Hyperlink"/>
          </w:rPr>
          <w:t xml:space="preserve"> Addis Standard</w:t>
        </w:r>
      </w:hyperlink>
      <w:r>
        <w:t xml:space="preserve"> </w:t>
      </w:r>
    </w:p>
    <w:p w14:paraId="0569524D" w14:textId="496BF4C5" w:rsidR="00ED08C1" w:rsidRDefault="00ED08C1" w:rsidP="001D64BF">
      <w:pPr>
        <w:spacing w:line="276" w:lineRule="auto"/>
      </w:pPr>
      <w:r>
        <w:t xml:space="preserve">Egypt is preparing to deploy troops to Somalia under a bilateral military cooperation agreement before transferring approximately 1,000 personnel into the African Union Support and </w:t>
      </w:r>
      <w:proofErr w:type="spellStart"/>
      <w:r>
        <w:t>Stabilisation</w:t>
      </w:r>
      <w:proofErr w:type="spellEnd"/>
      <w:r>
        <w:t xml:space="preserve"> Mission in Somalia (AUSSOM), raising concerns over operational coordination and command structures. According to The East African report on 25 October, the initial deployment is expected to comprise a brigade-sized battle group with support elements in Middle Shabelle, north of Mogadishu. A tactical headquarters is planned at </w:t>
      </w:r>
      <w:proofErr w:type="spellStart"/>
      <w:r>
        <w:t>Ceelcade</w:t>
      </w:r>
      <w:proofErr w:type="spellEnd"/>
      <w:r>
        <w:t xml:space="preserve">, near </w:t>
      </w:r>
      <w:proofErr w:type="spellStart"/>
      <w:r>
        <w:t>Ciciley</w:t>
      </w:r>
      <w:proofErr w:type="spellEnd"/>
      <w:r>
        <w:t xml:space="preserve"> airfield, an area currently held by Burundian AU troops. Additional Egyptian forces could be stationed elsewhere at Somalia’s request, although Cairo has not disclosed the full size of its deployment. The African Union has yet to publicly clarify how the bilateral force will coordinate with AUSSOM and other contingents. Burundi’s troops, which receive logistical support through the UN Support Office in Somalia (UNSOS), have reportedly not been formally notified of the proposed arrangements and have indicated they will not operate under a bilateral command structure. They are prepared to withdraw once replaced. Egypt was allocated approximately 1,091 troops under AUSSOM in late 2024 but delayed formal participation, citing funding constraints. Deploying under a bilateral agreement before integration raises questions over command authority, accountability, logistics and potential operational overlap. Egypt and Somalia signed a military cooperation agreement in August 2024, followed by Egyptian shipments of weapons, ammunition and </w:t>
      </w:r>
      <w:proofErr w:type="spellStart"/>
      <w:r>
        <w:t>armoured</w:t>
      </w:r>
      <w:proofErr w:type="spellEnd"/>
      <w:r>
        <w:t xml:space="preserve"> vehicles, as well as military training and advisory support. In August 2025, Somalia’s </w:t>
      </w:r>
      <w:proofErr w:type="spellStart"/>
      <w:r>
        <w:t>Defence</w:t>
      </w:r>
      <w:proofErr w:type="spellEnd"/>
      <w:r>
        <w:t xml:space="preserve"> Ministry announced the completion of </w:t>
      </w:r>
      <w:proofErr w:type="spellStart"/>
      <w:r>
        <w:t>specialised</w:t>
      </w:r>
      <w:proofErr w:type="spellEnd"/>
      <w:r>
        <w:t xml:space="preserve"> training for Egyptian units intended for AUSSOM. A 16-member Egyptian military reconnaissance delegation visited Mogadishu the following month to assess deployment sites and logistics. Addis Standard previously reported on preparations for the deployment, including troop movements and site work at </w:t>
      </w:r>
      <w:proofErr w:type="spellStart"/>
      <w:r>
        <w:t>Ceelcade</w:t>
      </w:r>
      <w:proofErr w:type="spellEnd"/>
      <w:r>
        <w:t xml:space="preserve">, as formal integration remained delayed by funding and logistical challenges. The planned deployment comes as AUSSOM faces financial and operational pressures while supporting Somali forces against Al-Shabaab. Uncertainty over logistical support through UNSOS, amid questions about </w:t>
      </w:r>
      <w:r>
        <w:lastRenderedPageBreak/>
        <w:t>continued US funding, has further complicated the mission’s sustainability. The move also carries regional implications amid longstanding tensions between Egypt and Ethiopia over the Nile waters and the Grand Ethiopian Renaissance Dam (GERD), alongside competing interests in Red Sea access. Ethiopia has recently withdrawn some troops from Somalia, while analysts warn that competing security partnerships could complicate operations and draw Somalia’s security arrangements into wider regional rivalries. Observers are cautioning against the absence of a clear public framework for coordinating bilateral forces with AUSSOM and its impact about command, accountability and the transition from existing contingents.</w:t>
      </w:r>
    </w:p>
    <w:p w14:paraId="707DC0F4" w14:textId="4CDDF7ED" w:rsidR="00656BCA" w:rsidRDefault="00656BCA" w:rsidP="00656BCA">
      <w:pPr>
        <w:pStyle w:val="Heading2"/>
      </w:pPr>
      <w:bookmarkStart w:id="18" w:name="_Toc243920039"/>
      <w:r>
        <w:t>Yemen</w:t>
      </w:r>
      <w:bookmarkEnd w:id="18"/>
    </w:p>
    <w:p w14:paraId="49B05DBC" w14:textId="1490E16D" w:rsidR="00656BCA" w:rsidRDefault="00656BCA" w:rsidP="00656BCA">
      <w:pPr>
        <w:pStyle w:val="ListParagraph"/>
        <w:numPr>
          <w:ilvl w:val="0"/>
          <w:numId w:val="3"/>
        </w:numPr>
        <w:spacing w:line="276" w:lineRule="auto"/>
      </w:pPr>
      <w:bookmarkStart w:id="19" w:name="_Toc243920040"/>
      <w:r w:rsidRPr="00736157">
        <w:rPr>
          <w:rStyle w:val="Heading2Char"/>
        </w:rPr>
        <w:t>Yemeni army says over 35 Houthi fighters killed or wounded in Taiz</w:t>
      </w:r>
      <w:bookmarkEnd w:id="19"/>
      <w:r>
        <w:t xml:space="preserve"> – </w:t>
      </w:r>
      <w:hyperlink r:id="rId20" w:history="1">
        <w:r w:rsidRPr="00736157">
          <w:rPr>
            <w:rStyle w:val="Hyperlink"/>
          </w:rPr>
          <w:t>Middle East Monitor</w:t>
        </w:r>
      </w:hyperlink>
    </w:p>
    <w:p w14:paraId="2BD68500" w14:textId="1AC4626D" w:rsidR="00656BCA" w:rsidRDefault="00656BCA" w:rsidP="00656BCA">
      <w:pPr>
        <w:spacing w:line="276" w:lineRule="auto"/>
      </w:pPr>
      <w:r>
        <w:t>Yemen’s army said Friday that more than 35 fighters of the Houthi group were killed or wounded in a military operation targeting the group’s positions in southwestern Taiz province, Anadolu reports.</w:t>
      </w:r>
      <w:r>
        <w:t xml:space="preserve"> </w:t>
      </w:r>
      <w:r>
        <w:t xml:space="preserve">In a statement, the army’s 35th Armored Brigade said its forces carried out a “swift and targeted operation” against Houthi positions and fortifications along the </w:t>
      </w:r>
      <w:proofErr w:type="spellStart"/>
      <w:r>
        <w:t>Aqrouz</w:t>
      </w:r>
      <w:proofErr w:type="spellEnd"/>
      <w:r>
        <w:t xml:space="preserve"> front in the Al-</w:t>
      </w:r>
      <w:proofErr w:type="spellStart"/>
      <w:r>
        <w:t>Misrakh</w:t>
      </w:r>
      <w:proofErr w:type="spellEnd"/>
      <w:r>
        <w:t xml:space="preserve"> district.</w:t>
      </w:r>
      <w:r>
        <w:t xml:space="preserve"> </w:t>
      </w:r>
      <w:r>
        <w:t>It said the operation targeted positions at Jabal Al-Manara, Kour, Wadi Kour, Al-</w:t>
      </w:r>
      <w:proofErr w:type="spellStart"/>
      <w:r>
        <w:t>Maqda</w:t>
      </w:r>
      <w:proofErr w:type="spellEnd"/>
      <w:r>
        <w:t>, Al-</w:t>
      </w:r>
      <w:proofErr w:type="spellStart"/>
      <w:r>
        <w:t>Dabaya</w:t>
      </w:r>
      <w:proofErr w:type="spellEnd"/>
      <w:r>
        <w:t xml:space="preserve"> and Kahlan, leaving “more than 35 Houthi fighters killed or wounded.”</w:t>
      </w:r>
      <w:r>
        <w:t xml:space="preserve"> </w:t>
      </w:r>
      <w:r>
        <w:t>The statement did not specify the number of fatalities or injuries.</w:t>
      </w:r>
      <w:r>
        <w:t xml:space="preserve"> </w:t>
      </w:r>
      <w:r>
        <w:t>The operation also disabled a military vehicle equipped with weapons and destroyed Houthi fortifications at the targeted sites, it added.</w:t>
      </w:r>
      <w:r>
        <w:t xml:space="preserve"> </w:t>
      </w:r>
      <w:r>
        <w:t>The Houthis did not immediately comment on the Yemeni army’s account.</w:t>
      </w:r>
      <w:r>
        <w:t xml:space="preserve"> </w:t>
      </w:r>
      <w:r>
        <w:t>Taiz province has witnessed fierce fighting between the Yemeni army and the Houthis for weeks, killing and wounding hundreds on both sides.</w:t>
      </w:r>
      <w:r>
        <w:t xml:space="preserve"> </w:t>
      </w:r>
      <w:r>
        <w:t>Taiz holds strategic importance as a geographic bridge and a vital link between Yemen’s northern provinces.</w:t>
      </w:r>
      <w:r>
        <w:t xml:space="preserve"> </w:t>
      </w:r>
      <w:r>
        <w:t>Control of the province would mean control over supply routes and key transport corridors connecting the interim capital, Aden, with the country’s central and northern provinces.</w:t>
      </w:r>
      <w:r>
        <w:t xml:space="preserve"> </w:t>
      </w:r>
      <w:r>
        <w:t>These developments are part of a military escalation that began in July and is considered the most extensive since the relative calm that followed a truce launched in April 2022.</w:t>
      </w:r>
      <w:r>
        <w:t xml:space="preserve"> </w:t>
      </w:r>
      <w:r>
        <w:t>Since Oct. 5, Yemeni government forces have been conducting Operation Dawn of Yemen, which Presidential Leadership Council Chairman Rashad al-Alimi said aims to regain control of state institutions from the Houthis and recapture the capital Sanaa.</w:t>
      </w:r>
      <w:r>
        <w:t xml:space="preserve"> </w:t>
      </w:r>
      <w:r>
        <w:t>Yemen has been engulfed in conflict since the Houthis seized Sanaa and several other provinces in 2014, prompting a Saudi-led coalition to intervene in March 2015 in support of the internationally recognized government.</w:t>
      </w:r>
      <w:r>
        <w:t xml:space="preserve"> </w:t>
      </w:r>
      <w:r>
        <w:t>The Houthis control much of northern and western Yemen, while government forces and their allies hold Aden and large parts of the country’s southern and eastern provinces.</w:t>
      </w:r>
    </w:p>
    <w:p w14:paraId="14626412" w14:textId="77777777" w:rsidR="00F56CB8" w:rsidRDefault="0031092A" w:rsidP="001D64BF">
      <w:pPr>
        <w:pStyle w:val="Heading2"/>
        <w:spacing w:line="276" w:lineRule="auto"/>
      </w:pPr>
      <w:bookmarkStart w:id="20" w:name="_Toc243920041"/>
      <w:r>
        <w:lastRenderedPageBreak/>
        <w:t>Iran</w:t>
      </w:r>
      <w:bookmarkEnd w:id="20"/>
    </w:p>
    <w:p w14:paraId="1A9E045F" w14:textId="2D0504AA" w:rsidR="00DC7276" w:rsidRDefault="00DC7276" w:rsidP="00DC7276">
      <w:pPr>
        <w:pStyle w:val="ListParagraph"/>
        <w:numPr>
          <w:ilvl w:val="0"/>
          <w:numId w:val="3"/>
        </w:numPr>
        <w:spacing w:line="276" w:lineRule="auto"/>
      </w:pPr>
      <w:bookmarkStart w:id="21" w:name="_Toc243920042"/>
      <w:r w:rsidRPr="00FF105E">
        <w:rPr>
          <w:rStyle w:val="Heading2Char"/>
        </w:rPr>
        <w:t>Iran says ‘nothing will be same’ in region after war with US</w:t>
      </w:r>
      <w:bookmarkEnd w:id="21"/>
      <w:r>
        <w:t xml:space="preserve"> – </w:t>
      </w:r>
      <w:hyperlink r:id="rId21" w:history="1">
        <w:r w:rsidRPr="00DC7276">
          <w:rPr>
            <w:rStyle w:val="Hyperlink"/>
          </w:rPr>
          <w:t>Middle East Monitor</w:t>
        </w:r>
      </w:hyperlink>
      <w:r>
        <w:t xml:space="preserve"> </w:t>
      </w:r>
    </w:p>
    <w:p w14:paraId="7B28D97D" w14:textId="58E5FC27" w:rsidR="00DC7276" w:rsidRDefault="00DC7276" w:rsidP="00DC7276">
      <w:pPr>
        <w:spacing w:line="276" w:lineRule="auto"/>
      </w:pPr>
      <w:r>
        <w:t>Iranian Foreign Minister Abbas Araghchi said on Sunday that “nothing will be the same” in the region after the recent war with the US and Israel, including the management of the Strait of Hormuz, Anadolu reports.</w:t>
      </w:r>
      <w:r>
        <w:t xml:space="preserve"> </w:t>
      </w:r>
      <w:r>
        <w:t>“The current war has changed everything. We must acknowledge that new realities have emerged,” Araghchi said in a speech at the Foreign Ministry, as cited by Iran’s Press TV.</w:t>
      </w:r>
      <w:r>
        <w:t xml:space="preserve"> </w:t>
      </w:r>
      <w:r>
        <w:t>“The shipping routes through the Strait of Hormuz will no longer be the same as before, nor will the strait be managed as it was in the past,” he added.</w:t>
      </w:r>
      <w:r>
        <w:t xml:space="preserve"> </w:t>
      </w:r>
      <w:r>
        <w:t>The top diplomat stressed that Tehran would welcome “any security plan originating from within the region itself.”</w:t>
      </w:r>
      <w:r>
        <w:t xml:space="preserve"> </w:t>
      </w:r>
      <w:r>
        <w:t>Iran and the US remain at odds over control of the strategic waterway since the US-Israeli war that began in February. While Tehran insists on its authority to manage passage through the strait, Washington demands unrestricted navigation.</w:t>
      </w:r>
      <w:r>
        <w:t xml:space="preserve"> </w:t>
      </w:r>
      <w:r>
        <w:t>​​​​​​​The US and Iran signed an interim deal in June to resolve their conflict, but diplomatic negotiations have stalled amid rising tensions between the two sides.​​​​​​​</w:t>
      </w:r>
    </w:p>
    <w:p w14:paraId="33AACDA9" w14:textId="18010902" w:rsidR="002708B8" w:rsidRDefault="002708B8" w:rsidP="00777DB7">
      <w:pPr>
        <w:pStyle w:val="ListParagraph"/>
        <w:numPr>
          <w:ilvl w:val="0"/>
          <w:numId w:val="3"/>
        </w:numPr>
        <w:spacing w:line="276" w:lineRule="auto"/>
      </w:pPr>
      <w:bookmarkStart w:id="22" w:name="_Toc243920043"/>
      <w:r w:rsidRPr="00777DB7">
        <w:rPr>
          <w:rStyle w:val="Heading2Char"/>
        </w:rPr>
        <w:t>Iranian parliament speaker threatens ‘unpredictable’ response to any attack, warns US</w:t>
      </w:r>
      <w:bookmarkEnd w:id="22"/>
      <w:r w:rsidR="00777DB7">
        <w:t xml:space="preserve"> – </w:t>
      </w:r>
      <w:hyperlink r:id="rId22" w:history="1">
        <w:r w:rsidR="00777DB7" w:rsidRPr="00777DB7">
          <w:rPr>
            <w:rStyle w:val="Hyperlink"/>
          </w:rPr>
          <w:t>Middle East Monitor</w:t>
        </w:r>
      </w:hyperlink>
      <w:r w:rsidR="00777DB7">
        <w:t xml:space="preserve"> </w:t>
      </w:r>
    </w:p>
    <w:p w14:paraId="7020892B" w14:textId="6458856F" w:rsidR="002708B8" w:rsidRDefault="002708B8" w:rsidP="002708B8">
      <w:pPr>
        <w:spacing w:line="276" w:lineRule="auto"/>
      </w:pPr>
      <w:r>
        <w:t>Iran is prepared to respond in “unpredictable” ways to any attack on its territorial integrity, the Iranian parliament speaker said, warning that threats of all-out war or assassination operations would not force the Iranian people to abandon their rights and interests.</w:t>
      </w:r>
      <w:r w:rsidR="00777DB7">
        <w:t xml:space="preserve"> </w:t>
      </w:r>
      <w:r>
        <w:t>In remarks carried by the Iranian Tasnim news agency, the speaker said Tehran would not allow any foreign power to impose its will on the country or dictate its choices. He added that military threats would not change Iran’s position.</w:t>
      </w:r>
      <w:r w:rsidR="00777DB7">
        <w:t xml:space="preserve"> </w:t>
      </w:r>
      <w:r>
        <w:t xml:space="preserve">The United States would not be credible in Tehran’s eyes unless it </w:t>
      </w:r>
      <w:proofErr w:type="spellStart"/>
      <w:r>
        <w:t>honoured</w:t>
      </w:r>
      <w:proofErr w:type="spellEnd"/>
      <w:r>
        <w:t xml:space="preserve"> its commitments in a genuine and tangible way, changed its </w:t>
      </w:r>
      <w:proofErr w:type="spellStart"/>
      <w:r>
        <w:t>behaviour</w:t>
      </w:r>
      <w:proofErr w:type="spellEnd"/>
      <w:r>
        <w:t xml:space="preserve"> and abandoned what he described as US ambitions, he said.</w:t>
      </w:r>
      <w:r w:rsidR="00777DB7">
        <w:t xml:space="preserve"> </w:t>
      </w:r>
      <w:r>
        <w:t>The Iranian official accused Washington of causing the current crisis through “miscalculations”, saying the United States had dragged itself into the crisis through war and must take the necessary steps to find a way out.</w:t>
      </w:r>
    </w:p>
    <w:p w14:paraId="569BB776" w14:textId="4FEECFC7" w:rsidR="000C6BCA" w:rsidRDefault="000C6BCA" w:rsidP="000C6BCA">
      <w:pPr>
        <w:pStyle w:val="Heading2"/>
      </w:pPr>
      <w:bookmarkStart w:id="23" w:name="_Toc243920044"/>
      <w:r>
        <w:t>Saudi Arabia</w:t>
      </w:r>
      <w:bookmarkEnd w:id="23"/>
    </w:p>
    <w:p w14:paraId="5C569AD0" w14:textId="6E456F67" w:rsidR="000C6BCA" w:rsidRDefault="000C6BCA" w:rsidP="000C6BCA">
      <w:pPr>
        <w:pStyle w:val="ListParagraph"/>
        <w:numPr>
          <w:ilvl w:val="0"/>
          <w:numId w:val="3"/>
        </w:numPr>
        <w:spacing w:line="276" w:lineRule="auto"/>
      </w:pPr>
      <w:bookmarkStart w:id="24" w:name="_Toc243920045"/>
      <w:r w:rsidRPr="000C6BCA">
        <w:rPr>
          <w:rStyle w:val="Heading2Char"/>
        </w:rPr>
        <w:t>Saudi-led coalition intercepts 10 Houthi ballistic missiles targeting southern Saudi Arabia</w:t>
      </w:r>
      <w:bookmarkEnd w:id="24"/>
      <w:r>
        <w:t xml:space="preserve"> – </w:t>
      </w:r>
      <w:hyperlink r:id="rId23" w:history="1">
        <w:r w:rsidRPr="000C6BCA">
          <w:rPr>
            <w:rStyle w:val="Hyperlink"/>
          </w:rPr>
          <w:t>Middle East Monitor</w:t>
        </w:r>
      </w:hyperlink>
      <w:r>
        <w:t xml:space="preserve"> </w:t>
      </w:r>
    </w:p>
    <w:p w14:paraId="540BAEE4" w14:textId="6E1EFF10" w:rsidR="000C6BCA" w:rsidRDefault="000C6BCA" w:rsidP="000C6BCA">
      <w:pPr>
        <w:spacing w:line="276" w:lineRule="auto"/>
      </w:pPr>
      <w:r>
        <w:t>The Saudi-led coalition in Yemen said Sunday that it intercepted and destroyed 10 ballistic missiles launched by the Houthi group from Yemen toward Saudi Arabia’s southern region, Anadolu reports.</w:t>
      </w:r>
      <w:r>
        <w:t xml:space="preserve"> </w:t>
      </w:r>
      <w:r>
        <w:t xml:space="preserve">Coalition spokesman Turki al-Maliki said on US social media company </w:t>
      </w:r>
      <w:r>
        <w:lastRenderedPageBreak/>
        <w:t>X that the missiles were shot down, without giving any details about injuries or damage.</w:t>
      </w:r>
      <w:r>
        <w:t xml:space="preserve"> </w:t>
      </w:r>
      <w:r>
        <w:t xml:space="preserve">His announcement came after he said earlier in the day that the coalition intercepted and destroyed a Houthi cruise missile that targeted the southwestern Saudi city of Khamis </w:t>
      </w:r>
      <w:proofErr w:type="spellStart"/>
      <w:r>
        <w:t>Mushait</w:t>
      </w:r>
      <w:proofErr w:type="spellEnd"/>
      <w:r>
        <w:t>.</w:t>
      </w:r>
      <w:r>
        <w:t xml:space="preserve"> </w:t>
      </w:r>
      <w:r>
        <w:t>Maliki also said that coalition forces had intercepted and destroyed a ballistic missile and two drones launched by the Houthis toward Riyadh.</w:t>
      </w:r>
      <w:r>
        <w:t xml:space="preserve"> </w:t>
      </w:r>
      <w:r>
        <w:t>The developments came amid escalating hostilities involving attacks on Saudi aviation and energy infrastructure and coalition strikes on Houthi positions in Yemen.</w:t>
      </w:r>
      <w:r>
        <w:t xml:space="preserve"> </w:t>
      </w:r>
      <w:r>
        <w:t>Saudi Arabia has led a military coalition supporting Yemen’s internationally recognized government against the Houthis since 2015.</w:t>
      </w:r>
      <w:r>
        <w:t xml:space="preserve"> </w:t>
      </w:r>
      <w:r>
        <w:t>​​​​​​​The Yemeni group has controlled the capital, Sanaa, and other parts of the country since 2014.</w:t>
      </w:r>
    </w:p>
    <w:p w14:paraId="53BF2584" w14:textId="61DC1577" w:rsidR="00CF0638" w:rsidRDefault="00CF0638" w:rsidP="00AF37C9">
      <w:pPr>
        <w:pStyle w:val="ListParagraph"/>
        <w:numPr>
          <w:ilvl w:val="0"/>
          <w:numId w:val="3"/>
        </w:numPr>
        <w:spacing w:line="276" w:lineRule="auto"/>
      </w:pPr>
      <w:bookmarkStart w:id="25" w:name="_Toc243920046"/>
      <w:r w:rsidRPr="001A364F">
        <w:rPr>
          <w:rStyle w:val="Heading2Char"/>
        </w:rPr>
        <w:t>Riyadh airport partially reopens as Houthis, Saudi-led coalition exchange attacks</w:t>
      </w:r>
      <w:bookmarkEnd w:id="25"/>
      <w:r w:rsidR="00AF37C9">
        <w:t xml:space="preserve"> – </w:t>
      </w:r>
      <w:hyperlink r:id="rId24" w:history="1">
        <w:r w:rsidRPr="00AF37C9">
          <w:rPr>
            <w:rStyle w:val="Hyperlink"/>
          </w:rPr>
          <w:t>CGTN</w:t>
        </w:r>
      </w:hyperlink>
      <w:r w:rsidR="00AF37C9">
        <w:t xml:space="preserve"> </w:t>
      </w:r>
    </w:p>
    <w:p w14:paraId="74FC0DEF" w14:textId="45A5535B" w:rsidR="00CF0638" w:rsidRDefault="00CF0638" w:rsidP="00CF0638">
      <w:pPr>
        <w:spacing w:line="276" w:lineRule="auto"/>
      </w:pPr>
      <w:r>
        <w:t>King Khalid International Airport in the Saudi capital Riyadh partially reopened on Sunday as Yemen's Houthi group and the Saudi-led coalition continued to exchange attacks, and the Houthis warned airlines and travelers against using the airport.</w:t>
      </w:r>
      <w:r w:rsidR="00D343B4">
        <w:t xml:space="preserve"> </w:t>
      </w:r>
      <w:r>
        <w:t>The airport had suspended operations following a series of Houthi attacks that caused multiple deaths and injuries.</w:t>
      </w:r>
      <w:r w:rsidR="00D343B4">
        <w:t xml:space="preserve"> </w:t>
      </w:r>
      <w:r>
        <w:t>On Sunday, the Houthi group said it had launched dozens of ballistic missiles in three attacks against the kingdom, the first of which targeted King Khalid International Airport and "successfully achieved its objective."</w:t>
      </w:r>
      <w:r w:rsidR="00D343B4">
        <w:t xml:space="preserve"> </w:t>
      </w:r>
      <w:r>
        <w:t xml:space="preserve">Other attacks targeted King Khalid Air Base in Khamis </w:t>
      </w:r>
      <w:proofErr w:type="spellStart"/>
      <w:r>
        <w:t>Mushait</w:t>
      </w:r>
      <w:proofErr w:type="spellEnd"/>
      <w:r>
        <w:t xml:space="preserve"> and a Saudi Border Guard naval base in Jazan.</w:t>
      </w:r>
      <w:r w:rsidR="00D343B4">
        <w:t xml:space="preserve"> </w:t>
      </w:r>
      <w:r>
        <w:t>Houthi military spokesman Yahya Sarea renewed a warning to airlines, employees and travelers against using King Khalid International Airport, describing it as "unsafe." He also issued a broader warning against using Saudi airspace while excluding the airspace over Mecca and Medina.</w:t>
      </w:r>
      <w:r w:rsidR="00D343B4">
        <w:t xml:space="preserve"> </w:t>
      </w:r>
      <w:r>
        <w:t>Separately, the Houthi-controlled Saba news agency quoted a military source as warning workers and civilians "not to approach Saudi oil facilities," while cautioning Saudi Aramco shareholders of "losses" if they continued to hold shares in the company.</w:t>
      </w:r>
      <w:r w:rsidR="00D343B4">
        <w:t xml:space="preserve"> </w:t>
      </w:r>
      <w:r>
        <w:t>The Saudi-led coalition on Sunday said it had intercepted and destroyed a total of 12 missiles and two drones launched toward the kingdom, including a ballistic missile and two drones targeting the Riyadh region.</w:t>
      </w:r>
      <w:r w:rsidR="00D343B4">
        <w:t xml:space="preserve"> </w:t>
      </w:r>
      <w:r>
        <w:t xml:space="preserve">The Saudi General Directorate of Civil Defense said a Saudi citizen and an Asian resident were injured when debris from two intercepted ballistic missiles fell in Khamis </w:t>
      </w:r>
      <w:proofErr w:type="spellStart"/>
      <w:r>
        <w:t>Mushait</w:t>
      </w:r>
      <w:proofErr w:type="spellEnd"/>
      <w:r>
        <w:t xml:space="preserve"> and Ahad Rafidah governorates, while three residential buildings and seven vehicles were damaged.</w:t>
      </w:r>
      <w:r w:rsidR="00D343B4">
        <w:t xml:space="preserve"> </w:t>
      </w:r>
      <w:r>
        <w:t>The Houthi group said Sunday's attacks came in response to what it described as "Saudi aggression" on Sanaa and other Houthi-held areas a day earlier that left "dozens of people killed or wounded, including women and children."</w:t>
      </w:r>
      <w:r w:rsidR="00D343B4">
        <w:t xml:space="preserve"> </w:t>
      </w:r>
      <w:r>
        <w:t xml:space="preserve">Earlier Sunday, Sarea said Saudi forces had carried out 56 air and missile strikes over the past 24 hours, targeting what he described as "civilian sites" in the provinces of Hajjah, Lahj, Amran, Saada, Al-Jawf, Taiz and </w:t>
      </w:r>
      <w:proofErr w:type="spellStart"/>
      <w:r>
        <w:t>Ibb</w:t>
      </w:r>
      <w:proofErr w:type="spellEnd"/>
      <w:r>
        <w:t>.</w:t>
      </w:r>
      <w:r w:rsidR="00D343B4">
        <w:t xml:space="preserve"> </w:t>
      </w:r>
      <w:r>
        <w:t>A local security official told Xinhua News Agency that loud explosions were heard later on Sunday in Yemen's southern port city of Aden, concentrated around the Salah al-Din area of Al-</w:t>
      </w:r>
      <w:proofErr w:type="spellStart"/>
      <w:r>
        <w:t>Buraiqa</w:t>
      </w:r>
      <w:proofErr w:type="spellEnd"/>
      <w:r>
        <w:t xml:space="preserve"> district, a strategically </w:t>
      </w:r>
      <w:r>
        <w:lastRenderedPageBreak/>
        <w:t>important area that hosts key military bases of government forces and the Saudi-led coalition.</w:t>
      </w:r>
      <w:r>
        <w:t xml:space="preserve"> </w:t>
      </w:r>
      <w:r>
        <w:t>There were no immediate reports of casualties or damage, nor were there comments from the Houthi group.</w:t>
      </w:r>
      <w:r>
        <w:t xml:space="preserve"> </w:t>
      </w:r>
      <w:r>
        <w:t>The latest exchanges come amid a sharp escalation between the Houthi group and Yemeni government forces backed by the Saudi-led coalition, with intensified ground fighting accompanied by Saudi-led airstrikes on Houthi-held areas and Houthi missile and drone attacks on government-held territory.</w:t>
      </w:r>
      <w:r>
        <w:t xml:space="preserve"> </w:t>
      </w:r>
      <w:r>
        <w:t>Also on Sunday, Arab League Secretary-General Nabil Fahmy said during a meeting with UN Secretary-General Antonio Guterres in Cairo that the league rejected attacks on Arab countries and reaffirmed its solidarity with Saudi Arabia and its right to defend its security and sovereignty.</w:t>
      </w:r>
      <w:r>
        <w:t xml:space="preserve"> </w:t>
      </w:r>
      <w:r>
        <w:t>US ordered departure of non-emergency government employees</w:t>
      </w:r>
      <w:r>
        <w:t xml:space="preserve">: </w:t>
      </w:r>
      <w:r>
        <w:t>The US Embassy in Saudi Arabia on Sunday issued a security alert stating that the US State Department has ordered the departure of non-emergency government employees and their family members from Saudi Arabia, citing rising security risks in the country.</w:t>
      </w:r>
      <w:r>
        <w:t xml:space="preserve"> </w:t>
      </w:r>
      <w:r>
        <w:t>It stated that the Houthi group has recently attacked civilian airports and other critical infrastructure in Saudi Arabia, resulting in civilian casualties and significant disruptions to transportation. These hostile actions could escalate rapidly.</w:t>
      </w:r>
      <w:r>
        <w:t xml:space="preserve"> </w:t>
      </w:r>
      <w:r>
        <w:t>The announcement warned US citizens that airports in Saudi Arabia may be subject to attacks, which could lead to the closure of airspace and the cancellation of flights. Travelers are advised to verify their flight status directly with their airlines or the airports.</w:t>
      </w:r>
      <w:r>
        <w:t xml:space="preserve"> </w:t>
      </w:r>
      <w:r>
        <w:t>Yemen has been mired in conflict since late 2014, when the Houthis seized the capital Sanaa and much of northern Yemen. The Saudi-led coalition intervened in the conflict in 2015 in support of the internationally recognized Yemeni government.</w:t>
      </w:r>
    </w:p>
    <w:p w14:paraId="7996205B" w14:textId="77777777" w:rsidR="00F56CB8" w:rsidRDefault="0031092A" w:rsidP="001D64BF">
      <w:pPr>
        <w:pStyle w:val="Heading2"/>
        <w:spacing w:line="276" w:lineRule="auto"/>
      </w:pPr>
      <w:bookmarkStart w:id="26" w:name="_Toc243920047"/>
      <w:r>
        <w:t>Israel</w:t>
      </w:r>
      <w:bookmarkEnd w:id="26"/>
      <w:r>
        <w:t xml:space="preserve"> </w:t>
      </w:r>
    </w:p>
    <w:p w14:paraId="07B9DBDF" w14:textId="7538FD0E" w:rsidR="003C631F" w:rsidRDefault="003C631F" w:rsidP="003C631F">
      <w:pPr>
        <w:pStyle w:val="ListParagraph"/>
        <w:numPr>
          <w:ilvl w:val="0"/>
          <w:numId w:val="3"/>
        </w:numPr>
        <w:spacing w:line="276" w:lineRule="auto"/>
      </w:pPr>
      <w:bookmarkStart w:id="27" w:name="_Toc243920048"/>
      <w:r w:rsidRPr="003C631F">
        <w:rPr>
          <w:rStyle w:val="Heading2Char"/>
        </w:rPr>
        <w:t>Opposition leader says Netanyahu ‘no longer fit’ to lead Israel</w:t>
      </w:r>
      <w:bookmarkEnd w:id="27"/>
      <w:r>
        <w:t xml:space="preserve"> – </w:t>
      </w:r>
      <w:hyperlink r:id="rId25" w:history="1">
        <w:r w:rsidRPr="003C631F">
          <w:rPr>
            <w:rStyle w:val="Hyperlink"/>
          </w:rPr>
          <w:t>Middle East Monitor</w:t>
        </w:r>
      </w:hyperlink>
      <w:r>
        <w:t xml:space="preserve"> </w:t>
      </w:r>
    </w:p>
    <w:p w14:paraId="2671F85F" w14:textId="06DB7425" w:rsidR="003C631F" w:rsidRDefault="003C631F" w:rsidP="003C631F">
      <w:pPr>
        <w:spacing w:line="276" w:lineRule="auto"/>
      </w:pPr>
      <w:r>
        <w:t>Just days before pivotal Israeli elections, opposition leader Gadi Eisenkot said Saturday that Prime Minister Benjamin Netanyahu is “no longer fit” to lead the country, warning that his economic plan to counter potential international sanctions threatens national security, Anadolu reports.</w:t>
      </w:r>
      <w:r>
        <w:t xml:space="preserve"> </w:t>
      </w:r>
      <w:r>
        <w:t>On US social media company X, the Yashar party leader accused Netanyahu of turning his attention to “dismantling the Israeli economy for generations ahead” after “dismantling Israeli society and weakening the army.”</w:t>
      </w:r>
      <w:r>
        <w:t xml:space="preserve"> </w:t>
      </w:r>
      <w:r>
        <w:t>Eisenkot said Netanyahu’s recent remarks are “conclusive proof that he has lost touch with reality and moved into a world of delusions,” accusing him of proposing preparations to disconnect from the global financial system in response to Israel’s declining international standing.</w:t>
      </w:r>
      <w:r>
        <w:t xml:space="preserve"> </w:t>
      </w:r>
      <w:r>
        <w:t>“This is the madness of a man who is no longer fit to lead the country,” he said.</w:t>
      </w:r>
      <w:r>
        <w:t xml:space="preserve"> </w:t>
      </w:r>
      <w:r>
        <w:t>His comments came one day after Netanyahu said he had requested an economic plan involving alternative payment methods, including cryptocurrencies and blockchain technology, in preparation for possible international economic and banking sanctions.</w:t>
      </w:r>
      <w:r>
        <w:t xml:space="preserve"> </w:t>
      </w:r>
      <w:r>
        <w:t xml:space="preserve">Netanyahu </w:t>
      </w:r>
      <w:r>
        <w:lastRenderedPageBreak/>
        <w:t>expressed concern about potential sanctions, including restrictions on the Israeli banking system.</w:t>
      </w:r>
      <w:r>
        <w:t xml:space="preserve"> </w:t>
      </w:r>
      <w:r>
        <w:t>Netanyahu did not say Israel would withdraw from the global economic system. The characterization of the proposal as economic isolation formed part of Eisenkot’s criticism.</w:t>
      </w:r>
      <w:r>
        <w:t xml:space="preserve"> </w:t>
      </w:r>
      <w:r>
        <w:t>Netanyahu also warned that US military aid would not last forever, urging Israel to prepare for its possible end and to strengthen military self-reliance.</w:t>
      </w:r>
      <w:r>
        <w:t xml:space="preserve"> </w:t>
      </w:r>
      <w:r>
        <w:t>– Warning against economic isolation</w:t>
      </w:r>
      <w:r>
        <w:t xml:space="preserve"> </w:t>
      </w:r>
      <w:r>
        <w:t>Eisenkot mocked the proposal as “</w:t>
      </w:r>
      <w:proofErr w:type="spellStart"/>
      <w:r>
        <w:t>Bibicoin</w:t>
      </w:r>
      <w:proofErr w:type="spellEnd"/>
      <w:r>
        <w:t>,” combining Netanyahu’s nickname, Bibi, with his proposed use of alternative payment methods and financial technologies.</w:t>
      </w:r>
      <w:r>
        <w:t xml:space="preserve"> </w:t>
      </w:r>
      <w:r>
        <w:t>He questioned how Israeli technology companies serving foreign clients would receive payments or attract overseas investment if they had to bypass international banking and rely on cryptocurrencies.</w:t>
      </w:r>
      <w:r>
        <w:t xml:space="preserve"> </w:t>
      </w:r>
      <w:r>
        <w:t>He also questioned how international acquisitions of Israeli companies could proceed if the economy moved toward isolation from the global financial system.</w:t>
      </w:r>
      <w:r>
        <w:t xml:space="preserve"> </w:t>
      </w:r>
      <w:r>
        <w:t>He warned that this course could prompt Israeli companies to relocate abroad, cause losses in savings and investments, and encourage citizens to leave the country.</w:t>
      </w:r>
      <w:r>
        <w:t xml:space="preserve"> </w:t>
      </w:r>
      <w:r>
        <w:t>Eisenkot said the consequences could include fewer jobs and reduced resources for healthcare and education, ultimately harming national security.</w:t>
      </w:r>
      <w:r>
        <w:t xml:space="preserve"> </w:t>
      </w:r>
      <w:r>
        <w:t>“This is not an imagined nightmare scenario, but Netanyahu’s plan for Israel if he is reelected” on Tuesday, he said.</w:t>
      </w:r>
      <w:r>
        <w:t xml:space="preserve"> </w:t>
      </w:r>
      <w:r>
        <w:t>“This is a real warning. Israel will not withstand another four years like these.”</w:t>
      </w:r>
      <w:r>
        <w:t xml:space="preserve"> </w:t>
      </w:r>
      <w:proofErr w:type="gramStart"/>
      <w:r>
        <w:t>Cryptocurrencies</w:t>
      </w:r>
      <w:proofErr w:type="gramEnd"/>
      <w:r>
        <w:t xml:space="preserve"> cannot circumvent sanctions: Bank of Israel responds to Netanyahu-Controversial remarks</w:t>
      </w:r>
      <w:r>
        <w:t xml:space="preserve">. </w:t>
      </w:r>
      <w:r>
        <w:t>Netanyahu’s remarks also drew criticism in Israeli political and economic circles.</w:t>
      </w:r>
      <w:r>
        <w:t xml:space="preserve"> </w:t>
      </w:r>
      <w:r>
        <w:t>Israeli media cited an unnamed senior economic official who said that using cryptocurrencies and alternative financial technologies to circumvent banking sanctions would not achieve the intended goal. The official warned that merely proposing such an approach could damage the economy.</w:t>
      </w:r>
      <w:r>
        <w:t xml:space="preserve"> </w:t>
      </w:r>
      <w:r>
        <w:t>The debate comes amid mounting international pressure on Israel for its war on the Gaza Strip, settlement expansion, and occupier attacks in the occupied West Bank.</w:t>
      </w:r>
      <w:r>
        <w:t xml:space="preserve"> </w:t>
      </w:r>
      <w:r>
        <w:t>The UK and other Western countries have taken measures against individuals and entities linked to Israeli settlements, while concerns have grown in Israel about broader economic and diplomatic pressure.</w:t>
      </w:r>
      <w:r>
        <w:t xml:space="preserve"> </w:t>
      </w:r>
      <w:r>
        <w:t>The exchanges also come ahead of Tuesday’s Knesset elections, in which Netanyahu and Eisenkot are competing to lead the next government.</w:t>
      </w:r>
      <w:r>
        <w:t xml:space="preserve"> </w:t>
      </w:r>
      <w:r>
        <w:t>In his post, Eisenkot urged Israelis to vote for “a better shared future.”</w:t>
      </w:r>
      <w:r>
        <w:t xml:space="preserve"> </w:t>
      </w:r>
      <w:r>
        <w:t>The former military chief is one of Netanyahu’s leading rivals, with the two sharply divided on security and economic policies, the country’s leadership, and its foreign relations.</w:t>
      </w:r>
      <w:r>
        <w:t xml:space="preserve"> </w:t>
      </w:r>
      <w:r>
        <w:t>Israeli politics also remains deeply divided on responsibility for the failures surrounding the October 2023 attack, the conduct of subsequent wars, military conscription, the economy, and relations with the US and other Western countries.</w:t>
      </w:r>
    </w:p>
    <w:p w14:paraId="1295289D" w14:textId="77777777" w:rsidR="00F56CB8" w:rsidRDefault="0031092A" w:rsidP="001D64BF">
      <w:pPr>
        <w:pStyle w:val="Heading2"/>
        <w:spacing w:line="276" w:lineRule="auto"/>
      </w:pPr>
      <w:bookmarkStart w:id="28" w:name="_Toc243920049"/>
      <w:r>
        <w:t>Palestine</w:t>
      </w:r>
      <w:bookmarkEnd w:id="28"/>
      <w:r>
        <w:t xml:space="preserve"> </w:t>
      </w:r>
    </w:p>
    <w:p w14:paraId="1F615EEA" w14:textId="252EB92F" w:rsidR="00A60E10" w:rsidRDefault="00A60E10" w:rsidP="0095258A">
      <w:pPr>
        <w:pStyle w:val="ListParagraph"/>
        <w:numPr>
          <w:ilvl w:val="0"/>
          <w:numId w:val="3"/>
        </w:numPr>
        <w:spacing w:line="276" w:lineRule="auto"/>
      </w:pPr>
      <w:bookmarkStart w:id="29" w:name="_Toc243920050"/>
      <w:r w:rsidRPr="0095258A">
        <w:rPr>
          <w:rStyle w:val="Heading2Char"/>
        </w:rPr>
        <w:t>PLO rejects plans to lay off UNRWA staff, calls for urgent funding</w:t>
      </w:r>
      <w:bookmarkEnd w:id="29"/>
      <w:r w:rsidR="0095258A">
        <w:t xml:space="preserve"> – </w:t>
      </w:r>
      <w:hyperlink r:id="rId26" w:history="1">
        <w:r w:rsidR="0095258A" w:rsidRPr="0095258A">
          <w:rPr>
            <w:rStyle w:val="Hyperlink"/>
          </w:rPr>
          <w:t>Middle East Monitor</w:t>
        </w:r>
      </w:hyperlink>
      <w:r w:rsidR="0095258A">
        <w:t xml:space="preserve"> </w:t>
      </w:r>
    </w:p>
    <w:p w14:paraId="4CD46EC4" w14:textId="2233311A" w:rsidR="00A60E10" w:rsidRDefault="00A60E10" w:rsidP="00A60E10">
      <w:pPr>
        <w:spacing w:line="276" w:lineRule="auto"/>
      </w:pPr>
      <w:r>
        <w:lastRenderedPageBreak/>
        <w:t xml:space="preserve">The Palestine Liberation </w:t>
      </w:r>
      <w:proofErr w:type="spellStart"/>
      <w:r>
        <w:t>Organisation</w:t>
      </w:r>
      <w:proofErr w:type="spellEnd"/>
      <w:r>
        <w:t xml:space="preserve"> (PLO) Executive Committee on Sunday firmly rejected any plans to lay off large numbers of staff at the UN agency for Palestinian refugees (UNRWA), calling on donor countries to provide adequate and sustainable funding.</w:t>
      </w:r>
      <w:r w:rsidR="0095258A">
        <w:t xml:space="preserve"> </w:t>
      </w:r>
      <w:r>
        <w:t>The committee discussed the issue at a meeting in Ramallah in the occupied West Bank, following remarks on Friday by Riyad Zeighan, head of the General Conference of Local Staff Unions at UNRWA, who said the agency planned to lay off large numbers of employees across its areas of operation due to a lack of funding.</w:t>
      </w:r>
      <w:r w:rsidR="0095258A">
        <w:t xml:space="preserve"> </w:t>
      </w:r>
      <w:r>
        <w:t>The committee called for urgent international action to provide about $70 million to cover immediate funding needs and ensure UNRWA staff receive their salaries in November and December.</w:t>
      </w:r>
      <w:r w:rsidR="0095258A">
        <w:t xml:space="preserve"> </w:t>
      </w:r>
      <w:r>
        <w:t>In a statement, the committee said the meeting had addressed the “existential challenges facing refugees” and UNRWA’s plans to lay off staff and cut services.</w:t>
      </w:r>
      <w:r w:rsidR="0095258A">
        <w:t xml:space="preserve"> </w:t>
      </w:r>
      <w:r>
        <w:t>It strongly rejected any plans to lay off large numbers of UNRWA employees across its areas of operation and warned that the financial crisis could undermine the agency’s ability to continue providing services and fulfil its UN mandate.</w:t>
      </w:r>
      <w:r>
        <w:t xml:space="preserve"> </w:t>
      </w:r>
      <w:r>
        <w:t>The committee said UNRWA staff formed the backbone of the agency and that laying them off would not resolve the financial crisis. Instead, it would threaten the continuation of education, healthcare, relief and social protection services provided to millions of Palestinian refugees.</w:t>
      </w:r>
      <w:r w:rsidR="0095258A">
        <w:t xml:space="preserve"> </w:t>
      </w:r>
      <w:r>
        <w:t>It warned that cuts to these services would increase the humanitarian and social burden on refugee camps, threatening regional stability.</w:t>
      </w:r>
    </w:p>
    <w:p w14:paraId="0099DA07" w14:textId="7D9CF567" w:rsidR="0095258A" w:rsidRDefault="0095258A" w:rsidP="00EC791E">
      <w:pPr>
        <w:pStyle w:val="Heading2"/>
      </w:pPr>
      <w:bookmarkStart w:id="30" w:name="_Toc243920051"/>
      <w:r>
        <w:t>Iraq</w:t>
      </w:r>
      <w:bookmarkEnd w:id="30"/>
    </w:p>
    <w:p w14:paraId="4814432F" w14:textId="2CFEBACC" w:rsidR="00EC791E" w:rsidRDefault="00EC791E" w:rsidP="00EC791E">
      <w:pPr>
        <w:pStyle w:val="ListParagraph"/>
        <w:numPr>
          <w:ilvl w:val="0"/>
          <w:numId w:val="3"/>
        </w:numPr>
        <w:spacing w:line="276" w:lineRule="auto"/>
      </w:pPr>
      <w:bookmarkStart w:id="31" w:name="_Toc243920052"/>
      <w:r w:rsidRPr="00EC791E">
        <w:rPr>
          <w:rStyle w:val="Heading2Char"/>
        </w:rPr>
        <w:t>Iraq says no US troops left in the country, not even advisers</w:t>
      </w:r>
      <w:bookmarkEnd w:id="31"/>
      <w:r>
        <w:t xml:space="preserve"> – </w:t>
      </w:r>
      <w:hyperlink r:id="rId27" w:history="1">
        <w:r w:rsidRPr="00EC791E">
          <w:rPr>
            <w:rStyle w:val="Hyperlink"/>
          </w:rPr>
          <w:t>Middle East Monitor</w:t>
        </w:r>
      </w:hyperlink>
      <w:r>
        <w:t xml:space="preserve"> </w:t>
      </w:r>
    </w:p>
    <w:p w14:paraId="75ADAC76" w14:textId="04CBC0E5" w:rsidR="0095258A" w:rsidRDefault="00EC791E" w:rsidP="00EC791E">
      <w:pPr>
        <w:spacing w:line="276" w:lineRule="auto"/>
      </w:pPr>
      <w:r>
        <w:t>Iraq’s prime minister said Friday that no US troops are left in the country, including in advisory roles, as Baghdad moves to bring all weapons under state control by next June, Anadolu reports.</w:t>
      </w:r>
      <w:r>
        <w:t xml:space="preserve"> </w:t>
      </w:r>
      <w:r>
        <w:t>Ali Faleh Al-Zaidi told the Iraqi News Agency (INA) that the absence of foreign forces had removed the justification armed factions previously cited for retaining their weapons.</w:t>
      </w:r>
      <w:r>
        <w:t xml:space="preserve"> </w:t>
      </w:r>
      <w:r>
        <w:t>He stressed that the government’s decision to restrict weapons to state institutions was final and irreversible.</w:t>
      </w:r>
      <w:r>
        <w:t xml:space="preserve"> </w:t>
      </w:r>
      <w:r>
        <w:t>“By June 30, 2027, there will be no weapons outside the framework of the state,” he said.</w:t>
      </w:r>
      <w:r>
        <w:t xml:space="preserve"> </w:t>
      </w:r>
      <w:r>
        <w:t xml:space="preserve">Al-Zaidi said the government reached agreements concerning weapons held by </w:t>
      </w:r>
      <w:proofErr w:type="gramStart"/>
      <w:r>
        <w:t>three armed</w:t>
      </w:r>
      <w:proofErr w:type="gramEnd"/>
      <w:r>
        <w:t xml:space="preserve"> factions and is negotiating with four others to complete the process.</w:t>
      </w:r>
      <w:r>
        <w:t xml:space="preserve"> </w:t>
      </w:r>
      <w:r>
        <w:t>“Iraq is a state that has factions, not factions that own a state,” he added.</w:t>
      </w:r>
      <w:r>
        <w:t xml:space="preserve"> </w:t>
      </w:r>
      <w:r>
        <w:t>Al-Zaidi said Iraq once was only days awa from facing international isolation, including the possible departure of foreign embassies and the imposition of restrictions.</w:t>
      </w:r>
      <w:r>
        <w:t xml:space="preserve"> </w:t>
      </w:r>
      <w:r>
        <w:t xml:space="preserve">He said Western countries had believed that certain armed groups had effectively taken control of the Iraqi state, but his government had managed to overcome the </w:t>
      </w:r>
      <w:proofErr w:type="gramStart"/>
      <w:r>
        <w:t>threat.–</w:t>
      </w:r>
      <w:proofErr w:type="gramEnd"/>
      <w:r>
        <w:t xml:space="preserve"> Strategic partnership with US</w:t>
      </w:r>
      <w:r>
        <w:t xml:space="preserve">. </w:t>
      </w:r>
      <w:r>
        <w:t>Despite the withdrawal of US troops, Al-Zaidi stressed that Baghdad remains committed to strengthening its strategic partnership with Washington.</w:t>
      </w:r>
      <w:r>
        <w:t xml:space="preserve"> </w:t>
      </w:r>
      <w:r>
        <w:t>He said Iraq chose the US as a strategic partner for its technological and economic capabilities.</w:t>
      </w:r>
      <w:r>
        <w:t xml:space="preserve"> </w:t>
      </w:r>
      <w:r>
        <w:t xml:space="preserve">The </w:t>
      </w:r>
      <w:r>
        <w:lastRenderedPageBreak/>
        <w:t xml:space="preserve">prime minister </w:t>
      </w:r>
      <w:proofErr w:type="gramStart"/>
      <w:r>
        <w:t>said</w:t>
      </w:r>
      <w:proofErr w:type="gramEnd"/>
      <w:r>
        <w:t xml:space="preserve"> US companies had already begun operating in Iraq and implementing projects in areas of bilateral cooperation.</w:t>
      </w:r>
      <w:r>
        <w:t xml:space="preserve"> </w:t>
      </w:r>
      <w:r>
        <w:t>He added that the partnership with Washington, alongside the development of Iraq’s energy sector, would significantly enhance the country’s regional and international influence compared with previous years.</w:t>
      </w:r>
      <w:r>
        <w:t xml:space="preserve"> </w:t>
      </w:r>
      <w:r>
        <w:t>– US troop withdrawal</w:t>
      </w:r>
      <w:r>
        <w:t xml:space="preserve">. </w:t>
      </w:r>
      <w:r>
        <w:t>Baghdad and Washington agreed in September 2024 on a phased withdrawal of US-led coalition forces from Iraq, with the military mission scheduled to conclude by this September.</w:t>
      </w:r>
      <w:r>
        <w:t xml:space="preserve"> </w:t>
      </w:r>
      <w:r>
        <w:t>On Sept. 30, Iraq announced the end of the US-led coalition’s military mission in the country, while the Pentagon confirmed the departure of coalition forces and equipment from Erbil Air Base.</w:t>
      </w:r>
      <w:r>
        <w:t xml:space="preserve"> </w:t>
      </w:r>
      <w:r>
        <w:t>The withdrawal marked a transition from the coalition’s military mission against the terror group ISIS (Daesh) to security cooperation, including training and intelligence sharing, according to Anadolu reports.</w:t>
      </w:r>
      <w:r>
        <w:t xml:space="preserve"> </w:t>
      </w:r>
      <w:r>
        <w:t>– Regional tensions</w:t>
      </w:r>
      <w:r>
        <w:t xml:space="preserve">. </w:t>
      </w:r>
      <w:r>
        <w:t>Turning to regional developments, Al-Zaidi stressed that Iraq would not take part in any war and would remain a meeting point for opposing parties.</w:t>
      </w:r>
      <w:r>
        <w:t xml:space="preserve"> </w:t>
      </w:r>
      <w:r>
        <w:t xml:space="preserve">He said the regional crisis would </w:t>
      </w:r>
      <w:proofErr w:type="gramStart"/>
      <w:r>
        <w:t>ultimately have to</w:t>
      </w:r>
      <w:proofErr w:type="gramEnd"/>
      <w:r>
        <w:t xml:space="preserve"> end with an agreement, regardless of how events unfolded.</w:t>
      </w:r>
      <w:r>
        <w:t xml:space="preserve"> </w:t>
      </w:r>
      <w:r>
        <w:t>The prime minister rejected the possibility of closing Iraq’s border with Iran, warning that such a move would harm both countries.</w:t>
      </w:r>
      <w:r>
        <w:t xml:space="preserve"> </w:t>
      </w:r>
      <w:r>
        <w:t>“Closing the border with Iran means economically besieging ourselves,” he said.</w:t>
      </w:r>
      <w:r>
        <w:t xml:space="preserve"> </w:t>
      </w:r>
      <w:r>
        <w:t>– Oil exports, Strait of Hormuz</w:t>
      </w:r>
      <w:r>
        <w:t xml:space="preserve">. </w:t>
      </w:r>
      <w:r>
        <w:t>Al-Zaidi said Iraq is working to establish a network of oil export pipelines to reduce its dependence on the Strait of Hormuz amid disruptions to maritime navigation in the strategic waterway.</w:t>
      </w:r>
      <w:r>
        <w:t xml:space="preserve"> </w:t>
      </w:r>
      <w:r>
        <w:t>He said the government is seeking to reactivate the oil export route through Türkiye’s Ceyhan port and diversify its export outlets.</w:t>
      </w:r>
      <w:r>
        <w:t xml:space="preserve"> </w:t>
      </w:r>
      <w:r>
        <w:t>“The Hormuz crisis has deprived Iraq of benefiting from rising oil prices,” he said, noting that Iraqi oil exports had fluctuated between suspension and resumption due to regional conditions.</w:t>
      </w:r>
      <w:r>
        <w:t xml:space="preserve"> </w:t>
      </w:r>
      <w:r>
        <w:t>The prime minister also announced plans to boost Iraq’s oil production capacity to 10 million barrels per day by 2032.</w:t>
      </w:r>
      <w:r>
        <w:t xml:space="preserve"> </w:t>
      </w:r>
      <w:r>
        <w:t>Describing the Development Road project with Türkiye as Iraq’s “third river,” he said construction would begin following parliamentary approval of the budget.</w:t>
      </w:r>
      <w:r>
        <w:t xml:space="preserve"> </w:t>
      </w:r>
      <w:r>
        <w:t>The project aims to establish a major transportation corridor linking Iraq’s southern ports to Türkiye and onward to European markets.</w:t>
      </w:r>
    </w:p>
    <w:p w14:paraId="5BD287BB" w14:textId="480EBBFC" w:rsidR="00256BB2" w:rsidRDefault="00256BB2" w:rsidP="00256BB2">
      <w:pPr>
        <w:pStyle w:val="ListParagraph"/>
        <w:numPr>
          <w:ilvl w:val="0"/>
          <w:numId w:val="3"/>
        </w:numPr>
        <w:spacing w:line="276" w:lineRule="auto"/>
      </w:pPr>
      <w:bookmarkStart w:id="32" w:name="_Toc243920053"/>
      <w:r w:rsidRPr="00256BB2">
        <w:rPr>
          <w:rStyle w:val="Heading2Char"/>
        </w:rPr>
        <w:t>Iraq suspects Israel behind attack on weapons depots and military systems inside Iraq</w:t>
      </w:r>
      <w:bookmarkEnd w:id="32"/>
      <w:r>
        <w:t xml:space="preserve"> – </w:t>
      </w:r>
      <w:hyperlink r:id="rId28" w:history="1">
        <w:r w:rsidRPr="00256BB2">
          <w:rPr>
            <w:rStyle w:val="Hyperlink"/>
          </w:rPr>
          <w:t>Middle East Monitor</w:t>
        </w:r>
      </w:hyperlink>
      <w:r>
        <w:t xml:space="preserve"> </w:t>
      </w:r>
    </w:p>
    <w:p w14:paraId="5B0FF04B" w14:textId="5CA493CB" w:rsidR="00256BB2" w:rsidRDefault="00256BB2" w:rsidP="00256BB2">
      <w:pPr>
        <w:spacing w:line="276" w:lineRule="auto"/>
      </w:pPr>
      <w:r>
        <w:t xml:space="preserve">An attack targeted military facilities in Iraq last week, including Chinese-made air </w:t>
      </w:r>
      <w:proofErr w:type="spellStart"/>
      <w:r>
        <w:t>defence</w:t>
      </w:r>
      <w:proofErr w:type="spellEnd"/>
      <w:r>
        <w:t xml:space="preserve"> systems and ammunition depots reportedly recently delivered from Iran for Shiite militias in the country, Iraqi sources said, with suspicions that Israel was behind the strike.</w:t>
      </w:r>
      <w:r>
        <w:t xml:space="preserve"> </w:t>
      </w:r>
      <w:r>
        <w:t xml:space="preserve">Saudi media quoted two Iraqi sources as saying that authorities in Baghdad had indications pointing to Israel’s </w:t>
      </w:r>
      <w:proofErr w:type="gramStart"/>
      <w:r>
        <w:t>involvement, but</w:t>
      </w:r>
      <w:proofErr w:type="gramEnd"/>
      <w:r>
        <w:t xml:space="preserve"> had yet to determine how the attack was carried out or whether it involved warplanes or drones.</w:t>
      </w:r>
      <w:r>
        <w:t xml:space="preserve"> </w:t>
      </w:r>
      <w:r>
        <w:t>The attack wounded five people, who sustained minor injuries, according to the sources. Iraqi authorities are still investigating the circumstances surrounding the incident.</w:t>
      </w:r>
      <w:r>
        <w:t xml:space="preserve"> </w:t>
      </w:r>
      <w:r>
        <w:t xml:space="preserve">The developments come amid previous reports of possible Israeli military activity inside Iraq. About six months ago, US media reported that </w:t>
      </w:r>
      <w:r>
        <w:lastRenderedPageBreak/>
        <w:t>Israel had established a secret military base in Iraq, housing special forces and serving as a logistical hub for the Israeli air force, in coordination with the United States, according to sources cited in those reports.</w:t>
      </w:r>
    </w:p>
    <w:p w14:paraId="6B65A5F9" w14:textId="38D48C2A" w:rsidR="00BF3532" w:rsidRDefault="00BF3532" w:rsidP="00BF3532">
      <w:pPr>
        <w:pStyle w:val="Heading2"/>
      </w:pPr>
      <w:bookmarkStart w:id="33" w:name="_Toc243920054"/>
      <w:r>
        <w:t>Turkey</w:t>
      </w:r>
      <w:bookmarkEnd w:id="33"/>
    </w:p>
    <w:p w14:paraId="0BA815EA" w14:textId="1497DA90" w:rsidR="00BF3532" w:rsidRDefault="00BF3532" w:rsidP="00BF3532">
      <w:pPr>
        <w:pStyle w:val="ListParagraph"/>
        <w:numPr>
          <w:ilvl w:val="0"/>
          <w:numId w:val="3"/>
        </w:numPr>
        <w:spacing w:line="276" w:lineRule="auto"/>
      </w:pPr>
      <w:bookmarkStart w:id="34" w:name="_Toc243920055"/>
      <w:r w:rsidRPr="00BF3532">
        <w:rPr>
          <w:rStyle w:val="Heading2Char"/>
        </w:rPr>
        <w:t>Turkish foreign minister warns new attack on Iran would escalate regional conflict</w:t>
      </w:r>
      <w:bookmarkEnd w:id="34"/>
      <w:r>
        <w:t xml:space="preserve"> – </w:t>
      </w:r>
      <w:hyperlink r:id="rId29" w:history="1">
        <w:r w:rsidRPr="00BF3532">
          <w:rPr>
            <w:rStyle w:val="Hyperlink"/>
          </w:rPr>
          <w:t>Middle East Monitor</w:t>
        </w:r>
      </w:hyperlink>
      <w:r>
        <w:t xml:space="preserve"> </w:t>
      </w:r>
    </w:p>
    <w:p w14:paraId="46DACC97" w14:textId="14D489ED" w:rsidR="00BF3532" w:rsidRDefault="00BF3532" w:rsidP="00BF3532">
      <w:pPr>
        <w:spacing w:line="276" w:lineRule="auto"/>
      </w:pPr>
      <w:r>
        <w:t>The Turkish foreign minister warned on Friday that a new attack on Iran would further spread war and conflict across the region, Anadolu reports.</w:t>
      </w:r>
      <w:r>
        <w:t xml:space="preserve"> </w:t>
      </w:r>
      <w:r>
        <w:t xml:space="preserve">“Military intervention in Iran is by no means a solution. No one supports this </w:t>
      </w:r>
      <w:proofErr w:type="gramStart"/>
      <w:r>
        <w:t>at the moment</w:t>
      </w:r>
      <w:proofErr w:type="gramEnd"/>
      <w:r>
        <w:t>,” Hakan Fidan told reporters after an R4+E3 meeting in Istanbul, the first-ever meeting in this format.</w:t>
      </w:r>
      <w:r>
        <w:t xml:space="preserve"> </w:t>
      </w:r>
      <w:r>
        <w:t>The US and Israel are said to have developed plans for renewed strikes against Iran after the American midterm elections.</w:t>
      </w:r>
      <w:r>
        <w:t xml:space="preserve"> </w:t>
      </w:r>
      <w:r>
        <w:t>The war that began in late February has yet to be settled despite a ceasefire and a memorandum of understanding to finalize a peace deal.</w:t>
      </w:r>
      <w:r>
        <w:t xml:space="preserve"> </w:t>
      </w:r>
      <w:r>
        <w:t>Speaking on the Russia-Ukraine war, Fidan said: “Either the war must stop, or, if it does not, parties must agree to exemptions for energy and grain issues.”</w:t>
      </w:r>
      <w:r>
        <w:t xml:space="preserve"> </w:t>
      </w:r>
      <w:r>
        <w:t xml:space="preserve">The R4 mechanism was established by Türkiye, Egypt, Pakistan and Saudi Arabia </w:t>
      </w:r>
      <w:proofErr w:type="gramStart"/>
      <w:r>
        <w:t>on the basis of</w:t>
      </w:r>
      <w:proofErr w:type="gramEnd"/>
      <w:r>
        <w:t xml:space="preserve"> regional ownership, with the aim of supporting lasting stability and strengthening dialogue on regional issues.</w:t>
      </w:r>
      <w:r>
        <w:t xml:space="preserve"> </w:t>
      </w:r>
      <w:r>
        <w:t>The E3 mechanism, made up of Germany, the UK and France, emerged from trilateral diplomatic cooperation on Iran’s nuclear program launched in 2003.​​​​​​​</w:t>
      </w:r>
    </w:p>
    <w:p w14:paraId="3E6AA887" w14:textId="140B9755" w:rsidR="00F56CB8" w:rsidRDefault="00E9653E" w:rsidP="001D64BF">
      <w:pPr>
        <w:spacing w:line="276" w:lineRule="auto"/>
        <w:rPr>
          <w:rFonts w:cs="Times New Roman"/>
          <w:szCs w:val="24"/>
        </w:rPr>
      </w:pPr>
      <w:r>
        <w:rPr>
          <w:rFonts w:cs="Times New Roman"/>
          <w:b/>
          <w:szCs w:val="24"/>
        </w:rPr>
        <w:t>_</w:t>
      </w:r>
      <w:r w:rsidR="0031092A">
        <w:rPr>
          <w:rFonts w:cs="Times New Roman"/>
          <w:b/>
          <w:szCs w:val="24"/>
        </w:rPr>
        <w:t>_______________________________________________________________________</w:t>
      </w:r>
    </w:p>
    <w:p w14:paraId="1CD019E3" w14:textId="77777777" w:rsidR="00F56CB8" w:rsidRDefault="0031092A" w:rsidP="001D64BF">
      <w:pPr>
        <w:spacing w:line="276" w:lineRule="auto"/>
        <w:outlineLvl w:val="0"/>
        <w:rPr>
          <w:rFonts w:eastAsia="DengXian Light" w:cs="Times New Roman"/>
          <w:b/>
          <w:bCs/>
          <w:color w:val="2F5496"/>
          <w:szCs w:val="24"/>
          <w:u w:val="single"/>
        </w:rPr>
      </w:pPr>
      <w:bookmarkStart w:id="35" w:name="_Toc243920056"/>
      <w:r>
        <w:rPr>
          <w:rFonts w:eastAsia="DengXian Light" w:cs="Times New Roman"/>
          <w:b/>
          <w:bCs/>
          <w:color w:val="2F5496"/>
          <w:szCs w:val="24"/>
          <w:u w:val="single"/>
        </w:rPr>
        <w:t>Global Powers</w:t>
      </w:r>
      <w:bookmarkEnd w:id="35"/>
    </w:p>
    <w:p w14:paraId="767DE0F2" w14:textId="34814057" w:rsidR="00F56CB8" w:rsidRDefault="00E9653E" w:rsidP="001D64BF">
      <w:pPr>
        <w:pStyle w:val="Heading2"/>
        <w:spacing w:line="276" w:lineRule="auto"/>
        <w:rPr>
          <w:lang w:eastAsia="zh-CN"/>
        </w:rPr>
      </w:pPr>
      <w:bookmarkStart w:id="36" w:name="_Toc243920057"/>
      <w:r>
        <w:rPr>
          <w:lang w:eastAsia="zh-CN"/>
        </w:rPr>
        <w:t>US</w:t>
      </w:r>
      <w:bookmarkEnd w:id="36"/>
      <w:r w:rsidR="0031092A">
        <w:rPr>
          <w:lang w:eastAsia="zh-CN"/>
        </w:rPr>
        <w:t xml:space="preserve"> </w:t>
      </w:r>
    </w:p>
    <w:p w14:paraId="54556CDB" w14:textId="0B4B55CF" w:rsidR="00773431" w:rsidRDefault="00773431" w:rsidP="00773431">
      <w:pPr>
        <w:pStyle w:val="ListParagraph"/>
        <w:numPr>
          <w:ilvl w:val="0"/>
          <w:numId w:val="3"/>
        </w:numPr>
        <w:spacing w:line="276" w:lineRule="auto"/>
      </w:pPr>
      <w:bookmarkStart w:id="37" w:name="_Toc243920058"/>
      <w:r w:rsidRPr="00773431">
        <w:rPr>
          <w:rStyle w:val="Heading2Char"/>
        </w:rPr>
        <w:t>Russia, US, Ukraine signal plans for trilateral talks in November</w:t>
      </w:r>
      <w:bookmarkEnd w:id="37"/>
      <w:r>
        <w:t xml:space="preserve"> – </w:t>
      </w:r>
      <w:hyperlink r:id="rId30" w:history="1">
        <w:r w:rsidRPr="00773431">
          <w:rPr>
            <w:rStyle w:val="Hyperlink"/>
          </w:rPr>
          <w:t>CGTN</w:t>
        </w:r>
      </w:hyperlink>
      <w:r>
        <w:t xml:space="preserve"> </w:t>
      </w:r>
    </w:p>
    <w:p w14:paraId="2655B4A9" w14:textId="68F1A448" w:rsidR="00773431" w:rsidRDefault="00773431" w:rsidP="00773431">
      <w:pPr>
        <w:spacing w:line="276" w:lineRule="auto"/>
      </w:pPr>
      <w:r>
        <w:t>US President Donald Trump said Sunday that trilateral talks involving the United States, Russia and Ukraine will take place "very soon," signaling renewed diplomatic efforts to address the conflict, while Moscow and Kyiv have outlined their positions on the proposed negotiations.</w:t>
      </w:r>
      <w:r>
        <w:t xml:space="preserve"> </w:t>
      </w:r>
      <w:r>
        <w:t xml:space="preserve">Trump did not provide a specific date for the </w:t>
      </w:r>
      <w:proofErr w:type="gramStart"/>
      <w:r>
        <w:t>meeting, but</w:t>
      </w:r>
      <w:proofErr w:type="gramEnd"/>
      <w:r>
        <w:t xml:space="preserve"> said he believed both Russia and Ukraine were interested in reaching an agreement.</w:t>
      </w:r>
      <w:r>
        <w:t xml:space="preserve"> </w:t>
      </w:r>
      <w:r>
        <w:t>Ukrainian President Volodymyr Zelenskyy subsequently confirmed that the three countries were planning technical-level working talks in November. The venue remains under discussion, with Abu Dhabi in the United Arab Emirates, other locations in the Middle East and European cities among the options.</w:t>
      </w:r>
      <w:r>
        <w:t xml:space="preserve"> </w:t>
      </w:r>
      <w:r>
        <w:t>Zelenskyy said the working-level discussions were meant to pave the way for a subsequent higher-level meeting, including talks among the three countries' leaders. Initial discussions are expected to focus on a ceasefire involving energy infrastructure and areas related to the Black Sea.</w:t>
      </w:r>
      <w:r>
        <w:t xml:space="preserve"> </w:t>
      </w:r>
      <w:r>
        <w:t xml:space="preserve">Russian presidential aide Yuri Ushako </w:t>
      </w:r>
      <w:r>
        <w:lastRenderedPageBreak/>
        <w:t>said Sunday that Moscow was prepared to resume trilateral negotiations after November 4. He cautioned, however, that the talks would constitute an initial contact and that expectations should not be too high, adding that further efforts would be needed to reach a peace agreement.</w:t>
      </w:r>
      <w:r>
        <w:t xml:space="preserve"> </w:t>
      </w:r>
      <w:r>
        <w:t>Ushakov also said dialogue with European countries would be necessary to resolve the Ukraine conflict.</w:t>
      </w:r>
      <w:r>
        <w:t xml:space="preserve"> </w:t>
      </w:r>
      <w:r>
        <w:t>Kyiv sets out negotiating red lines</w:t>
      </w:r>
      <w:r>
        <w:t xml:space="preserve">: </w:t>
      </w:r>
      <w:r>
        <w:t>While expressing readiness to engage in further talks, Zelenskyy stressed that Ukraine must determine its own security arrangements and that Kyiv would not accept conditions unilaterally imposed by Russia.</w:t>
      </w:r>
      <w:r>
        <w:t xml:space="preserve"> </w:t>
      </w:r>
      <w:r>
        <w:t>In a Sunday interview, he said limiting the size and capabilities of Ukraine's armed forces and requiring the country to remain neutral were not on Kyiv's negotiating agenda.</w:t>
      </w:r>
      <w:r>
        <w:t xml:space="preserve"> </w:t>
      </w:r>
      <w:r>
        <w:t>Territorial issues, he added, should be discussed exclusively at the leaders' level. Zelenskyy said Washington had repeatedly raised the idea of a "territorial exchange" and proposed other possible approaches, but Ukraine would not accept an arrangement involving the exchange of territory for other concessions.</w:t>
      </w:r>
      <w:r>
        <w:t xml:space="preserve"> </w:t>
      </w:r>
      <w:r>
        <w:t>He said technical working groups could address other issues, while territorial questions should be reserved for direct negotiations among the leaders. These topics could form part of the discussions planned for November.</w:t>
      </w:r>
      <w:r>
        <w:t xml:space="preserve"> </w:t>
      </w:r>
      <w:r>
        <w:t>Zelenskyy also opposed lifting all sanctions against Russia before a meeting among the US, Russian and Ukrainian leaders. He said sanctions relief should follow an appropriate process and sequence if the goal was to end the conflict.</w:t>
      </w:r>
      <w:r>
        <w:t xml:space="preserve"> </w:t>
      </w:r>
      <w:r>
        <w:t>Kyiv had communicated its position to US representatives, he said, stressing that Ukraine should not give up important negotiating leverage, including sanctions, related funds and frozen assets, before a meeting with Russian President Vladimir Putin.</w:t>
      </w:r>
      <w:r>
        <w:t xml:space="preserve"> </w:t>
      </w:r>
      <w:r>
        <w:t>Humanitarian ceasefire and unresolved military needs</w:t>
      </w:r>
      <w:r>
        <w:t xml:space="preserve">: </w:t>
      </w:r>
      <w:r>
        <w:t>Alongside the diplomatic preparations, Zelenskyy said a temporary ceasefire in the Russian-controlled southern Ukrainian city of Oleshky had been proposed by the United States starting on Tuesday to facilitate humanitarian operations.</w:t>
      </w:r>
      <w:r>
        <w:t xml:space="preserve"> </w:t>
      </w:r>
      <w:r>
        <w:t>He said the pause in fighting would last several days because humanitarian assistance and civilian evacuations could not be completed in a single day.</w:t>
      </w:r>
      <w:r>
        <w:t xml:space="preserve"> </w:t>
      </w:r>
      <w:r>
        <w:t>Under the proposed arrangement, personnel from the United States, Ukraine and Russia would participate in the humanitarian effort. Russia would clear landmines from roads, while Ukraine would verify the clearance work and take part in subsequent humanitarian operations. Zelenskyy said Ukrainian authorities had coordinated the preparations with relevant security agencies and the military.</w:t>
      </w:r>
      <w:r>
        <w:t xml:space="preserve"> </w:t>
      </w:r>
      <w:r>
        <w:t>However, Kyiv's military needs remain a point of concern in its dealings with Washington.</w:t>
      </w:r>
      <w:r>
        <w:t xml:space="preserve"> </w:t>
      </w:r>
      <w:r>
        <w:t xml:space="preserve">Zelenskyy said three issues had been raised during US-Ukraine talks in Oslo: shortages of air defense systems, restrictions affecting Starlink and </w:t>
      </w:r>
      <w:proofErr w:type="spellStart"/>
      <w:r>
        <w:t>Starshield</w:t>
      </w:r>
      <w:proofErr w:type="spellEnd"/>
      <w:r>
        <w:t xml:space="preserve"> services, and limits on US intelligence sharing with Ukraine. He said the latter two issues had been resolved, but air defense supplies remained unresolved.</w:t>
      </w:r>
      <w:r>
        <w:t xml:space="preserve"> </w:t>
      </w:r>
      <w:r>
        <w:t>Although deliveries of US Patriot air defense missiles had made some progress, Zelenskyy said the pace was too slow to meet Ukraine's urgent needs. Commitments alone were insufficient, he argued, if deliveries were delayed by one or two months.</w:t>
      </w:r>
    </w:p>
    <w:p w14:paraId="15FC0A52" w14:textId="77777777" w:rsidR="00F56CB8" w:rsidRDefault="00F56CB8" w:rsidP="001D64BF">
      <w:pPr>
        <w:spacing w:line="276" w:lineRule="auto"/>
      </w:pPr>
    </w:p>
    <w:p w14:paraId="75E5625A" w14:textId="77777777" w:rsidR="00D429B1" w:rsidRDefault="00D429B1" w:rsidP="001D64BF">
      <w:pPr>
        <w:spacing w:line="276" w:lineRule="auto"/>
      </w:pPr>
    </w:p>
    <w:p w14:paraId="69E3F04C" w14:textId="77777777" w:rsidR="00D429B1" w:rsidRDefault="00D429B1" w:rsidP="001D64BF">
      <w:pPr>
        <w:spacing w:line="276" w:lineRule="auto"/>
      </w:pPr>
    </w:p>
    <w:p w14:paraId="0C8873C2" w14:textId="77777777" w:rsidR="00D429B1" w:rsidRDefault="00D429B1" w:rsidP="001D64BF">
      <w:pPr>
        <w:spacing w:line="276" w:lineRule="auto"/>
      </w:pPr>
    </w:p>
    <w:p w14:paraId="0CF30656" w14:textId="77777777" w:rsidR="00D429B1" w:rsidRDefault="00D429B1" w:rsidP="001D64BF">
      <w:pPr>
        <w:spacing w:line="276" w:lineRule="auto"/>
      </w:pPr>
    </w:p>
    <w:p w14:paraId="4DF02FCB" w14:textId="77777777" w:rsidR="00D429B1" w:rsidRDefault="00D429B1" w:rsidP="001D64BF">
      <w:pPr>
        <w:spacing w:line="276" w:lineRule="auto"/>
      </w:pPr>
    </w:p>
    <w:p w14:paraId="7D3E6EB1" w14:textId="77777777" w:rsidR="00D429B1" w:rsidRDefault="00D429B1" w:rsidP="001D64BF">
      <w:pPr>
        <w:spacing w:line="276" w:lineRule="auto"/>
      </w:pPr>
    </w:p>
    <w:p w14:paraId="56802843" w14:textId="77777777" w:rsidR="00D429B1" w:rsidRDefault="00D429B1" w:rsidP="001D64BF">
      <w:pPr>
        <w:spacing w:line="276" w:lineRule="auto"/>
      </w:pPr>
    </w:p>
    <w:p w14:paraId="3BB3EC3B" w14:textId="77777777" w:rsidR="00D429B1" w:rsidRDefault="00D429B1" w:rsidP="001D64BF">
      <w:pPr>
        <w:spacing w:line="276" w:lineRule="auto"/>
      </w:pPr>
    </w:p>
    <w:p w14:paraId="7576B450" w14:textId="77777777" w:rsidR="00D429B1" w:rsidRDefault="00D429B1" w:rsidP="001D64BF">
      <w:pPr>
        <w:spacing w:line="276" w:lineRule="auto"/>
      </w:pPr>
    </w:p>
    <w:p w14:paraId="4F3E0887" w14:textId="77777777" w:rsidR="00D429B1" w:rsidRDefault="00D429B1" w:rsidP="001D64BF">
      <w:pPr>
        <w:spacing w:line="276" w:lineRule="auto"/>
      </w:pPr>
    </w:p>
    <w:p w14:paraId="5E0036A8" w14:textId="77777777" w:rsidR="00D429B1" w:rsidRDefault="00D429B1" w:rsidP="001D64BF">
      <w:pPr>
        <w:spacing w:line="276" w:lineRule="auto"/>
      </w:pPr>
    </w:p>
    <w:p w14:paraId="5DD3A635" w14:textId="77777777" w:rsidR="00D429B1" w:rsidRDefault="00D429B1" w:rsidP="001D64BF">
      <w:pPr>
        <w:spacing w:line="276" w:lineRule="auto"/>
      </w:pPr>
    </w:p>
    <w:p w14:paraId="50220C61" w14:textId="77777777" w:rsidR="00D429B1" w:rsidRDefault="00D429B1" w:rsidP="001D64BF">
      <w:pPr>
        <w:spacing w:line="276" w:lineRule="auto"/>
      </w:pPr>
    </w:p>
    <w:p w14:paraId="076E86E1" w14:textId="77777777" w:rsidR="00D429B1" w:rsidRDefault="00D429B1" w:rsidP="001D64BF">
      <w:pPr>
        <w:spacing w:line="276" w:lineRule="auto"/>
      </w:pPr>
    </w:p>
    <w:p w14:paraId="48553B78" w14:textId="77777777" w:rsidR="00D429B1" w:rsidRDefault="00D429B1" w:rsidP="001D64BF">
      <w:pPr>
        <w:spacing w:line="276" w:lineRule="auto"/>
      </w:pPr>
    </w:p>
    <w:sectPr w:rsidR="00D429B1">
      <w:footerReference w:type="default" r:id="rId31"/>
      <w:pgSz w:w="12240" w:h="15840"/>
      <w:pgMar w:top="1440" w:right="1800" w:bottom="1440" w:left="18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D588D6" w14:textId="77777777" w:rsidR="00503384" w:rsidRDefault="00503384">
      <w:pPr>
        <w:spacing w:line="240" w:lineRule="auto"/>
      </w:pPr>
      <w:r>
        <w:separator/>
      </w:r>
    </w:p>
  </w:endnote>
  <w:endnote w:type="continuationSeparator" w:id="0">
    <w:p w14:paraId="1548B4B2" w14:textId="77777777" w:rsidR="00503384" w:rsidRDefault="0050338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9F7BBD" w14:textId="34DADCEE" w:rsidR="00F30617" w:rsidRDefault="0031092A">
    <w:pPr>
      <w:pStyle w:val="Footer"/>
      <w:rPr>
        <w:lang w:val="en-GB"/>
      </w:rPr>
    </w:pPr>
    <w:r>
      <w:rPr>
        <w:noProof/>
      </w:rPr>
      <mc:AlternateContent>
        <mc:Choice Requires="wps">
          <w:drawing>
            <wp:anchor distT="0" distB="0" distL="114300" distR="114300" simplePos="0" relativeHeight="251658240" behindDoc="0" locked="0" layoutInCell="1" allowOverlap="1" wp14:anchorId="111377C1" wp14:editId="32E5DB57">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type w14:anchorId="111377C1" id="_x0000_t202" coordsize="21600,21600" o:spt="202" path="m,l,21600r21600,l21600,xe">
              <v:stroke joinstyle="miter"/>
              <v:path gradientshapeok="t" o:connecttype="rect"/>
            </v:shapetype>
            <v:shape id="Text Box 1" o:spid="_x0000_s1026" type="#_x0000_t202" style="position:absolute;margin-left:369.75pt;margin-top:-.35pt;width:62.25pt;height:19.15pt;z-index:25165824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" filled="f" stroked="f" strokeweight=".5pt">
              <v:textbox style="mso-fit-shape-to-text:t" inset="0,0,0,0">
                <w:txbxContent>
                  <w:p w14:paraId="371C633C" w14:textId="77777777" w:rsidR="00F56CB8" w:rsidRDefault="0031092A">
                    <w:pPr>
                      <w:pStyle w:val="Footer"/>
                    </w:pPr>
                    <w:r>
                      <w:t xml:space="preserve">Page </w:t>
                    </w:r>
                    <w:r>
                      <w:fldChar w:fldCharType="begin"/>
                    </w:r>
                    <w:r>
                      <w:instrText xml:space="preserve"> PAGE  \* MERGEFORMAT </w:instrText>
                    </w:r>
                    <w:r>
                      <w:fldChar w:fldCharType="separate"/>
                    </w:r>
                    <w:r>
                      <w:t>1</w:t>
                    </w:r>
                    <w:r>
                      <w:fldChar w:fldCharType="end"/>
                    </w:r>
                    <w:r>
                      <w:t xml:space="preserve"> of </w:t>
                    </w:r>
                    <w:fldSimple w:instr=" NUMPAGES  \* MERGEFORMAT ">
                      <w:r w:rsidR="00F56CB8">
                        <w:t>3</w:t>
                      </w:r>
                    </w:fldSimple>
                  </w:p>
                </w:txbxContent>
              </v:textbox>
              <w10:wrap anchorx="margin"/>
            </v:shape>
          </w:pict>
        </mc:Fallback>
      </mc:AlternateContent>
    </w:r>
    <w:r>
      <w:t>News Highlights –</w:t>
    </w:r>
    <w:r>
      <w:rPr>
        <w:lang w:val="en-GB"/>
      </w:rPr>
      <w:t xml:space="preserve"> </w:t>
    </w:r>
    <w:r w:rsidR="00AF694F">
      <w:rPr>
        <w:lang w:val="en-GB"/>
      </w:rPr>
      <w:t xml:space="preserve">October </w:t>
    </w:r>
    <w:r w:rsidR="00FC069C">
      <w:rPr>
        <w:lang w:val="en-GB"/>
      </w:rPr>
      <w:t>2</w:t>
    </w:r>
    <w:r w:rsidR="00752C36">
      <w:rPr>
        <w:lang w:val="en-GB"/>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C43805" w14:textId="77777777" w:rsidR="00503384" w:rsidRDefault="00503384">
      <w:pPr>
        <w:spacing w:after="0"/>
      </w:pPr>
      <w:r>
        <w:separator/>
      </w:r>
    </w:p>
  </w:footnote>
  <w:footnote w:type="continuationSeparator" w:id="0">
    <w:p w14:paraId="0829E5C6" w14:textId="77777777" w:rsidR="00503384" w:rsidRDefault="0050338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7BB13F5"/>
    <w:multiLevelType w:val="hybridMultilevel"/>
    <w:tmpl w:val="518A8D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98D7777"/>
    <w:multiLevelType w:val="hybridMultilevel"/>
    <w:tmpl w:val="CF7C5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4B56A64"/>
    <w:multiLevelType w:val="hybridMultilevel"/>
    <w:tmpl w:val="D026BF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50F02C9"/>
    <w:multiLevelType w:val="hybridMultilevel"/>
    <w:tmpl w:val="D5A6DE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18412292">
    <w:abstractNumId w:val="2"/>
  </w:num>
  <w:num w:numId="2" w16cid:durableId="1257595815">
    <w:abstractNumId w:val="1"/>
  </w:num>
  <w:num w:numId="3" w16cid:durableId="692924822">
    <w:abstractNumId w:val="3"/>
  </w:num>
  <w:num w:numId="4" w16cid:durableId="495728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6B00"/>
    <w:rsid w:val="000015F5"/>
    <w:rsid w:val="00003FD9"/>
    <w:rsid w:val="000043DB"/>
    <w:rsid w:val="000055C5"/>
    <w:rsid w:val="000066BE"/>
    <w:rsid w:val="00015ACC"/>
    <w:rsid w:val="00016298"/>
    <w:rsid w:val="000174CF"/>
    <w:rsid w:val="00021613"/>
    <w:rsid w:val="00022862"/>
    <w:rsid w:val="00022897"/>
    <w:rsid w:val="000272B3"/>
    <w:rsid w:val="00032867"/>
    <w:rsid w:val="00034BAC"/>
    <w:rsid w:val="00042EE4"/>
    <w:rsid w:val="000512E0"/>
    <w:rsid w:val="00055C0B"/>
    <w:rsid w:val="0007780D"/>
    <w:rsid w:val="000779BD"/>
    <w:rsid w:val="00080786"/>
    <w:rsid w:val="000837D2"/>
    <w:rsid w:val="00085FDD"/>
    <w:rsid w:val="0008611E"/>
    <w:rsid w:val="00092022"/>
    <w:rsid w:val="000971B7"/>
    <w:rsid w:val="0009799E"/>
    <w:rsid w:val="000A7716"/>
    <w:rsid w:val="000B27C3"/>
    <w:rsid w:val="000B5DE9"/>
    <w:rsid w:val="000C4FF3"/>
    <w:rsid w:val="000C69C8"/>
    <w:rsid w:val="000C6BCA"/>
    <w:rsid w:val="000C74F2"/>
    <w:rsid w:val="000D4841"/>
    <w:rsid w:val="000E28F4"/>
    <w:rsid w:val="000F05E2"/>
    <w:rsid w:val="000F4639"/>
    <w:rsid w:val="000F5CA0"/>
    <w:rsid w:val="000F7324"/>
    <w:rsid w:val="000F7400"/>
    <w:rsid w:val="000F74A2"/>
    <w:rsid w:val="000F7B83"/>
    <w:rsid w:val="0010449D"/>
    <w:rsid w:val="00105D0C"/>
    <w:rsid w:val="00110B59"/>
    <w:rsid w:val="00112F06"/>
    <w:rsid w:val="00114165"/>
    <w:rsid w:val="00114407"/>
    <w:rsid w:val="0011605E"/>
    <w:rsid w:val="00117A94"/>
    <w:rsid w:val="00125635"/>
    <w:rsid w:val="001322E5"/>
    <w:rsid w:val="00134A2B"/>
    <w:rsid w:val="00137056"/>
    <w:rsid w:val="00141136"/>
    <w:rsid w:val="00150DBC"/>
    <w:rsid w:val="001658D5"/>
    <w:rsid w:val="00167C5C"/>
    <w:rsid w:val="001711D8"/>
    <w:rsid w:val="00171D3F"/>
    <w:rsid w:val="0017786B"/>
    <w:rsid w:val="0019110A"/>
    <w:rsid w:val="00193EC4"/>
    <w:rsid w:val="001970D7"/>
    <w:rsid w:val="001A2509"/>
    <w:rsid w:val="001A364F"/>
    <w:rsid w:val="001A3F31"/>
    <w:rsid w:val="001A61F1"/>
    <w:rsid w:val="001A67AB"/>
    <w:rsid w:val="001B7214"/>
    <w:rsid w:val="001D2B81"/>
    <w:rsid w:val="001D64BF"/>
    <w:rsid w:val="001E0C8A"/>
    <w:rsid w:val="001E5757"/>
    <w:rsid w:val="001E63D1"/>
    <w:rsid w:val="001F105B"/>
    <w:rsid w:val="001F2DD4"/>
    <w:rsid w:val="001F70C3"/>
    <w:rsid w:val="00210357"/>
    <w:rsid w:val="00212E8E"/>
    <w:rsid w:val="00213FED"/>
    <w:rsid w:val="002328EF"/>
    <w:rsid w:val="00236C94"/>
    <w:rsid w:val="00242D03"/>
    <w:rsid w:val="002465FF"/>
    <w:rsid w:val="00250C0C"/>
    <w:rsid w:val="002513C8"/>
    <w:rsid w:val="00253FB3"/>
    <w:rsid w:val="002565AD"/>
    <w:rsid w:val="00256BB2"/>
    <w:rsid w:val="002708B8"/>
    <w:rsid w:val="002715AC"/>
    <w:rsid w:val="00272B82"/>
    <w:rsid w:val="00274F7C"/>
    <w:rsid w:val="002762D5"/>
    <w:rsid w:val="00291CF9"/>
    <w:rsid w:val="002960E0"/>
    <w:rsid w:val="002A783D"/>
    <w:rsid w:val="002B138D"/>
    <w:rsid w:val="002B2C9A"/>
    <w:rsid w:val="002B48C9"/>
    <w:rsid w:val="002B4A29"/>
    <w:rsid w:val="002D6D10"/>
    <w:rsid w:val="002E2910"/>
    <w:rsid w:val="00303E88"/>
    <w:rsid w:val="003051C3"/>
    <w:rsid w:val="0030535E"/>
    <w:rsid w:val="0030689B"/>
    <w:rsid w:val="0031092A"/>
    <w:rsid w:val="003118B4"/>
    <w:rsid w:val="003122EC"/>
    <w:rsid w:val="00312F3C"/>
    <w:rsid w:val="00314B0E"/>
    <w:rsid w:val="003162D8"/>
    <w:rsid w:val="00320050"/>
    <w:rsid w:val="00334888"/>
    <w:rsid w:val="003455D2"/>
    <w:rsid w:val="00346168"/>
    <w:rsid w:val="00346325"/>
    <w:rsid w:val="00350025"/>
    <w:rsid w:val="00363288"/>
    <w:rsid w:val="0036458E"/>
    <w:rsid w:val="0036609A"/>
    <w:rsid w:val="003703B2"/>
    <w:rsid w:val="00371270"/>
    <w:rsid w:val="003720A7"/>
    <w:rsid w:val="00375BE5"/>
    <w:rsid w:val="00381407"/>
    <w:rsid w:val="00393F70"/>
    <w:rsid w:val="003A4C17"/>
    <w:rsid w:val="003B0888"/>
    <w:rsid w:val="003B0F3A"/>
    <w:rsid w:val="003B41DB"/>
    <w:rsid w:val="003B5014"/>
    <w:rsid w:val="003B589B"/>
    <w:rsid w:val="003C1238"/>
    <w:rsid w:val="003C3FED"/>
    <w:rsid w:val="003C6223"/>
    <w:rsid w:val="003C631F"/>
    <w:rsid w:val="003D4713"/>
    <w:rsid w:val="003D5D9B"/>
    <w:rsid w:val="003D680E"/>
    <w:rsid w:val="003E5CB7"/>
    <w:rsid w:val="003F3A8D"/>
    <w:rsid w:val="003F4A8B"/>
    <w:rsid w:val="00403959"/>
    <w:rsid w:val="00417ACA"/>
    <w:rsid w:val="004214D3"/>
    <w:rsid w:val="004230AF"/>
    <w:rsid w:val="00424C39"/>
    <w:rsid w:val="004270F1"/>
    <w:rsid w:val="004342D0"/>
    <w:rsid w:val="00434482"/>
    <w:rsid w:val="00437387"/>
    <w:rsid w:val="0045023C"/>
    <w:rsid w:val="00451CF8"/>
    <w:rsid w:val="004545ED"/>
    <w:rsid w:val="00454C7C"/>
    <w:rsid w:val="004577E8"/>
    <w:rsid w:val="00482889"/>
    <w:rsid w:val="00482E1C"/>
    <w:rsid w:val="00483211"/>
    <w:rsid w:val="00485664"/>
    <w:rsid w:val="00495F3F"/>
    <w:rsid w:val="004A141C"/>
    <w:rsid w:val="004A194A"/>
    <w:rsid w:val="004A75C3"/>
    <w:rsid w:val="004B5CEA"/>
    <w:rsid w:val="004C3DEA"/>
    <w:rsid w:val="004D40B1"/>
    <w:rsid w:val="004D577D"/>
    <w:rsid w:val="004E0CF6"/>
    <w:rsid w:val="004E7961"/>
    <w:rsid w:val="004F560A"/>
    <w:rsid w:val="00503384"/>
    <w:rsid w:val="005043C6"/>
    <w:rsid w:val="0050470A"/>
    <w:rsid w:val="00504D15"/>
    <w:rsid w:val="00510643"/>
    <w:rsid w:val="0051615D"/>
    <w:rsid w:val="0051716C"/>
    <w:rsid w:val="00526F2A"/>
    <w:rsid w:val="0053172D"/>
    <w:rsid w:val="00534931"/>
    <w:rsid w:val="005411C3"/>
    <w:rsid w:val="00544E17"/>
    <w:rsid w:val="005540DA"/>
    <w:rsid w:val="00556577"/>
    <w:rsid w:val="00556A00"/>
    <w:rsid w:val="0055734B"/>
    <w:rsid w:val="00571DE7"/>
    <w:rsid w:val="005854F2"/>
    <w:rsid w:val="00587D27"/>
    <w:rsid w:val="005A490F"/>
    <w:rsid w:val="005A7C14"/>
    <w:rsid w:val="005B26AA"/>
    <w:rsid w:val="005B6A1D"/>
    <w:rsid w:val="005C0C8F"/>
    <w:rsid w:val="005C1EB6"/>
    <w:rsid w:val="005C7694"/>
    <w:rsid w:val="005D0013"/>
    <w:rsid w:val="005D0D76"/>
    <w:rsid w:val="005D5E42"/>
    <w:rsid w:val="005E3F9A"/>
    <w:rsid w:val="005E7B6B"/>
    <w:rsid w:val="005F15BA"/>
    <w:rsid w:val="005F4B30"/>
    <w:rsid w:val="005F648F"/>
    <w:rsid w:val="00610C13"/>
    <w:rsid w:val="006111F8"/>
    <w:rsid w:val="00616C45"/>
    <w:rsid w:val="006246FF"/>
    <w:rsid w:val="00647295"/>
    <w:rsid w:val="00650371"/>
    <w:rsid w:val="0065440C"/>
    <w:rsid w:val="00656BCA"/>
    <w:rsid w:val="006609F1"/>
    <w:rsid w:val="00660BC1"/>
    <w:rsid w:val="006715A9"/>
    <w:rsid w:val="006816D0"/>
    <w:rsid w:val="00686FA4"/>
    <w:rsid w:val="00687278"/>
    <w:rsid w:val="00691D5D"/>
    <w:rsid w:val="006A00D7"/>
    <w:rsid w:val="006A6774"/>
    <w:rsid w:val="006B06DF"/>
    <w:rsid w:val="006C1664"/>
    <w:rsid w:val="006C1AE4"/>
    <w:rsid w:val="006C3847"/>
    <w:rsid w:val="006D5675"/>
    <w:rsid w:val="006E402C"/>
    <w:rsid w:val="00701E53"/>
    <w:rsid w:val="00702132"/>
    <w:rsid w:val="00703D7C"/>
    <w:rsid w:val="00705EB5"/>
    <w:rsid w:val="00707705"/>
    <w:rsid w:val="00734850"/>
    <w:rsid w:val="00736157"/>
    <w:rsid w:val="00740D82"/>
    <w:rsid w:val="007476D7"/>
    <w:rsid w:val="00752C36"/>
    <w:rsid w:val="007533B1"/>
    <w:rsid w:val="00753730"/>
    <w:rsid w:val="007564D6"/>
    <w:rsid w:val="0076475F"/>
    <w:rsid w:val="00766114"/>
    <w:rsid w:val="007702C6"/>
    <w:rsid w:val="00770C7B"/>
    <w:rsid w:val="00773431"/>
    <w:rsid w:val="00777DB7"/>
    <w:rsid w:val="0078282F"/>
    <w:rsid w:val="00782C09"/>
    <w:rsid w:val="007857C6"/>
    <w:rsid w:val="00787103"/>
    <w:rsid w:val="00790305"/>
    <w:rsid w:val="0079337A"/>
    <w:rsid w:val="00796C33"/>
    <w:rsid w:val="00797328"/>
    <w:rsid w:val="007A6BC3"/>
    <w:rsid w:val="007A6C36"/>
    <w:rsid w:val="007A775E"/>
    <w:rsid w:val="007B234C"/>
    <w:rsid w:val="007C61D7"/>
    <w:rsid w:val="007D1CB3"/>
    <w:rsid w:val="007D4AC0"/>
    <w:rsid w:val="007D728F"/>
    <w:rsid w:val="007D740A"/>
    <w:rsid w:val="007E79F4"/>
    <w:rsid w:val="007F6457"/>
    <w:rsid w:val="00801A85"/>
    <w:rsid w:val="0080529F"/>
    <w:rsid w:val="008130BB"/>
    <w:rsid w:val="00813451"/>
    <w:rsid w:val="00814D06"/>
    <w:rsid w:val="00815FD1"/>
    <w:rsid w:val="008245BF"/>
    <w:rsid w:val="00830895"/>
    <w:rsid w:val="0083232D"/>
    <w:rsid w:val="0084670F"/>
    <w:rsid w:val="00852544"/>
    <w:rsid w:val="00855940"/>
    <w:rsid w:val="00862BF0"/>
    <w:rsid w:val="008643A9"/>
    <w:rsid w:val="00867479"/>
    <w:rsid w:val="0089112B"/>
    <w:rsid w:val="008979BC"/>
    <w:rsid w:val="008A14B5"/>
    <w:rsid w:val="008A3E52"/>
    <w:rsid w:val="008B2380"/>
    <w:rsid w:val="008B2FB0"/>
    <w:rsid w:val="008B3D09"/>
    <w:rsid w:val="008C23F3"/>
    <w:rsid w:val="008C69BB"/>
    <w:rsid w:val="008D013C"/>
    <w:rsid w:val="008D280B"/>
    <w:rsid w:val="008E4449"/>
    <w:rsid w:val="008E5131"/>
    <w:rsid w:val="008E6107"/>
    <w:rsid w:val="008F1AF3"/>
    <w:rsid w:val="008F1F9D"/>
    <w:rsid w:val="00912F51"/>
    <w:rsid w:val="009152D1"/>
    <w:rsid w:val="00927766"/>
    <w:rsid w:val="00933ED6"/>
    <w:rsid w:val="00936B74"/>
    <w:rsid w:val="00937A49"/>
    <w:rsid w:val="00950DF1"/>
    <w:rsid w:val="0095258A"/>
    <w:rsid w:val="0095480D"/>
    <w:rsid w:val="00954F2E"/>
    <w:rsid w:val="00963851"/>
    <w:rsid w:val="009711F0"/>
    <w:rsid w:val="00973667"/>
    <w:rsid w:val="00973A96"/>
    <w:rsid w:val="00976318"/>
    <w:rsid w:val="00981E0F"/>
    <w:rsid w:val="009873AB"/>
    <w:rsid w:val="00993B43"/>
    <w:rsid w:val="00997D14"/>
    <w:rsid w:val="009A12FD"/>
    <w:rsid w:val="009A43C0"/>
    <w:rsid w:val="009B5CBA"/>
    <w:rsid w:val="009B6532"/>
    <w:rsid w:val="009D3805"/>
    <w:rsid w:val="009D5135"/>
    <w:rsid w:val="009E604B"/>
    <w:rsid w:val="009F3D91"/>
    <w:rsid w:val="009F75E1"/>
    <w:rsid w:val="009F7CC3"/>
    <w:rsid w:val="00A03DBB"/>
    <w:rsid w:val="00A048AD"/>
    <w:rsid w:val="00A12237"/>
    <w:rsid w:val="00A2001B"/>
    <w:rsid w:val="00A21F1E"/>
    <w:rsid w:val="00A24802"/>
    <w:rsid w:val="00A259EA"/>
    <w:rsid w:val="00A30A8F"/>
    <w:rsid w:val="00A3419A"/>
    <w:rsid w:val="00A346F0"/>
    <w:rsid w:val="00A40929"/>
    <w:rsid w:val="00A4499E"/>
    <w:rsid w:val="00A45EB6"/>
    <w:rsid w:val="00A51B48"/>
    <w:rsid w:val="00A521D2"/>
    <w:rsid w:val="00A52265"/>
    <w:rsid w:val="00A60E10"/>
    <w:rsid w:val="00A75579"/>
    <w:rsid w:val="00A824F4"/>
    <w:rsid w:val="00AA312C"/>
    <w:rsid w:val="00AA37AC"/>
    <w:rsid w:val="00AA48B8"/>
    <w:rsid w:val="00AA54BD"/>
    <w:rsid w:val="00AB65A9"/>
    <w:rsid w:val="00AB79B0"/>
    <w:rsid w:val="00AC6D32"/>
    <w:rsid w:val="00AC7CEB"/>
    <w:rsid w:val="00AD4B6F"/>
    <w:rsid w:val="00AD7605"/>
    <w:rsid w:val="00AE129A"/>
    <w:rsid w:val="00AE16A2"/>
    <w:rsid w:val="00AE4E17"/>
    <w:rsid w:val="00AF37C9"/>
    <w:rsid w:val="00AF3B3B"/>
    <w:rsid w:val="00AF5999"/>
    <w:rsid w:val="00AF67F1"/>
    <w:rsid w:val="00AF694F"/>
    <w:rsid w:val="00AF6B00"/>
    <w:rsid w:val="00B0420C"/>
    <w:rsid w:val="00B16DE0"/>
    <w:rsid w:val="00B17362"/>
    <w:rsid w:val="00B25407"/>
    <w:rsid w:val="00B34925"/>
    <w:rsid w:val="00B34DE9"/>
    <w:rsid w:val="00B404B9"/>
    <w:rsid w:val="00B46DA0"/>
    <w:rsid w:val="00B52444"/>
    <w:rsid w:val="00B64E95"/>
    <w:rsid w:val="00B65372"/>
    <w:rsid w:val="00B81219"/>
    <w:rsid w:val="00B825C9"/>
    <w:rsid w:val="00B91C0B"/>
    <w:rsid w:val="00BD32FE"/>
    <w:rsid w:val="00BD65CE"/>
    <w:rsid w:val="00BD7CD2"/>
    <w:rsid w:val="00BE0152"/>
    <w:rsid w:val="00BE174F"/>
    <w:rsid w:val="00BE5391"/>
    <w:rsid w:val="00BF029B"/>
    <w:rsid w:val="00BF3532"/>
    <w:rsid w:val="00BF6A2C"/>
    <w:rsid w:val="00C05555"/>
    <w:rsid w:val="00C06272"/>
    <w:rsid w:val="00C104D7"/>
    <w:rsid w:val="00C17382"/>
    <w:rsid w:val="00C302BB"/>
    <w:rsid w:val="00C40B72"/>
    <w:rsid w:val="00C61F00"/>
    <w:rsid w:val="00C7007F"/>
    <w:rsid w:val="00C75A41"/>
    <w:rsid w:val="00C75DA5"/>
    <w:rsid w:val="00C81756"/>
    <w:rsid w:val="00C929E0"/>
    <w:rsid w:val="00CA2EFF"/>
    <w:rsid w:val="00CA3B84"/>
    <w:rsid w:val="00CA70CA"/>
    <w:rsid w:val="00CB1005"/>
    <w:rsid w:val="00CB3E90"/>
    <w:rsid w:val="00CB45D6"/>
    <w:rsid w:val="00CB5C71"/>
    <w:rsid w:val="00CB6F5C"/>
    <w:rsid w:val="00CE18CF"/>
    <w:rsid w:val="00CE3E70"/>
    <w:rsid w:val="00CE4A55"/>
    <w:rsid w:val="00CF0638"/>
    <w:rsid w:val="00CF0811"/>
    <w:rsid w:val="00CF0CE6"/>
    <w:rsid w:val="00CF5ACE"/>
    <w:rsid w:val="00CF771E"/>
    <w:rsid w:val="00D02C0E"/>
    <w:rsid w:val="00D049F1"/>
    <w:rsid w:val="00D13543"/>
    <w:rsid w:val="00D14AAC"/>
    <w:rsid w:val="00D15F74"/>
    <w:rsid w:val="00D208C3"/>
    <w:rsid w:val="00D303DE"/>
    <w:rsid w:val="00D343B4"/>
    <w:rsid w:val="00D34FDE"/>
    <w:rsid w:val="00D36BE9"/>
    <w:rsid w:val="00D429B1"/>
    <w:rsid w:val="00D44699"/>
    <w:rsid w:val="00D44F86"/>
    <w:rsid w:val="00D60305"/>
    <w:rsid w:val="00D66ACB"/>
    <w:rsid w:val="00D712BE"/>
    <w:rsid w:val="00D76477"/>
    <w:rsid w:val="00D82D59"/>
    <w:rsid w:val="00D94043"/>
    <w:rsid w:val="00D9518D"/>
    <w:rsid w:val="00DA2587"/>
    <w:rsid w:val="00DA2D04"/>
    <w:rsid w:val="00DB23AD"/>
    <w:rsid w:val="00DB34D7"/>
    <w:rsid w:val="00DB4C66"/>
    <w:rsid w:val="00DC7276"/>
    <w:rsid w:val="00DC7588"/>
    <w:rsid w:val="00DD1192"/>
    <w:rsid w:val="00DD20C8"/>
    <w:rsid w:val="00DD33ED"/>
    <w:rsid w:val="00DD3C17"/>
    <w:rsid w:val="00DD3C59"/>
    <w:rsid w:val="00DD6EB3"/>
    <w:rsid w:val="00DE3B02"/>
    <w:rsid w:val="00DE43E2"/>
    <w:rsid w:val="00DF00C4"/>
    <w:rsid w:val="00DF2033"/>
    <w:rsid w:val="00DF241C"/>
    <w:rsid w:val="00DF6A76"/>
    <w:rsid w:val="00E02CE1"/>
    <w:rsid w:val="00E0528A"/>
    <w:rsid w:val="00E067E8"/>
    <w:rsid w:val="00E171A1"/>
    <w:rsid w:val="00E17A47"/>
    <w:rsid w:val="00E24FDA"/>
    <w:rsid w:val="00E5167E"/>
    <w:rsid w:val="00E5780D"/>
    <w:rsid w:val="00E64E61"/>
    <w:rsid w:val="00E65A4F"/>
    <w:rsid w:val="00E676C7"/>
    <w:rsid w:val="00E707D7"/>
    <w:rsid w:val="00E732F3"/>
    <w:rsid w:val="00E76C2D"/>
    <w:rsid w:val="00E93849"/>
    <w:rsid w:val="00E9653E"/>
    <w:rsid w:val="00EA20DF"/>
    <w:rsid w:val="00EA2D3A"/>
    <w:rsid w:val="00EA367F"/>
    <w:rsid w:val="00EA52E1"/>
    <w:rsid w:val="00EA5405"/>
    <w:rsid w:val="00EC0E34"/>
    <w:rsid w:val="00EC65BD"/>
    <w:rsid w:val="00EC791E"/>
    <w:rsid w:val="00ED0066"/>
    <w:rsid w:val="00ED08C1"/>
    <w:rsid w:val="00ED5C40"/>
    <w:rsid w:val="00EE2BC6"/>
    <w:rsid w:val="00EF6E0D"/>
    <w:rsid w:val="00EF7F05"/>
    <w:rsid w:val="00F04AB7"/>
    <w:rsid w:val="00F14B1A"/>
    <w:rsid w:val="00F17EB6"/>
    <w:rsid w:val="00F2227D"/>
    <w:rsid w:val="00F25926"/>
    <w:rsid w:val="00F30617"/>
    <w:rsid w:val="00F3115C"/>
    <w:rsid w:val="00F31408"/>
    <w:rsid w:val="00F545DA"/>
    <w:rsid w:val="00F56CB8"/>
    <w:rsid w:val="00F635A6"/>
    <w:rsid w:val="00F71035"/>
    <w:rsid w:val="00F71161"/>
    <w:rsid w:val="00F914E1"/>
    <w:rsid w:val="00F95EB4"/>
    <w:rsid w:val="00FA3D85"/>
    <w:rsid w:val="00FA62DB"/>
    <w:rsid w:val="00FB05CC"/>
    <w:rsid w:val="00FC03E9"/>
    <w:rsid w:val="00FC069C"/>
    <w:rsid w:val="00FC3556"/>
    <w:rsid w:val="00FD40D5"/>
    <w:rsid w:val="00FD7496"/>
    <w:rsid w:val="00FE5740"/>
    <w:rsid w:val="00FF105E"/>
    <w:rsid w:val="00FF1E53"/>
    <w:rsid w:val="00FF534B"/>
    <w:rsid w:val="02465C6E"/>
    <w:rsid w:val="03155609"/>
    <w:rsid w:val="03BD0180"/>
    <w:rsid w:val="04E47A4A"/>
    <w:rsid w:val="0507170E"/>
    <w:rsid w:val="06870B46"/>
    <w:rsid w:val="08057217"/>
    <w:rsid w:val="082A6FA6"/>
    <w:rsid w:val="08A66900"/>
    <w:rsid w:val="0BCD220D"/>
    <w:rsid w:val="0E66097C"/>
    <w:rsid w:val="0EBC084F"/>
    <w:rsid w:val="0EF05944"/>
    <w:rsid w:val="123267B2"/>
    <w:rsid w:val="13800188"/>
    <w:rsid w:val="1461586F"/>
    <w:rsid w:val="17123F41"/>
    <w:rsid w:val="17930AD8"/>
    <w:rsid w:val="18EF75D8"/>
    <w:rsid w:val="19277122"/>
    <w:rsid w:val="19CE6A7A"/>
    <w:rsid w:val="1A530291"/>
    <w:rsid w:val="1A597455"/>
    <w:rsid w:val="1A6E257E"/>
    <w:rsid w:val="1B5C1805"/>
    <w:rsid w:val="1BD000FF"/>
    <w:rsid w:val="1CD77CF3"/>
    <w:rsid w:val="1D6C2B8D"/>
    <w:rsid w:val="1DA54E9A"/>
    <w:rsid w:val="1DA67E3A"/>
    <w:rsid w:val="1DF375B7"/>
    <w:rsid w:val="1EFE7AF5"/>
    <w:rsid w:val="224465AF"/>
    <w:rsid w:val="22781BD3"/>
    <w:rsid w:val="22E00B00"/>
    <w:rsid w:val="23493A04"/>
    <w:rsid w:val="24001757"/>
    <w:rsid w:val="246C2349"/>
    <w:rsid w:val="2695760A"/>
    <w:rsid w:val="27FC35AE"/>
    <w:rsid w:val="28DD085E"/>
    <w:rsid w:val="31B56A09"/>
    <w:rsid w:val="324F4CE8"/>
    <w:rsid w:val="32F1202D"/>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6EC25725"/>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4ED3DE"/>
  <w15:docId w15:val="{56E029D3-4857-4DEB-B4CC-EA2453909E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jc w:val="both"/>
    </w:pPr>
    <w:rPr>
      <w:rFonts w:eastAsiaTheme="minorEastAsia" w:cstheme="minorBidi"/>
      <w:sz w:val="24"/>
      <w:szCs w:val="22"/>
      <w:lang w:val="en-US" w:eastAsia="en-US"/>
    </w:rPr>
  </w:style>
  <w:style w:type="paragraph" w:styleId="Heading1">
    <w:name w:val="heading 1"/>
    <w:basedOn w:val="Normal"/>
    <w:next w:val="Normal"/>
    <w:link w:val="Heading1Char"/>
    <w:uiPriority w:val="9"/>
    <w:qFormat/>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nhideWhenUsed/>
    <w:qFormat/>
    <w:pPr>
      <w:keepNext/>
      <w:keepLines/>
      <w:spacing w:before="260" w:after="260" w:line="416" w:lineRule="auto"/>
      <w:outlineLvl w:val="1"/>
    </w:pPr>
    <w:rPr>
      <w:b/>
      <w:bCs/>
      <w:szCs w:val="32"/>
    </w:rPr>
  </w:style>
  <w:style w:type="paragraph" w:styleId="Heading3">
    <w:name w:val="heading 3"/>
    <w:basedOn w:val="Normal"/>
    <w:next w:val="Normal"/>
    <w:link w:val="Heading3Char"/>
    <w:uiPriority w:val="9"/>
    <w:semiHidden/>
    <w:unhideWhenUsed/>
    <w:qFormat/>
    <w:pPr>
      <w:keepNext/>
      <w:keepLines/>
      <w:spacing w:before="260" w:after="260" w:line="416" w:lineRule="auto"/>
      <w:outlineLvl w:val="2"/>
    </w:pPr>
    <w:rPr>
      <w:b/>
      <w:bCs/>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Tahoma" w:hAnsi="Tahoma" w:cs="Tahoma"/>
      <w:sz w:val="16"/>
      <w:szCs w:val="16"/>
    </w:rPr>
  </w:style>
  <w:style w:type="paragraph" w:styleId="Footer">
    <w:name w:val="footer"/>
    <w:basedOn w:val="Normal"/>
    <w:uiPriority w:val="99"/>
    <w:unhideWhenUsed/>
    <w:qFormat/>
    <w:pPr>
      <w:tabs>
        <w:tab w:val="center" w:pos="4153"/>
        <w:tab w:val="right" w:pos="8306"/>
      </w:tabs>
      <w:snapToGrid w:val="0"/>
      <w:jc w:val="left"/>
    </w:pPr>
    <w:rPr>
      <w:sz w:val="18"/>
      <w:szCs w:val="18"/>
    </w:rPr>
  </w:style>
  <w:style w:type="paragraph" w:styleId="Header">
    <w:name w:val="header"/>
    <w:basedOn w:val="Normal"/>
    <w:uiPriority w:val="99"/>
    <w:unhideWhenUsed/>
    <w:qFormat/>
    <w:pPr>
      <w:tabs>
        <w:tab w:val="center" w:pos="4153"/>
        <w:tab w:val="right" w:pos="8306"/>
      </w:tabs>
      <w:snapToGrid w:val="0"/>
    </w:pPr>
    <w:rPr>
      <w:sz w:val="18"/>
      <w:szCs w:val="18"/>
    </w:rPr>
  </w:style>
  <w:style w:type="character" w:styleId="Hyperlink">
    <w:name w:val="Hyperlink"/>
    <w:basedOn w:val="DefaultParagraphFont"/>
    <w:uiPriority w:val="99"/>
    <w:unhideWhenUsed/>
    <w:qFormat/>
    <w:rPr>
      <w:color w:val="0000FF" w:themeColor="hyperlink"/>
      <w:u w:val="single"/>
    </w:rPr>
  </w:style>
  <w:style w:type="paragraph" w:styleId="NormalWeb">
    <w:name w:val="Normal (Web)"/>
    <w:uiPriority w:val="99"/>
    <w:semiHidden/>
    <w:unhideWhenUsed/>
    <w:qFormat/>
    <w:pPr>
      <w:spacing w:beforeAutospacing="1" w:afterAutospacing="1"/>
    </w:pPr>
    <w:rPr>
      <w:sz w:val="24"/>
      <w:szCs w:val="24"/>
      <w:lang w:val="en-US" w:eastAsia="zh-CN"/>
    </w:rPr>
  </w:style>
  <w:style w:type="paragraph" w:styleId="Title">
    <w:name w:val="Title"/>
    <w:basedOn w:val="Normal"/>
    <w:next w:val="Normal"/>
    <w:link w:val="TitleChar"/>
    <w:uiPriority w:val="10"/>
    <w:qFormat/>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paragraph" w:styleId="TOC1">
    <w:name w:val="toc 1"/>
    <w:basedOn w:val="Normal"/>
    <w:next w:val="Normal"/>
    <w:uiPriority w:val="39"/>
    <w:qFormat/>
  </w:style>
  <w:style w:type="paragraph" w:styleId="TOC2">
    <w:name w:val="toc 2"/>
    <w:basedOn w:val="Normal"/>
    <w:next w:val="Normal"/>
    <w:uiPriority w:val="39"/>
    <w:qFormat/>
    <w:pPr>
      <w:ind w:leftChars="200" w:left="420"/>
    </w:pPr>
  </w:style>
  <w:style w:type="character" w:customStyle="1" w:styleId="Heading2Char">
    <w:name w:val="Heading 2 Char"/>
    <w:basedOn w:val="DefaultParagraphFont"/>
    <w:link w:val="Heading2"/>
    <w:qFormat/>
    <w:rPr>
      <w:rFonts w:ascii="Times New Roman" w:eastAsiaTheme="minorEastAsia" w:hAnsi="Times New Roman"/>
      <w:b/>
      <w:bCs/>
      <w:sz w:val="24"/>
      <w:szCs w:val="32"/>
    </w:rPr>
  </w:style>
  <w:style w:type="character" w:customStyle="1" w:styleId="TitleChar">
    <w:name w:val="Title Char"/>
    <w:basedOn w:val="DefaultParagraphFont"/>
    <w:link w:val="Title"/>
    <w:uiPriority w:val="10"/>
    <w:qFormat/>
    <w:rPr>
      <w:rFonts w:asciiTheme="majorHAnsi" w:eastAsiaTheme="majorEastAsia" w:hAnsiTheme="majorHAnsi" w:cstheme="majorBidi"/>
      <w:color w:val="17365D" w:themeColor="text2" w:themeShade="BF"/>
      <w:spacing w:val="5"/>
      <w:kern w:val="28"/>
      <w:sz w:val="52"/>
      <w:szCs w:val="52"/>
    </w:rPr>
  </w:style>
  <w:style w:type="table" w:customStyle="1" w:styleId="TableGrid1">
    <w:name w:val="Table Grid1"/>
    <w:basedOn w:val="TableNormal"/>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BalloonTextChar">
    <w:name w:val="Balloon Text Char"/>
    <w:basedOn w:val="DefaultParagraphFont"/>
    <w:link w:val="BalloonText"/>
    <w:uiPriority w:val="99"/>
    <w:semiHidden/>
    <w:qFormat/>
    <w:rPr>
      <w:rFonts w:ascii="Tahoma" w:eastAsiaTheme="minorEastAsia" w:hAnsi="Tahoma" w:cs="Tahoma"/>
      <w:sz w:val="16"/>
      <w:szCs w:val="1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b/>
      <w:bCs/>
      <w:color w:val="365F91" w:themeColor="accent1" w:themeShade="BF"/>
      <w:sz w:val="28"/>
      <w:szCs w:val="28"/>
    </w:rPr>
  </w:style>
  <w:style w:type="paragraph" w:styleId="ListParagraph">
    <w:name w:val="List Paragraph"/>
    <w:basedOn w:val="Normal"/>
    <w:uiPriority w:val="34"/>
    <w:qFormat/>
    <w:pPr>
      <w:ind w:left="720"/>
      <w:contextualSpacing/>
    </w:pPr>
  </w:style>
  <w:style w:type="character" w:customStyle="1" w:styleId="Heading3Char">
    <w:name w:val="Heading 3 Char"/>
    <w:link w:val="Heading3"/>
    <w:qFormat/>
    <w:rPr>
      <w:b/>
      <w:bCs/>
      <w:sz w:val="32"/>
      <w:szCs w:val="32"/>
    </w:rPr>
  </w:style>
  <w:style w:type="character" w:styleId="UnresolvedMention">
    <w:name w:val="Unresolved Mention"/>
    <w:basedOn w:val="DefaultParagraphFont"/>
    <w:uiPriority w:val="99"/>
    <w:semiHidden/>
    <w:unhideWhenUsed/>
    <w:rsid w:val="007857C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fanamc.com/english/tplf-and-its-external-backers-hide-behind-ethnic-survival-narratives-to-fuel-conflict-at-the-expense-of-the-people-of-tigray-region-endf-chief-of-staff/" TargetMode="External"/><Relationship Id="rId18" Type="http://schemas.openxmlformats.org/officeDocument/2006/relationships/hyperlink" Target="https://www.middleeastmonitor.com/20261023-un-rights-chief-strongly-condemns-surge-in-drone-strikes-across-sudan/" TargetMode="External"/><Relationship Id="rId26" Type="http://schemas.openxmlformats.org/officeDocument/2006/relationships/hyperlink" Target="https://www.middleeastmonitor.com/20261026-plo-rejects-plans-to-lay-off-unrwa-staff-calls-for-urgent-funding/" TargetMode="External"/><Relationship Id="rId3" Type="http://schemas.openxmlformats.org/officeDocument/2006/relationships/styles" Target="styles.xml"/><Relationship Id="rId21" Type="http://schemas.openxmlformats.org/officeDocument/2006/relationships/hyperlink" Target="https://www.middleeastmonitor.com/20261025-iran-says-nothing-will-be-same-in-region-after-war-with-us/" TargetMode="External"/><Relationship Id="rId7" Type="http://schemas.openxmlformats.org/officeDocument/2006/relationships/endnotes" Target="endnotes.xml"/><Relationship Id="rId12" Type="http://schemas.openxmlformats.org/officeDocument/2006/relationships/hyperlink" Target="https://www.fanamc.com/english/tana-forum-concludes-with-focus-on-turning-african-peace-commitments-into-action/" TargetMode="External"/><Relationship Id="rId17" Type="http://schemas.openxmlformats.org/officeDocument/2006/relationships/hyperlink" Target="https://www.hiiraan.com/politics4/2026/Oct/206609/puntland_president_accuses_hassan_sheikh_of_abandoning_consensusbased_elections.aspx" TargetMode="External"/><Relationship Id="rId25" Type="http://schemas.openxmlformats.org/officeDocument/2006/relationships/hyperlink" Target="https://www.middleeastmonitor.com/20261025-opposition-leader-says-netanyahu-no-longer-fit-to-lead-israel/"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hiiraan.com/news4/2026/Oct/206614/former_nisa_chief_meets_deni_madobe_and_irro_in_uae_over_alliance_against_mohamud.aspx" TargetMode="External"/><Relationship Id="rId20" Type="http://schemas.openxmlformats.org/officeDocument/2006/relationships/hyperlink" Target="https://www.middleeastmonitor.com/20261023-yemeni-army-says-over-35-houthi-fighters-killed-or-wounded-in-taiz/" TargetMode="External"/><Relationship Id="rId29" Type="http://schemas.openxmlformats.org/officeDocument/2006/relationships/hyperlink" Target="https://www.middleeastmonitor.com/20261023-turkish-foreign-minister-warns-new-attack-on-iran-would-escalate-regional-conflic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fanamc.com/english/ethiopia-has-no-alternative-but-to-defend-its-interests-in-the-abay-river-and-red-sea-endf-chief-of-staff/" TargetMode="External"/><Relationship Id="rId24" Type="http://schemas.openxmlformats.org/officeDocument/2006/relationships/hyperlink" Target="https://news.cgtn.com/news/2026-10-26/Riyadh-airport-reopens-as-Houthis-coalition-exchange-attacks-1RxZEfXGDUk/p.html"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fanamc.com/english/ethiopias-defense-minister-hails-endfs-resilience-in-defending-national-interests-against-mounting-challenges/" TargetMode="External"/><Relationship Id="rId23" Type="http://schemas.openxmlformats.org/officeDocument/2006/relationships/hyperlink" Target="https://www.middleeastmonitor.com/20261025-saudi-led-coalition-intercepts-10-houthi-ballistic-missiles-targeting-southern-saudi-arabia/" TargetMode="External"/><Relationship Id="rId28" Type="http://schemas.openxmlformats.org/officeDocument/2006/relationships/hyperlink" Target="https://www.middleeastmonitor.com/20261026-iraq-suspects-israel-behind-attack-on-weapons-depots-and-military-systems-inside-iraq/" TargetMode="External"/><Relationship Id="rId10" Type="http://schemas.openxmlformats.org/officeDocument/2006/relationships/hyperlink" Target="https://addisstandard.com/fighting-in-border-town-moyale-spreads-to-three-more-districts-exchange-of-heavy-gunfire/" TargetMode="External"/><Relationship Id="rId19" Type="http://schemas.openxmlformats.org/officeDocument/2006/relationships/hyperlink" Target="https://addisstandard.com/news-egypt-to-deploy-troops-in-somalia-under-bilateral-deal-ahead-of-aussom-integration/"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addisstandard.com/rights-council-reports-alarming-civilian-deaths-abductions-across-four-ethiopian-regions/" TargetMode="External"/><Relationship Id="rId14" Type="http://schemas.openxmlformats.org/officeDocument/2006/relationships/hyperlink" Target="https://www.fanamc.com/english/former-african-leaders-identify-faster-integration-and-technological-sovereignty-as-keys-to-africas-future/" TargetMode="External"/><Relationship Id="rId22" Type="http://schemas.openxmlformats.org/officeDocument/2006/relationships/hyperlink" Target="https://www.middleeastmonitor.com/20261026-iranian-parliament-speaker-threatens-unpredictable-response-to-any-attack-warns-us/" TargetMode="External"/><Relationship Id="rId27" Type="http://schemas.openxmlformats.org/officeDocument/2006/relationships/hyperlink" Target="https://www.middleeastmonitor.com/20261024-iraq-says-no-us-troops-left-in-the-country-not-even-advisers/" TargetMode="External"/><Relationship Id="rId30" Type="http://schemas.openxmlformats.org/officeDocument/2006/relationships/hyperlink" Target="https://news.cgtn.com/news/2026-10-26/Russia-US-Ukraine-signal-plans-for-trilateral-talks-in-November-1Ry4HHmq1xe/p.html" TargetMode="External"/><Relationship Id="rId8" Type="http://schemas.openxmlformats.org/officeDocument/2006/relationships/hyperlink" Target="https://addisstandard.com/ethiopia-warns-of-red-sea-militarization-as-horn-of-africa-conflicts-and-foreign-rivalries-deep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11602</Words>
  <Characters>66132</Characters>
  <Application>Microsoft Office Word</Application>
  <DocSecurity>0</DocSecurity>
  <Lines>551</Lines>
  <Paragraphs>155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Timy</dc:creator>
  <cp:lastModifiedBy>Sitrallah Mohammed</cp:lastModifiedBy>
  <cp:revision>2</cp:revision>
  <cp:lastPrinted>2026-10-26T09:14:00Z</cp:lastPrinted>
  <dcterms:created xsi:type="dcterms:W3CDTF">2026-10-26T12:13:00Z</dcterms:created>
  <dcterms:modified xsi:type="dcterms:W3CDTF">2026-10-26T12:13:00Z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2057-12.2.0.22549</vt:lpwstr>
  </property>
  <property fmtid="{D5CDD505-2E9C-101B-9397-08002B2CF9AE}" pid="3" name="ICV">
    <vt:lpwstr>21C36CDF46E444CAAD73CDC639905FE0_13</vt:lpwstr>
  </property>
</Properties>
</file>