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7388CB9C" w:rsidR="00F56CB8" w:rsidRDefault="0031092A" w:rsidP="00E514EF">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45023C">
        <w:rPr>
          <w:rFonts w:ascii="Times New Roman" w:hAnsi="Times New Roman" w:cs="Times New Roman"/>
          <w:sz w:val="40"/>
          <w:szCs w:val="40"/>
        </w:rPr>
        <w:t xml:space="preserve"> </w:t>
      </w:r>
      <w:r w:rsidR="00291CF9">
        <w:rPr>
          <w:rFonts w:ascii="Times New Roman" w:hAnsi="Times New Roman" w:cs="Times New Roman"/>
          <w:sz w:val="40"/>
          <w:szCs w:val="40"/>
        </w:rPr>
        <w:t>Monday</w:t>
      </w:r>
      <w:r>
        <w:rPr>
          <w:rFonts w:ascii="Times New Roman" w:hAnsi="Times New Roman" w:cs="Times New Roman"/>
          <w:sz w:val="40"/>
          <w:szCs w:val="40"/>
          <w:lang w:val="en-GB"/>
        </w:rPr>
        <w:t xml:space="preserve">, </w:t>
      </w:r>
      <w:r w:rsidR="00AF694F">
        <w:rPr>
          <w:rFonts w:ascii="Times New Roman" w:hAnsi="Times New Roman" w:cs="Times New Roman"/>
          <w:sz w:val="40"/>
          <w:szCs w:val="40"/>
          <w:lang w:val="en-GB"/>
        </w:rPr>
        <w:t xml:space="preserve">October </w:t>
      </w:r>
      <w:r w:rsidR="00291CF9">
        <w:rPr>
          <w:rFonts w:ascii="Times New Roman" w:hAnsi="Times New Roman" w:cs="Times New Roman"/>
          <w:sz w:val="40"/>
          <w:szCs w:val="40"/>
          <w:lang w:val="en-GB"/>
        </w:rPr>
        <w:t>12</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rsidP="00E514EF">
          <w:pPr>
            <w:spacing w:line="276" w:lineRule="auto"/>
            <w:jc w:val="center"/>
            <w:rPr>
              <w:rFonts w:cs="Times New Roman"/>
              <w:szCs w:val="24"/>
            </w:rPr>
          </w:pPr>
          <w:r>
            <w:rPr>
              <w:rStyle w:val="Hyperlink"/>
              <w:rFonts w:cs="Times New Roman"/>
              <w:b/>
              <w:bCs/>
              <w:szCs w:val="24"/>
            </w:rPr>
            <w:t>News Contents</w:t>
          </w:r>
        </w:p>
        <w:p w14:paraId="5A48C6BD" w14:textId="280B505A" w:rsidR="00890AD6"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42699623" w:history="1">
            <w:r w:rsidR="00890AD6" w:rsidRPr="00AE0DE9">
              <w:rPr>
                <w:rStyle w:val="Hyperlink"/>
                <w:rFonts w:eastAsia="DengXian Light" w:cs="Times New Roman"/>
                <w:b/>
                <w:bCs/>
                <w:noProof/>
              </w:rPr>
              <w:t>Ethiopia</w:t>
            </w:r>
            <w:r w:rsidR="00890AD6">
              <w:rPr>
                <w:noProof/>
              </w:rPr>
              <w:tab/>
            </w:r>
            <w:r w:rsidR="00890AD6">
              <w:rPr>
                <w:noProof/>
              </w:rPr>
              <w:fldChar w:fldCharType="begin"/>
            </w:r>
            <w:r w:rsidR="00890AD6">
              <w:rPr>
                <w:noProof/>
              </w:rPr>
              <w:instrText xml:space="preserve"> PAGEREF _Toc242699623 \h </w:instrText>
            </w:r>
            <w:r w:rsidR="00890AD6">
              <w:rPr>
                <w:noProof/>
              </w:rPr>
            </w:r>
            <w:r w:rsidR="00890AD6">
              <w:rPr>
                <w:noProof/>
              </w:rPr>
              <w:fldChar w:fldCharType="separate"/>
            </w:r>
            <w:r w:rsidR="00890AD6">
              <w:rPr>
                <w:noProof/>
              </w:rPr>
              <w:t>3</w:t>
            </w:r>
            <w:r w:rsidR="00890AD6">
              <w:rPr>
                <w:noProof/>
              </w:rPr>
              <w:fldChar w:fldCharType="end"/>
            </w:r>
          </w:hyperlink>
        </w:p>
        <w:p w14:paraId="34FD31CE" w14:textId="5700EC19" w:rsidR="00890AD6" w:rsidRDefault="00890AD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699624" w:history="1">
            <w:r w:rsidRPr="00AE0DE9">
              <w:rPr>
                <w:rStyle w:val="Hyperlink"/>
                <w:rFonts w:ascii="Symbol" w:hAnsi="Symbol"/>
                <w:noProof/>
              </w:rPr>
              <w:t></w:t>
            </w:r>
            <w:r>
              <w:rPr>
                <w:rFonts w:asciiTheme="minorHAnsi" w:hAnsiTheme="minorHAnsi"/>
                <w:noProof/>
                <w:kern w:val="2"/>
                <w:szCs w:val="24"/>
                <w:lang w:val="en-GB" w:eastAsia="en-GB"/>
                <w14:ligatures w14:val="standardContextual"/>
              </w:rPr>
              <w:tab/>
            </w:r>
            <w:r w:rsidRPr="00AE0DE9">
              <w:rPr>
                <w:rStyle w:val="Hyperlink"/>
                <w:noProof/>
              </w:rPr>
              <w:t>UN chief, US lawmakers urge de-escalation after Ethiopia accuses Eritrea of ‘all-out invasion,’ vows self-defense</w:t>
            </w:r>
            <w:r>
              <w:rPr>
                <w:noProof/>
              </w:rPr>
              <w:tab/>
            </w:r>
            <w:r>
              <w:rPr>
                <w:noProof/>
              </w:rPr>
              <w:fldChar w:fldCharType="begin"/>
            </w:r>
            <w:r>
              <w:rPr>
                <w:noProof/>
              </w:rPr>
              <w:instrText xml:space="preserve"> PAGEREF _Toc242699624 \h </w:instrText>
            </w:r>
            <w:r>
              <w:rPr>
                <w:noProof/>
              </w:rPr>
            </w:r>
            <w:r>
              <w:rPr>
                <w:noProof/>
              </w:rPr>
              <w:fldChar w:fldCharType="separate"/>
            </w:r>
            <w:r>
              <w:rPr>
                <w:noProof/>
              </w:rPr>
              <w:t>3</w:t>
            </w:r>
            <w:r>
              <w:rPr>
                <w:noProof/>
              </w:rPr>
              <w:fldChar w:fldCharType="end"/>
            </w:r>
          </w:hyperlink>
        </w:p>
        <w:p w14:paraId="706C69F3" w14:textId="77E7FCF9" w:rsidR="00890AD6" w:rsidRDefault="00890AD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699625" w:history="1">
            <w:r w:rsidRPr="00AE0DE9">
              <w:rPr>
                <w:rStyle w:val="Hyperlink"/>
                <w:rFonts w:ascii="Symbol" w:hAnsi="Symbol"/>
                <w:noProof/>
              </w:rPr>
              <w:t></w:t>
            </w:r>
            <w:r>
              <w:rPr>
                <w:rFonts w:asciiTheme="minorHAnsi" w:hAnsiTheme="minorHAnsi"/>
                <w:noProof/>
                <w:kern w:val="2"/>
                <w:szCs w:val="24"/>
                <w:lang w:val="en-GB" w:eastAsia="en-GB"/>
                <w14:ligatures w14:val="standardContextual"/>
              </w:rPr>
              <w:tab/>
            </w:r>
            <w:r w:rsidRPr="00AE0DE9">
              <w:rPr>
                <w:rStyle w:val="Hyperlink"/>
                <w:noProof/>
              </w:rPr>
              <w:t>PM Abiy Calls on Ethiopians to Turn National Unity into Collective Responsibility for Ethiopia’s Future</w:t>
            </w:r>
            <w:r>
              <w:rPr>
                <w:noProof/>
              </w:rPr>
              <w:tab/>
            </w:r>
            <w:r>
              <w:rPr>
                <w:noProof/>
              </w:rPr>
              <w:fldChar w:fldCharType="begin"/>
            </w:r>
            <w:r>
              <w:rPr>
                <w:noProof/>
              </w:rPr>
              <w:instrText xml:space="preserve"> PAGEREF _Toc242699625 \h </w:instrText>
            </w:r>
            <w:r>
              <w:rPr>
                <w:noProof/>
              </w:rPr>
            </w:r>
            <w:r>
              <w:rPr>
                <w:noProof/>
              </w:rPr>
              <w:fldChar w:fldCharType="separate"/>
            </w:r>
            <w:r>
              <w:rPr>
                <w:noProof/>
              </w:rPr>
              <w:t>4</w:t>
            </w:r>
            <w:r>
              <w:rPr>
                <w:noProof/>
              </w:rPr>
              <w:fldChar w:fldCharType="end"/>
            </w:r>
          </w:hyperlink>
        </w:p>
        <w:p w14:paraId="0A297F60" w14:textId="62221547" w:rsidR="00890AD6" w:rsidRDefault="00890AD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699626" w:history="1">
            <w:r w:rsidRPr="00AE0DE9">
              <w:rPr>
                <w:rStyle w:val="Hyperlink"/>
                <w:rFonts w:ascii="Symbol" w:hAnsi="Symbol"/>
                <w:noProof/>
              </w:rPr>
              <w:t></w:t>
            </w:r>
            <w:r>
              <w:rPr>
                <w:rFonts w:asciiTheme="minorHAnsi" w:hAnsiTheme="minorHAnsi"/>
                <w:noProof/>
                <w:kern w:val="2"/>
                <w:szCs w:val="24"/>
                <w:lang w:val="en-GB" w:eastAsia="en-GB"/>
                <w14:ligatures w14:val="standardContextual"/>
              </w:rPr>
              <w:tab/>
            </w:r>
            <w:r w:rsidRPr="00AE0DE9">
              <w:rPr>
                <w:rStyle w:val="Hyperlink"/>
                <w:noProof/>
              </w:rPr>
              <w:t>Tigray Region Residents Take to Streets in Relief and Celebration as Region Is Freed from the Yoke of TPLF Remnants</w:t>
            </w:r>
            <w:r>
              <w:rPr>
                <w:noProof/>
              </w:rPr>
              <w:tab/>
            </w:r>
            <w:r>
              <w:rPr>
                <w:noProof/>
              </w:rPr>
              <w:fldChar w:fldCharType="begin"/>
            </w:r>
            <w:r>
              <w:rPr>
                <w:noProof/>
              </w:rPr>
              <w:instrText xml:space="preserve"> PAGEREF _Toc242699626 \h </w:instrText>
            </w:r>
            <w:r>
              <w:rPr>
                <w:noProof/>
              </w:rPr>
            </w:r>
            <w:r>
              <w:rPr>
                <w:noProof/>
              </w:rPr>
              <w:fldChar w:fldCharType="separate"/>
            </w:r>
            <w:r>
              <w:rPr>
                <w:noProof/>
              </w:rPr>
              <w:t>4</w:t>
            </w:r>
            <w:r>
              <w:rPr>
                <w:noProof/>
              </w:rPr>
              <w:fldChar w:fldCharType="end"/>
            </w:r>
          </w:hyperlink>
        </w:p>
        <w:p w14:paraId="75082F28" w14:textId="53FCF64D" w:rsidR="00890AD6" w:rsidRDefault="00890AD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699627" w:history="1">
            <w:r w:rsidRPr="00AE0DE9">
              <w:rPr>
                <w:rStyle w:val="Hyperlink"/>
                <w:rFonts w:ascii="Symbol" w:hAnsi="Symbol"/>
                <w:noProof/>
              </w:rPr>
              <w:t></w:t>
            </w:r>
            <w:r>
              <w:rPr>
                <w:rFonts w:asciiTheme="minorHAnsi" w:hAnsiTheme="minorHAnsi"/>
                <w:noProof/>
                <w:kern w:val="2"/>
                <w:szCs w:val="24"/>
                <w:lang w:val="en-GB" w:eastAsia="en-GB"/>
                <w14:ligatures w14:val="standardContextual"/>
              </w:rPr>
              <w:tab/>
            </w:r>
            <w:r w:rsidRPr="00AE0DE9">
              <w:rPr>
                <w:rStyle w:val="Hyperlink"/>
                <w:noProof/>
              </w:rPr>
              <w:t>Ethiopia Dispatches Humanitarian Aid to Vulnerable Communities in Northern Ethiopia Through National Capacity</w:t>
            </w:r>
            <w:r>
              <w:rPr>
                <w:noProof/>
              </w:rPr>
              <w:tab/>
            </w:r>
            <w:r>
              <w:rPr>
                <w:noProof/>
              </w:rPr>
              <w:fldChar w:fldCharType="begin"/>
            </w:r>
            <w:r>
              <w:rPr>
                <w:noProof/>
              </w:rPr>
              <w:instrText xml:space="preserve"> PAGEREF _Toc242699627 \h </w:instrText>
            </w:r>
            <w:r>
              <w:rPr>
                <w:noProof/>
              </w:rPr>
            </w:r>
            <w:r>
              <w:rPr>
                <w:noProof/>
              </w:rPr>
              <w:fldChar w:fldCharType="separate"/>
            </w:r>
            <w:r>
              <w:rPr>
                <w:noProof/>
              </w:rPr>
              <w:t>5</w:t>
            </w:r>
            <w:r>
              <w:rPr>
                <w:noProof/>
              </w:rPr>
              <w:fldChar w:fldCharType="end"/>
            </w:r>
          </w:hyperlink>
        </w:p>
        <w:p w14:paraId="560614F4" w14:textId="524AD3D3" w:rsidR="00890AD6" w:rsidRDefault="00890AD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699628" w:history="1">
            <w:r w:rsidRPr="00AE0DE9">
              <w:rPr>
                <w:rStyle w:val="Hyperlink"/>
                <w:rFonts w:ascii="Symbol" w:hAnsi="Symbol"/>
                <w:noProof/>
              </w:rPr>
              <w:t></w:t>
            </w:r>
            <w:r>
              <w:rPr>
                <w:rFonts w:asciiTheme="minorHAnsi" w:hAnsiTheme="minorHAnsi"/>
                <w:noProof/>
                <w:kern w:val="2"/>
                <w:szCs w:val="24"/>
                <w:lang w:val="en-GB" w:eastAsia="en-GB"/>
                <w14:ligatures w14:val="standardContextual"/>
              </w:rPr>
              <w:tab/>
            </w:r>
            <w:r w:rsidRPr="00AE0DE9">
              <w:rPr>
                <w:rStyle w:val="Hyperlink"/>
                <w:noProof/>
              </w:rPr>
              <w:t>Ethiopia Opens Nine Reception Points Across Tigray Region for Combatants to Leave Fighting and Rejoin Civilian Life</w:t>
            </w:r>
            <w:r>
              <w:rPr>
                <w:noProof/>
              </w:rPr>
              <w:tab/>
            </w:r>
            <w:r>
              <w:rPr>
                <w:noProof/>
              </w:rPr>
              <w:fldChar w:fldCharType="begin"/>
            </w:r>
            <w:r>
              <w:rPr>
                <w:noProof/>
              </w:rPr>
              <w:instrText xml:space="preserve"> PAGEREF _Toc242699628 \h </w:instrText>
            </w:r>
            <w:r>
              <w:rPr>
                <w:noProof/>
              </w:rPr>
            </w:r>
            <w:r>
              <w:rPr>
                <w:noProof/>
              </w:rPr>
              <w:fldChar w:fldCharType="separate"/>
            </w:r>
            <w:r>
              <w:rPr>
                <w:noProof/>
              </w:rPr>
              <w:t>5</w:t>
            </w:r>
            <w:r>
              <w:rPr>
                <w:noProof/>
              </w:rPr>
              <w:fldChar w:fldCharType="end"/>
            </w:r>
          </w:hyperlink>
        </w:p>
        <w:p w14:paraId="425EC58F" w14:textId="5C1990E2" w:rsidR="00890AD6" w:rsidRDefault="00890AD6">
          <w:pPr>
            <w:pStyle w:val="TOC1"/>
            <w:tabs>
              <w:tab w:val="right" w:leader="dot" w:pos="8630"/>
            </w:tabs>
            <w:rPr>
              <w:rFonts w:asciiTheme="minorHAnsi" w:hAnsiTheme="minorHAnsi"/>
              <w:noProof/>
              <w:kern w:val="2"/>
              <w:szCs w:val="24"/>
              <w:lang w:val="en-GB" w:eastAsia="en-GB"/>
              <w14:ligatures w14:val="standardContextual"/>
            </w:rPr>
          </w:pPr>
          <w:hyperlink w:anchor="_Toc242699629" w:history="1">
            <w:r w:rsidRPr="00AE0DE9">
              <w:rPr>
                <w:rStyle w:val="Hyperlink"/>
                <w:rFonts w:eastAsia="DengXian Light" w:cs="Times New Roman"/>
                <w:b/>
                <w:bCs/>
                <w:noProof/>
              </w:rPr>
              <w:t>Horn of Africa</w:t>
            </w:r>
            <w:r>
              <w:rPr>
                <w:noProof/>
              </w:rPr>
              <w:tab/>
            </w:r>
            <w:r>
              <w:rPr>
                <w:noProof/>
              </w:rPr>
              <w:fldChar w:fldCharType="begin"/>
            </w:r>
            <w:r>
              <w:rPr>
                <w:noProof/>
              </w:rPr>
              <w:instrText xml:space="preserve"> PAGEREF _Toc242699629 \h </w:instrText>
            </w:r>
            <w:r>
              <w:rPr>
                <w:noProof/>
              </w:rPr>
            </w:r>
            <w:r>
              <w:rPr>
                <w:noProof/>
              </w:rPr>
              <w:fldChar w:fldCharType="separate"/>
            </w:r>
            <w:r>
              <w:rPr>
                <w:noProof/>
              </w:rPr>
              <w:t>6</w:t>
            </w:r>
            <w:r>
              <w:rPr>
                <w:noProof/>
              </w:rPr>
              <w:fldChar w:fldCharType="end"/>
            </w:r>
          </w:hyperlink>
        </w:p>
        <w:p w14:paraId="48CDCE86" w14:textId="0BD4C1C9" w:rsidR="00890AD6" w:rsidRDefault="00890AD6">
          <w:pPr>
            <w:pStyle w:val="TOC2"/>
            <w:tabs>
              <w:tab w:val="right" w:leader="dot" w:pos="8630"/>
            </w:tabs>
            <w:ind w:left="480"/>
            <w:rPr>
              <w:rFonts w:asciiTheme="minorHAnsi" w:hAnsiTheme="minorHAnsi"/>
              <w:noProof/>
              <w:kern w:val="2"/>
              <w:szCs w:val="24"/>
              <w:lang w:val="en-GB" w:eastAsia="en-GB"/>
              <w14:ligatures w14:val="standardContextual"/>
            </w:rPr>
          </w:pPr>
          <w:hyperlink w:anchor="_Toc242699630" w:history="1">
            <w:r w:rsidRPr="00AE0DE9">
              <w:rPr>
                <w:rStyle w:val="Hyperlink"/>
                <w:noProof/>
              </w:rPr>
              <w:t>Eritrea</w:t>
            </w:r>
            <w:r>
              <w:rPr>
                <w:noProof/>
              </w:rPr>
              <w:tab/>
            </w:r>
            <w:r>
              <w:rPr>
                <w:noProof/>
              </w:rPr>
              <w:fldChar w:fldCharType="begin"/>
            </w:r>
            <w:r>
              <w:rPr>
                <w:noProof/>
              </w:rPr>
              <w:instrText xml:space="preserve"> PAGEREF _Toc242699630 \h </w:instrText>
            </w:r>
            <w:r>
              <w:rPr>
                <w:noProof/>
              </w:rPr>
            </w:r>
            <w:r>
              <w:rPr>
                <w:noProof/>
              </w:rPr>
              <w:fldChar w:fldCharType="separate"/>
            </w:r>
            <w:r>
              <w:rPr>
                <w:noProof/>
              </w:rPr>
              <w:t>6</w:t>
            </w:r>
            <w:r>
              <w:rPr>
                <w:noProof/>
              </w:rPr>
              <w:fldChar w:fldCharType="end"/>
            </w:r>
          </w:hyperlink>
        </w:p>
        <w:p w14:paraId="1A78C0C6" w14:textId="2E93E1A2" w:rsidR="00890AD6" w:rsidRDefault="00890AD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699631" w:history="1">
            <w:r w:rsidRPr="00AE0DE9">
              <w:rPr>
                <w:rStyle w:val="Hyperlink"/>
                <w:rFonts w:ascii="Symbol" w:hAnsi="Symbol"/>
                <w:noProof/>
              </w:rPr>
              <w:t></w:t>
            </w:r>
            <w:r>
              <w:rPr>
                <w:rFonts w:asciiTheme="minorHAnsi" w:hAnsiTheme="minorHAnsi"/>
                <w:noProof/>
                <w:kern w:val="2"/>
                <w:szCs w:val="24"/>
                <w:lang w:val="en-GB" w:eastAsia="en-GB"/>
                <w14:ligatures w14:val="standardContextual"/>
              </w:rPr>
              <w:tab/>
            </w:r>
            <w:r w:rsidRPr="00AE0DE9">
              <w:rPr>
                <w:rStyle w:val="Hyperlink"/>
                <w:noProof/>
              </w:rPr>
              <w:t>Eritrea asks UN to intervene in standoff with Ethiopia as Addis Abeba vows self-defense</w:t>
            </w:r>
            <w:r>
              <w:rPr>
                <w:noProof/>
              </w:rPr>
              <w:tab/>
            </w:r>
            <w:r>
              <w:rPr>
                <w:noProof/>
              </w:rPr>
              <w:fldChar w:fldCharType="begin"/>
            </w:r>
            <w:r>
              <w:rPr>
                <w:noProof/>
              </w:rPr>
              <w:instrText xml:space="preserve"> PAGEREF _Toc242699631 \h </w:instrText>
            </w:r>
            <w:r>
              <w:rPr>
                <w:noProof/>
              </w:rPr>
            </w:r>
            <w:r>
              <w:rPr>
                <w:noProof/>
              </w:rPr>
              <w:fldChar w:fldCharType="separate"/>
            </w:r>
            <w:r>
              <w:rPr>
                <w:noProof/>
              </w:rPr>
              <w:t>6</w:t>
            </w:r>
            <w:r>
              <w:rPr>
                <w:noProof/>
              </w:rPr>
              <w:fldChar w:fldCharType="end"/>
            </w:r>
          </w:hyperlink>
        </w:p>
        <w:p w14:paraId="25883A75" w14:textId="1480904F" w:rsidR="00890AD6" w:rsidRDefault="00890AD6">
          <w:pPr>
            <w:pStyle w:val="TOC2"/>
            <w:tabs>
              <w:tab w:val="right" w:leader="dot" w:pos="8630"/>
            </w:tabs>
            <w:ind w:left="480"/>
            <w:rPr>
              <w:rFonts w:asciiTheme="minorHAnsi" w:hAnsiTheme="minorHAnsi"/>
              <w:noProof/>
              <w:kern w:val="2"/>
              <w:szCs w:val="24"/>
              <w:lang w:val="en-GB" w:eastAsia="en-GB"/>
              <w14:ligatures w14:val="standardContextual"/>
            </w:rPr>
          </w:pPr>
          <w:hyperlink w:anchor="_Toc242699632" w:history="1">
            <w:r w:rsidRPr="00AE0DE9">
              <w:rPr>
                <w:rStyle w:val="Hyperlink"/>
                <w:noProof/>
              </w:rPr>
              <w:t>Somalia</w:t>
            </w:r>
            <w:r>
              <w:rPr>
                <w:noProof/>
              </w:rPr>
              <w:tab/>
            </w:r>
            <w:r>
              <w:rPr>
                <w:noProof/>
              </w:rPr>
              <w:fldChar w:fldCharType="begin"/>
            </w:r>
            <w:r>
              <w:rPr>
                <w:noProof/>
              </w:rPr>
              <w:instrText xml:space="preserve"> PAGEREF _Toc242699632 \h </w:instrText>
            </w:r>
            <w:r>
              <w:rPr>
                <w:noProof/>
              </w:rPr>
            </w:r>
            <w:r>
              <w:rPr>
                <w:noProof/>
              </w:rPr>
              <w:fldChar w:fldCharType="separate"/>
            </w:r>
            <w:r>
              <w:rPr>
                <w:noProof/>
              </w:rPr>
              <w:t>8</w:t>
            </w:r>
            <w:r>
              <w:rPr>
                <w:noProof/>
              </w:rPr>
              <w:fldChar w:fldCharType="end"/>
            </w:r>
          </w:hyperlink>
        </w:p>
        <w:p w14:paraId="76375BC3" w14:textId="0C7B2DD9" w:rsidR="00890AD6" w:rsidRDefault="00890AD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699633" w:history="1">
            <w:r w:rsidRPr="00AE0DE9">
              <w:rPr>
                <w:rStyle w:val="Hyperlink"/>
                <w:rFonts w:ascii="Symbol" w:hAnsi="Symbol"/>
                <w:noProof/>
              </w:rPr>
              <w:t></w:t>
            </w:r>
            <w:r>
              <w:rPr>
                <w:rFonts w:asciiTheme="minorHAnsi" w:hAnsiTheme="minorHAnsi"/>
                <w:noProof/>
                <w:kern w:val="2"/>
                <w:szCs w:val="24"/>
                <w:lang w:val="en-GB" w:eastAsia="en-GB"/>
                <w14:ligatures w14:val="standardContextual"/>
              </w:rPr>
              <w:tab/>
            </w:r>
            <w:r w:rsidRPr="00AE0DE9">
              <w:rPr>
                <w:rStyle w:val="Hyperlink"/>
                <w:noProof/>
              </w:rPr>
              <w:t>Former PM warns against military movements around opposition leaders’ homes in Mogadishu</w:t>
            </w:r>
            <w:r>
              <w:rPr>
                <w:noProof/>
              </w:rPr>
              <w:tab/>
            </w:r>
            <w:r>
              <w:rPr>
                <w:noProof/>
              </w:rPr>
              <w:fldChar w:fldCharType="begin"/>
            </w:r>
            <w:r>
              <w:rPr>
                <w:noProof/>
              </w:rPr>
              <w:instrText xml:space="preserve"> PAGEREF _Toc242699633 \h </w:instrText>
            </w:r>
            <w:r>
              <w:rPr>
                <w:noProof/>
              </w:rPr>
            </w:r>
            <w:r>
              <w:rPr>
                <w:noProof/>
              </w:rPr>
              <w:fldChar w:fldCharType="separate"/>
            </w:r>
            <w:r>
              <w:rPr>
                <w:noProof/>
              </w:rPr>
              <w:t>8</w:t>
            </w:r>
            <w:r>
              <w:rPr>
                <w:noProof/>
              </w:rPr>
              <w:fldChar w:fldCharType="end"/>
            </w:r>
          </w:hyperlink>
        </w:p>
        <w:p w14:paraId="44C8500F" w14:textId="0218861D" w:rsidR="00890AD6" w:rsidRDefault="00890AD6">
          <w:pPr>
            <w:pStyle w:val="TOC2"/>
            <w:tabs>
              <w:tab w:val="right" w:leader="dot" w:pos="8630"/>
            </w:tabs>
            <w:ind w:left="480"/>
            <w:rPr>
              <w:rFonts w:asciiTheme="minorHAnsi" w:hAnsiTheme="minorHAnsi"/>
              <w:noProof/>
              <w:kern w:val="2"/>
              <w:szCs w:val="24"/>
              <w:lang w:val="en-GB" w:eastAsia="en-GB"/>
              <w14:ligatures w14:val="standardContextual"/>
            </w:rPr>
          </w:pPr>
          <w:hyperlink w:anchor="_Toc242699634" w:history="1">
            <w:r w:rsidRPr="00AE0DE9">
              <w:rPr>
                <w:rStyle w:val="Hyperlink"/>
                <w:noProof/>
              </w:rPr>
              <w:t>Sudan</w:t>
            </w:r>
            <w:r>
              <w:rPr>
                <w:noProof/>
              </w:rPr>
              <w:tab/>
            </w:r>
            <w:r>
              <w:rPr>
                <w:noProof/>
              </w:rPr>
              <w:fldChar w:fldCharType="begin"/>
            </w:r>
            <w:r>
              <w:rPr>
                <w:noProof/>
              </w:rPr>
              <w:instrText xml:space="preserve"> PAGEREF _Toc242699634 \h </w:instrText>
            </w:r>
            <w:r>
              <w:rPr>
                <w:noProof/>
              </w:rPr>
            </w:r>
            <w:r>
              <w:rPr>
                <w:noProof/>
              </w:rPr>
              <w:fldChar w:fldCharType="separate"/>
            </w:r>
            <w:r>
              <w:rPr>
                <w:noProof/>
              </w:rPr>
              <w:t>9</w:t>
            </w:r>
            <w:r>
              <w:rPr>
                <w:noProof/>
              </w:rPr>
              <w:fldChar w:fldCharType="end"/>
            </w:r>
          </w:hyperlink>
        </w:p>
        <w:p w14:paraId="53B431FB" w14:textId="3401C213" w:rsidR="00890AD6" w:rsidRDefault="00890AD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699635" w:history="1">
            <w:r w:rsidRPr="00AE0DE9">
              <w:rPr>
                <w:rStyle w:val="Hyperlink"/>
                <w:rFonts w:ascii="Symbol" w:hAnsi="Symbol"/>
                <w:noProof/>
              </w:rPr>
              <w:t></w:t>
            </w:r>
            <w:r>
              <w:rPr>
                <w:rFonts w:asciiTheme="minorHAnsi" w:hAnsiTheme="minorHAnsi"/>
                <w:noProof/>
                <w:kern w:val="2"/>
                <w:szCs w:val="24"/>
                <w:lang w:val="en-GB" w:eastAsia="en-GB"/>
                <w14:ligatures w14:val="standardContextual"/>
              </w:rPr>
              <w:tab/>
            </w:r>
            <w:r w:rsidRPr="00AE0DE9">
              <w:rPr>
                <w:rStyle w:val="Hyperlink"/>
                <w:noProof/>
              </w:rPr>
              <w:t>Air strikes kill at least 200 at gold mine near Sudan-Egypt border, survivors say</w:t>
            </w:r>
            <w:r>
              <w:rPr>
                <w:noProof/>
              </w:rPr>
              <w:tab/>
            </w:r>
            <w:r>
              <w:rPr>
                <w:noProof/>
              </w:rPr>
              <w:fldChar w:fldCharType="begin"/>
            </w:r>
            <w:r>
              <w:rPr>
                <w:noProof/>
              </w:rPr>
              <w:instrText xml:space="preserve"> PAGEREF _Toc242699635 \h </w:instrText>
            </w:r>
            <w:r>
              <w:rPr>
                <w:noProof/>
              </w:rPr>
            </w:r>
            <w:r>
              <w:rPr>
                <w:noProof/>
              </w:rPr>
              <w:fldChar w:fldCharType="separate"/>
            </w:r>
            <w:r>
              <w:rPr>
                <w:noProof/>
              </w:rPr>
              <w:t>9</w:t>
            </w:r>
            <w:r>
              <w:rPr>
                <w:noProof/>
              </w:rPr>
              <w:fldChar w:fldCharType="end"/>
            </w:r>
          </w:hyperlink>
        </w:p>
        <w:p w14:paraId="42EE3E8E" w14:textId="2071A065" w:rsidR="00890AD6" w:rsidRDefault="00890AD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699636" w:history="1">
            <w:r w:rsidRPr="00AE0DE9">
              <w:rPr>
                <w:rStyle w:val="Hyperlink"/>
                <w:rFonts w:ascii="Symbol" w:hAnsi="Symbol"/>
                <w:noProof/>
              </w:rPr>
              <w:t></w:t>
            </w:r>
            <w:r>
              <w:rPr>
                <w:rFonts w:asciiTheme="minorHAnsi" w:hAnsiTheme="minorHAnsi"/>
                <w:noProof/>
                <w:kern w:val="2"/>
                <w:szCs w:val="24"/>
                <w:lang w:val="en-GB" w:eastAsia="en-GB"/>
                <w14:ligatures w14:val="standardContextual"/>
              </w:rPr>
              <w:tab/>
            </w:r>
            <w:r w:rsidRPr="00AE0DE9">
              <w:rPr>
                <w:rStyle w:val="Hyperlink"/>
                <w:noProof/>
              </w:rPr>
              <w:t>UN condemns deadly RSF drone strike on Sudan displacement camp</w:t>
            </w:r>
            <w:r>
              <w:rPr>
                <w:noProof/>
              </w:rPr>
              <w:tab/>
            </w:r>
            <w:r>
              <w:rPr>
                <w:noProof/>
              </w:rPr>
              <w:fldChar w:fldCharType="begin"/>
            </w:r>
            <w:r>
              <w:rPr>
                <w:noProof/>
              </w:rPr>
              <w:instrText xml:space="preserve"> PAGEREF _Toc242699636 \h </w:instrText>
            </w:r>
            <w:r>
              <w:rPr>
                <w:noProof/>
              </w:rPr>
            </w:r>
            <w:r>
              <w:rPr>
                <w:noProof/>
              </w:rPr>
              <w:fldChar w:fldCharType="separate"/>
            </w:r>
            <w:r>
              <w:rPr>
                <w:noProof/>
              </w:rPr>
              <w:t>10</w:t>
            </w:r>
            <w:r>
              <w:rPr>
                <w:noProof/>
              </w:rPr>
              <w:fldChar w:fldCharType="end"/>
            </w:r>
          </w:hyperlink>
        </w:p>
        <w:p w14:paraId="48E2954B" w14:textId="54D16432" w:rsidR="00890AD6" w:rsidRDefault="00890AD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699637" w:history="1">
            <w:r w:rsidRPr="00AE0DE9">
              <w:rPr>
                <w:rStyle w:val="Hyperlink"/>
                <w:rFonts w:ascii="Symbol" w:hAnsi="Symbol"/>
                <w:noProof/>
              </w:rPr>
              <w:t></w:t>
            </w:r>
            <w:r>
              <w:rPr>
                <w:rFonts w:asciiTheme="minorHAnsi" w:hAnsiTheme="minorHAnsi"/>
                <w:noProof/>
                <w:kern w:val="2"/>
                <w:szCs w:val="24"/>
                <w:lang w:val="en-GB" w:eastAsia="en-GB"/>
                <w14:ligatures w14:val="standardContextual"/>
              </w:rPr>
              <w:tab/>
            </w:r>
            <w:r w:rsidRPr="00AE0DE9">
              <w:rPr>
                <w:rStyle w:val="Hyperlink"/>
                <w:noProof/>
              </w:rPr>
              <w:t>Sudan welcomes UN Security Council technical extension of sanctions, rejects expansion</w:t>
            </w:r>
            <w:r>
              <w:rPr>
                <w:noProof/>
              </w:rPr>
              <w:tab/>
            </w:r>
            <w:r>
              <w:rPr>
                <w:noProof/>
              </w:rPr>
              <w:fldChar w:fldCharType="begin"/>
            </w:r>
            <w:r>
              <w:rPr>
                <w:noProof/>
              </w:rPr>
              <w:instrText xml:space="preserve"> PAGEREF _Toc242699637 \h </w:instrText>
            </w:r>
            <w:r>
              <w:rPr>
                <w:noProof/>
              </w:rPr>
            </w:r>
            <w:r>
              <w:rPr>
                <w:noProof/>
              </w:rPr>
              <w:fldChar w:fldCharType="separate"/>
            </w:r>
            <w:r>
              <w:rPr>
                <w:noProof/>
              </w:rPr>
              <w:t>11</w:t>
            </w:r>
            <w:r>
              <w:rPr>
                <w:noProof/>
              </w:rPr>
              <w:fldChar w:fldCharType="end"/>
            </w:r>
          </w:hyperlink>
        </w:p>
        <w:p w14:paraId="37863191" w14:textId="40B12010" w:rsidR="00890AD6" w:rsidRDefault="00890AD6">
          <w:pPr>
            <w:pStyle w:val="TOC1"/>
            <w:tabs>
              <w:tab w:val="right" w:leader="dot" w:pos="8630"/>
            </w:tabs>
            <w:rPr>
              <w:rFonts w:asciiTheme="minorHAnsi" w:hAnsiTheme="minorHAnsi"/>
              <w:noProof/>
              <w:kern w:val="2"/>
              <w:szCs w:val="24"/>
              <w:lang w:val="en-GB" w:eastAsia="en-GB"/>
              <w14:ligatures w14:val="standardContextual"/>
            </w:rPr>
          </w:pPr>
          <w:hyperlink w:anchor="_Toc242699638" w:history="1">
            <w:r w:rsidRPr="00AE0DE9">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_Toc242699638 \h </w:instrText>
            </w:r>
            <w:r>
              <w:rPr>
                <w:noProof/>
              </w:rPr>
            </w:r>
            <w:r>
              <w:rPr>
                <w:noProof/>
              </w:rPr>
              <w:fldChar w:fldCharType="separate"/>
            </w:r>
            <w:r>
              <w:rPr>
                <w:noProof/>
              </w:rPr>
              <w:t>12</w:t>
            </w:r>
            <w:r>
              <w:rPr>
                <w:noProof/>
              </w:rPr>
              <w:fldChar w:fldCharType="end"/>
            </w:r>
          </w:hyperlink>
        </w:p>
        <w:p w14:paraId="322860EB" w14:textId="229F1CA3" w:rsidR="00890AD6" w:rsidRDefault="00890AD6">
          <w:pPr>
            <w:pStyle w:val="TOC2"/>
            <w:tabs>
              <w:tab w:val="right" w:leader="dot" w:pos="8630"/>
            </w:tabs>
            <w:ind w:left="480"/>
            <w:rPr>
              <w:rFonts w:asciiTheme="minorHAnsi" w:hAnsiTheme="minorHAnsi"/>
              <w:noProof/>
              <w:kern w:val="2"/>
              <w:szCs w:val="24"/>
              <w:lang w:val="en-GB" w:eastAsia="en-GB"/>
              <w14:ligatures w14:val="standardContextual"/>
            </w:rPr>
          </w:pPr>
          <w:hyperlink w:anchor="_Toc242699639" w:history="1">
            <w:r w:rsidRPr="00AE0DE9">
              <w:rPr>
                <w:rStyle w:val="Hyperlink"/>
                <w:noProof/>
              </w:rPr>
              <w:t>Egypt</w:t>
            </w:r>
            <w:r>
              <w:rPr>
                <w:noProof/>
              </w:rPr>
              <w:tab/>
            </w:r>
            <w:r>
              <w:rPr>
                <w:noProof/>
              </w:rPr>
              <w:fldChar w:fldCharType="begin"/>
            </w:r>
            <w:r>
              <w:rPr>
                <w:noProof/>
              </w:rPr>
              <w:instrText xml:space="preserve"> PAGEREF _Toc242699639 \h </w:instrText>
            </w:r>
            <w:r>
              <w:rPr>
                <w:noProof/>
              </w:rPr>
            </w:r>
            <w:r>
              <w:rPr>
                <w:noProof/>
              </w:rPr>
              <w:fldChar w:fldCharType="separate"/>
            </w:r>
            <w:r>
              <w:rPr>
                <w:noProof/>
              </w:rPr>
              <w:t>12</w:t>
            </w:r>
            <w:r>
              <w:rPr>
                <w:noProof/>
              </w:rPr>
              <w:fldChar w:fldCharType="end"/>
            </w:r>
          </w:hyperlink>
        </w:p>
        <w:p w14:paraId="521AD7A9" w14:textId="0558EFD7" w:rsidR="00890AD6" w:rsidRDefault="00890AD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699640" w:history="1">
            <w:r w:rsidRPr="00AE0DE9">
              <w:rPr>
                <w:rStyle w:val="Hyperlink"/>
                <w:rFonts w:ascii="Symbol" w:hAnsi="Symbol"/>
                <w:noProof/>
              </w:rPr>
              <w:t></w:t>
            </w:r>
            <w:r>
              <w:rPr>
                <w:rFonts w:asciiTheme="minorHAnsi" w:hAnsiTheme="minorHAnsi"/>
                <w:noProof/>
                <w:kern w:val="2"/>
                <w:szCs w:val="24"/>
                <w:lang w:val="en-GB" w:eastAsia="en-GB"/>
                <w14:ligatures w14:val="standardContextual"/>
              </w:rPr>
              <w:tab/>
            </w:r>
            <w:r w:rsidRPr="00AE0DE9">
              <w:rPr>
                <w:rStyle w:val="Hyperlink"/>
                <w:noProof/>
              </w:rPr>
              <w:t>Egyptian, Indonesian presidents condemn Israeli settlement expansion in Jakarta talks</w:t>
            </w:r>
            <w:r>
              <w:rPr>
                <w:noProof/>
              </w:rPr>
              <w:tab/>
            </w:r>
            <w:r>
              <w:rPr>
                <w:noProof/>
              </w:rPr>
              <w:fldChar w:fldCharType="begin"/>
            </w:r>
            <w:r>
              <w:rPr>
                <w:noProof/>
              </w:rPr>
              <w:instrText xml:space="preserve"> PAGEREF _Toc242699640 \h </w:instrText>
            </w:r>
            <w:r>
              <w:rPr>
                <w:noProof/>
              </w:rPr>
            </w:r>
            <w:r>
              <w:rPr>
                <w:noProof/>
              </w:rPr>
              <w:fldChar w:fldCharType="separate"/>
            </w:r>
            <w:r>
              <w:rPr>
                <w:noProof/>
              </w:rPr>
              <w:t>12</w:t>
            </w:r>
            <w:r>
              <w:rPr>
                <w:noProof/>
              </w:rPr>
              <w:fldChar w:fldCharType="end"/>
            </w:r>
          </w:hyperlink>
        </w:p>
        <w:p w14:paraId="6AD04263" w14:textId="4F08098C" w:rsidR="00890AD6" w:rsidRDefault="00890AD6">
          <w:pPr>
            <w:pStyle w:val="TOC2"/>
            <w:tabs>
              <w:tab w:val="right" w:leader="dot" w:pos="8630"/>
            </w:tabs>
            <w:ind w:left="480"/>
            <w:rPr>
              <w:rFonts w:asciiTheme="minorHAnsi" w:hAnsiTheme="minorHAnsi"/>
              <w:noProof/>
              <w:kern w:val="2"/>
              <w:szCs w:val="24"/>
              <w:lang w:val="en-GB" w:eastAsia="en-GB"/>
              <w14:ligatures w14:val="standardContextual"/>
            </w:rPr>
          </w:pPr>
          <w:hyperlink w:anchor="_Toc242699641" w:history="1">
            <w:r w:rsidRPr="00AE0DE9">
              <w:rPr>
                <w:rStyle w:val="Hyperlink"/>
                <w:noProof/>
              </w:rPr>
              <w:t>Yemen</w:t>
            </w:r>
            <w:r>
              <w:rPr>
                <w:noProof/>
              </w:rPr>
              <w:tab/>
            </w:r>
            <w:r>
              <w:rPr>
                <w:noProof/>
              </w:rPr>
              <w:fldChar w:fldCharType="begin"/>
            </w:r>
            <w:r>
              <w:rPr>
                <w:noProof/>
              </w:rPr>
              <w:instrText xml:space="preserve"> PAGEREF _Toc242699641 \h </w:instrText>
            </w:r>
            <w:r>
              <w:rPr>
                <w:noProof/>
              </w:rPr>
            </w:r>
            <w:r>
              <w:rPr>
                <w:noProof/>
              </w:rPr>
              <w:fldChar w:fldCharType="separate"/>
            </w:r>
            <w:r>
              <w:rPr>
                <w:noProof/>
              </w:rPr>
              <w:t>12</w:t>
            </w:r>
            <w:r>
              <w:rPr>
                <w:noProof/>
              </w:rPr>
              <w:fldChar w:fldCharType="end"/>
            </w:r>
          </w:hyperlink>
        </w:p>
        <w:p w14:paraId="528FC18E" w14:textId="2D1D4DE0" w:rsidR="00890AD6" w:rsidRDefault="00890AD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699642" w:history="1">
            <w:r w:rsidRPr="00AE0DE9">
              <w:rPr>
                <w:rStyle w:val="Hyperlink"/>
                <w:rFonts w:ascii="Symbol" w:hAnsi="Symbol"/>
                <w:noProof/>
              </w:rPr>
              <w:t></w:t>
            </w:r>
            <w:r>
              <w:rPr>
                <w:rFonts w:asciiTheme="minorHAnsi" w:hAnsiTheme="minorHAnsi"/>
                <w:noProof/>
                <w:kern w:val="2"/>
                <w:szCs w:val="24"/>
                <w:lang w:val="en-GB" w:eastAsia="en-GB"/>
                <w14:ligatures w14:val="standardContextual"/>
              </w:rPr>
              <w:tab/>
            </w:r>
            <w:r w:rsidRPr="00AE0DE9">
              <w:rPr>
                <w:rStyle w:val="Hyperlink"/>
                <w:noProof/>
              </w:rPr>
              <w:t>Yemeni government approves draft law designating Houthis ‘terrorist organization’</w:t>
            </w:r>
            <w:r>
              <w:rPr>
                <w:noProof/>
              </w:rPr>
              <w:tab/>
            </w:r>
            <w:r>
              <w:rPr>
                <w:noProof/>
              </w:rPr>
              <w:fldChar w:fldCharType="begin"/>
            </w:r>
            <w:r>
              <w:rPr>
                <w:noProof/>
              </w:rPr>
              <w:instrText xml:space="preserve"> PAGEREF _Toc242699642 \h </w:instrText>
            </w:r>
            <w:r>
              <w:rPr>
                <w:noProof/>
              </w:rPr>
            </w:r>
            <w:r>
              <w:rPr>
                <w:noProof/>
              </w:rPr>
              <w:fldChar w:fldCharType="separate"/>
            </w:r>
            <w:r>
              <w:rPr>
                <w:noProof/>
              </w:rPr>
              <w:t>12</w:t>
            </w:r>
            <w:r>
              <w:rPr>
                <w:noProof/>
              </w:rPr>
              <w:fldChar w:fldCharType="end"/>
            </w:r>
          </w:hyperlink>
        </w:p>
        <w:p w14:paraId="70014C82" w14:textId="5E38CB77" w:rsidR="00890AD6" w:rsidRDefault="00890AD6">
          <w:pPr>
            <w:pStyle w:val="TOC2"/>
            <w:tabs>
              <w:tab w:val="right" w:leader="dot" w:pos="8630"/>
            </w:tabs>
            <w:ind w:left="480"/>
            <w:rPr>
              <w:rFonts w:asciiTheme="minorHAnsi" w:hAnsiTheme="minorHAnsi"/>
              <w:noProof/>
              <w:kern w:val="2"/>
              <w:szCs w:val="24"/>
              <w:lang w:val="en-GB" w:eastAsia="en-GB"/>
              <w14:ligatures w14:val="standardContextual"/>
            </w:rPr>
          </w:pPr>
          <w:hyperlink w:anchor="_Toc242699643" w:history="1">
            <w:r w:rsidRPr="00AE0DE9">
              <w:rPr>
                <w:rStyle w:val="Hyperlink"/>
                <w:noProof/>
              </w:rPr>
              <w:t>Saudi Arabia</w:t>
            </w:r>
            <w:r>
              <w:rPr>
                <w:noProof/>
              </w:rPr>
              <w:tab/>
            </w:r>
            <w:r>
              <w:rPr>
                <w:noProof/>
              </w:rPr>
              <w:fldChar w:fldCharType="begin"/>
            </w:r>
            <w:r>
              <w:rPr>
                <w:noProof/>
              </w:rPr>
              <w:instrText xml:space="preserve"> PAGEREF _Toc242699643 \h </w:instrText>
            </w:r>
            <w:r>
              <w:rPr>
                <w:noProof/>
              </w:rPr>
            </w:r>
            <w:r>
              <w:rPr>
                <w:noProof/>
              </w:rPr>
              <w:fldChar w:fldCharType="separate"/>
            </w:r>
            <w:r>
              <w:rPr>
                <w:noProof/>
              </w:rPr>
              <w:t>13</w:t>
            </w:r>
            <w:r>
              <w:rPr>
                <w:noProof/>
              </w:rPr>
              <w:fldChar w:fldCharType="end"/>
            </w:r>
          </w:hyperlink>
        </w:p>
        <w:p w14:paraId="7CE114F4" w14:textId="64C46ABF" w:rsidR="00890AD6" w:rsidRDefault="00890AD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699644" w:history="1">
            <w:r w:rsidRPr="00AE0DE9">
              <w:rPr>
                <w:rStyle w:val="Hyperlink"/>
                <w:rFonts w:ascii="Symbol" w:hAnsi="Symbol"/>
                <w:noProof/>
              </w:rPr>
              <w:t></w:t>
            </w:r>
            <w:r>
              <w:rPr>
                <w:rFonts w:asciiTheme="minorHAnsi" w:hAnsiTheme="minorHAnsi"/>
                <w:noProof/>
                <w:kern w:val="2"/>
                <w:szCs w:val="24"/>
                <w:lang w:val="en-GB" w:eastAsia="en-GB"/>
                <w14:ligatures w14:val="standardContextual"/>
              </w:rPr>
              <w:tab/>
            </w:r>
            <w:r w:rsidRPr="00AE0DE9">
              <w:rPr>
                <w:rStyle w:val="Hyperlink"/>
                <w:noProof/>
              </w:rPr>
              <w:t>Saudi Arabia says Dammam airport attacked as Houthis claim strikes on aviation, oil facilities</w:t>
            </w:r>
            <w:r>
              <w:rPr>
                <w:noProof/>
              </w:rPr>
              <w:tab/>
            </w:r>
            <w:r>
              <w:rPr>
                <w:noProof/>
              </w:rPr>
              <w:fldChar w:fldCharType="begin"/>
            </w:r>
            <w:r>
              <w:rPr>
                <w:noProof/>
              </w:rPr>
              <w:instrText xml:space="preserve"> PAGEREF _Toc242699644 \h </w:instrText>
            </w:r>
            <w:r>
              <w:rPr>
                <w:noProof/>
              </w:rPr>
            </w:r>
            <w:r>
              <w:rPr>
                <w:noProof/>
              </w:rPr>
              <w:fldChar w:fldCharType="separate"/>
            </w:r>
            <w:r>
              <w:rPr>
                <w:noProof/>
              </w:rPr>
              <w:t>13</w:t>
            </w:r>
            <w:r>
              <w:rPr>
                <w:noProof/>
              </w:rPr>
              <w:fldChar w:fldCharType="end"/>
            </w:r>
          </w:hyperlink>
        </w:p>
        <w:p w14:paraId="61EDCD0C" w14:textId="5AD46C5E" w:rsidR="00890AD6" w:rsidRDefault="00890AD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699645" w:history="1">
            <w:r w:rsidRPr="00AE0DE9">
              <w:rPr>
                <w:rStyle w:val="Hyperlink"/>
                <w:rFonts w:ascii="Symbol" w:hAnsi="Symbol"/>
                <w:noProof/>
              </w:rPr>
              <w:t></w:t>
            </w:r>
            <w:r>
              <w:rPr>
                <w:rFonts w:asciiTheme="minorHAnsi" w:hAnsiTheme="minorHAnsi"/>
                <w:noProof/>
                <w:kern w:val="2"/>
                <w:szCs w:val="24"/>
                <w:lang w:val="en-GB" w:eastAsia="en-GB"/>
                <w14:ligatures w14:val="standardContextual"/>
              </w:rPr>
              <w:tab/>
            </w:r>
            <w:r w:rsidRPr="00AE0DE9">
              <w:rPr>
                <w:rStyle w:val="Hyperlink"/>
                <w:noProof/>
              </w:rPr>
              <w:t>EU chief warns of ‘dangerous escalation’ after Houthi attack on Riyadh airport</w:t>
            </w:r>
            <w:r>
              <w:rPr>
                <w:noProof/>
              </w:rPr>
              <w:tab/>
            </w:r>
            <w:r>
              <w:rPr>
                <w:noProof/>
              </w:rPr>
              <w:fldChar w:fldCharType="begin"/>
            </w:r>
            <w:r>
              <w:rPr>
                <w:noProof/>
              </w:rPr>
              <w:instrText xml:space="preserve"> PAGEREF _Toc242699645 \h </w:instrText>
            </w:r>
            <w:r>
              <w:rPr>
                <w:noProof/>
              </w:rPr>
            </w:r>
            <w:r>
              <w:rPr>
                <w:noProof/>
              </w:rPr>
              <w:fldChar w:fldCharType="separate"/>
            </w:r>
            <w:r>
              <w:rPr>
                <w:noProof/>
              </w:rPr>
              <w:t>13</w:t>
            </w:r>
            <w:r>
              <w:rPr>
                <w:noProof/>
              </w:rPr>
              <w:fldChar w:fldCharType="end"/>
            </w:r>
          </w:hyperlink>
        </w:p>
        <w:p w14:paraId="7AE041AA" w14:textId="2BA6FE56" w:rsidR="00890AD6" w:rsidRDefault="00890AD6">
          <w:pPr>
            <w:pStyle w:val="TOC2"/>
            <w:tabs>
              <w:tab w:val="right" w:leader="dot" w:pos="8630"/>
            </w:tabs>
            <w:ind w:left="480"/>
            <w:rPr>
              <w:rFonts w:asciiTheme="minorHAnsi" w:hAnsiTheme="minorHAnsi"/>
              <w:noProof/>
              <w:kern w:val="2"/>
              <w:szCs w:val="24"/>
              <w:lang w:val="en-GB" w:eastAsia="en-GB"/>
              <w14:ligatures w14:val="standardContextual"/>
            </w:rPr>
          </w:pPr>
          <w:hyperlink w:anchor="_Toc242699646" w:history="1">
            <w:r w:rsidRPr="00AE0DE9">
              <w:rPr>
                <w:rStyle w:val="Hyperlink"/>
                <w:noProof/>
              </w:rPr>
              <w:t>Iran</w:t>
            </w:r>
            <w:r>
              <w:rPr>
                <w:noProof/>
              </w:rPr>
              <w:tab/>
            </w:r>
            <w:r>
              <w:rPr>
                <w:noProof/>
              </w:rPr>
              <w:fldChar w:fldCharType="begin"/>
            </w:r>
            <w:r>
              <w:rPr>
                <w:noProof/>
              </w:rPr>
              <w:instrText xml:space="preserve"> PAGEREF _Toc242699646 \h </w:instrText>
            </w:r>
            <w:r>
              <w:rPr>
                <w:noProof/>
              </w:rPr>
            </w:r>
            <w:r>
              <w:rPr>
                <w:noProof/>
              </w:rPr>
              <w:fldChar w:fldCharType="separate"/>
            </w:r>
            <w:r>
              <w:rPr>
                <w:noProof/>
              </w:rPr>
              <w:t>14</w:t>
            </w:r>
            <w:r>
              <w:rPr>
                <w:noProof/>
              </w:rPr>
              <w:fldChar w:fldCharType="end"/>
            </w:r>
          </w:hyperlink>
        </w:p>
        <w:p w14:paraId="0843FDB7" w14:textId="51F3A9A9" w:rsidR="00890AD6" w:rsidRDefault="00890AD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699647" w:history="1">
            <w:r w:rsidRPr="00AE0DE9">
              <w:rPr>
                <w:rStyle w:val="Hyperlink"/>
                <w:rFonts w:ascii="Symbol" w:hAnsi="Symbol"/>
                <w:noProof/>
              </w:rPr>
              <w:t></w:t>
            </w:r>
            <w:r>
              <w:rPr>
                <w:rFonts w:asciiTheme="minorHAnsi" w:hAnsiTheme="minorHAnsi"/>
                <w:noProof/>
                <w:kern w:val="2"/>
                <w:szCs w:val="24"/>
                <w:lang w:val="en-GB" w:eastAsia="en-GB"/>
                <w14:ligatures w14:val="standardContextual"/>
              </w:rPr>
              <w:tab/>
            </w:r>
            <w:r w:rsidRPr="00AE0DE9">
              <w:rPr>
                <w:rStyle w:val="Hyperlink"/>
                <w:noProof/>
              </w:rPr>
              <w:t>Iran says US response to conditions for reopening Strait of Hormuz ‘insufficient’</w:t>
            </w:r>
            <w:r>
              <w:rPr>
                <w:noProof/>
              </w:rPr>
              <w:tab/>
            </w:r>
            <w:r>
              <w:rPr>
                <w:noProof/>
              </w:rPr>
              <w:fldChar w:fldCharType="begin"/>
            </w:r>
            <w:r>
              <w:rPr>
                <w:noProof/>
              </w:rPr>
              <w:instrText xml:space="preserve"> PAGEREF _Toc242699647 \h </w:instrText>
            </w:r>
            <w:r>
              <w:rPr>
                <w:noProof/>
              </w:rPr>
            </w:r>
            <w:r>
              <w:rPr>
                <w:noProof/>
              </w:rPr>
              <w:fldChar w:fldCharType="separate"/>
            </w:r>
            <w:r>
              <w:rPr>
                <w:noProof/>
              </w:rPr>
              <w:t>14</w:t>
            </w:r>
            <w:r>
              <w:rPr>
                <w:noProof/>
              </w:rPr>
              <w:fldChar w:fldCharType="end"/>
            </w:r>
          </w:hyperlink>
        </w:p>
        <w:p w14:paraId="3368F8C6" w14:textId="7768E5F0" w:rsidR="00890AD6" w:rsidRDefault="00890AD6">
          <w:pPr>
            <w:pStyle w:val="TOC2"/>
            <w:tabs>
              <w:tab w:val="right" w:leader="dot" w:pos="8630"/>
            </w:tabs>
            <w:ind w:left="480"/>
            <w:rPr>
              <w:rFonts w:asciiTheme="minorHAnsi" w:hAnsiTheme="minorHAnsi"/>
              <w:noProof/>
              <w:kern w:val="2"/>
              <w:szCs w:val="24"/>
              <w:lang w:val="en-GB" w:eastAsia="en-GB"/>
              <w14:ligatures w14:val="standardContextual"/>
            </w:rPr>
          </w:pPr>
          <w:hyperlink w:anchor="_Toc242699648" w:history="1">
            <w:r w:rsidRPr="00AE0DE9">
              <w:rPr>
                <w:rStyle w:val="Hyperlink"/>
                <w:noProof/>
              </w:rPr>
              <w:t>Israel</w:t>
            </w:r>
            <w:r>
              <w:rPr>
                <w:noProof/>
              </w:rPr>
              <w:tab/>
            </w:r>
            <w:r>
              <w:rPr>
                <w:noProof/>
              </w:rPr>
              <w:fldChar w:fldCharType="begin"/>
            </w:r>
            <w:r>
              <w:rPr>
                <w:noProof/>
              </w:rPr>
              <w:instrText xml:space="preserve"> PAGEREF _Toc242699648 \h </w:instrText>
            </w:r>
            <w:r>
              <w:rPr>
                <w:noProof/>
              </w:rPr>
            </w:r>
            <w:r>
              <w:rPr>
                <w:noProof/>
              </w:rPr>
              <w:fldChar w:fldCharType="separate"/>
            </w:r>
            <w:r>
              <w:rPr>
                <w:noProof/>
              </w:rPr>
              <w:t>15</w:t>
            </w:r>
            <w:r>
              <w:rPr>
                <w:noProof/>
              </w:rPr>
              <w:fldChar w:fldCharType="end"/>
            </w:r>
          </w:hyperlink>
        </w:p>
        <w:p w14:paraId="5D1C8C9C" w14:textId="4CA64564" w:rsidR="00890AD6" w:rsidRDefault="00890AD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699649" w:history="1">
            <w:r w:rsidRPr="00AE0DE9">
              <w:rPr>
                <w:rStyle w:val="Hyperlink"/>
                <w:rFonts w:ascii="Symbol" w:hAnsi="Symbol"/>
                <w:noProof/>
              </w:rPr>
              <w:t></w:t>
            </w:r>
            <w:r>
              <w:rPr>
                <w:rFonts w:asciiTheme="minorHAnsi" w:hAnsiTheme="minorHAnsi"/>
                <w:noProof/>
                <w:kern w:val="2"/>
                <w:szCs w:val="24"/>
                <w:lang w:val="en-GB" w:eastAsia="en-GB"/>
                <w14:ligatures w14:val="standardContextual"/>
              </w:rPr>
              <w:tab/>
            </w:r>
            <w:r w:rsidRPr="00AE0DE9">
              <w:rPr>
                <w:rStyle w:val="Hyperlink"/>
                <w:noProof/>
              </w:rPr>
              <w:t>Israeli army renews airstrikes, artillery shelling in southern Lebanon despite US deal</w:t>
            </w:r>
            <w:r>
              <w:rPr>
                <w:noProof/>
              </w:rPr>
              <w:tab/>
            </w:r>
            <w:r>
              <w:rPr>
                <w:noProof/>
              </w:rPr>
              <w:fldChar w:fldCharType="begin"/>
            </w:r>
            <w:r>
              <w:rPr>
                <w:noProof/>
              </w:rPr>
              <w:instrText xml:space="preserve"> PAGEREF _Toc242699649 \h </w:instrText>
            </w:r>
            <w:r>
              <w:rPr>
                <w:noProof/>
              </w:rPr>
            </w:r>
            <w:r>
              <w:rPr>
                <w:noProof/>
              </w:rPr>
              <w:fldChar w:fldCharType="separate"/>
            </w:r>
            <w:r>
              <w:rPr>
                <w:noProof/>
              </w:rPr>
              <w:t>15</w:t>
            </w:r>
            <w:r>
              <w:rPr>
                <w:noProof/>
              </w:rPr>
              <w:fldChar w:fldCharType="end"/>
            </w:r>
          </w:hyperlink>
        </w:p>
        <w:p w14:paraId="2B4B1DDB" w14:textId="7F20DD6C" w:rsidR="00890AD6" w:rsidRDefault="00890AD6">
          <w:pPr>
            <w:pStyle w:val="TOC2"/>
            <w:tabs>
              <w:tab w:val="right" w:leader="dot" w:pos="8630"/>
            </w:tabs>
            <w:ind w:left="480"/>
            <w:rPr>
              <w:rFonts w:asciiTheme="minorHAnsi" w:hAnsiTheme="minorHAnsi"/>
              <w:noProof/>
              <w:kern w:val="2"/>
              <w:szCs w:val="24"/>
              <w:lang w:val="en-GB" w:eastAsia="en-GB"/>
              <w14:ligatures w14:val="standardContextual"/>
            </w:rPr>
          </w:pPr>
          <w:hyperlink w:anchor="_Toc242699650" w:history="1">
            <w:r w:rsidRPr="00AE0DE9">
              <w:rPr>
                <w:rStyle w:val="Hyperlink"/>
                <w:noProof/>
              </w:rPr>
              <w:t>Palestine</w:t>
            </w:r>
            <w:r>
              <w:rPr>
                <w:noProof/>
              </w:rPr>
              <w:tab/>
            </w:r>
            <w:r>
              <w:rPr>
                <w:noProof/>
              </w:rPr>
              <w:fldChar w:fldCharType="begin"/>
            </w:r>
            <w:r>
              <w:rPr>
                <w:noProof/>
              </w:rPr>
              <w:instrText xml:space="preserve"> PAGEREF _Toc242699650 \h </w:instrText>
            </w:r>
            <w:r>
              <w:rPr>
                <w:noProof/>
              </w:rPr>
            </w:r>
            <w:r>
              <w:rPr>
                <w:noProof/>
              </w:rPr>
              <w:fldChar w:fldCharType="separate"/>
            </w:r>
            <w:r>
              <w:rPr>
                <w:noProof/>
              </w:rPr>
              <w:t>15</w:t>
            </w:r>
            <w:r>
              <w:rPr>
                <w:noProof/>
              </w:rPr>
              <w:fldChar w:fldCharType="end"/>
            </w:r>
          </w:hyperlink>
        </w:p>
        <w:p w14:paraId="7BC52496" w14:textId="3E1BAFB7" w:rsidR="00890AD6" w:rsidRDefault="00890AD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699651" w:history="1">
            <w:r w:rsidRPr="00AE0DE9">
              <w:rPr>
                <w:rStyle w:val="Hyperlink"/>
                <w:rFonts w:ascii="Symbol" w:hAnsi="Symbol"/>
                <w:noProof/>
              </w:rPr>
              <w:t></w:t>
            </w:r>
            <w:r>
              <w:rPr>
                <w:rFonts w:asciiTheme="minorHAnsi" w:hAnsiTheme="minorHAnsi"/>
                <w:noProof/>
                <w:kern w:val="2"/>
                <w:szCs w:val="24"/>
                <w:lang w:val="en-GB" w:eastAsia="en-GB"/>
                <w14:ligatures w14:val="standardContextual"/>
              </w:rPr>
              <w:tab/>
            </w:r>
            <w:r w:rsidRPr="00AE0DE9">
              <w:rPr>
                <w:rStyle w:val="Hyperlink"/>
                <w:noProof/>
              </w:rPr>
              <w:t>Hamas urges national dialogue after Palestinian elections postponed to next year</w:t>
            </w:r>
            <w:r>
              <w:rPr>
                <w:noProof/>
              </w:rPr>
              <w:tab/>
            </w:r>
            <w:r>
              <w:rPr>
                <w:noProof/>
              </w:rPr>
              <w:fldChar w:fldCharType="begin"/>
            </w:r>
            <w:r>
              <w:rPr>
                <w:noProof/>
              </w:rPr>
              <w:instrText xml:space="preserve"> PAGEREF _Toc242699651 \h </w:instrText>
            </w:r>
            <w:r>
              <w:rPr>
                <w:noProof/>
              </w:rPr>
            </w:r>
            <w:r>
              <w:rPr>
                <w:noProof/>
              </w:rPr>
              <w:fldChar w:fldCharType="separate"/>
            </w:r>
            <w:r>
              <w:rPr>
                <w:noProof/>
              </w:rPr>
              <w:t>15</w:t>
            </w:r>
            <w:r>
              <w:rPr>
                <w:noProof/>
              </w:rPr>
              <w:fldChar w:fldCharType="end"/>
            </w:r>
          </w:hyperlink>
        </w:p>
        <w:p w14:paraId="55197A03" w14:textId="3A32F7C3" w:rsidR="00890AD6" w:rsidRDefault="00890AD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699652" w:history="1">
            <w:r w:rsidRPr="00AE0DE9">
              <w:rPr>
                <w:rStyle w:val="Hyperlink"/>
                <w:rFonts w:ascii="Symbol" w:hAnsi="Symbol"/>
                <w:noProof/>
              </w:rPr>
              <w:t></w:t>
            </w:r>
            <w:r>
              <w:rPr>
                <w:rFonts w:asciiTheme="minorHAnsi" w:hAnsiTheme="minorHAnsi"/>
                <w:noProof/>
                <w:kern w:val="2"/>
                <w:szCs w:val="24"/>
                <w:lang w:val="en-GB" w:eastAsia="en-GB"/>
                <w14:ligatures w14:val="standardContextual"/>
              </w:rPr>
              <w:tab/>
            </w:r>
            <w:r w:rsidRPr="00AE0DE9">
              <w:rPr>
                <w:rStyle w:val="Hyperlink"/>
                <w:noProof/>
              </w:rPr>
              <w:t>Palestinian president postpones legislative elections to Sept. 11, 2027</w:t>
            </w:r>
            <w:r>
              <w:rPr>
                <w:noProof/>
              </w:rPr>
              <w:tab/>
            </w:r>
            <w:r>
              <w:rPr>
                <w:noProof/>
              </w:rPr>
              <w:fldChar w:fldCharType="begin"/>
            </w:r>
            <w:r>
              <w:rPr>
                <w:noProof/>
              </w:rPr>
              <w:instrText xml:space="preserve"> PAGEREF _Toc242699652 \h </w:instrText>
            </w:r>
            <w:r>
              <w:rPr>
                <w:noProof/>
              </w:rPr>
            </w:r>
            <w:r>
              <w:rPr>
                <w:noProof/>
              </w:rPr>
              <w:fldChar w:fldCharType="separate"/>
            </w:r>
            <w:r>
              <w:rPr>
                <w:noProof/>
              </w:rPr>
              <w:t>16</w:t>
            </w:r>
            <w:r>
              <w:rPr>
                <w:noProof/>
              </w:rPr>
              <w:fldChar w:fldCharType="end"/>
            </w:r>
          </w:hyperlink>
        </w:p>
        <w:p w14:paraId="4D6AB81B" w14:textId="506F60EE" w:rsidR="00890AD6" w:rsidRDefault="00890AD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699653" w:history="1">
            <w:r w:rsidRPr="00AE0DE9">
              <w:rPr>
                <w:rStyle w:val="Hyperlink"/>
                <w:rFonts w:ascii="Symbol" w:hAnsi="Symbol"/>
                <w:noProof/>
              </w:rPr>
              <w:t></w:t>
            </w:r>
            <w:r>
              <w:rPr>
                <w:rFonts w:asciiTheme="minorHAnsi" w:hAnsiTheme="minorHAnsi"/>
                <w:noProof/>
                <w:kern w:val="2"/>
                <w:szCs w:val="24"/>
                <w:lang w:val="en-GB" w:eastAsia="en-GB"/>
                <w14:ligatures w14:val="standardContextual"/>
              </w:rPr>
              <w:tab/>
            </w:r>
            <w:r w:rsidRPr="00AE0DE9">
              <w:rPr>
                <w:rStyle w:val="Hyperlink"/>
                <w:noProof/>
              </w:rPr>
              <w:t>5 Palestinians killed in Gaza as Israeli army continues strikes 1 year into ceasefire</w:t>
            </w:r>
            <w:r>
              <w:rPr>
                <w:noProof/>
              </w:rPr>
              <w:tab/>
            </w:r>
            <w:r>
              <w:rPr>
                <w:noProof/>
              </w:rPr>
              <w:fldChar w:fldCharType="begin"/>
            </w:r>
            <w:r>
              <w:rPr>
                <w:noProof/>
              </w:rPr>
              <w:instrText xml:space="preserve"> PAGEREF _Toc242699653 \h </w:instrText>
            </w:r>
            <w:r>
              <w:rPr>
                <w:noProof/>
              </w:rPr>
            </w:r>
            <w:r>
              <w:rPr>
                <w:noProof/>
              </w:rPr>
              <w:fldChar w:fldCharType="separate"/>
            </w:r>
            <w:r>
              <w:rPr>
                <w:noProof/>
              </w:rPr>
              <w:t>16</w:t>
            </w:r>
            <w:r>
              <w:rPr>
                <w:noProof/>
              </w:rPr>
              <w:fldChar w:fldCharType="end"/>
            </w:r>
          </w:hyperlink>
        </w:p>
        <w:p w14:paraId="5EC1F70C" w14:textId="1225B6AF" w:rsidR="00F56CB8" w:rsidRDefault="0031092A" w:rsidP="00E514EF">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rsidP="00E514EF">
      <w:pPr>
        <w:spacing w:line="276" w:lineRule="auto"/>
        <w:rPr>
          <w:rFonts w:cs="Times New Roman"/>
          <w:szCs w:val="24"/>
          <w:lang w:val="en-GB"/>
        </w:rPr>
      </w:pPr>
      <w:r>
        <w:rPr>
          <w:rFonts w:cs="Times New Roman"/>
          <w:szCs w:val="24"/>
        </w:rPr>
        <w:br w:type="page"/>
      </w:r>
    </w:p>
    <w:p w14:paraId="57523AC9" w14:textId="77777777" w:rsidR="00F56CB8" w:rsidRDefault="0031092A" w:rsidP="00E514EF">
      <w:pPr>
        <w:spacing w:line="276" w:lineRule="auto"/>
        <w:outlineLvl w:val="0"/>
        <w:rPr>
          <w:rFonts w:eastAsia="DengXian Light" w:cs="Times New Roman"/>
          <w:b/>
          <w:bCs/>
          <w:color w:val="2F5496"/>
          <w:szCs w:val="24"/>
          <w:u w:val="single"/>
        </w:rPr>
      </w:pPr>
      <w:bookmarkStart w:id="0" w:name="_Toc242699623"/>
      <w:r>
        <w:rPr>
          <w:rFonts w:eastAsia="DengXian Light" w:cs="Times New Roman"/>
          <w:b/>
          <w:bCs/>
          <w:color w:val="2F5496"/>
          <w:szCs w:val="24"/>
          <w:u w:val="single"/>
        </w:rPr>
        <w:lastRenderedPageBreak/>
        <w:t>Ethiopia</w:t>
      </w:r>
      <w:bookmarkEnd w:id="0"/>
    </w:p>
    <w:p w14:paraId="38F31E9A" w14:textId="2B47336E" w:rsidR="002D78F7" w:rsidRPr="002D78F7" w:rsidRDefault="002D78F7" w:rsidP="002D78F7">
      <w:pPr>
        <w:pStyle w:val="ListParagraph"/>
        <w:numPr>
          <w:ilvl w:val="0"/>
          <w:numId w:val="4"/>
        </w:numPr>
        <w:spacing w:line="276" w:lineRule="auto"/>
        <w:rPr>
          <w:szCs w:val="24"/>
        </w:rPr>
      </w:pPr>
      <w:bookmarkStart w:id="1" w:name="_Toc242699624"/>
      <w:r w:rsidRPr="002D78F7">
        <w:rPr>
          <w:rStyle w:val="Heading2Char"/>
        </w:rPr>
        <w:t>UN chief, US lawmakers urge de-escalation after Ethiopia accuses Eritrea of ‘all-out invasion,’ vows self-defense</w:t>
      </w:r>
      <w:bookmarkEnd w:id="1"/>
      <w:r>
        <w:rPr>
          <w:szCs w:val="24"/>
        </w:rPr>
        <w:t xml:space="preserve"> – </w:t>
      </w:r>
      <w:hyperlink r:id="rId8" w:history="1">
        <w:r w:rsidRPr="002D78F7">
          <w:rPr>
            <w:rStyle w:val="Hyperlink"/>
            <w:szCs w:val="24"/>
          </w:rPr>
          <w:t>Addis Standard</w:t>
        </w:r>
      </w:hyperlink>
      <w:r>
        <w:rPr>
          <w:szCs w:val="24"/>
        </w:rPr>
        <w:t xml:space="preserve"> </w:t>
      </w:r>
    </w:p>
    <w:p w14:paraId="2276464A" w14:textId="44C19B0E" w:rsidR="002D78F7" w:rsidRDefault="002D78F7" w:rsidP="002D78F7">
      <w:pPr>
        <w:spacing w:line="276" w:lineRule="auto"/>
        <w:rPr>
          <w:szCs w:val="24"/>
        </w:rPr>
      </w:pPr>
      <w:r w:rsidRPr="002D78F7">
        <w:rPr>
          <w:szCs w:val="24"/>
        </w:rPr>
        <w:t>United Nations Secretary-General António Guterres and senior US lawmakers have called for urgent de-escalation amid rising tensions between Ethiopia and Eritrea, after Addis Abeba accused Asmara of an “all-out invasion” of its northern Tigray region and warned it would defend itself.</w:t>
      </w:r>
      <w:r>
        <w:rPr>
          <w:szCs w:val="24"/>
        </w:rPr>
        <w:t xml:space="preserve"> </w:t>
      </w:r>
      <w:r w:rsidRPr="002D78F7">
        <w:rPr>
          <w:szCs w:val="24"/>
        </w:rPr>
        <w:t>Guterres expressed grave concern over renewed fighting in Ethiopia’s Tigray, Afar and Amhara regions, urging all parties to “cease hostilities immediately” and calling on signatories to return to dialogue under the framework of the November 2022 Pretoria Agreement, which ended the two-year war between the federal government and the Tigray People’s Liberation Front (TPLF).</w:t>
      </w:r>
      <w:r>
        <w:rPr>
          <w:szCs w:val="24"/>
        </w:rPr>
        <w:t xml:space="preserve"> </w:t>
      </w:r>
      <w:r w:rsidRPr="002D78F7">
        <w:rPr>
          <w:szCs w:val="24"/>
        </w:rPr>
        <w:t>The UN chief also voiced concern over reports of Eritrean forces in Ethiopia, warning that further escalation could undermine regional stability. He reminded all states in the region of their obligations under the UN Charter to refrain from the threat or use of force against another state’s territorial integrity or political independence, as well as the principle of non-interference in internal affairs.</w:t>
      </w:r>
      <w:r>
        <w:rPr>
          <w:szCs w:val="24"/>
        </w:rPr>
        <w:t xml:space="preserve"> </w:t>
      </w:r>
      <w:r w:rsidRPr="002D78F7">
        <w:rPr>
          <w:szCs w:val="24"/>
        </w:rPr>
        <w:t>Guterres called on states with influence over the parties to support de-escalation and refrain from actions that could fuel the conflict, adding that he remained ready to offer his good offices.</w:t>
      </w:r>
      <w:r>
        <w:rPr>
          <w:szCs w:val="24"/>
        </w:rPr>
        <w:t xml:space="preserve"> </w:t>
      </w:r>
      <w:r w:rsidRPr="002D78F7">
        <w:rPr>
          <w:szCs w:val="24"/>
        </w:rPr>
        <w:t>The statement came a day after Ethiopia formally accused Eritrea of an “all-out invasion” of Tigray and warned that it would defend itself against what it described as an act of aggression.</w:t>
      </w:r>
      <w:r>
        <w:rPr>
          <w:szCs w:val="24"/>
        </w:rPr>
        <w:t xml:space="preserve"> </w:t>
      </w:r>
      <w:r w:rsidRPr="002D78F7">
        <w:rPr>
          <w:szCs w:val="24"/>
        </w:rPr>
        <w:t>In a letter dated October 8 and addressed to members of the UN Security Council, Ethiopia’s foreign minister described Eritrea’s alleged actions as a “blatant act of aggression that engages Ethiopia’s inherent right to self-defense.”</w:t>
      </w:r>
      <w:r>
        <w:rPr>
          <w:szCs w:val="24"/>
        </w:rPr>
        <w:t xml:space="preserve"> </w:t>
      </w:r>
      <w:r w:rsidRPr="002D78F7">
        <w:rPr>
          <w:szCs w:val="24"/>
        </w:rPr>
        <w:t>“In this time of difficulty, when Ethiopia is left with no other option but to defend itself, we count on your understanding, support, and solidarity,” the letter stated.</w:t>
      </w:r>
      <w:r>
        <w:rPr>
          <w:szCs w:val="24"/>
        </w:rPr>
        <w:t xml:space="preserve"> </w:t>
      </w:r>
      <w:r w:rsidRPr="002D78F7">
        <w:rPr>
          <w:szCs w:val="24"/>
        </w:rPr>
        <w:t>The accusation followed reports that Eritrean troops had crossed into Ethiopia. The allegations mark a further deterioration in relations between the two neighboring countries, whose governments fought alongside each other during the 2020–2022 devastating war in Tigray before their relationship subsequently deteriorated.</w:t>
      </w:r>
      <w:r>
        <w:rPr>
          <w:szCs w:val="24"/>
        </w:rPr>
        <w:t xml:space="preserve"> </w:t>
      </w:r>
      <w:r w:rsidRPr="002D78F7">
        <w:rPr>
          <w:szCs w:val="24"/>
        </w:rPr>
        <w:t>Separately, on October 9, US House Foreign Affairs Committee ranking member Gregory Meeks and Representative Sara Jacobs warned that Ethiopia and Eritrea were approaching a dangerous path toward renewed conflict.</w:t>
      </w:r>
      <w:r>
        <w:rPr>
          <w:szCs w:val="24"/>
        </w:rPr>
        <w:t xml:space="preserve"> </w:t>
      </w:r>
      <w:r w:rsidRPr="002D78F7">
        <w:rPr>
          <w:szCs w:val="24"/>
        </w:rPr>
        <w:t>“Threatening rhetoric from both governments risks turning rising tensions into a major military confrontation,” the lawmakers said, warning that the situation, combined with ongoing fighting in Ethiopia’s Afar, Amhara, Oromia and Tigray regions, could further destabilize the Horn of Africa and devastate communities in both countries.</w:t>
      </w:r>
      <w:r>
        <w:rPr>
          <w:szCs w:val="24"/>
        </w:rPr>
        <w:t xml:space="preserve"> </w:t>
      </w:r>
      <w:r w:rsidRPr="002D78F7">
        <w:rPr>
          <w:szCs w:val="24"/>
        </w:rPr>
        <w:t>The lawmakers called on both governments to honor their commitments under the 2018 Jeddah Peace Agreement, through which Ethiopia and Eritrea pledged to respect each other’s independence, sovereignty and territorial integrity.</w:t>
      </w:r>
      <w:r>
        <w:rPr>
          <w:szCs w:val="24"/>
        </w:rPr>
        <w:t xml:space="preserve"> </w:t>
      </w:r>
      <w:r w:rsidRPr="002D78F7">
        <w:rPr>
          <w:szCs w:val="24"/>
        </w:rPr>
        <w:t>“Both governments must honor those commitments, halt threats of military action, and take immediate steps to de-escalate tensions and resolve their differences through diplomacy,” they said.</w:t>
      </w:r>
      <w:r>
        <w:rPr>
          <w:szCs w:val="24"/>
        </w:rPr>
        <w:t xml:space="preserve"> </w:t>
      </w:r>
      <w:r w:rsidRPr="002D78F7">
        <w:rPr>
          <w:szCs w:val="24"/>
        </w:rPr>
        <w:t xml:space="preserve">They also urged the </w:t>
      </w:r>
      <w:r w:rsidRPr="002D78F7">
        <w:rPr>
          <w:szCs w:val="24"/>
        </w:rPr>
        <w:lastRenderedPageBreak/>
        <w:t>administration of US President Donald Trump to ensure adherence to regional peace agreements, citing Washington’s strategic interest in promoting peace and stability in the Horn of Africa.</w:t>
      </w:r>
      <w:r>
        <w:rPr>
          <w:szCs w:val="24"/>
        </w:rPr>
        <w:t xml:space="preserve"> </w:t>
      </w:r>
      <w:r w:rsidRPr="002D78F7">
        <w:rPr>
          <w:szCs w:val="24"/>
        </w:rPr>
        <w:t>Addis Standard reported on September 28 that six US senators had raised the alarm over what they described as the “unraveling” of the Pretoria Agreement, citing escalating violence in Tigray, Amhara and Afar. The senators called on US Secretary of State Marco Rubio and the State Department to engage the parties urgently and support immediate de-escalation and mediation.</w:t>
      </w:r>
    </w:p>
    <w:p w14:paraId="187BC278" w14:textId="3EF604A3" w:rsidR="00505011" w:rsidRPr="00505011" w:rsidRDefault="00505011" w:rsidP="00505011">
      <w:pPr>
        <w:pStyle w:val="ListParagraph"/>
        <w:numPr>
          <w:ilvl w:val="0"/>
          <w:numId w:val="4"/>
        </w:numPr>
        <w:spacing w:line="276" w:lineRule="auto"/>
        <w:rPr>
          <w:szCs w:val="24"/>
        </w:rPr>
      </w:pPr>
      <w:bookmarkStart w:id="2" w:name="_Toc242699625"/>
      <w:r w:rsidRPr="00505011">
        <w:rPr>
          <w:rStyle w:val="Heading2Char"/>
        </w:rPr>
        <w:t>PM Abiy Calls on Ethiopians to Turn National Unity into Collective Responsibility for Ethiopia’s Future</w:t>
      </w:r>
      <w:bookmarkEnd w:id="2"/>
      <w:r>
        <w:rPr>
          <w:szCs w:val="24"/>
        </w:rPr>
        <w:t xml:space="preserve"> – </w:t>
      </w:r>
      <w:hyperlink r:id="rId9" w:history="1">
        <w:r w:rsidRPr="00505011">
          <w:rPr>
            <w:rStyle w:val="Hyperlink"/>
            <w:szCs w:val="24"/>
          </w:rPr>
          <w:t>Fana</w:t>
        </w:r>
      </w:hyperlink>
      <w:r>
        <w:rPr>
          <w:szCs w:val="24"/>
        </w:rPr>
        <w:t xml:space="preserve"> </w:t>
      </w:r>
    </w:p>
    <w:p w14:paraId="747C7408" w14:textId="1423FA92" w:rsidR="00505011" w:rsidRDefault="00505011" w:rsidP="00505011">
      <w:pPr>
        <w:spacing w:line="276" w:lineRule="auto"/>
        <w:rPr>
          <w:szCs w:val="24"/>
        </w:rPr>
      </w:pPr>
      <w:r w:rsidRPr="00505011">
        <w:rPr>
          <w:szCs w:val="24"/>
        </w:rPr>
        <w:t>Prime Minister Abiy Ahmed has called on Ethiopians to take an active role in shaping the country’s future, emphasizing national unity as the foundation of Ethiopia’s path to prosperity in a message marking the 19th National Flag Day.</w:t>
      </w:r>
      <w:r>
        <w:rPr>
          <w:szCs w:val="24"/>
        </w:rPr>
        <w:t xml:space="preserve"> </w:t>
      </w:r>
      <w:r w:rsidRPr="00505011">
        <w:rPr>
          <w:szCs w:val="24"/>
        </w:rPr>
        <w:t>In his message, issued under this year’s theme, “Our Flag for National Consensus and Unity,” the Prime Minister described the national flag as a symbol of Ethiopia’s shared history, sovereignty and the strength derived from standing together amid diversity.</w:t>
      </w:r>
      <w:r>
        <w:rPr>
          <w:szCs w:val="24"/>
        </w:rPr>
        <w:t xml:space="preserve"> </w:t>
      </w:r>
      <w:r w:rsidRPr="00505011">
        <w:rPr>
          <w:szCs w:val="24"/>
        </w:rPr>
        <w:t>Reflecting on the historic victory at Adwa, PM Abiy recalled how Ethiopians from different parts of the country set aside their differences and united, capturing the attention of the world. He said the example set by their ancestors demonstrated how unity could prevail over adversity, adding that every generation must decide how to respond to the enduring call to stand together.</w:t>
      </w:r>
      <w:r>
        <w:rPr>
          <w:szCs w:val="24"/>
        </w:rPr>
        <w:t xml:space="preserve"> </w:t>
      </w:r>
      <w:r w:rsidRPr="00505011">
        <w:rPr>
          <w:szCs w:val="24"/>
        </w:rPr>
        <w:t xml:space="preserve">The Prime Minister linked this responsibility to the philosophy of </w:t>
      </w:r>
      <w:proofErr w:type="spellStart"/>
      <w:r w:rsidRPr="00505011">
        <w:rPr>
          <w:szCs w:val="24"/>
        </w:rPr>
        <w:t>Medemer</w:t>
      </w:r>
      <w:proofErr w:type="spellEnd"/>
      <w:r w:rsidRPr="00505011">
        <w:rPr>
          <w:szCs w:val="24"/>
        </w:rPr>
        <w:t>, challenging Ethiopians to consider whether they would remain spectators to their country’s destiny or embrace ownership of its future.</w:t>
      </w:r>
      <w:r>
        <w:rPr>
          <w:szCs w:val="24"/>
        </w:rPr>
        <w:t xml:space="preserve"> </w:t>
      </w:r>
      <w:r w:rsidRPr="00505011">
        <w:rPr>
          <w:szCs w:val="24"/>
        </w:rPr>
        <w:t>He stressed that Ethiopia’s languages, religions and identities form part of a shared national fabric woven through centuries of common history. Contributing to the country’s future, he noted, begins with individual acts of courage and a commitment to working towards a vision that transcends personal interests.</w:t>
      </w:r>
      <w:r>
        <w:rPr>
          <w:szCs w:val="24"/>
        </w:rPr>
        <w:t xml:space="preserve"> </w:t>
      </w:r>
      <w:r w:rsidRPr="00505011">
        <w:rPr>
          <w:szCs w:val="24"/>
        </w:rPr>
        <w:t>PM Abiy also underscored the responsibility of the present generation to preserve and strengthen the country inherited from its predecessors and pass it on to future generations.</w:t>
      </w:r>
      <w:r>
        <w:rPr>
          <w:szCs w:val="24"/>
        </w:rPr>
        <w:t xml:space="preserve"> </w:t>
      </w:r>
      <w:r w:rsidRPr="00505011">
        <w:rPr>
          <w:szCs w:val="24"/>
        </w:rPr>
        <w:t>Concluding his message, the Prime Minister urged Ethiopians to reflect on their individual contributions to national unity and prosperity, placing collective responsibility at the heart of this year’s Flag Day observance.</w:t>
      </w:r>
    </w:p>
    <w:p w14:paraId="3FAC1BC4" w14:textId="1AADC20F" w:rsidR="00C836E5" w:rsidRPr="00C836E5" w:rsidRDefault="00C836E5" w:rsidP="00C836E5">
      <w:pPr>
        <w:pStyle w:val="ListParagraph"/>
        <w:numPr>
          <w:ilvl w:val="0"/>
          <w:numId w:val="4"/>
        </w:numPr>
        <w:spacing w:line="276" w:lineRule="auto"/>
        <w:rPr>
          <w:szCs w:val="24"/>
        </w:rPr>
      </w:pPr>
      <w:bookmarkStart w:id="3" w:name="_Toc242699626"/>
      <w:r w:rsidRPr="00C836E5">
        <w:rPr>
          <w:rStyle w:val="Heading2Char"/>
        </w:rPr>
        <w:t>Tigray Region Residents Take to Streets in Relief and Celebration as Region Is Freed from the Yoke of TPLF Remnants</w:t>
      </w:r>
      <w:bookmarkEnd w:id="3"/>
      <w:r>
        <w:rPr>
          <w:szCs w:val="24"/>
        </w:rPr>
        <w:t xml:space="preserve"> – </w:t>
      </w:r>
      <w:hyperlink r:id="rId10" w:history="1">
        <w:r w:rsidRPr="00C836E5">
          <w:rPr>
            <w:rStyle w:val="Hyperlink"/>
            <w:szCs w:val="24"/>
          </w:rPr>
          <w:t>Fana</w:t>
        </w:r>
      </w:hyperlink>
      <w:r>
        <w:rPr>
          <w:szCs w:val="24"/>
        </w:rPr>
        <w:t xml:space="preserve"> </w:t>
      </w:r>
    </w:p>
    <w:p w14:paraId="28251DDA" w14:textId="2887C388" w:rsidR="00C836E5" w:rsidRDefault="00C836E5" w:rsidP="00C836E5">
      <w:pPr>
        <w:spacing w:line="276" w:lineRule="auto"/>
        <w:rPr>
          <w:szCs w:val="24"/>
        </w:rPr>
      </w:pPr>
      <w:r w:rsidRPr="00C836E5">
        <w:rPr>
          <w:szCs w:val="24"/>
        </w:rPr>
        <w:t>Residents across Ethiopia’s Tigray region are taking to the streets to express relief and renewed hope as the region is freed from the yoke of TPLF remnants, voicing support for the federal government’s efforts to restore peace, stability and normal life.</w:t>
      </w:r>
      <w:r>
        <w:rPr>
          <w:szCs w:val="24"/>
        </w:rPr>
        <w:t xml:space="preserve"> </w:t>
      </w:r>
      <w:r w:rsidRPr="00C836E5">
        <w:rPr>
          <w:szCs w:val="24"/>
        </w:rPr>
        <w:t>The public demonstrations reflect demands for an end to disruption and for the restoration of conditions in which communities can rebuild their lives, resume economic and social activities, and look toward a more secure future.</w:t>
      </w:r>
      <w:r>
        <w:rPr>
          <w:szCs w:val="24"/>
        </w:rPr>
        <w:t xml:space="preserve"> </w:t>
      </w:r>
      <w:r w:rsidRPr="00C836E5">
        <w:rPr>
          <w:szCs w:val="24"/>
        </w:rPr>
        <w:t xml:space="preserve">In Adi Gudem town, in the Southeastern </w:t>
      </w:r>
      <w:r w:rsidRPr="00C836E5">
        <w:rPr>
          <w:szCs w:val="24"/>
        </w:rPr>
        <w:lastRenderedPageBreak/>
        <w:t>Zone of the region, residents rallied in support of the federal government, denouncing the TPLF and calling for lasting peace and stability. Participants stressed the urgent need to restore normalcy across the region and enable people to return to their daily lives.</w:t>
      </w:r>
      <w:r>
        <w:rPr>
          <w:szCs w:val="24"/>
        </w:rPr>
        <w:t xml:space="preserve"> </w:t>
      </w:r>
      <w:r w:rsidRPr="00C836E5">
        <w:rPr>
          <w:szCs w:val="24"/>
        </w:rPr>
        <w:t xml:space="preserve">The demonstrations come as the federal government continues to provide humanitarian assistance and restore essential public services in affected areas. The resumption of these services is helping communities regain access to </w:t>
      </w:r>
      <w:proofErr w:type="gramStart"/>
      <w:r w:rsidRPr="00C836E5">
        <w:rPr>
          <w:szCs w:val="24"/>
        </w:rPr>
        <w:t>basic necessities</w:t>
      </w:r>
      <w:proofErr w:type="gramEnd"/>
      <w:r w:rsidRPr="00C836E5">
        <w:rPr>
          <w:szCs w:val="24"/>
        </w:rPr>
        <w:t xml:space="preserve"> and laying the groundwork for economic recovery and renewed social activity.</w:t>
      </w:r>
      <w:r>
        <w:rPr>
          <w:szCs w:val="24"/>
        </w:rPr>
        <w:t xml:space="preserve"> </w:t>
      </w:r>
      <w:r w:rsidRPr="00C836E5">
        <w:rPr>
          <w:szCs w:val="24"/>
        </w:rPr>
        <w:t>Residents emphasized that lasting peace is indispensable to rebuilding communities and restoring normal life throughout the region. Their calls underscore the need for stability, functioning public services and an opportunity for people to move forward after prolonged disruption.</w:t>
      </w:r>
    </w:p>
    <w:p w14:paraId="447896BA" w14:textId="3815C81F" w:rsidR="00761BB8" w:rsidRPr="00761BB8" w:rsidRDefault="00761BB8" w:rsidP="00761BB8">
      <w:pPr>
        <w:pStyle w:val="ListParagraph"/>
        <w:numPr>
          <w:ilvl w:val="0"/>
          <w:numId w:val="4"/>
        </w:numPr>
        <w:spacing w:line="276" w:lineRule="auto"/>
        <w:rPr>
          <w:szCs w:val="24"/>
        </w:rPr>
      </w:pPr>
      <w:bookmarkStart w:id="4" w:name="_Toc242699627"/>
      <w:r w:rsidRPr="00761BB8">
        <w:rPr>
          <w:rStyle w:val="Heading2Char"/>
        </w:rPr>
        <w:t>Ethiopia Dispatches Humanitarian Aid to Vulnerable Communities in Northern Ethiopia Through National Capacity</w:t>
      </w:r>
      <w:bookmarkEnd w:id="4"/>
      <w:r>
        <w:rPr>
          <w:szCs w:val="24"/>
        </w:rPr>
        <w:t xml:space="preserve"> – </w:t>
      </w:r>
      <w:hyperlink r:id="rId11" w:history="1">
        <w:r w:rsidRPr="00761BB8">
          <w:rPr>
            <w:rStyle w:val="Hyperlink"/>
            <w:szCs w:val="24"/>
          </w:rPr>
          <w:t>Fana</w:t>
        </w:r>
      </w:hyperlink>
      <w:r>
        <w:rPr>
          <w:szCs w:val="24"/>
        </w:rPr>
        <w:t xml:space="preserve"> </w:t>
      </w:r>
    </w:p>
    <w:p w14:paraId="651D204D" w14:textId="6AC7D82B" w:rsidR="00761BB8" w:rsidRDefault="00761BB8" w:rsidP="00761BB8">
      <w:pPr>
        <w:spacing w:line="276" w:lineRule="auto"/>
        <w:rPr>
          <w:szCs w:val="24"/>
        </w:rPr>
      </w:pPr>
      <w:r w:rsidRPr="00761BB8">
        <w:rPr>
          <w:szCs w:val="24"/>
        </w:rPr>
        <w:t xml:space="preserve">Ethiopia is dispatching humanitarian assistance to climate-affected communities in Afar region and providing relief to vulnerable residents of </w:t>
      </w:r>
      <w:proofErr w:type="spellStart"/>
      <w:r w:rsidRPr="00761BB8">
        <w:rPr>
          <w:szCs w:val="24"/>
        </w:rPr>
        <w:t>Alamata</w:t>
      </w:r>
      <w:proofErr w:type="spellEnd"/>
      <w:r w:rsidRPr="00761BB8">
        <w:rPr>
          <w:szCs w:val="24"/>
        </w:rPr>
        <w:t xml:space="preserve"> town, drawing on the country’s own capacity to respond to humanitarian needs.</w:t>
      </w:r>
      <w:r>
        <w:rPr>
          <w:szCs w:val="24"/>
        </w:rPr>
        <w:t xml:space="preserve"> </w:t>
      </w:r>
      <w:r w:rsidRPr="00761BB8">
        <w:rPr>
          <w:szCs w:val="24"/>
        </w:rPr>
        <w:t>The Ethiopian Disaster Risk Management Commission said humanitarian supplies were being transported from the central grain reserve warehouse in Adama to Afar region to support communities affected by climate-related challenges.</w:t>
      </w:r>
      <w:r>
        <w:rPr>
          <w:szCs w:val="24"/>
        </w:rPr>
        <w:t xml:space="preserve"> </w:t>
      </w:r>
      <w:r w:rsidRPr="00761BB8">
        <w:rPr>
          <w:szCs w:val="24"/>
        </w:rPr>
        <w:t>The Commission noted that regional states were responding to natural and human-induced disasters using their own resources, while the federal government was providing additional assistance to priority areas requiring support.</w:t>
      </w:r>
      <w:r>
        <w:rPr>
          <w:szCs w:val="24"/>
        </w:rPr>
        <w:t xml:space="preserve"> </w:t>
      </w:r>
      <w:r w:rsidRPr="00761BB8">
        <w:rPr>
          <w:szCs w:val="24"/>
        </w:rPr>
        <w:t xml:space="preserve">In Afar region, the regional government continues to </w:t>
      </w:r>
      <w:proofErr w:type="gramStart"/>
      <w:r w:rsidRPr="00761BB8">
        <w:rPr>
          <w:szCs w:val="24"/>
        </w:rPr>
        <w:t>provide assistance</w:t>
      </w:r>
      <w:proofErr w:type="gramEnd"/>
      <w:r w:rsidRPr="00761BB8">
        <w:rPr>
          <w:szCs w:val="24"/>
        </w:rPr>
        <w:t xml:space="preserve"> and monitor the situation within its capacity, with the Commission providing support and oversight. Vehicles carrying humanitarian supplies from the Adama warehouse have departed for the region.</w:t>
      </w:r>
      <w:r>
        <w:rPr>
          <w:szCs w:val="24"/>
        </w:rPr>
        <w:t xml:space="preserve"> </w:t>
      </w:r>
      <w:r w:rsidRPr="00761BB8">
        <w:rPr>
          <w:szCs w:val="24"/>
        </w:rPr>
        <w:t xml:space="preserve">Meanwhile, the distribution of humanitarian assistance has begun in </w:t>
      </w:r>
      <w:proofErr w:type="spellStart"/>
      <w:r w:rsidRPr="00761BB8">
        <w:rPr>
          <w:szCs w:val="24"/>
        </w:rPr>
        <w:t>Alamata</w:t>
      </w:r>
      <w:proofErr w:type="spellEnd"/>
      <w:r w:rsidRPr="00761BB8">
        <w:rPr>
          <w:szCs w:val="24"/>
        </w:rPr>
        <w:t xml:space="preserve"> town, where vulnerable residents are receiving support to address urgent needs. The assistance was fully funded by the federal government and delivered within a few days, residents said.</w:t>
      </w:r>
      <w:r>
        <w:rPr>
          <w:szCs w:val="24"/>
        </w:rPr>
        <w:t xml:space="preserve"> </w:t>
      </w:r>
      <w:r w:rsidRPr="00761BB8">
        <w:rPr>
          <w:szCs w:val="24"/>
        </w:rPr>
        <w:t>The interventions demonstrate Ethiopia’s capacity to mobilize domestic resources and deliver humanitarian assistance to communities facing hardship.</w:t>
      </w:r>
    </w:p>
    <w:p w14:paraId="6BBAACE2" w14:textId="36996C13" w:rsidR="00374713" w:rsidRPr="00374713" w:rsidRDefault="00374713" w:rsidP="00374713">
      <w:pPr>
        <w:pStyle w:val="ListParagraph"/>
        <w:numPr>
          <w:ilvl w:val="0"/>
          <w:numId w:val="4"/>
        </w:numPr>
        <w:spacing w:line="276" w:lineRule="auto"/>
        <w:rPr>
          <w:szCs w:val="24"/>
        </w:rPr>
      </w:pPr>
      <w:bookmarkStart w:id="5" w:name="_Toc242699628"/>
      <w:r w:rsidRPr="00374713">
        <w:rPr>
          <w:rStyle w:val="Heading2Char"/>
        </w:rPr>
        <w:t>Ethiopia Opens Nine Reception Points Across Tigray Region for Combatants to Leave Fighting and Rejoin Civilian Life</w:t>
      </w:r>
      <w:bookmarkEnd w:id="5"/>
      <w:r>
        <w:rPr>
          <w:szCs w:val="24"/>
        </w:rPr>
        <w:t xml:space="preserve"> – </w:t>
      </w:r>
      <w:hyperlink r:id="rId12" w:history="1">
        <w:r w:rsidRPr="00374713">
          <w:rPr>
            <w:rStyle w:val="Hyperlink"/>
            <w:szCs w:val="24"/>
          </w:rPr>
          <w:t>Fana</w:t>
        </w:r>
      </w:hyperlink>
      <w:r>
        <w:rPr>
          <w:szCs w:val="24"/>
        </w:rPr>
        <w:t xml:space="preserve"> </w:t>
      </w:r>
    </w:p>
    <w:p w14:paraId="283806B5" w14:textId="08551200" w:rsidR="00374713" w:rsidRDefault="00374713" w:rsidP="00374713">
      <w:pPr>
        <w:spacing w:line="276" w:lineRule="auto"/>
        <w:rPr>
          <w:szCs w:val="24"/>
        </w:rPr>
      </w:pPr>
      <w:r w:rsidRPr="00374713">
        <w:rPr>
          <w:szCs w:val="24"/>
        </w:rPr>
        <w:t>Ethiopia’s National Rehabilitation Commission (NRC) has designated nine reception points across Tigray region for combatants willing to lay down their arms and enter the Disarmament, Demobilization and Reintegration (DDR) process, reaffirming the government’s commitment to implementing the Pretoria Peace Agreement.</w:t>
      </w:r>
      <w:r>
        <w:rPr>
          <w:szCs w:val="24"/>
        </w:rPr>
        <w:t xml:space="preserve"> </w:t>
      </w:r>
      <w:r w:rsidRPr="00374713">
        <w:rPr>
          <w:szCs w:val="24"/>
        </w:rPr>
        <w:t xml:space="preserve">Speaking to the media, NRC Deputy Commissioner Brigadier General Derbie </w:t>
      </w:r>
      <w:proofErr w:type="spellStart"/>
      <w:r w:rsidRPr="00374713">
        <w:rPr>
          <w:szCs w:val="24"/>
        </w:rPr>
        <w:t>Mekuriaw</w:t>
      </w:r>
      <w:proofErr w:type="spellEnd"/>
      <w:r w:rsidRPr="00374713">
        <w:rPr>
          <w:szCs w:val="24"/>
        </w:rPr>
        <w:t xml:space="preserve"> said the Commission was established by the Council of Ministers to facilitate the transition of armed group members to peaceful civilian life through disarmament, rehabilitation and reintegration.</w:t>
      </w:r>
      <w:r>
        <w:rPr>
          <w:szCs w:val="24"/>
        </w:rPr>
        <w:t xml:space="preserve"> </w:t>
      </w:r>
      <w:r w:rsidRPr="00374713">
        <w:rPr>
          <w:szCs w:val="24"/>
        </w:rPr>
        <w:t xml:space="preserve">The Commission began implementing the DDR process in Tigray region in </w:t>
      </w:r>
      <w:r w:rsidRPr="00374713">
        <w:rPr>
          <w:szCs w:val="24"/>
        </w:rPr>
        <w:lastRenderedPageBreak/>
        <w:t xml:space="preserve">2017 E.C. in cooperation with the region’s interim administration. According to the Deputy Commissioner, many young people had expressed interest, entered the process and </w:t>
      </w:r>
      <w:proofErr w:type="gramStart"/>
      <w:r w:rsidRPr="00374713">
        <w:rPr>
          <w:szCs w:val="24"/>
        </w:rPr>
        <w:t>begun</w:t>
      </w:r>
      <w:proofErr w:type="gramEnd"/>
      <w:r w:rsidRPr="00374713">
        <w:rPr>
          <w:szCs w:val="24"/>
        </w:rPr>
        <w:t xml:space="preserve"> rebuilding their lives before its disruption.</w:t>
      </w:r>
      <w:r>
        <w:rPr>
          <w:szCs w:val="24"/>
        </w:rPr>
        <w:t xml:space="preserve"> </w:t>
      </w:r>
      <w:r w:rsidRPr="00374713">
        <w:rPr>
          <w:szCs w:val="24"/>
        </w:rPr>
        <w:t>Brigadier General Derbie accused a faction within the Tigray People’s Liberation Front (TPLF) of undermining the Pretoria Peace Agreement, obstructing the rehabilitation process and recruiting additional young people into the conflict.</w:t>
      </w:r>
      <w:r>
        <w:rPr>
          <w:szCs w:val="24"/>
        </w:rPr>
        <w:t xml:space="preserve"> </w:t>
      </w:r>
      <w:r w:rsidRPr="00374713">
        <w:rPr>
          <w:szCs w:val="24"/>
        </w:rPr>
        <w:t>He said some young people were receiving medical treatment or waiting in towns for information about the DDR process.</w:t>
      </w:r>
      <w:r>
        <w:rPr>
          <w:szCs w:val="24"/>
        </w:rPr>
        <w:t xml:space="preserve"> </w:t>
      </w:r>
      <w:r w:rsidRPr="00374713">
        <w:rPr>
          <w:szCs w:val="24"/>
        </w:rPr>
        <w:t xml:space="preserve">Calling on </w:t>
      </w:r>
      <w:proofErr w:type="spellStart"/>
      <w:r w:rsidRPr="00374713">
        <w:rPr>
          <w:szCs w:val="24"/>
        </w:rPr>
        <w:t>thebdefunct</w:t>
      </w:r>
      <w:proofErr w:type="spellEnd"/>
      <w:r w:rsidRPr="00374713">
        <w:rPr>
          <w:szCs w:val="24"/>
        </w:rPr>
        <w:t xml:space="preserve"> TPLF leaders, military commanders and combatants to seize what he described as a final opportunity to return to peaceful civilian life, he stressed that the government, the Ethiopian National </w:t>
      </w:r>
      <w:proofErr w:type="spellStart"/>
      <w:r w:rsidRPr="00374713">
        <w:rPr>
          <w:szCs w:val="24"/>
        </w:rPr>
        <w:t>Defence</w:t>
      </w:r>
      <w:proofErr w:type="spellEnd"/>
      <w:r w:rsidRPr="00374713">
        <w:rPr>
          <w:szCs w:val="24"/>
        </w:rPr>
        <w:t xml:space="preserve"> Force (ENDF) and the NRC were prepared to receive those willing to leave the fighting.</w:t>
      </w:r>
      <w:r>
        <w:rPr>
          <w:szCs w:val="24"/>
        </w:rPr>
        <w:t xml:space="preserve"> </w:t>
      </w:r>
      <w:r w:rsidRPr="00374713">
        <w:rPr>
          <w:szCs w:val="24"/>
        </w:rPr>
        <w:t>The Deputy Commissioner said individuals accused of crimes would be subject to accountability procedures, while those entering the DDR process would undergo assessment through established mechanisms.</w:t>
      </w:r>
      <w:r>
        <w:rPr>
          <w:szCs w:val="24"/>
        </w:rPr>
        <w:t xml:space="preserve"> </w:t>
      </w:r>
      <w:r w:rsidRPr="00374713">
        <w:rPr>
          <w:szCs w:val="24"/>
        </w:rPr>
        <w:t xml:space="preserve">The Commission has designated reception points in nine towns across Tigray region: </w:t>
      </w:r>
      <w:proofErr w:type="spellStart"/>
      <w:r w:rsidRPr="00374713">
        <w:rPr>
          <w:szCs w:val="24"/>
        </w:rPr>
        <w:t>Maichew</w:t>
      </w:r>
      <w:proofErr w:type="spellEnd"/>
      <w:r w:rsidRPr="00374713">
        <w:rPr>
          <w:szCs w:val="24"/>
        </w:rPr>
        <w:t xml:space="preserve"> and </w:t>
      </w:r>
      <w:proofErr w:type="spellStart"/>
      <w:r w:rsidRPr="00374713">
        <w:rPr>
          <w:szCs w:val="24"/>
        </w:rPr>
        <w:t>Mehoni</w:t>
      </w:r>
      <w:proofErr w:type="spellEnd"/>
      <w:r w:rsidRPr="00374713">
        <w:rPr>
          <w:szCs w:val="24"/>
        </w:rPr>
        <w:t xml:space="preserve"> in the Southern Zone; Mekelle in the Southeastern Zone; </w:t>
      </w:r>
      <w:proofErr w:type="spellStart"/>
      <w:r w:rsidRPr="00374713">
        <w:rPr>
          <w:szCs w:val="24"/>
        </w:rPr>
        <w:t>Adigrat</w:t>
      </w:r>
      <w:proofErr w:type="spellEnd"/>
      <w:r w:rsidRPr="00374713">
        <w:rPr>
          <w:szCs w:val="24"/>
        </w:rPr>
        <w:t xml:space="preserve"> and </w:t>
      </w:r>
      <w:proofErr w:type="spellStart"/>
      <w:r w:rsidRPr="00374713">
        <w:rPr>
          <w:szCs w:val="24"/>
        </w:rPr>
        <w:t>Wukro</w:t>
      </w:r>
      <w:proofErr w:type="spellEnd"/>
      <w:r w:rsidRPr="00374713">
        <w:rPr>
          <w:szCs w:val="24"/>
        </w:rPr>
        <w:t xml:space="preserve"> in the Eastern Zone; Adwa, Axum and Abi Adi in the Central Zone; and Shire in the Northwestern Zone.</w:t>
      </w:r>
      <w:r>
        <w:rPr>
          <w:szCs w:val="24"/>
        </w:rPr>
        <w:t xml:space="preserve"> </w:t>
      </w:r>
      <w:r w:rsidRPr="00374713">
        <w:rPr>
          <w:szCs w:val="24"/>
        </w:rPr>
        <w:t>Combatants unable to reach these locations can contact the relevant authorities by telephone for guidance on how to enter the process.</w:t>
      </w:r>
      <w:r>
        <w:rPr>
          <w:szCs w:val="24"/>
        </w:rPr>
        <w:t xml:space="preserve"> </w:t>
      </w:r>
      <w:r w:rsidRPr="00374713">
        <w:rPr>
          <w:szCs w:val="24"/>
        </w:rPr>
        <w:t>Brigadier General Derbie said the identities and military status of individuals reporting for DDR would be verified through established procedures. Military identification cards and other relevant documents could assist in confirming their records and determining their status within the process.</w:t>
      </w:r>
      <w:r>
        <w:rPr>
          <w:szCs w:val="24"/>
        </w:rPr>
        <w:t xml:space="preserve"> </w:t>
      </w:r>
      <w:r w:rsidRPr="00374713">
        <w:rPr>
          <w:szCs w:val="24"/>
        </w:rPr>
        <w:t>The Commission has also called on families, religious leaders and community members to inform combatants about the opportunity and encourage them to abandon the fighting.</w:t>
      </w:r>
      <w:r>
        <w:rPr>
          <w:szCs w:val="24"/>
        </w:rPr>
        <w:t xml:space="preserve"> </w:t>
      </w:r>
      <w:r w:rsidRPr="00374713">
        <w:rPr>
          <w:szCs w:val="24"/>
        </w:rPr>
        <w:t>According to the Deputy Commissioner, the DDR process is intended to help former combatants resume civilian life through access to education, employment and skills training, enabling them to contribute to reconstruction and community development.</w:t>
      </w:r>
    </w:p>
    <w:p w14:paraId="656E666B" w14:textId="77777777" w:rsidR="00F56CB8" w:rsidRDefault="0031092A" w:rsidP="00E514EF">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rsidP="00E514EF">
      <w:pPr>
        <w:spacing w:line="276" w:lineRule="auto"/>
        <w:outlineLvl w:val="0"/>
        <w:rPr>
          <w:rFonts w:eastAsia="DengXian Light" w:cs="Times New Roman"/>
          <w:b/>
          <w:bCs/>
          <w:color w:val="2F5496"/>
          <w:szCs w:val="24"/>
          <w:u w:val="single"/>
        </w:rPr>
      </w:pPr>
      <w:bookmarkStart w:id="6" w:name="_Toc242699629"/>
      <w:r>
        <w:rPr>
          <w:rFonts w:eastAsia="DengXian Light" w:cs="Times New Roman"/>
          <w:b/>
          <w:bCs/>
          <w:color w:val="2F5496"/>
          <w:szCs w:val="24"/>
          <w:u w:val="single"/>
        </w:rPr>
        <w:t>Horn of Africa</w:t>
      </w:r>
      <w:bookmarkEnd w:id="6"/>
    </w:p>
    <w:p w14:paraId="0127DA03" w14:textId="2FD72061" w:rsidR="00F56CB8" w:rsidRDefault="00E514EF" w:rsidP="00E514EF">
      <w:pPr>
        <w:pStyle w:val="Heading2"/>
        <w:spacing w:line="276" w:lineRule="auto"/>
      </w:pPr>
      <w:bookmarkStart w:id="7" w:name="_Toc242699630"/>
      <w:r>
        <w:t>Eritrea</w:t>
      </w:r>
      <w:bookmarkEnd w:id="7"/>
    </w:p>
    <w:p w14:paraId="44DB1262" w14:textId="7D228046" w:rsidR="00E514EF" w:rsidRPr="00960574" w:rsidRDefault="00E514EF" w:rsidP="00960574">
      <w:pPr>
        <w:pStyle w:val="ListParagraph"/>
        <w:numPr>
          <w:ilvl w:val="0"/>
          <w:numId w:val="3"/>
        </w:numPr>
        <w:spacing w:line="276" w:lineRule="auto"/>
        <w:rPr>
          <w:szCs w:val="24"/>
        </w:rPr>
      </w:pPr>
      <w:bookmarkStart w:id="8" w:name="_Toc242699631"/>
      <w:r w:rsidRPr="00960574">
        <w:rPr>
          <w:rStyle w:val="Heading2Char"/>
        </w:rPr>
        <w:t>Eritrea asks UN to intervene in standoff with Ethiopia as Addis Abeba vows self-defense</w:t>
      </w:r>
      <w:bookmarkEnd w:id="8"/>
      <w:r w:rsidR="00960574">
        <w:rPr>
          <w:szCs w:val="24"/>
        </w:rPr>
        <w:t xml:space="preserve"> – </w:t>
      </w:r>
      <w:hyperlink r:id="rId13" w:history="1">
        <w:r w:rsidR="00960574" w:rsidRPr="00960574">
          <w:rPr>
            <w:rStyle w:val="Hyperlink"/>
            <w:szCs w:val="24"/>
          </w:rPr>
          <w:t>Addis Standard</w:t>
        </w:r>
      </w:hyperlink>
      <w:r w:rsidR="00960574">
        <w:rPr>
          <w:szCs w:val="24"/>
        </w:rPr>
        <w:t xml:space="preserve"> </w:t>
      </w:r>
    </w:p>
    <w:p w14:paraId="7A65B26A" w14:textId="78B7AC6E" w:rsidR="00E514EF" w:rsidRDefault="00E514EF" w:rsidP="00E514EF">
      <w:pPr>
        <w:spacing w:line="276" w:lineRule="auto"/>
        <w:rPr>
          <w:szCs w:val="24"/>
        </w:rPr>
      </w:pPr>
      <w:r w:rsidRPr="00E514EF">
        <w:rPr>
          <w:szCs w:val="24"/>
        </w:rPr>
        <w:t>Eritrea has urged the United Nations Security Council to take deterrent measures against Ethiopia, describing Addis Abeba’s accusation that Eritrean forces invaded Tigray as a “declaration of war,” a day after Ethiopia accused Asmara of aggression and warned it would defend itself.</w:t>
      </w:r>
      <w:r w:rsidR="00960574">
        <w:rPr>
          <w:szCs w:val="24"/>
        </w:rPr>
        <w:t xml:space="preserve"> </w:t>
      </w:r>
      <w:r w:rsidRPr="00E514EF">
        <w:rPr>
          <w:szCs w:val="24"/>
        </w:rPr>
        <w:t xml:space="preserve">In a letter to the Security Council on Saturday, Eritrean Foreign Minister Osman Saleh described Ethiopia’s accusation that Eritrean forces had invaded its northern Tigray region as a “declaration of war.” He urged the council to condemn Ethiopia </w:t>
      </w:r>
      <w:r w:rsidRPr="00E514EF">
        <w:rPr>
          <w:szCs w:val="24"/>
        </w:rPr>
        <w:lastRenderedPageBreak/>
        <w:t>and take measures under Chapter VII of the UN Charter, which allows for actions ranging from sanctions to military intervention.</w:t>
      </w:r>
      <w:r w:rsidR="00960574">
        <w:rPr>
          <w:szCs w:val="24"/>
        </w:rPr>
        <w:t xml:space="preserve"> </w:t>
      </w:r>
      <w:r w:rsidRPr="00E514EF">
        <w:rPr>
          <w:szCs w:val="24"/>
        </w:rPr>
        <w:t>Reuters reported that Eritrea’s request followed an Ethiopian letter to Security Council members alleging that Eritrean troops had advanced up to 60 kilometers into Tigray in recent days. Addis Abeba described the reported presence of foreign forces as an act of aggression and said it had been left with no option but to defend itself.</w:t>
      </w:r>
      <w:r w:rsidR="00960574">
        <w:rPr>
          <w:szCs w:val="24"/>
        </w:rPr>
        <w:t xml:space="preserve"> </w:t>
      </w:r>
      <w:r w:rsidRPr="00E514EF">
        <w:rPr>
          <w:szCs w:val="24"/>
        </w:rPr>
        <w:t>Eritrea has denied that its troops crossed into Ethiopia, and Reuters said it could not independently verify the alleged incursion. Asmara has instead accused Ethiopia of seeking to manufacture a justification for war, while Eritrean Information Minister Yemane Gebremeskel cited Ethiopia’s pursuit of sovereign sea access as a source of tension.</w:t>
      </w:r>
      <w:r w:rsidR="00960574">
        <w:rPr>
          <w:szCs w:val="24"/>
        </w:rPr>
        <w:t xml:space="preserve"> </w:t>
      </w:r>
      <w:r w:rsidRPr="00E514EF">
        <w:rPr>
          <w:szCs w:val="24"/>
        </w:rPr>
        <w:t xml:space="preserve">The diplomatic confrontation has coincided with renewed military activity in Tigray. Three residents told Reuters that Ethiopian government forces and allied militia members entered </w:t>
      </w:r>
      <w:proofErr w:type="spellStart"/>
      <w:r w:rsidRPr="00E514EF">
        <w:rPr>
          <w:szCs w:val="24"/>
        </w:rPr>
        <w:t>Adigrat</w:t>
      </w:r>
      <w:proofErr w:type="spellEnd"/>
      <w:r w:rsidRPr="00E514EF">
        <w:rPr>
          <w:szCs w:val="24"/>
        </w:rPr>
        <w:t xml:space="preserve"> on Saturday, days after Eritrean troops reportedly withdrew from positions near the strategic city, about 30 kilometers from the Eritrean border. Reuters also verified a social media video showing militia members allied with the Ethiopian government in the city.</w:t>
      </w:r>
      <w:r w:rsidR="00960574">
        <w:rPr>
          <w:szCs w:val="24"/>
        </w:rPr>
        <w:t xml:space="preserve"> </w:t>
      </w:r>
      <w:r w:rsidRPr="00E514EF">
        <w:rPr>
          <w:szCs w:val="24"/>
        </w:rPr>
        <w:t xml:space="preserve">Explosions were reported near </w:t>
      </w:r>
      <w:proofErr w:type="spellStart"/>
      <w:r w:rsidRPr="00E514EF">
        <w:rPr>
          <w:szCs w:val="24"/>
        </w:rPr>
        <w:t>Adigrat</w:t>
      </w:r>
      <w:proofErr w:type="spellEnd"/>
      <w:r w:rsidRPr="00E514EF">
        <w:rPr>
          <w:szCs w:val="24"/>
        </w:rPr>
        <w:t xml:space="preserve"> on Wednesday, Thursday and Friday. The US-based conflict monitor ACLED said Ethiopia had used drone strikes against Eritrean forces, which subsequently withdrew from positions near the city. These developments have not independently established the full extent of the reported cross-border fighting.</w:t>
      </w:r>
      <w:r w:rsidR="00960574">
        <w:rPr>
          <w:szCs w:val="24"/>
        </w:rPr>
        <w:t xml:space="preserve"> </w:t>
      </w:r>
      <w:r w:rsidRPr="00E514EF">
        <w:rPr>
          <w:szCs w:val="24"/>
        </w:rPr>
        <w:t>Diplomatic pressure grows as regional stakes rise</w:t>
      </w:r>
      <w:r w:rsidR="00960574">
        <w:rPr>
          <w:szCs w:val="24"/>
        </w:rPr>
        <w:t xml:space="preserve">: </w:t>
      </w:r>
      <w:r w:rsidRPr="00E514EF">
        <w:rPr>
          <w:szCs w:val="24"/>
        </w:rPr>
        <w:t>The latest exchange comes amid broader instability in northern Ethiopia, where fighting has intensified since 23 September across Tigray, Afar and Amhara, alongside clashes involving federal forces and an alliance of armed groups. Ethiopia has accused Eritrea of supporting the alliance, a charge Asmara has denied.</w:t>
      </w:r>
      <w:r w:rsidR="00960574">
        <w:rPr>
          <w:szCs w:val="24"/>
        </w:rPr>
        <w:t xml:space="preserve"> </w:t>
      </w:r>
      <w:r w:rsidRPr="00E514EF">
        <w:rPr>
          <w:szCs w:val="24"/>
        </w:rPr>
        <w:t>United Nations Secretary-General António Guterres has expressed grave concern over the renewed fighting and reports of Eritrean forces in Ethiopia. He urged all parties to cease hostilities immediately and called on signatories to return to dialogue under the November 2022 Pretoria Agreement, which ended the two-year war between the federal government and the Tigray People’s Liberation Front (TPLF).</w:t>
      </w:r>
      <w:r w:rsidR="00960574">
        <w:rPr>
          <w:szCs w:val="24"/>
        </w:rPr>
        <w:t xml:space="preserve"> </w:t>
      </w:r>
      <w:r w:rsidRPr="00E514EF">
        <w:rPr>
          <w:szCs w:val="24"/>
        </w:rPr>
        <w:t xml:space="preserve">Guterres also warned that further escalation could undermine regional stability and </w:t>
      </w:r>
      <w:proofErr w:type="gramStart"/>
      <w:r w:rsidRPr="00E514EF">
        <w:rPr>
          <w:szCs w:val="24"/>
        </w:rPr>
        <w:t>reminded</w:t>
      </w:r>
      <w:proofErr w:type="gramEnd"/>
      <w:r w:rsidRPr="00E514EF">
        <w:rPr>
          <w:szCs w:val="24"/>
        </w:rPr>
        <w:t xml:space="preserve"> states in the region of their obligations under the UN Charter to respect territorial integrity, refrain from the use or threat of force, and avoid interference in one another’s internal affairs.</w:t>
      </w:r>
      <w:r w:rsidR="00960574">
        <w:rPr>
          <w:szCs w:val="24"/>
        </w:rPr>
        <w:t xml:space="preserve"> </w:t>
      </w:r>
      <w:r w:rsidRPr="00E514EF">
        <w:rPr>
          <w:szCs w:val="24"/>
        </w:rPr>
        <w:t>On 9 October, US House Foreign Affairs Committee ranking member Gregory Meeks and Representative Sara Jacobs likewise warned that escalating rhetoric between Ethiopia and Eritrea risked triggering a major military confrontation. They urged both governments to honor the 2018 Jeddah Peace Agreement, halt threats of military action and resolve their differences through diplomacy.</w:t>
      </w:r>
      <w:r w:rsidR="00960574">
        <w:rPr>
          <w:szCs w:val="24"/>
        </w:rPr>
        <w:t xml:space="preserve"> </w:t>
      </w:r>
      <w:r w:rsidRPr="00E514EF">
        <w:rPr>
          <w:szCs w:val="24"/>
        </w:rPr>
        <w:t>The lawmakers also cautioned that renewed interstate tensions, alongside fighting in Ethiopia’s Tigray, Amhara, Afar and Oromia regions, could further destabilize the Horn of Africa and devastate communities on both sides of the border.</w:t>
      </w:r>
      <w:r w:rsidR="00960574">
        <w:rPr>
          <w:szCs w:val="24"/>
        </w:rPr>
        <w:t xml:space="preserve"> </w:t>
      </w:r>
      <w:r w:rsidRPr="00E514EF">
        <w:rPr>
          <w:szCs w:val="24"/>
        </w:rPr>
        <w:t xml:space="preserve">The latest appeals follow an earlier warning by six US senators, reported by Addis Standard on 28 September, over what they described as the “unraveling” of the Pretoria Agreement. The senators called on US Secretary of State Marco Rubio and </w:t>
      </w:r>
      <w:r w:rsidRPr="00E514EF">
        <w:rPr>
          <w:szCs w:val="24"/>
        </w:rPr>
        <w:lastRenderedPageBreak/>
        <w:t>the State Department to engage the parties urgently and support de-escalation and mediation.</w:t>
      </w:r>
      <w:r w:rsidR="00960574">
        <w:rPr>
          <w:szCs w:val="24"/>
        </w:rPr>
        <w:t xml:space="preserve"> </w:t>
      </w:r>
      <w:r w:rsidRPr="00E514EF">
        <w:rPr>
          <w:szCs w:val="24"/>
        </w:rPr>
        <w:t>Sea access and unresolved post-war tensions</w:t>
      </w:r>
      <w:r w:rsidR="00960574">
        <w:rPr>
          <w:szCs w:val="24"/>
        </w:rPr>
        <w:t xml:space="preserve">: </w:t>
      </w:r>
      <w:r w:rsidRPr="00E514EF">
        <w:rPr>
          <w:szCs w:val="24"/>
        </w:rPr>
        <w:t>Ethiopia’s pursuit of sea access remains another major point of contention. The country lost its coastline when Eritrea gained independence in 1993, leaving Ethiopia landlocked. Prime Minister Abiy Ahmed’s government has since characterized access to the sea as a strategic national priority, while insisting that it should be pursued through peaceful means and dialogue.</w:t>
      </w:r>
      <w:r w:rsidR="00960574">
        <w:rPr>
          <w:szCs w:val="24"/>
        </w:rPr>
        <w:t xml:space="preserve"> </w:t>
      </w:r>
      <w:r w:rsidRPr="00E514EF">
        <w:rPr>
          <w:szCs w:val="24"/>
        </w:rPr>
        <w:t>Eritrea, however, has portrayed Ethiopia’s ambitions as a threat to its sovereignty. The dispute has compounded tensions that resurfaced after the two countries fought alongside each other during the 2020–2022 Tigray war, before their relationship deteriorated toward the end of the conflict.</w:t>
      </w:r>
      <w:r w:rsidR="00960574">
        <w:rPr>
          <w:szCs w:val="24"/>
        </w:rPr>
        <w:t xml:space="preserve"> </w:t>
      </w:r>
      <w:r w:rsidRPr="00E514EF">
        <w:rPr>
          <w:szCs w:val="24"/>
        </w:rPr>
        <w:t>The current standoff underscores the fragility of relations between the former wartime allies. Although the 2018 peace agreement formally ended decades of hostility, it has not prevented renewed accusations, competing security concerns and growing distrust.</w:t>
      </w:r>
      <w:r w:rsidR="00960574">
        <w:rPr>
          <w:szCs w:val="24"/>
        </w:rPr>
        <w:t xml:space="preserve"> </w:t>
      </w:r>
      <w:r w:rsidRPr="00E514EF">
        <w:rPr>
          <w:szCs w:val="24"/>
        </w:rPr>
        <w:t>With both governments invoking national sovereignty and self-defense, the risk is that diplomatic accusations and localized military confrontations could develop into a broader conflict. The UN and US calls for restraint highlight the urgency of renewed engagement, but whether Addis Abeba and Asmara will prioritize diplomacy over confrontation remains uncertain.</w:t>
      </w:r>
    </w:p>
    <w:p w14:paraId="4545DE92" w14:textId="6A37A9B4" w:rsidR="00E514EF" w:rsidRDefault="00E514EF" w:rsidP="00E514EF">
      <w:pPr>
        <w:spacing w:line="276" w:lineRule="auto"/>
        <w:rPr>
          <w:szCs w:val="24"/>
        </w:rPr>
      </w:pPr>
      <w:r>
        <w:rPr>
          <w:szCs w:val="24"/>
        </w:rPr>
        <w:t>________________________________________________________________________</w:t>
      </w:r>
    </w:p>
    <w:p w14:paraId="5BB07337" w14:textId="6AEB84B3" w:rsidR="00AA48B8" w:rsidRDefault="00AA48B8" w:rsidP="00E514EF">
      <w:pPr>
        <w:pStyle w:val="Heading2"/>
        <w:spacing w:line="276" w:lineRule="auto"/>
      </w:pPr>
      <w:bookmarkStart w:id="9" w:name="_Toc242699632"/>
      <w:r>
        <w:t>Somalia</w:t>
      </w:r>
      <w:bookmarkEnd w:id="9"/>
    </w:p>
    <w:p w14:paraId="64B1771C" w14:textId="1D08606D" w:rsidR="003D2109" w:rsidRPr="003D2109" w:rsidRDefault="003D2109" w:rsidP="003D2109">
      <w:pPr>
        <w:pStyle w:val="ListParagraph"/>
        <w:numPr>
          <w:ilvl w:val="0"/>
          <w:numId w:val="3"/>
        </w:numPr>
        <w:spacing w:line="276" w:lineRule="auto"/>
        <w:rPr>
          <w:szCs w:val="24"/>
        </w:rPr>
      </w:pPr>
      <w:bookmarkStart w:id="10" w:name="_Toc242699633"/>
      <w:r w:rsidRPr="003D2109">
        <w:rPr>
          <w:rStyle w:val="Heading2Char"/>
        </w:rPr>
        <w:t>Former PM warns against military movements around opposition leaders’ homes in Mogadishu</w:t>
      </w:r>
      <w:bookmarkEnd w:id="10"/>
      <w:r>
        <w:rPr>
          <w:szCs w:val="24"/>
        </w:rPr>
        <w:t xml:space="preserve"> – </w:t>
      </w:r>
      <w:hyperlink r:id="rId14" w:history="1">
        <w:proofErr w:type="spellStart"/>
        <w:r w:rsidRPr="003D2109">
          <w:rPr>
            <w:rStyle w:val="Hyperlink"/>
            <w:szCs w:val="24"/>
          </w:rPr>
          <w:t>Hiiraan</w:t>
        </w:r>
        <w:proofErr w:type="spellEnd"/>
      </w:hyperlink>
      <w:r>
        <w:rPr>
          <w:szCs w:val="24"/>
        </w:rPr>
        <w:t xml:space="preserve"> </w:t>
      </w:r>
    </w:p>
    <w:p w14:paraId="53C31583" w14:textId="2346BDCF" w:rsidR="003D2109" w:rsidRDefault="003D2109" w:rsidP="003D2109">
      <w:pPr>
        <w:spacing w:line="276" w:lineRule="auto"/>
        <w:rPr>
          <w:szCs w:val="24"/>
        </w:rPr>
      </w:pPr>
      <w:r w:rsidRPr="003D2109">
        <w:rPr>
          <w:szCs w:val="24"/>
        </w:rPr>
        <w:t xml:space="preserve">Former Somali Prime Minister Hassan Ali Khaire warned Sunday against military movements around the homes of former national leaders in Mogadishu, saying the deployment risked triggering violence as tensions </w:t>
      </w:r>
      <w:proofErr w:type="gramStart"/>
      <w:r w:rsidRPr="003D2109">
        <w:rPr>
          <w:szCs w:val="24"/>
        </w:rPr>
        <w:t>deepen</w:t>
      </w:r>
      <w:proofErr w:type="gramEnd"/>
      <w:r w:rsidRPr="003D2109">
        <w:rPr>
          <w:szCs w:val="24"/>
        </w:rPr>
        <w:t xml:space="preserve"> between the federal government and opposition figures.</w:t>
      </w:r>
      <w:r>
        <w:rPr>
          <w:szCs w:val="24"/>
        </w:rPr>
        <w:t xml:space="preserve"> </w:t>
      </w:r>
      <w:r w:rsidRPr="003D2109">
        <w:rPr>
          <w:szCs w:val="24"/>
        </w:rPr>
        <w:t>Khaire accused forces acting under the direction of President Hassan Sheikh Mohamud of carrying out what he described as provocations around the residences of former leaders, including former President Sharif Sheikh Ahmed.</w:t>
      </w:r>
      <w:r>
        <w:rPr>
          <w:szCs w:val="24"/>
        </w:rPr>
        <w:t xml:space="preserve"> </w:t>
      </w:r>
      <w:r w:rsidRPr="003D2109">
        <w:rPr>
          <w:szCs w:val="24"/>
        </w:rPr>
        <w:t>“I strongly caution against the provocations and military movements by forces acting under the instructions of outgoing President Hassan Sheikh Mohamud, around the homes of former national leaders in Mogadishu,” Khaire wrote on X.</w:t>
      </w:r>
      <w:r>
        <w:rPr>
          <w:szCs w:val="24"/>
        </w:rPr>
        <w:t xml:space="preserve"> </w:t>
      </w:r>
      <w:r w:rsidRPr="003D2109">
        <w:rPr>
          <w:szCs w:val="24"/>
        </w:rPr>
        <w:t>“These actions are reckless, endanger lives, and risk plunging the capital into insecurity while deepening an already serious political crisis,” he added.</w:t>
      </w:r>
      <w:r>
        <w:rPr>
          <w:szCs w:val="24"/>
        </w:rPr>
        <w:t xml:space="preserve"> </w:t>
      </w:r>
      <w:r w:rsidRPr="003D2109">
        <w:rPr>
          <w:szCs w:val="24"/>
        </w:rPr>
        <w:t>Khaire, an opposition figure and former prime minister from 2017 to 2020, also urged the government and opposition to return to negotiations over Somalia’s disputed electoral process.</w:t>
      </w:r>
      <w:r>
        <w:rPr>
          <w:szCs w:val="24"/>
        </w:rPr>
        <w:t xml:space="preserve"> </w:t>
      </w:r>
      <w:r w:rsidRPr="003D2109">
        <w:rPr>
          <w:szCs w:val="24"/>
        </w:rPr>
        <w:t>“I reiterate, military force, threats and intimidation cannot resolve Somalia’s political crisis or its wider national challenges,” Khaire wrote. “The only way forward is through inclusive dialogue and a political agreement on the elections.”</w:t>
      </w:r>
      <w:r>
        <w:rPr>
          <w:szCs w:val="24"/>
        </w:rPr>
        <w:t xml:space="preserve"> </w:t>
      </w:r>
      <w:r w:rsidRPr="003D2109">
        <w:rPr>
          <w:szCs w:val="24"/>
        </w:rPr>
        <w:t xml:space="preserve">His comments followed an escalating dispute between Sharif and Somalia’s National Intelligence and Security Agency (NISA), over security incident in Mogadishu’s </w:t>
      </w:r>
      <w:proofErr w:type="spellStart"/>
      <w:r w:rsidRPr="003D2109">
        <w:rPr>
          <w:szCs w:val="24"/>
        </w:rPr>
        <w:lastRenderedPageBreak/>
        <w:t>Wadajir</w:t>
      </w:r>
      <w:proofErr w:type="spellEnd"/>
      <w:r w:rsidRPr="003D2109">
        <w:rPr>
          <w:szCs w:val="24"/>
        </w:rPr>
        <w:t xml:space="preserve"> district.</w:t>
      </w:r>
      <w:r>
        <w:rPr>
          <w:szCs w:val="24"/>
        </w:rPr>
        <w:t xml:space="preserve"> </w:t>
      </w:r>
      <w:r w:rsidRPr="003D2109">
        <w:rPr>
          <w:szCs w:val="24"/>
        </w:rPr>
        <w:t xml:space="preserve">NISA on Sunday accused armed men it described as militias operating under Sharif’s command of attacking and obstructing members of its Public Protection Forces in the General Da’ud section of </w:t>
      </w:r>
      <w:proofErr w:type="spellStart"/>
      <w:r w:rsidRPr="003D2109">
        <w:rPr>
          <w:szCs w:val="24"/>
        </w:rPr>
        <w:t>Wadajir</w:t>
      </w:r>
      <w:proofErr w:type="spellEnd"/>
      <w:r w:rsidRPr="003D2109">
        <w:rPr>
          <w:szCs w:val="24"/>
        </w:rPr>
        <w:t>.</w:t>
      </w:r>
      <w:r>
        <w:rPr>
          <w:szCs w:val="24"/>
        </w:rPr>
        <w:t xml:space="preserve"> </w:t>
      </w:r>
      <w:r w:rsidRPr="003D2109">
        <w:rPr>
          <w:szCs w:val="24"/>
        </w:rPr>
        <w:t xml:space="preserve">The agency alleged that armed men carrying AK-47 rifles, BKM machine guns and rocket-propelled grenades forcibly entered homes in the </w:t>
      </w:r>
      <w:proofErr w:type="spellStart"/>
      <w:r w:rsidRPr="003D2109">
        <w:rPr>
          <w:szCs w:val="24"/>
        </w:rPr>
        <w:t>Tiintiinley</w:t>
      </w:r>
      <w:proofErr w:type="spellEnd"/>
      <w:r w:rsidRPr="003D2109">
        <w:rPr>
          <w:szCs w:val="24"/>
        </w:rPr>
        <w:t xml:space="preserve"> neighborhood and attempted to provoke government forces into an armed confrontation.</w:t>
      </w:r>
      <w:r>
        <w:rPr>
          <w:szCs w:val="24"/>
        </w:rPr>
        <w:t xml:space="preserve"> </w:t>
      </w:r>
      <w:r w:rsidRPr="003D2109">
        <w:rPr>
          <w:szCs w:val="24"/>
        </w:rPr>
        <w:t>NISA maintained that its personnel exercised restraint to avoid violence and civilian casualties.</w:t>
      </w:r>
      <w:r>
        <w:rPr>
          <w:szCs w:val="24"/>
        </w:rPr>
        <w:t xml:space="preserve"> </w:t>
      </w:r>
      <w:r w:rsidRPr="003D2109">
        <w:rPr>
          <w:szCs w:val="24"/>
        </w:rPr>
        <w:t xml:space="preserve">“The National Intelligence and Security Agency (NISA) </w:t>
      </w:r>
      <w:proofErr w:type="gramStart"/>
      <w:r w:rsidRPr="003D2109">
        <w:rPr>
          <w:szCs w:val="24"/>
        </w:rPr>
        <w:t>is</w:t>
      </w:r>
      <w:proofErr w:type="gramEnd"/>
      <w:r w:rsidRPr="003D2109">
        <w:rPr>
          <w:szCs w:val="24"/>
        </w:rPr>
        <w:t xml:space="preserve"> a law-abiding security agency that operates independently of political rivalries,” the agency said, adding that it would not allow its forces to be drawn into political disputes.</w:t>
      </w:r>
      <w:r>
        <w:rPr>
          <w:szCs w:val="24"/>
        </w:rPr>
        <w:t xml:space="preserve"> </w:t>
      </w:r>
      <w:r w:rsidRPr="003D2109">
        <w:rPr>
          <w:szCs w:val="24"/>
        </w:rPr>
        <w:t>The agency also accused Sharif-aligned forces of attacking its personnel on June 24 and abducting an officer carrying out official duties, before obstructing another security operation three days later.</w:t>
      </w:r>
      <w:r>
        <w:rPr>
          <w:szCs w:val="24"/>
        </w:rPr>
        <w:t xml:space="preserve"> </w:t>
      </w:r>
      <w:r w:rsidRPr="003D2109">
        <w:rPr>
          <w:szCs w:val="24"/>
        </w:rPr>
        <w:t>Sharif rejected the accusations hours later and accused government forces of targeting members of his office and restricting movement around his residence.</w:t>
      </w:r>
      <w:r>
        <w:rPr>
          <w:szCs w:val="24"/>
        </w:rPr>
        <w:t xml:space="preserve"> </w:t>
      </w:r>
      <w:r w:rsidRPr="003D2109">
        <w:rPr>
          <w:szCs w:val="24"/>
        </w:rPr>
        <w:t>“National security agencies must remain independent of political rivalries, operate within the law and protect all citizens equally,” Sharif’s office said. “We call upon the leadership of NISA to cease misleading the Somali public.”</w:t>
      </w:r>
      <w:r>
        <w:rPr>
          <w:szCs w:val="24"/>
        </w:rPr>
        <w:t xml:space="preserve"> </w:t>
      </w:r>
      <w:r w:rsidRPr="003D2109">
        <w:rPr>
          <w:szCs w:val="24"/>
        </w:rPr>
        <w:t>Sharif’s office alleged that government forces had deployed around his residence, that some members of his staff had been abducted and that roadblocks had restricted deliveries of food and water.</w:t>
      </w:r>
      <w:r>
        <w:rPr>
          <w:szCs w:val="24"/>
        </w:rPr>
        <w:t xml:space="preserve"> </w:t>
      </w:r>
      <w:r w:rsidRPr="003D2109">
        <w:rPr>
          <w:szCs w:val="24"/>
        </w:rPr>
        <w:t>It also maintained that Sharif’s security personnel had exercised restraint to prevent an armed confrontation.</w:t>
      </w:r>
      <w:r>
        <w:rPr>
          <w:szCs w:val="24"/>
        </w:rPr>
        <w:t xml:space="preserve"> </w:t>
      </w:r>
      <w:r w:rsidRPr="003D2109">
        <w:rPr>
          <w:szCs w:val="24"/>
        </w:rPr>
        <w:t>Neither side’s allegations have been independently verified.</w:t>
      </w:r>
      <w:r>
        <w:rPr>
          <w:szCs w:val="24"/>
        </w:rPr>
        <w:t xml:space="preserve"> </w:t>
      </w:r>
      <w:r w:rsidRPr="003D2109">
        <w:rPr>
          <w:szCs w:val="24"/>
        </w:rPr>
        <w:t>The confrontation comes amid a prolonged political dispute between Mohamud’s government and opposition groups over constitutional changes, the electoral system and the duration of federal institutions’ mandates.</w:t>
      </w:r>
      <w:r>
        <w:rPr>
          <w:szCs w:val="24"/>
        </w:rPr>
        <w:t xml:space="preserve"> </w:t>
      </w:r>
      <w:r w:rsidRPr="003D2109">
        <w:rPr>
          <w:szCs w:val="24"/>
        </w:rPr>
        <w:t>Opposition leaders have pushed for a negotiated electoral agreement, while the federal government has sought to move Somalia toward direct voting through political parties.</w:t>
      </w:r>
      <w:r>
        <w:rPr>
          <w:szCs w:val="24"/>
        </w:rPr>
        <w:t xml:space="preserve"> </w:t>
      </w:r>
      <w:r w:rsidRPr="003D2109">
        <w:rPr>
          <w:szCs w:val="24"/>
        </w:rPr>
        <w:t>Talks between the government and opposition groups collapsed in July after the sides failed to agree on the model and administration of the next elections. The discussions focused partly on whether Somalia should proceed with direct party-based elections or retain elements of its longstanding clan-based power-sharing system.</w:t>
      </w:r>
      <w:r>
        <w:rPr>
          <w:szCs w:val="24"/>
        </w:rPr>
        <w:t xml:space="preserve"> </w:t>
      </w:r>
      <w:r w:rsidRPr="003D2109">
        <w:rPr>
          <w:szCs w:val="24"/>
        </w:rPr>
        <w:t>International partners have repeatedly urged Somali leaders to resume dialogue and reach a consensus electoral roadmap, warning that unresolved political disagreements could contribute to further instability.</w:t>
      </w:r>
      <w:r>
        <w:rPr>
          <w:szCs w:val="24"/>
        </w:rPr>
        <w:t xml:space="preserve"> </w:t>
      </w:r>
      <w:r w:rsidRPr="003D2109">
        <w:rPr>
          <w:szCs w:val="24"/>
        </w:rPr>
        <w:t>Political tensions have previously spilled into armed confrontations in Mogadishu, adding to concerns that disputes involving heavily armed security details and government forces could again threaten security in the capital.</w:t>
      </w:r>
    </w:p>
    <w:p w14:paraId="5C9006EF" w14:textId="77777777" w:rsidR="00F56CB8" w:rsidRDefault="0031092A" w:rsidP="00E514EF">
      <w:pPr>
        <w:spacing w:line="276" w:lineRule="auto"/>
      </w:pPr>
      <w:r>
        <w:rPr>
          <w:szCs w:val="24"/>
        </w:rPr>
        <w:t>________________________________________________________________________</w:t>
      </w:r>
    </w:p>
    <w:p w14:paraId="1C66E973" w14:textId="77777777" w:rsidR="00F56CB8" w:rsidRDefault="0031092A" w:rsidP="00E514EF">
      <w:pPr>
        <w:pStyle w:val="Heading2"/>
        <w:spacing w:line="276" w:lineRule="auto"/>
        <w:rPr>
          <w:szCs w:val="24"/>
        </w:rPr>
      </w:pPr>
      <w:bookmarkStart w:id="11" w:name="_Toc242699634"/>
      <w:r>
        <w:rPr>
          <w:szCs w:val="24"/>
        </w:rPr>
        <w:t>Sudan</w:t>
      </w:r>
      <w:bookmarkEnd w:id="11"/>
      <w:r>
        <w:rPr>
          <w:szCs w:val="24"/>
        </w:rPr>
        <w:t xml:space="preserve"> </w:t>
      </w:r>
    </w:p>
    <w:p w14:paraId="203E456B" w14:textId="00464D1D" w:rsidR="00A32319" w:rsidRDefault="00A32319" w:rsidP="00A32319">
      <w:pPr>
        <w:pStyle w:val="ListParagraph"/>
        <w:numPr>
          <w:ilvl w:val="0"/>
          <w:numId w:val="3"/>
        </w:numPr>
        <w:spacing w:line="276" w:lineRule="auto"/>
      </w:pPr>
      <w:bookmarkStart w:id="12" w:name="_Toc242699635"/>
      <w:r w:rsidRPr="00A32319">
        <w:rPr>
          <w:rStyle w:val="Heading2Char"/>
        </w:rPr>
        <w:t>Air strikes kill at least 200 at gold mine near Sudan-Egypt border, survivors say</w:t>
      </w:r>
      <w:bookmarkEnd w:id="12"/>
      <w:r>
        <w:t xml:space="preserve"> – </w:t>
      </w:r>
      <w:hyperlink r:id="rId15" w:history="1">
        <w:r w:rsidRPr="00A32319">
          <w:rPr>
            <w:rStyle w:val="Hyperlink"/>
          </w:rPr>
          <w:t>Sudan Tribune</w:t>
        </w:r>
      </w:hyperlink>
      <w:r>
        <w:t xml:space="preserve"> </w:t>
      </w:r>
    </w:p>
    <w:p w14:paraId="2E0722BE" w14:textId="26BA62A0" w:rsidR="00A32319" w:rsidRDefault="00A32319" w:rsidP="00A32319">
      <w:pPr>
        <w:spacing w:line="276" w:lineRule="auto"/>
      </w:pPr>
      <w:r>
        <w:lastRenderedPageBreak/>
        <w:t xml:space="preserve">Air strikes targeting artisanal gold mining sites near the </w:t>
      </w:r>
      <w:proofErr w:type="gramStart"/>
      <w:r>
        <w:t>Sudanese-Egyptian</w:t>
      </w:r>
      <w:proofErr w:type="gramEnd"/>
      <w:r>
        <w:t xml:space="preserve"> border killed at least 200 people on Saturday and severely wounded hundreds more, three survivors said.</w:t>
      </w:r>
      <w:r>
        <w:t xml:space="preserve"> </w:t>
      </w:r>
      <w:r>
        <w:t>The toll is feared to rise due to the lack of local healthcare facilities and the rugged, remote terrain.</w:t>
      </w:r>
      <w:r>
        <w:t xml:space="preserve"> </w:t>
      </w:r>
      <w:r>
        <w:t>Warplanes launched heavy strikes on gold prospecting areas in the Shamal al-Wadi area in Red Sea state’s far northeast near the Egyptian border on Saturday, marking the second such incident in the area over the past three months.</w:t>
      </w:r>
      <w:r>
        <w:t xml:space="preserve"> </w:t>
      </w:r>
      <w:r>
        <w:t>Survivors told Sudan Tribune that warplanes mounted a surprise attack around 6 a.m. on Saturday as miners prepared for morning shifts, while others were still underground in excavation pits.</w:t>
      </w:r>
      <w:r>
        <w:t xml:space="preserve"> </w:t>
      </w:r>
      <w:r>
        <w:t>The aircraft fired more than five missiles directly into miner camps, survivors said, destroying shelters and striking shafts that collapsed on workers trapped inside.</w:t>
      </w:r>
      <w:r>
        <w:t xml:space="preserve"> </w:t>
      </w:r>
      <w:r>
        <w:t>One survivor said the death toll exceeded 200, adding that hundreds were wounded, many critically.</w:t>
      </w:r>
      <w:r>
        <w:t xml:space="preserve"> </w:t>
      </w:r>
      <w:r>
        <w:t>Some wounded individuals reached the market in Al-Ansari for emergency first aid at a local clinic, the survivor said, while others were transported for treatment to Hayya and Port Sudan in Red Sea state, as well as Atbara in River Nile state.</w:t>
      </w:r>
      <w:r>
        <w:t xml:space="preserve"> </w:t>
      </w:r>
      <w:r>
        <w:t>The survivors accused the Egyptian military of carrying out the strike, citing past incidents at the site. They said Egyptian border guards had previously taken full control of the mine and set up a camp there before dismantling it.</w:t>
      </w:r>
      <w:r>
        <w:t xml:space="preserve"> </w:t>
      </w:r>
      <w:r>
        <w:t>The strikes displaced more than 15,000 workers, forcing them to flee into surrounding caves and mountains, miners said.</w:t>
      </w:r>
      <w:r>
        <w:t xml:space="preserve"> </w:t>
      </w:r>
      <w:r>
        <w:t>According to the miners, the attack occurred near an area where an Egyptian patrol had previously warned workers not to approach, claiming it lay within Egyptian territory.</w:t>
      </w:r>
      <w:r>
        <w:t xml:space="preserve"> </w:t>
      </w:r>
      <w:r>
        <w:t>Miners said they regularly observe heavy excavation machinery and large trucks hauling rock across the border into Egypt from the site, which is rich in mineral reserves including gold, iron, and silver.</w:t>
      </w:r>
      <w:r>
        <w:t xml:space="preserve"> </w:t>
      </w:r>
      <w:r>
        <w:t>One miner said a 50-kilogram bag of raw ore from the site can yield between 20 and 30 grams of gold once crushed and processed.</w:t>
      </w:r>
      <w:r>
        <w:t xml:space="preserve"> </w:t>
      </w:r>
      <w:r>
        <w:t>Videos circulating on social media showed the aftermath of the air strikes, depicting heavy casualties alongside footage of aircraft that users said entered from Egyptian territory to hit targets in Sudan. Sudan Tribune could not immediately verify the footage.</w:t>
      </w:r>
      <w:r>
        <w:t xml:space="preserve"> </w:t>
      </w:r>
      <w:r>
        <w:t>Artisanal mining sites across the region have drawn an influx of thousands of workers in recent months amid record gold prices, notably at the al-</w:t>
      </w:r>
      <w:proofErr w:type="spellStart"/>
      <w:r>
        <w:t>Oqaydat</w:t>
      </w:r>
      <w:proofErr w:type="spellEnd"/>
      <w:r>
        <w:t xml:space="preserve"> mine, one of the richest deposits in the Shamal al-Wadi area.</w:t>
      </w:r>
    </w:p>
    <w:p w14:paraId="2A8B411A" w14:textId="5C5DAEC5" w:rsidR="00714312" w:rsidRDefault="00714312" w:rsidP="00714312">
      <w:pPr>
        <w:pStyle w:val="ListParagraph"/>
        <w:numPr>
          <w:ilvl w:val="0"/>
          <w:numId w:val="3"/>
        </w:numPr>
        <w:spacing w:line="276" w:lineRule="auto"/>
      </w:pPr>
      <w:bookmarkStart w:id="13" w:name="_Toc242699636"/>
      <w:r w:rsidRPr="00714312">
        <w:rPr>
          <w:rStyle w:val="Heading2Char"/>
        </w:rPr>
        <w:t>UN condemns deadly RSF drone strike on Sudan displacement camp</w:t>
      </w:r>
      <w:bookmarkEnd w:id="13"/>
      <w:r>
        <w:t xml:space="preserve"> – </w:t>
      </w:r>
      <w:hyperlink r:id="rId16" w:history="1">
        <w:r w:rsidRPr="00714312">
          <w:rPr>
            <w:rStyle w:val="Hyperlink"/>
          </w:rPr>
          <w:t>Sudan Tribune</w:t>
        </w:r>
      </w:hyperlink>
      <w:r>
        <w:t xml:space="preserve"> </w:t>
      </w:r>
    </w:p>
    <w:p w14:paraId="62CCA8E4" w14:textId="22BF8C07" w:rsidR="00A32319" w:rsidRDefault="00714312" w:rsidP="00714312">
      <w:pPr>
        <w:spacing w:line="276" w:lineRule="auto"/>
      </w:pPr>
      <w:r>
        <w:t>The United Nations strongly condemned a drone strike blamed on Sudan’s Rapid Support Forces that killed at least 31 civilians, mostly women and children, near a displacement site in Blue Nile state.</w:t>
      </w:r>
      <w:r>
        <w:t xml:space="preserve"> </w:t>
      </w:r>
      <w:r>
        <w:t>The attack struck on Friday next to the Abu Shindi shelter site in Wad al-Mahi, an area under the control of the Sudanese Armed Forces that has faced repeated assaults over the past week, regional officials said.</w:t>
      </w:r>
      <w:r>
        <w:t xml:space="preserve"> </w:t>
      </w:r>
      <w:r>
        <w:t>“I am horrified by reports of a drone strike next to a displacement site in Wad Al Mahi, Blue Nile State,” Denise Brown, the UN resident and humanitarian coordinator in Sudan, said in a statement on Saturday.</w:t>
      </w:r>
      <w:r>
        <w:t xml:space="preserve"> </w:t>
      </w:r>
      <w:r>
        <w:t xml:space="preserve">Brown called for direct accountability over the mounting civilian toll, warning that casualty </w:t>
      </w:r>
      <w:r>
        <w:lastRenderedPageBreak/>
        <w:t>figures could climb further as dozens remained hospitalized with serious injuries.</w:t>
      </w:r>
      <w:r>
        <w:t xml:space="preserve"> </w:t>
      </w:r>
      <w:r>
        <w:t>“Condemning these senseless killings is essential, but there must also be accountability for this flagrant disregard for international humanitarian law,” Brown said.</w:t>
      </w:r>
      <w:r>
        <w:t xml:space="preserve"> </w:t>
      </w:r>
      <w:r>
        <w:t xml:space="preserve">She noted that families sheltered at the camp had already fled fighting in nearby </w:t>
      </w:r>
      <w:proofErr w:type="spellStart"/>
      <w:r>
        <w:t>Geissan</w:t>
      </w:r>
      <w:proofErr w:type="spellEnd"/>
      <w:r>
        <w:t xml:space="preserve"> and </w:t>
      </w:r>
      <w:proofErr w:type="spellStart"/>
      <w:r>
        <w:t>Kurmuk</w:t>
      </w:r>
      <w:proofErr w:type="spellEnd"/>
      <w:r>
        <w:t xml:space="preserve"> localities before being struck again.</w:t>
      </w:r>
      <w:r>
        <w:t xml:space="preserve"> </w:t>
      </w:r>
      <w:r>
        <w:t>“As each day goes by in this war, the world continues to accept the suffering of the people of Sudan,” Brown added, demanding that combatants respect binding protections for civilians and aid workers.</w:t>
      </w:r>
      <w:r>
        <w:t xml:space="preserve"> </w:t>
      </w:r>
      <w:r>
        <w:t>A spokesperson for the paramilitary RSF did not immediately respond to a request for comment, and Reuters could not independently verify the casualty numbers or who launched the attack.</w:t>
      </w:r>
      <w:r>
        <w:t xml:space="preserve"> </w:t>
      </w:r>
      <w:r>
        <w:t>The UN children’s agency UNICEF said five children under the age of 10 were among the dead, warning that displacement shelters are increasingly coming under fire across Sudan’s battlefronts.</w:t>
      </w:r>
      <w:r>
        <w:t xml:space="preserve"> </w:t>
      </w:r>
      <w:r>
        <w:t>The strike marks an escalation around the regional capital of Ed Damazin, where the army is battling an alliance between the RSF and the Sudan People’s Liberation Movement-North that has pushed toward government-held hubs in southeastern Sudan.</w:t>
      </w:r>
    </w:p>
    <w:p w14:paraId="30BFE9AD" w14:textId="4BF063C5" w:rsidR="00740045" w:rsidRDefault="00740045" w:rsidP="00BE592D">
      <w:pPr>
        <w:pStyle w:val="ListParagraph"/>
        <w:numPr>
          <w:ilvl w:val="0"/>
          <w:numId w:val="3"/>
        </w:numPr>
        <w:spacing w:line="276" w:lineRule="auto"/>
      </w:pPr>
      <w:bookmarkStart w:id="14" w:name="_Toc242699637"/>
      <w:r w:rsidRPr="00BE592D">
        <w:rPr>
          <w:rStyle w:val="Heading2Char"/>
        </w:rPr>
        <w:t>Sudan welcomes UN Security Council technical extension of sanctions, rejects expansion</w:t>
      </w:r>
      <w:bookmarkEnd w:id="14"/>
      <w:r w:rsidR="00BE592D">
        <w:t xml:space="preserve"> – </w:t>
      </w:r>
      <w:hyperlink r:id="rId17" w:history="1">
        <w:r w:rsidR="00BE592D" w:rsidRPr="00BE592D">
          <w:rPr>
            <w:rStyle w:val="Hyperlink"/>
          </w:rPr>
          <w:t>Sudan Tribune</w:t>
        </w:r>
      </w:hyperlink>
      <w:r w:rsidR="00BE592D">
        <w:t xml:space="preserve"> </w:t>
      </w:r>
    </w:p>
    <w:p w14:paraId="5C1EEF23" w14:textId="2231BB54" w:rsidR="00A32319" w:rsidRDefault="00740045" w:rsidP="00740045">
      <w:pPr>
        <w:spacing w:line="276" w:lineRule="auto"/>
      </w:pPr>
      <w:r>
        <w:t>Sudan’s mission to the United Nations on Friday welcomed the UN Security Council’s decision to adopt a two-month technical rollover of the Darfur sanctions regime, insisting that the priority must be enforcing the current measures rather than expanding them nationwide.</w:t>
      </w:r>
      <w:r w:rsidR="00BE592D">
        <w:t xml:space="preserve"> </w:t>
      </w:r>
      <w:r>
        <w:t xml:space="preserve">On Thursday, the Security Council voted unanimously to renew the mandate under Resolution 1591 for an additional two months, marking the second short-term extension after the United States withdrew a proposal to broaden the arms embargo amid </w:t>
      </w:r>
      <w:proofErr w:type="gramStart"/>
      <w:r>
        <w:t>pushback</w:t>
      </w:r>
      <w:proofErr w:type="gramEnd"/>
      <w:r>
        <w:t>.</w:t>
      </w:r>
      <w:r w:rsidR="00BE592D">
        <w:t xml:space="preserve"> </w:t>
      </w:r>
      <w:r>
        <w:t>In a press release, the Sudanese mission stated that the core challenge facing the sanctions regime has never been its geographic scope, but a lack of political will to ensure compliance and hold violators accountable.</w:t>
      </w:r>
      <w:r>
        <w:t xml:space="preserve"> </w:t>
      </w:r>
      <w:r>
        <w:t xml:space="preserve">The mission reiterated Sudan’s willingness to engage constructively with council members in substantive discussions to strengthen the regime’s effectiveness, cautioned against </w:t>
      </w:r>
      <w:proofErr w:type="spellStart"/>
      <w:r>
        <w:t>politicisation</w:t>
      </w:r>
      <w:proofErr w:type="spellEnd"/>
      <w:r>
        <w:t>, and rejected any equivalence between a sovereign state and non-state militias or mercenaries.</w:t>
      </w:r>
      <w:r>
        <w:t xml:space="preserve"> </w:t>
      </w:r>
      <w:r>
        <w:t xml:space="preserve">Sudan, along with the UN Panel of Experts, has submitted evidence documenting sustained illicit flows of weapons, drones, ammunition, and mercenaries to the paramilitary Rapid Support Forces (RSF) through </w:t>
      </w:r>
      <w:proofErr w:type="spellStart"/>
      <w:r>
        <w:t>neighbouring</w:t>
      </w:r>
      <w:proofErr w:type="spellEnd"/>
      <w:r>
        <w:t xml:space="preserve"> African states, the statement said.</w:t>
      </w:r>
      <w:r>
        <w:t xml:space="preserve"> </w:t>
      </w:r>
      <w:r>
        <w:t>The mission accused the United Arab Emirates (UAE) of repeatedly breaching the arms embargo on Darfur by supplying the RSF, arguing that a sanctions system unable to halt weapons supplies or deter existing violators will not work better just by expanding its geographic boundaries.</w:t>
      </w:r>
      <w:r>
        <w:t xml:space="preserve"> </w:t>
      </w:r>
      <w:r>
        <w:t>The UAE has consistently denied supplying weapons or military support to the RSF.</w:t>
      </w:r>
      <w:r>
        <w:t xml:space="preserve"> </w:t>
      </w:r>
      <w:r>
        <w:t>Sudan reaffirmed its opposition to expanding the embargo nationwide, warning that such measures would blur the legal distinction between the national army and armed militias.</w:t>
      </w:r>
      <w:r>
        <w:t xml:space="preserve"> </w:t>
      </w:r>
      <w:r>
        <w:t xml:space="preserve">The mission warned that a nationwide ban would </w:t>
      </w:r>
      <w:proofErr w:type="spellStart"/>
      <w:r>
        <w:t>penalise</w:t>
      </w:r>
      <w:proofErr w:type="spellEnd"/>
      <w:r>
        <w:t xml:space="preserve"> legitimate state institutions and restrict lawful </w:t>
      </w:r>
      <w:proofErr w:type="spellStart"/>
      <w:r>
        <w:t>defence</w:t>
      </w:r>
      <w:proofErr w:type="spellEnd"/>
      <w:r>
        <w:t xml:space="preserve"> acquisitions, while illicit smuggling networks would continue bypassing controls </w:t>
      </w:r>
      <w:r>
        <w:lastRenderedPageBreak/>
        <w:t>to arm militias.</w:t>
      </w:r>
      <w:r>
        <w:t xml:space="preserve"> </w:t>
      </w:r>
      <w:r>
        <w:t xml:space="preserve">The Sudanese government reaffirmed its commitment to cooperating with the Security Council, the 1591 Sanctions Committee, and the Panel of Experts, while upholding Sudan’s national sovereignty, territorial integrity, and legitimate </w:t>
      </w:r>
      <w:proofErr w:type="spellStart"/>
      <w:r>
        <w:t>defence</w:t>
      </w:r>
      <w:proofErr w:type="spellEnd"/>
      <w:r>
        <w:t xml:space="preserve"> rights.</w:t>
      </w:r>
    </w:p>
    <w:p w14:paraId="06FCD3DD" w14:textId="77777777" w:rsidR="00F56CB8" w:rsidRDefault="0031092A" w:rsidP="00E514EF">
      <w:pPr>
        <w:spacing w:line="276" w:lineRule="auto"/>
      </w:pPr>
      <w:r>
        <w:t>________________________________________________________________________</w:t>
      </w:r>
    </w:p>
    <w:p w14:paraId="3C627372" w14:textId="77777777" w:rsidR="00F56CB8" w:rsidRDefault="0031092A" w:rsidP="00E514EF">
      <w:pPr>
        <w:spacing w:line="276" w:lineRule="auto"/>
        <w:outlineLvl w:val="0"/>
        <w:rPr>
          <w:rFonts w:eastAsia="DengXian Light" w:cs="Times New Roman"/>
          <w:b/>
          <w:bCs/>
          <w:color w:val="2F5496"/>
          <w:szCs w:val="24"/>
          <w:u w:val="single"/>
        </w:rPr>
      </w:pPr>
      <w:bookmarkStart w:id="15" w:name="_Toc242699638"/>
      <w:r>
        <w:rPr>
          <w:rFonts w:eastAsia="DengXian Light" w:cs="Times New Roman"/>
          <w:b/>
          <w:bCs/>
          <w:color w:val="2F5496"/>
          <w:szCs w:val="24"/>
          <w:u w:val="single"/>
        </w:rPr>
        <w:t>Gulf Region and the Middle East</w:t>
      </w:r>
      <w:bookmarkEnd w:id="15"/>
    </w:p>
    <w:p w14:paraId="27F3B834" w14:textId="77777777" w:rsidR="00F56CB8" w:rsidRDefault="0031092A" w:rsidP="00E514EF">
      <w:pPr>
        <w:pStyle w:val="Heading2"/>
        <w:spacing w:line="276" w:lineRule="auto"/>
      </w:pPr>
      <w:bookmarkStart w:id="16" w:name="_Toc242699639"/>
      <w:r>
        <w:t>Egypt</w:t>
      </w:r>
      <w:bookmarkEnd w:id="16"/>
    </w:p>
    <w:p w14:paraId="0602E5BE" w14:textId="37C2186F" w:rsidR="00800C4C" w:rsidRDefault="00800C4C" w:rsidP="00990CB9">
      <w:pPr>
        <w:pStyle w:val="ListParagraph"/>
        <w:numPr>
          <w:ilvl w:val="0"/>
          <w:numId w:val="3"/>
        </w:numPr>
        <w:spacing w:line="276" w:lineRule="auto"/>
      </w:pPr>
      <w:bookmarkStart w:id="17" w:name="_Toc242699640"/>
      <w:r w:rsidRPr="00990CB9">
        <w:rPr>
          <w:rStyle w:val="Heading2Char"/>
        </w:rPr>
        <w:t>Egyptian</w:t>
      </w:r>
      <w:r w:rsidR="00990CB9" w:rsidRPr="00990CB9">
        <w:rPr>
          <w:rStyle w:val="Heading2Char"/>
        </w:rPr>
        <w:t xml:space="preserve">, </w:t>
      </w:r>
      <w:r w:rsidR="00990CB9" w:rsidRPr="00990CB9">
        <w:rPr>
          <w:rStyle w:val="Heading2Char"/>
        </w:rPr>
        <w:t>Indonesian</w:t>
      </w:r>
      <w:r w:rsidRPr="00990CB9">
        <w:rPr>
          <w:rStyle w:val="Heading2Char"/>
        </w:rPr>
        <w:t xml:space="preserve"> presidents condemn Israeli settlement expansion in Jakarta talks</w:t>
      </w:r>
      <w:bookmarkEnd w:id="17"/>
      <w:r w:rsidR="00990CB9">
        <w:t xml:space="preserve"> – </w:t>
      </w:r>
      <w:hyperlink r:id="rId18" w:history="1">
        <w:r w:rsidR="00990CB9" w:rsidRPr="00990CB9">
          <w:rPr>
            <w:rStyle w:val="Hyperlink"/>
          </w:rPr>
          <w:t>Middle East Monitor</w:t>
        </w:r>
      </w:hyperlink>
      <w:r w:rsidR="00990CB9">
        <w:t xml:space="preserve"> </w:t>
      </w:r>
    </w:p>
    <w:p w14:paraId="01AEBFD1" w14:textId="5A9FA31E" w:rsidR="00800C4C" w:rsidRDefault="00800C4C" w:rsidP="00800C4C">
      <w:pPr>
        <w:spacing w:line="276" w:lineRule="auto"/>
      </w:pPr>
      <w:r>
        <w:t>Indonesian President Prabowo Subianto and his Egyptian counterpart Abdel Fattah el-Sisi condemned Israel’s illegal settlement expansion during bilateral talks in Jakarta on Sunday, according to Indonesia’s state-run Antara news agency.</w:t>
      </w:r>
      <w:r w:rsidR="00990CB9">
        <w:t xml:space="preserve"> </w:t>
      </w:r>
      <w:proofErr w:type="gramStart"/>
      <w:r>
        <w:t>“</w:t>
      </w:r>
      <w:proofErr w:type="gramEnd"/>
      <w:r>
        <w:t>We strongly condemn Israel’s illegal settlement construction and actions that only worsen the situation,” Subianto said in a joint statement, calling for an immediate de-escalation of regional conflicts, Antara reported.</w:t>
      </w:r>
      <w:r w:rsidR="00990CB9">
        <w:t xml:space="preserve"> </w:t>
      </w:r>
      <w:r>
        <w:t>The two leaders expressed concern over violations of international law and military operations causing civilian casualties, reaffirming their support for a two-state solution.</w:t>
      </w:r>
      <w:r w:rsidR="00990CB9">
        <w:t xml:space="preserve"> </w:t>
      </w:r>
      <w:r>
        <w:t>Subianto pledged continued humanitarian aid and diplomatic support for Palestinians, warning that further escalation threatened global stability.</w:t>
      </w:r>
      <w:r w:rsidR="00990CB9">
        <w:t xml:space="preserve"> </w:t>
      </w:r>
      <w:r>
        <w:t>Sisi called for an independent Palestinian state within the June 1967 borders, with occupied East Jerusalem as its capital, describing it as the “only way” to achieve lasting peace.</w:t>
      </w:r>
      <w:r w:rsidR="00990CB9">
        <w:t xml:space="preserve"> </w:t>
      </w:r>
      <w:r>
        <w:t>He also welcomed the elevation of bilateral ties to a strategic partnership.</w:t>
      </w:r>
      <w:r w:rsidR="00990CB9">
        <w:t xml:space="preserve"> </w:t>
      </w:r>
      <w:r>
        <w:t>The two countries also signed memoranda of understanding covering a strategic partnership action plan, visa exemptions for holders of diplomatic, service and special passports, statistics, and maritime affairs and fisheries.</w:t>
      </w:r>
      <w:r w:rsidR="00990CB9">
        <w:t xml:space="preserve"> </w:t>
      </w:r>
      <w:r>
        <w:t>Indonesia is the final stop on Sisi’s Asian tour, which also included visits to South Korea and Malaysia. He is expected to return to Egypt after concluding his visit.</w:t>
      </w:r>
    </w:p>
    <w:p w14:paraId="063E8E86" w14:textId="78AC6107" w:rsidR="0094216E" w:rsidRDefault="0094216E" w:rsidP="00953EC5">
      <w:pPr>
        <w:pStyle w:val="Heading2"/>
      </w:pPr>
      <w:bookmarkStart w:id="18" w:name="_Toc242699641"/>
      <w:r>
        <w:t>Yemen</w:t>
      </w:r>
      <w:bookmarkEnd w:id="18"/>
    </w:p>
    <w:p w14:paraId="6C6EE3D2" w14:textId="75E5CA01" w:rsidR="0094216E" w:rsidRDefault="0094216E" w:rsidP="00953EC5">
      <w:pPr>
        <w:pStyle w:val="ListParagraph"/>
        <w:numPr>
          <w:ilvl w:val="0"/>
          <w:numId w:val="3"/>
        </w:numPr>
        <w:spacing w:line="276" w:lineRule="auto"/>
      </w:pPr>
      <w:bookmarkStart w:id="19" w:name="_Toc242699642"/>
      <w:r w:rsidRPr="00953EC5">
        <w:rPr>
          <w:rStyle w:val="Heading2Char"/>
        </w:rPr>
        <w:t>Yemeni government approves draft law designating Houthis ‘terrorist organization’</w:t>
      </w:r>
      <w:bookmarkEnd w:id="19"/>
      <w:r w:rsidR="00953EC5">
        <w:t xml:space="preserve"> – </w:t>
      </w:r>
      <w:hyperlink r:id="rId19" w:history="1">
        <w:r w:rsidR="00953EC5" w:rsidRPr="00953EC5">
          <w:rPr>
            <w:rStyle w:val="Hyperlink"/>
          </w:rPr>
          <w:t>Middle East Monitor</w:t>
        </w:r>
      </w:hyperlink>
      <w:r w:rsidR="00953EC5">
        <w:t xml:space="preserve"> </w:t>
      </w:r>
    </w:p>
    <w:p w14:paraId="667F9C07" w14:textId="4AC565F0" w:rsidR="0094216E" w:rsidRDefault="0094216E" w:rsidP="0094216E">
      <w:pPr>
        <w:spacing w:line="276" w:lineRule="auto"/>
      </w:pPr>
      <w:r>
        <w:t>The Yemeni government on Sunday approved a draft law designating the Houthi group a “terrorist organization” and criminalizing its activities and financing, Anadolu reports.</w:t>
      </w:r>
      <w:r>
        <w:t xml:space="preserve"> </w:t>
      </w:r>
      <w:r>
        <w:t>The decision came during a Cabinet meeting in the temporary capital Aden, chaired by Prime Minister Shaya al-Zindani, according to a statement from the prime minister’s office.</w:t>
      </w:r>
      <w:r>
        <w:t xml:space="preserve"> </w:t>
      </w:r>
      <w:r>
        <w:t>The Cabinet approved the draft following a presentation by the legal affairs minister and instructed officials to complete the constitutional and legal procedures required for its ratification.</w:t>
      </w:r>
      <w:r>
        <w:t xml:space="preserve"> </w:t>
      </w:r>
      <w:r>
        <w:t xml:space="preserve">The meeting came a day after a Houthi attack on King Khalid International Airport in the Saudi capital Riyadh killed 12 people and injured 309, according to the </w:t>
      </w:r>
      <w:r>
        <w:lastRenderedPageBreak/>
        <w:t>statement.</w:t>
      </w:r>
      <w:r>
        <w:t xml:space="preserve"> </w:t>
      </w:r>
      <w:r>
        <w:t>The attack drew widespread condemnation, while the group threatened to continue targeting Saudi Arabia.</w:t>
      </w:r>
      <w:r>
        <w:t xml:space="preserve"> </w:t>
      </w:r>
      <w:r>
        <w:t>The Cabinet said Yemen was at a “decisive stage” aimed at restoring sovereignty over its entire territory and ending what it described as the Houthi coup “financed and directed by Iran.”</w:t>
      </w:r>
      <w:r>
        <w:t xml:space="preserve"> </w:t>
      </w:r>
      <w:r>
        <w:t>Al-Zindani instructed all executive authorities to move from reacting to events toward proactive action, maximize readiness and meet the needs of the armed forces, military formations, security forces and Popular Resistance.</w:t>
      </w:r>
    </w:p>
    <w:p w14:paraId="6B8E55A6" w14:textId="39A95FF4" w:rsidR="00F95647" w:rsidRDefault="00F95647" w:rsidP="002F5225">
      <w:pPr>
        <w:pStyle w:val="Heading2"/>
      </w:pPr>
      <w:bookmarkStart w:id="20" w:name="_Toc242699643"/>
      <w:r>
        <w:t>Saudi Arabia</w:t>
      </w:r>
      <w:bookmarkEnd w:id="20"/>
    </w:p>
    <w:p w14:paraId="463144CF" w14:textId="0EEA85B0" w:rsidR="00F95647" w:rsidRDefault="00F95647" w:rsidP="00F95647">
      <w:pPr>
        <w:pStyle w:val="ListParagraph"/>
        <w:numPr>
          <w:ilvl w:val="0"/>
          <w:numId w:val="3"/>
        </w:numPr>
        <w:spacing w:line="276" w:lineRule="auto"/>
      </w:pPr>
      <w:bookmarkStart w:id="21" w:name="_Toc242699644"/>
      <w:r w:rsidRPr="002F5225">
        <w:rPr>
          <w:rStyle w:val="Heading2Char"/>
        </w:rPr>
        <w:t>Saudi Arabia says Dammam airport attacked as Houthis claim strikes on aviation, oil facilities</w:t>
      </w:r>
      <w:bookmarkEnd w:id="21"/>
      <w:r>
        <w:t xml:space="preserve"> – </w:t>
      </w:r>
      <w:hyperlink r:id="rId20" w:history="1">
        <w:r w:rsidRPr="002F5225">
          <w:rPr>
            <w:rStyle w:val="Hyperlink"/>
          </w:rPr>
          <w:t>Middle East Monitor</w:t>
        </w:r>
      </w:hyperlink>
    </w:p>
    <w:p w14:paraId="01697654" w14:textId="35CF9957" w:rsidR="00F95647" w:rsidRDefault="00F95647" w:rsidP="00F95647">
      <w:pPr>
        <w:spacing w:line="276" w:lineRule="auto"/>
      </w:pPr>
      <w:r>
        <w:t>Saudi Arabia said Sunday evening that King Fahd International Airport in the eastern city of Dammam had come under attack, as Yemen’s Houthi group claimed strikes on two Saudi airports and major oil facilities, Anadolu reports.</w:t>
      </w:r>
      <w:r>
        <w:t xml:space="preserve"> </w:t>
      </w:r>
      <w:r>
        <w:t>The Saudi General Authority of Civil Aviation (GACA) said damage assessments and safety inspections were underway at the airport in coordination with relevant authorities.</w:t>
      </w:r>
      <w:r>
        <w:t xml:space="preserve"> </w:t>
      </w:r>
      <w:r>
        <w:t>It provided no immediate details about casualties or the extent of the damage, saying the incident came amid continued attacks on civilian aviation facilities in the kingdom.</w:t>
      </w:r>
      <w:r>
        <w:t xml:space="preserve"> </w:t>
      </w:r>
      <w:r>
        <w:t>Earlier Sunday, GACA reported another attack on King Khalid International Airport in the capital Riyadh, saying it caused injuries without specifying their number or severity.</w:t>
      </w:r>
      <w:r>
        <w:t xml:space="preserve"> </w:t>
      </w:r>
      <w:r>
        <w:t>In a televised statement, Houthi military spokesman Yahya Saree claimed responsibility for the attack on King Fahd International Airport, saying it had directly hit its target and disrupted air traffic.</w:t>
      </w:r>
      <w:r>
        <w:t xml:space="preserve"> </w:t>
      </w:r>
      <w:r>
        <w:t xml:space="preserve">Saree also claimed attacks on King Khalid International Airport in Riyadh, Saudi oil giant Aramco’s </w:t>
      </w:r>
      <w:proofErr w:type="spellStart"/>
      <w:r>
        <w:t>Shedgum</w:t>
      </w:r>
      <w:proofErr w:type="spellEnd"/>
      <w:r>
        <w:t xml:space="preserve"> gas plant and its Tanajib oil facility in the Eastern Province.</w:t>
      </w:r>
      <w:r>
        <w:t xml:space="preserve"> </w:t>
      </w:r>
      <w:r>
        <w:t>He said the operations were carried out in retaliation for Saudi airstrikes on Yemen and threatened further attacks on the kingdom.</w:t>
      </w:r>
    </w:p>
    <w:p w14:paraId="00E6AE38" w14:textId="4FABE47D" w:rsidR="00581E72" w:rsidRDefault="00581E72" w:rsidP="00581E72">
      <w:pPr>
        <w:pStyle w:val="ListParagraph"/>
        <w:numPr>
          <w:ilvl w:val="0"/>
          <w:numId w:val="3"/>
        </w:numPr>
        <w:spacing w:line="276" w:lineRule="auto"/>
      </w:pPr>
      <w:bookmarkStart w:id="22" w:name="_Toc242699645"/>
      <w:r w:rsidRPr="00581E72">
        <w:rPr>
          <w:rStyle w:val="Heading2Char"/>
        </w:rPr>
        <w:t>EU chief warns of ‘dangerous escalation’ after Houthi attack on Riyadh airport</w:t>
      </w:r>
      <w:bookmarkEnd w:id="22"/>
      <w:r>
        <w:t xml:space="preserve"> – </w:t>
      </w:r>
      <w:hyperlink r:id="rId21" w:history="1">
        <w:r w:rsidRPr="00581E72">
          <w:rPr>
            <w:rStyle w:val="Hyperlink"/>
          </w:rPr>
          <w:t>Middle East Monitor</w:t>
        </w:r>
      </w:hyperlink>
      <w:r>
        <w:t xml:space="preserve"> </w:t>
      </w:r>
    </w:p>
    <w:p w14:paraId="65763EB3" w14:textId="02D51E09" w:rsidR="00581E72" w:rsidRDefault="00581E72" w:rsidP="00581E72">
      <w:pPr>
        <w:spacing w:line="276" w:lineRule="auto"/>
      </w:pPr>
      <w:r>
        <w:t>European Commission President Ursula von der Leyen on Sunday warned that the latest Houthi attack on Riyadh’s airport marked a “dangerous escalation,” describing it as the deadliest such attack on the facility so far, Anadolu reports.</w:t>
      </w:r>
      <w:r>
        <w:t xml:space="preserve"> </w:t>
      </w:r>
      <w:r>
        <w:t>“The deadliest Houthi attack so far on Riyadh’s airport marks a dangerous escalation,” von der Leyen said on US social media company X.</w:t>
      </w:r>
      <w:r>
        <w:t xml:space="preserve"> </w:t>
      </w:r>
      <w:r>
        <w:t>“Our thoughts are with the victims and their families,” she said, expressing solidarity with Saudi Arabia and its people.</w:t>
      </w:r>
      <w:r>
        <w:t xml:space="preserve"> </w:t>
      </w:r>
      <w:r>
        <w:t>Von der Leyen warned that the attacks were contributing to growing instability across the region.</w:t>
      </w:r>
      <w:r>
        <w:t xml:space="preserve"> </w:t>
      </w:r>
      <w:r>
        <w:t>“These attacks by Iran’s proxies are pushing the region into a spiral of violence,” she said.</w:t>
      </w:r>
      <w:r>
        <w:t xml:space="preserve"> </w:t>
      </w:r>
      <w:r>
        <w:t>She also highlighted the broader consequences for international transportation and energy infrastructure.</w:t>
      </w:r>
      <w:r>
        <w:t xml:space="preserve"> </w:t>
      </w:r>
      <w:r>
        <w:t>“They are destabilizing crucial global transport and energy nodes with shockwave sent through the world,” she added.</w:t>
      </w:r>
      <w:r>
        <w:t xml:space="preserve"> </w:t>
      </w:r>
      <w:r>
        <w:t>Calling for an immediate end to violence targeting civilians, von der Leyen said: “These murderous attacks at civilians must stop at once.”</w:t>
      </w:r>
      <w:r>
        <w:t xml:space="preserve"> </w:t>
      </w:r>
      <w:r>
        <w:t xml:space="preserve">In the airport attack, </w:t>
      </w:r>
      <w:r>
        <w:lastRenderedPageBreak/>
        <w:t>four Saudis, two Bangladeshi nationals, and one each from the US, Egypt, Jordan, Syria, Palestine, and Sudan were killed, according to the Saudi civil aviation authority.</w:t>
      </w:r>
      <w:r>
        <w:t xml:space="preserve"> </w:t>
      </w:r>
      <w:r>
        <w:t>The injured are being treated at hospitals, with some in critical condition.</w:t>
      </w:r>
      <w:r>
        <w:t xml:space="preserve"> </w:t>
      </w:r>
      <w:r>
        <w:t xml:space="preserve">The aviation authority said earlier that airport operations were </w:t>
      </w:r>
      <w:proofErr w:type="gramStart"/>
      <w:r>
        <w:t>temporarily suspended</w:t>
      </w:r>
      <w:proofErr w:type="gramEnd"/>
      <w:r>
        <w:t xml:space="preserve"> after the attack, while officials assessed the damage and verified the safety of the airport facilities.</w:t>
      </w:r>
      <w:r>
        <w:t xml:space="preserve"> </w:t>
      </w:r>
      <w:r>
        <w:t xml:space="preserve">The suspension has disrupted flights, with passengers advised </w:t>
      </w:r>
      <w:proofErr w:type="gramStart"/>
      <w:r>
        <w:t>to check</w:t>
      </w:r>
      <w:proofErr w:type="gramEnd"/>
      <w:r>
        <w:t xml:space="preserve"> with airlines before heading to the airport. Kuwait Airways also canceled Saturday service to Riyadh and return flights, citing the airport’s closure.</w:t>
      </w:r>
      <w:r>
        <w:t xml:space="preserve"> </w:t>
      </w:r>
      <w:r>
        <w:t>The attack comes amid heightened tensions following Houthi missile and drone attacks on Saudi airports and facilities in recent days.</w:t>
      </w:r>
    </w:p>
    <w:p w14:paraId="14626412" w14:textId="77777777" w:rsidR="00F56CB8" w:rsidRDefault="0031092A" w:rsidP="00E514EF">
      <w:pPr>
        <w:pStyle w:val="Heading2"/>
        <w:spacing w:line="276" w:lineRule="auto"/>
      </w:pPr>
      <w:bookmarkStart w:id="23" w:name="_Toc242699646"/>
      <w:r>
        <w:t>Iran</w:t>
      </w:r>
      <w:bookmarkEnd w:id="23"/>
    </w:p>
    <w:p w14:paraId="66C606FD" w14:textId="3A425716" w:rsidR="00362C4C" w:rsidRDefault="00362C4C" w:rsidP="00A57D10">
      <w:pPr>
        <w:pStyle w:val="ListParagraph"/>
        <w:numPr>
          <w:ilvl w:val="0"/>
          <w:numId w:val="3"/>
        </w:numPr>
        <w:spacing w:line="276" w:lineRule="auto"/>
      </w:pPr>
      <w:bookmarkStart w:id="24" w:name="_Toc242699647"/>
      <w:r w:rsidRPr="00A57D10">
        <w:rPr>
          <w:rStyle w:val="Heading2Char"/>
        </w:rPr>
        <w:t xml:space="preserve">Iran </w:t>
      </w:r>
      <w:proofErr w:type="gramStart"/>
      <w:r w:rsidRPr="00A57D10">
        <w:rPr>
          <w:rStyle w:val="Heading2Char"/>
        </w:rPr>
        <w:t>says</w:t>
      </w:r>
      <w:proofErr w:type="gramEnd"/>
      <w:r w:rsidRPr="00A57D10">
        <w:rPr>
          <w:rStyle w:val="Heading2Char"/>
        </w:rPr>
        <w:t xml:space="preserve"> US response to conditions for reopening Strait of Hormuz ‘insufficient’</w:t>
      </w:r>
      <w:bookmarkEnd w:id="24"/>
      <w:r w:rsidR="00A57D10">
        <w:t xml:space="preserve"> – </w:t>
      </w:r>
      <w:hyperlink r:id="rId22" w:history="1">
        <w:r w:rsidR="00A57D10" w:rsidRPr="00A57D10">
          <w:rPr>
            <w:rStyle w:val="Hyperlink"/>
          </w:rPr>
          <w:t>Middle East Monitor</w:t>
        </w:r>
      </w:hyperlink>
      <w:r w:rsidR="00A57D10">
        <w:t xml:space="preserve"> </w:t>
      </w:r>
    </w:p>
    <w:p w14:paraId="26F5CF32" w14:textId="1EA39DA2" w:rsidR="00362C4C" w:rsidRDefault="00362C4C" w:rsidP="00362C4C">
      <w:pPr>
        <w:spacing w:line="276" w:lineRule="auto"/>
      </w:pPr>
      <w:r>
        <w:t>Iran considers Washington’s response to its seven conditions for reopening the Strait of Hormuz “insufficient,” a senior Iranian official said, according to the semi-official Tasnim News Agency.</w:t>
      </w:r>
      <w:r w:rsidR="003C7EB2">
        <w:t xml:space="preserve"> </w:t>
      </w:r>
      <w:r>
        <w:t>Mohsen Rezaei, secretary of Iran’s Supreme National Security Council, said the US had accepted some of Tehran’s conditions, while others remained unclear.</w:t>
      </w:r>
      <w:r>
        <w:t xml:space="preserve"> </w:t>
      </w:r>
      <w:r>
        <w:t>Rezaei said Washington had approached Tehran over the past two months through three channels — Pakistan, Qatar and Iraq — asking Iran to submit its proposals.</w:t>
      </w:r>
      <w:r>
        <w:t xml:space="preserve"> </w:t>
      </w:r>
      <w:r>
        <w:t>About two weeks ago, Iran conveyed seven conditions to the US, explicitly stating that the Strait of Hormuz would not reopen to Washington and no negotiations would take place until those conditions were met, he said.</w:t>
      </w:r>
      <w:r w:rsidR="003C7EB2">
        <w:t xml:space="preserve"> </w:t>
      </w:r>
      <w:r>
        <w:t>Rezaei said Tehran was no longer in the process of responding to Washington because the US had already submitted its response, which Iran considered “insufficient.”</w:t>
      </w:r>
      <w:r>
        <w:t xml:space="preserve"> </w:t>
      </w:r>
      <w:r>
        <w:t>“They must clarify the issues that remain ambiguous to us,” he said.</w:t>
      </w:r>
      <w:r>
        <w:t xml:space="preserve"> </w:t>
      </w:r>
      <w:r>
        <w:t>The report did not detail all seven conditions or specify which ones Washington had accepted.</w:t>
      </w:r>
      <w:r>
        <w:t xml:space="preserve"> </w:t>
      </w:r>
      <w:r>
        <w:t>Rezaei also said the Gulf could not be secure without Iran’s management of the Strait of Hormuz, describing control over the waterway as an “immense source of national wealth and a major national asset.”</w:t>
      </w:r>
      <w:r>
        <w:t xml:space="preserve"> </w:t>
      </w:r>
      <w:r>
        <w:t>He said Iran’s interests extended beyond closing the passage and collecting transit fees.</w:t>
      </w:r>
      <w:r>
        <w:t xml:space="preserve"> </w:t>
      </w:r>
      <w:r>
        <w:t>Iranian Foreign Minister Abbas Araghchi said in late September that Tehran could reopen the strategic waterway within seven days if Washington accepted a proposal conveyed through Qatari mediation.</w:t>
      </w:r>
      <w:r>
        <w:t xml:space="preserve"> </w:t>
      </w:r>
      <w:r>
        <w:t>Under the plan, the US would be expected to take agreed steps during the first four or five days, allowing normal navigation through the strait to resume on the sixth day and negotiations on a final agreement to begin on the seventh.</w:t>
      </w:r>
      <w:r>
        <w:t xml:space="preserve"> </w:t>
      </w:r>
      <w:r>
        <w:t>Tehran’s demands include an end to hostilities, the release of frozen Iranian assets, the lifting of restrictions on Iranian oil exports and an end to the US naval blockade on Iranian ports.</w:t>
      </w:r>
      <w:r>
        <w:t xml:space="preserve"> </w:t>
      </w:r>
      <w:r>
        <w:t>Iran has kept the Strait of Hormuz restricted while demanding that Washington fulfill commitments under a June memorandum of understanding.</w:t>
      </w:r>
      <w:r>
        <w:t xml:space="preserve"> </w:t>
      </w:r>
      <w:r>
        <w:t>Tehran has said the waterway will not fully reopen until its conditions are met and US commitments are implemented.</w:t>
      </w:r>
      <w:r>
        <w:t xml:space="preserve"> </w:t>
      </w:r>
      <w:r>
        <w:t xml:space="preserve">The US and Israel launched a war against Iran </w:t>
      </w:r>
      <w:r>
        <w:lastRenderedPageBreak/>
        <w:t>on Feb. 28. Tehran responded with missile and drone attacks across the region and effectively closed the Strait of Hormuz, while Washington later imposed a naval blockade on Iranian ports.</w:t>
      </w:r>
      <w:r>
        <w:t xml:space="preserve"> </w:t>
      </w:r>
      <w:r>
        <w:t>Washington and Tehran subsequently signed a memorandum of understanding in June concerning freedom of navigation in the Strait of Hormuz, but implementation stalled over disagreements related to security in the strategic waterway.</w:t>
      </w:r>
    </w:p>
    <w:p w14:paraId="7996205B" w14:textId="77777777" w:rsidR="00F56CB8" w:rsidRDefault="0031092A" w:rsidP="00E514EF">
      <w:pPr>
        <w:pStyle w:val="Heading2"/>
        <w:spacing w:line="276" w:lineRule="auto"/>
      </w:pPr>
      <w:bookmarkStart w:id="25" w:name="_Toc242699648"/>
      <w:r>
        <w:t>Israel</w:t>
      </w:r>
      <w:bookmarkEnd w:id="25"/>
      <w:r>
        <w:t xml:space="preserve"> </w:t>
      </w:r>
    </w:p>
    <w:p w14:paraId="2663AD5B" w14:textId="2369957C" w:rsidR="00245F11" w:rsidRDefault="00245F11" w:rsidP="00245F11">
      <w:pPr>
        <w:pStyle w:val="ListParagraph"/>
        <w:numPr>
          <w:ilvl w:val="0"/>
          <w:numId w:val="3"/>
        </w:numPr>
        <w:spacing w:line="276" w:lineRule="auto"/>
      </w:pPr>
      <w:bookmarkStart w:id="26" w:name="_Toc242699649"/>
      <w:r w:rsidRPr="00245F11">
        <w:rPr>
          <w:rStyle w:val="Heading2Char"/>
        </w:rPr>
        <w:t>Israeli army renews airstrikes, artillery shelling in southern Lebanon despite US deal</w:t>
      </w:r>
      <w:bookmarkEnd w:id="26"/>
      <w:r>
        <w:t xml:space="preserve"> – </w:t>
      </w:r>
      <w:hyperlink r:id="rId23" w:history="1">
        <w:r w:rsidRPr="00245F11">
          <w:rPr>
            <w:rStyle w:val="Hyperlink"/>
          </w:rPr>
          <w:t>Middle East Monitor</w:t>
        </w:r>
      </w:hyperlink>
      <w:r>
        <w:t xml:space="preserve"> </w:t>
      </w:r>
    </w:p>
    <w:p w14:paraId="63ED3581" w14:textId="32E4B4C2" w:rsidR="00245F11" w:rsidRDefault="00245F11" w:rsidP="00245F11">
      <w:pPr>
        <w:spacing w:line="276" w:lineRule="auto"/>
      </w:pPr>
      <w:r>
        <w:t>The Israeli army launched renewed airstrikes and artillery shelling in several towns in southern Lebanon on Sunday, in the latest violations of a US-sponsored framework deal signed in June.</w:t>
      </w:r>
      <w:r>
        <w:t xml:space="preserve"> </w:t>
      </w:r>
      <w:r>
        <w:t xml:space="preserve">Israeli warplanes bombed the town of Kfar </w:t>
      </w:r>
      <w:proofErr w:type="spellStart"/>
      <w:r>
        <w:t>Tebnit</w:t>
      </w:r>
      <w:proofErr w:type="spellEnd"/>
      <w:r>
        <w:t xml:space="preserve"> in the </w:t>
      </w:r>
      <w:proofErr w:type="spellStart"/>
      <w:r>
        <w:t>Nabatieh</w:t>
      </w:r>
      <w:proofErr w:type="spellEnd"/>
      <w:r>
        <w:t xml:space="preserve"> district, Lebanon’s National News Agency (NNA) reported.</w:t>
      </w:r>
      <w:r>
        <w:t xml:space="preserve"> </w:t>
      </w:r>
      <w:r>
        <w:t xml:space="preserve">In the </w:t>
      </w:r>
      <w:proofErr w:type="spellStart"/>
      <w:r>
        <w:t>Tyre</w:t>
      </w:r>
      <w:proofErr w:type="spellEnd"/>
      <w:r>
        <w:t xml:space="preserve"> district, Israeli warplanes struck the town of Mansouri, while artillery shelling hit Majdal </w:t>
      </w:r>
      <w:proofErr w:type="spellStart"/>
      <w:r>
        <w:t>Zoun</w:t>
      </w:r>
      <w:proofErr w:type="spellEnd"/>
      <w:r>
        <w:t>, the agency said.</w:t>
      </w:r>
      <w:r>
        <w:t xml:space="preserve"> </w:t>
      </w:r>
      <w:r>
        <w:t xml:space="preserve">Overnight, the area between the towns of </w:t>
      </w:r>
      <w:proofErr w:type="spellStart"/>
      <w:r>
        <w:t>Mayfadoun</w:t>
      </w:r>
      <w:proofErr w:type="spellEnd"/>
      <w:r>
        <w:t xml:space="preserve"> and </w:t>
      </w:r>
      <w:proofErr w:type="spellStart"/>
      <w:r>
        <w:t>Zawtar</w:t>
      </w:r>
      <w:proofErr w:type="spellEnd"/>
      <w:r>
        <w:t xml:space="preserve"> al-Sharqiyah was subjected to heavy and concentrated Israeli artillery shelling.</w:t>
      </w:r>
      <w:r>
        <w:t xml:space="preserve"> </w:t>
      </w:r>
      <w:r>
        <w:t>The attacks came amid Israel’s ongoing offensive against Lebanon, which began on March 2 and has killed 4,386 people and wounded 12,413 others, according to the latest figures released by Lebanon’s Health Ministry.</w:t>
      </w:r>
      <w:r>
        <w:t xml:space="preserve"> </w:t>
      </w:r>
      <w:r>
        <w:t>On June 26, Beirut and Tel Aviv signed the US-brokered framework arrangement in Washington that provides for a gradual Israeli withdrawal from Lebanese territory and the deployment of the Lebanese army in areas vacated by Israeli forces.</w:t>
      </w:r>
      <w:r>
        <w:t xml:space="preserve"> </w:t>
      </w:r>
      <w:r>
        <w:t>The Israeli army continues its attacks despite the deal and maintains its occupation of parts of Lebanon, including areas held for decades and others seized during recent wars and military operations.</w:t>
      </w:r>
    </w:p>
    <w:p w14:paraId="1295289D" w14:textId="77777777" w:rsidR="00F56CB8" w:rsidRDefault="0031092A" w:rsidP="00E514EF">
      <w:pPr>
        <w:pStyle w:val="Heading2"/>
        <w:spacing w:line="276" w:lineRule="auto"/>
      </w:pPr>
      <w:bookmarkStart w:id="27" w:name="_Toc242699650"/>
      <w:r>
        <w:t>Palestine</w:t>
      </w:r>
      <w:bookmarkEnd w:id="27"/>
      <w:r>
        <w:t xml:space="preserve"> </w:t>
      </w:r>
    </w:p>
    <w:p w14:paraId="123168A6" w14:textId="4D974398" w:rsidR="00E55784" w:rsidRDefault="00E55784" w:rsidP="00E55784">
      <w:pPr>
        <w:pStyle w:val="ListParagraph"/>
        <w:numPr>
          <w:ilvl w:val="0"/>
          <w:numId w:val="3"/>
        </w:numPr>
        <w:spacing w:line="276" w:lineRule="auto"/>
      </w:pPr>
      <w:bookmarkStart w:id="28" w:name="_Toc242699651"/>
      <w:r w:rsidRPr="00E55784">
        <w:rPr>
          <w:rStyle w:val="Heading2Char"/>
        </w:rPr>
        <w:t>Hamas urges national dialogue after Palestinian elections postponed to next year</w:t>
      </w:r>
      <w:bookmarkEnd w:id="28"/>
      <w:r>
        <w:t xml:space="preserve"> – </w:t>
      </w:r>
      <w:hyperlink r:id="rId24" w:history="1">
        <w:r w:rsidRPr="00E55784">
          <w:rPr>
            <w:rStyle w:val="Hyperlink"/>
          </w:rPr>
          <w:t>Middle East Monitor</w:t>
        </w:r>
      </w:hyperlink>
      <w:r>
        <w:t xml:space="preserve"> </w:t>
      </w:r>
    </w:p>
    <w:p w14:paraId="1E366CC7" w14:textId="58BBAD4F" w:rsidR="00E55784" w:rsidRDefault="00E55784" w:rsidP="00E55784">
      <w:pPr>
        <w:spacing w:line="276" w:lineRule="auto"/>
      </w:pPr>
      <w:r>
        <w:t>Palestinian resistance group Hamas said late Saturday that the postponement of Palestinian elections until next September should pave the way for a “comprehensive national dialogue,” expressing readiness to take part, Anadolu reports.</w:t>
      </w:r>
      <w:r>
        <w:t xml:space="preserve"> </w:t>
      </w:r>
      <w:r>
        <w:t>It said conditions are not in place for free and fair elections in the occupied Palestinian territories, including occupied East Jerusalem.</w:t>
      </w:r>
      <w:r>
        <w:t xml:space="preserve"> </w:t>
      </w:r>
      <w:r>
        <w:t>Hamas said it is ready to join “serious and productive” talks to reach binding agreements on restructuring Palestinian institutions, particularly the Palestinian National Council and Legislative Council.</w:t>
      </w:r>
      <w:r>
        <w:t xml:space="preserve"> </w:t>
      </w:r>
      <w:r>
        <w:t>It also urged an agreement on a national strategy covering a common political program, arrangements for a transitional period and confronting serious Israeli threats to the Palestinian cause, particularly in the Gaza Strip.</w:t>
      </w:r>
      <w:r>
        <w:t xml:space="preserve"> </w:t>
      </w:r>
      <w:r>
        <w:t xml:space="preserve">The group said rebuilding and reforming Palestinian institutions through free and fair </w:t>
      </w:r>
      <w:r>
        <w:lastRenderedPageBreak/>
        <w:t>elections remained a national priority.</w:t>
      </w:r>
      <w:r>
        <w:t xml:space="preserve"> </w:t>
      </w:r>
      <w:r>
        <w:t>Earlier Saturday, Palestinian President Mahmoud Abbas issued a decree setting Sept. 11, 2027, for simultaneous presidential and legislative elections, replacing an earlier plan for elections this November.</w:t>
      </w:r>
      <w:r>
        <w:t xml:space="preserve"> </w:t>
      </w:r>
      <w:r>
        <w:t>Nearly 2.97 million Palestinians are eligible to vote, including around 1.59 million in the occupied West Bank, 1.24 million in Gaza and 140,000 Palestinian residents in occupied East Jerusalem.</w:t>
      </w:r>
      <w:r>
        <w:t xml:space="preserve"> </w:t>
      </w:r>
      <w:r>
        <w:t>Palestinians last held legislative elections in 2006, when Hamas won a majority of seats.</w:t>
      </w:r>
      <w:r>
        <w:t xml:space="preserve"> </w:t>
      </w:r>
      <w:r>
        <w:t>The Palestinian political system has remained divided since 2007, with Hamas governing Gaza and the Fatah-led Palestinian Authority based in the occupied West Bank.</w:t>
      </w:r>
    </w:p>
    <w:p w14:paraId="1BFF89E6" w14:textId="632CF488" w:rsidR="00343516" w:rsidRDefault="00343516" w:rsidP="00343516">
      <w:pPr>
        <w:pStyle w:val="ListParagraph"/>
        <w:numPr>
          <w:ilvl w:val="0"/>
          <w:numId w:val="3"/>
        </w:numPr>
        <w:spacing w:line="276" w:lineRule="auto"/>
      </w:pPr>
      <w:bookmarkStart w:id="29" w:name="_Toc242699652"/>
      <w:r w:rsidRPr="00343516">
        <w:rPr>
          <w:rStyle w:val="Heading2Char"/>
        </w:rPr>
        <w:t>Palestinian president postpones legislative elections to Sept. 11, 2027</w:t>
      </w:r>
      <w:bookmarkEnd w:id="29"/>
      <w:r>
        <w:t xml:space="preserve"> – </w:t>
      </w:r>
      <w:hyperlink r:id="rId25" w:history="1">
        <w:r w:rsidRPr="00343516">
          <w:rPr>
            <w:rStyle w:val="Hyperlink"/>
          </w:rPr>
          <w:t>Middle East Monitor</w:t>
        </w:r>
      </w:hyperlink>
      <w:r>
        <w:t xml:space="preserve"> </w:t>
      </w:r>
    </w:p>
    <w:p w14:paraId="0634FB52" w14:textId="62693629" w:rsidR="00343516" w:rsidRDefault="00343516" w:rsidP="00343516">
      <w:pPr>
        <w:spacing w:line="276" w:lineRule="auto"/>
      </w:pPr>
      <w:r>
        <w:t>Palestinian President Mahmoud Abbas issued a decree Saturday setting presidential and legislative elections for Sept. 11, 2027, revoking an earlier decree that had scheduled legislative elections for Nov. 28, 2026, Anadolu reports.</w:t>
      </w:r>
      <w:r>
        <w:t xml:space="preserve"> </w:t>
      </w:r>
      <w:r>
        <w:t>The decree calls on Palestinians, including those in the occupied West Bank and the Gaza Strip, to take part in simultaneous elections for the president of the State of Palestine and members of the Palestinian Legislative Council, the official Palestinian news agency Wafa reported.</w:t>
      </w:r>
      <w:r>
        <w:t xml:space="preserve"> </w:t>
      </w:r>
      <w:r>
        <w:t>The decree followed “a decision by the Executive Committee of the Palestine Liberation Organization (PLO) and consultations with Palestinian factions and political forces, which resulted in a national consensus on obstacles posed by Israeli measures to holding elections on the previously scheduled date and the need to establish suitable political, security and field conditions for free, fair and inclusive elections,” the report said.</w:t>
      </w:r>
    </w:p>
    <w:p w14:paraId="1BF9C38F" w14:textId="06BE3A05" w:rsidR="00D4210C" w:rsidRDefault="00D4210C" w:rsidP="00D4210C">
      <w:pPr>
        <w:pStyle w:val="ListParagraph"/>
        <w:numPr>
          <w:ilvl w:val="0"/>
          <w:numId w:val="3"/>
        </w:numPr>
        <w:spacing w:line="276" w:lineRule="auto"/>
      </w:pPr>
      <w:bookmarkStart w:id="30" w:name="_Toc242699653"/>
      <w:r w:rsidRPr="00D4210C">
        <w:rPr>
          <w:rStyle w:val="Heading2Char"/>
        </w:rPr>
        <w:t>5 Palestinians killed in Gaza as Israeli army continues strikes 1 year into ceasefire</w:t>
      </w:r>
      <w:bookmarkEnd w:id="30"/>
      <w:r>
        <w:t xml:space="preserve"> – </w:t>
      </w:r>
      <w:hyperlink r:id="rId26" w:history="1">
        <w:r w:rsidRPr="00D4210C">
          <w:rPr>
            <w:rStyle w:val="Hyperlink"/>
          </w:rPr>
          <w:t>Middle East Monitor</w:t>
        </w:r>
      </w:hyperlink>
      <w:r>
        <w:t xml:space="preserve"> </w:t>
      </w:r>
    </w:p>
    <w:p w14:paraId="26049651" w14:textId="44B78D05" w:rsidR="00D4210C" w:rsidRDefault="00D4210C" w:rsidP="00D4210C">
      <w:pPr>
        <w:spacing w:line="276" w:lineRule="auto"/>
      </w:pPr>
      <w:r>
        <w:t>Five Palestinians were killed and others wounded on Saturday in two Israeli airstrikes that targeted gatherings of Palestinian civilians in the Gaza Strip, Anadolu reports.</w:t>
      </w:r>
      <w:r>
        <w:t xml:space="preserve"> </w:t>
      </w:r>
      <w:r>
        <w:t>The attacks come as Tel Aviv continues daily strikes despite a ceasefire that has been in effect since Oct. 10, 2025.</w:t>
      </w:r>
      <w:r>
        <w:t xml:space="preserve"> </w:t>
      </w:r>
      <w:r>
        <w:t>Four Palestinians were killed and five others wounded in an Israeli drone strike targeting a gathering of people near Haidar Roundabout in western Gaza City, medical sources told Anadolu.</w:t>
      </w:r>
      <w:r>
        <w:t xml:space="preserve"> </w:t>
      </w:r>
      <w:r>
        <w:t>Another Palestinian was killed, and others were wounded in an Israeli drone strike targeting a gathering of people in the Tuffah neighborhood in eastern Gaza City, the sources added.</w:t>
      </w:r>
      <w:r>
        <w:t xml:space="preserve"> </w:t>
      </w:r>
      <w:r>
        <w:t>Since October 2023, Israel’s war in Gaza has killed more than 74,000 Palestinians and injured over 175,000 others, according to Palestinian figures.</w:t>
      </w:r>
      <w:r>
        <w:t xml:space="preserve"> </w:t>
      </w:r>
      <w:r>
        <w:t>The war has also destroyed about 90% of the enclave’s infrastructure, according to Palestinian figures.</w:t>
      </w:r>
    </w:p>
    <w:p w14:paraId="15FC0A52" w14:textId="77777777" w:rsidR="00F56CB8" w:rsidRDefault="00F56CB8" w:rsidP="00E514EF">
      <w:pPr>
        <w:spacing w:line="276" w:lineRule="auto"/>
      </w:pPr>
    </w:p>
    <w:sectPr w:rsidR="00F56CB8">
      <w:footerReference w:type="default" r:id="rId27"/>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20A9E9" w14:textId="77777777" w:rsidR="00B60104" w:rsidRDefault="00B60104">
      <w:pPr>
        <w:spacing w:line="240" w:lineRule="auto"/>
      </w:pPr>
      <w:r>
        <w:separator/>
      </w:r>
    </w:p>
  </w:endnote>
  <w:endnote w:type="continuationSeparator" w:id="0">
    <w:p w14:paraId="2DF84057" w14:textId="77777777" w:rsidR="00B60104" w:rsidRDefault="00B601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22E9DB78"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AF694F">
      <w:rPr>
        <w:lang w:val="en-GB"/>
      </w:rPr>
      <w:t xml:space="preserve">October </w:t>
    </w:r>
    <w:r w:rsidR="00291CF9">
      <w:rPr>
        <w:lang w:val="en-GB"/>
      </w:rPr>
      <w:t>12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CD0ECA" w14:textId="77777777" w:rsidR="00B60104" w:rsidRDefault="00B60104">
      <w:pPr>
        <w:spacing w:after="0"/>
      </w:pPr>
      <w:r>
        <w:separator/>
      </w:r>
    </w:p>
  </w:footnote>
  <w:footnote w:type="continuationSeparator" w:id="0">
    <w:p w14:paraId="4D603190" w14:textId="77777777" w:rsidR="00B60104" w:rsidRDefault="00B6010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C557F3"/>
    <w:multiLevelType w:val="hybridMultilevel"/>
    <w:tmpl w:val="AEEE5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E71961"/>
    <w:multiLevelType w:val="hybridMultilevel"/>
    <w:tmpl w:val="CF9AD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2"/>
  </w:num>
  <w:num w:numId="2" w16cid:durableId="1257595815">
    <w:abstractNumId w:val="0"/>
  </w:num>
  <w:num w:numId="3" w16cid:durableId="1254168830">
    <w:abstractNumId w:val="3"/>
  </w:num>
  <w:num w:numId="4" w16cid:durableId="14220955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066BE"/>
    <w:rsid w:val="00015ACC"/>
    <w:rsid w:val="00016298"/>
    <w:rsid w:val="000174CF"/>
    <w:rsid w:val="00021613"/>
    <w:rsid w:val="00022862"/>
    <w:rsid w:val="00022897"/>
    <w:rsid w:val="000272B3"/>
    <w:rsid w:val="00032867"/>
    <w:rsid w:val="00034BAC"/>
    <w:rsid w:val="00042EE4"/>
    <w:rsid w:val="000512E0"/>
    <w:rsid w:val="00055C0B"/>
    <w:rsid w:val="000779BD"/>
    <w:rsid w:val="00080786"/>
    <w:rsid w:val="000837D2"/>
    <w:rsid w:val="00085FDD"/>
    <w:rsid w:val="00092022"/>
    <w:rsid w:val="0009799E"/>
    <w:rsid w:val="000A7716"/>
    <w:rsid w:val="000B27C3"/>
    <w:rsid w:val="000B5DE9"/>
    <w:rsid w:val="000C4FF3"/>
    <w:rsid w:val="000C74F2"/>
    <w:rsid w:val="000D4841"/>
    <w:rsid w:val="000E28F4"/>
    <w:rsid w:val="000F4639"/>
    <w:rsid w:val="000F74A2"/>
    <w:rsid w:val="000F7B83"/>
    <w:rsid w:val="0010449D"/>
    <w:rsid w:val="00105D0C"/>
    <w:rsid w:val="00112F06"/>
    <w:rsid w:val="00114165"/>
    <w:rsid w:val="00114407"/>
    <w:rsid w:val="0011605E"/>
    <w:rsid w:val="00117A94"/>
    <w:rsid w:val="001322E5"/>
    <w:rsid w:val="00137056"/>
    <w:rsid w:val="00141136"/>
    <w:rsid w:val="00150DBC"/>
    <w:rsid w:val="001658D5"/>
    <w:rsid w:val="00167C5C"/>
    <w:rsid w:val="00171D3F"/>
    <w:rsid w:val="0017786B"/>
    <w:rsid w:val="0019110A"/>
    <w:rsid w:val="00193EC4"/>
    <w:rsid w:val="001970D7"/>
    <w:rsid w:val="001A2509"/>
    <w:rsid w:val="001A3F31"/>
    <w:rsid w:val="001A61F1"/>
    <w:rsid w:val="001A67AB"/>
    <w:rsid w:val="001B7214"/>
    <w:rsid w:val="001D2B81"/>
    <w:rsid w:val="001E0C8A"/>
    <w:rsid w:val="001E5757"/>
    <w:rsid w:val="001E63D1"/>
    <w:rsid w:val="001F105B"/>
    <w:rsid w:val="001F2DD4"/>
    <w:rsid w:val="001F70C3"/>
    <w:rsid w:val="00210357"/>
    <w:rsid w:val="00213FED"/>
    <w:rsid w:val="002328EF"/>
    <w:rsid w:val="00236C94"/>
    <w:rsid w:val="00242D03"/>
    <w:rsid w:val="00245F11"/>
    <w:rsid w:val="002465FF"/>
    <w:rsid w:val="00250C0C"/>
    <w:rsid w:val="002513C8"/>
    <w:rsid w:val="00253FB3"/>
    <w:rsid w:val="002565AD"/>
    <w:rsid w:val="002715AC"/>
    <w:rsid w:val="00272B82"/>
    <w:rsid w:val="00274F7C"/>
    <w:rsid w:val="00291CF9"/>
    <w:rsid w:val="002960E0"/>
    <w:rsid w:val="002A783D"/>
    <w:rsid w:val="002B138D"/>
    <w:rsid w:val="002B2C9A"/>
    <w:rsid w:val="002B48C9"/>
    <w:rsid w:val="002B4A29"/>
    <w:rsid w:val="002D6D10"/>
    <w:rsid w:val="002D78F7"/>
    <w:rsid w:val="002E2910"/>
    <w:rsid w:val="002F5225"/>
    <w:rsid w:val="00303E88"/>
    <w:rsid w:val="003051C3"/>
    <w:rsid w:val="0030535E"/>
    <w:rsid w:val="0030689B"/>
    <w:rsid w:val="0031092A"/>
    <w:rsid w:val="003118B4"/>
    <w:rsid w:val="003122EC"/>
    <w:rsid w:val="00314B0E"/>
    <w:rsid w:val="003162D8"/>
    <w:rsid w:val="00320050"/>
    <w:rsid w:val="00334888"/>
    <w:rsid w:val="00343516"/>
    <w:rsid w:val="003455D2"/>
    <w:rsid w:val="00346168"/>
    <w:rsid w:val="00346325"/>
    <w:rsid w:val="00362C4C"/>
    <w:rsid w:val="00363288"/>
    <w:rsid w:val="0036458E"/>
    <w:rsid w:val="0036609A"/>
    <w:rsid w:val="003703B2"/>
    <w:rsid w:val="00371270"/>
    <w:rsid w:val="003720A7"/>
    <w:rsid w:val="00374713"/>
    <w:rsid w:val="00375BE5"/>
    <w:rsid w:val="00381407"/>
    <w:rsid w:val="00393F70"/>
    <w:rsid w:val="003B0888"/>
    <w:rsid w:val="003B0F3A"/>
    <w:rsid w:val="003B41DB"/>
    <w:rsid w:val="003B5014"/>
    <w:rsid w:val="003B589B"/>
    <w:rsid w:val="003C1238"/>
    <w:rsid w:val="003C6223"/>
    <w:rsid w:val="003C7EB2"/>
    <w:rsid w:val="003D2109"/>
    <w:rsid w:val="003D4713"/>
    <w:rsid w:val="003D5D9B"/>
    <w:rsid w:val="003D680E"/>
    <w:rsid w:val="003E5CB7"/>
    <w:rsid w:val="003F3A8D"/>
    <w:rsid w:val="003F4A8B"/>
    <w:rsid w:val="00403959"/>
    <w:rsid w:val="00417ACA"/>
    <w:rsid w:val="004214D3"/>
    <w:rsid w:val="004230AF"/>
    <w:rsid w:val="00424C39"/>
    <w:rsid w:val="004270F1"/>
    <w:rsid w:val="004342D0"/>
    <w:rsid w:val="00437387"/>
    <w:rsid w:val="0045023C"/>
    <w:rsid w:val="00451CF8"/>
    <w:rsid w:val="004545ED"/>
    <w:rsid w:val="00454C7C"/>
    <w:rsid w:val="004577E8"/>
    <w:rsid w:val="00482E1C"/>
    <w:rsid w:val="00483211"/>
    <w:rsid w:val="00495F3F"/>
    <w:rsid w:val="004A141C"/>
    <w:rsid w:val="004A194A"/>
    <w:rsid w:val="004A75C3"/>
    <w:rsid w:val="004B5CEA"/>
    <w:rsid w:val="004C3DEA"/>
    <w:rsid w:val="004D40B1"/>
    <w:rsid w:val="004D577D"/>
    <w:rsid w:val="004E0CF6"/>
    <w:rsid w:val="004E7961"/>
    <w:rsid w:val="004F560A"/>
    <w:rsid w:val="005043C6"/>
    <w:rsid w:val="0050470A"/>
    <w:rsid w:val="00504D15"/>
    <w:rsid w:val="00505011"/>
    <w:rsid w:val="00510643"/>
    <w:rsid w:val="0051615D"/>
    <w:rsid w:val="0051716C"/>
    <w:rsid w:val="00526F2A"/>
    <w:rsid w:val="0053172D"/>
    <w:rsid w:val="00534931"/>
    <w:rsid w:val="005411C3"/>
    <w:rsid w:val="00544E17"/>
    <w:rsid w:val="005540DA"/>
    <w:rsid w:val="00556577"/>
    <w:rsid w:val="00556A00"/>
    <w:rsid w:val="0055734B"/>
    <w:rsid w:val="00571DE7"/>
    <w:rsid w:val="00581E72"/>
    <w:rsid w:val="005854F2"/>
    <w:rsid w:val="00587D27"/>
    <w:rsid w:val="005A490F"/>
    <w:rsid w:val="005A7C14"/>
    <w:rsid w:val="005B26AA"/>
    <w:rsid w:val="005B6A1D"/>
    <w:rsid w:val="005C0C8F"/>
    <w:rsid w:val="005C1EB6"/>
    <w:rsid w:val="005C7694"/>
    <w:rsid w:val="005D0013"/>
    <w:rsid w:val="005D0D76"/>
    <w:rsid w:val="005D5E42"/>
    <w:rsid w:val="005E3F9A"/>
    <w:rsid w:val="005E7B6B"/>
    <w:rsid w:val="005F4B30"/>
    <w:rsid w:val="00610C13"/>
    <w:rsid w:val="006111F8"/>
    <w:rsid w:val="00616C45"/>
    <w:rsid w:val="006246FF"/>
    <w:rsid w:val="00647295"/>
    <w:rsid w:val="00650371"/>
    <w:rsid w:val="0065440C"/>
    <w:rsid w:val="006609F1"/>
    <w:rsid w:val="00660BC1"/>
    <w:rsid w:val="006715A9"/>
    <w:rsid w:val="006816D0"/>
    <w:rsid w:val="00686FA4"/>
    <w:rsid w:val="00687278"/>
    <w:rsid w:val="00691D5D"/>
    <w:rsid w:val="006A6774"/>
    <w:rsid w:val="006B06DF"/>
    <w:rsid w:val="006C1664"/>
    <w:rsid w:val="006C1AE4"/>
    <w:rsid w:val="006C3847"/>
    <w:rsid w:val="006D5675"/>
    <w:rsid w:val="006E402C"/>
    <w:rsid w:val="00701E53"/>
    <w:rsid w:val="00703D7C"/>
    <w:rsid w:val="00705EB5"/>
    <w:rsid w:val="00707705"/>
    <w:rsid w:val="00714312"/>
    <w:rsid w:val="00740045"/>
    <w:rsid w:val="00740D82"/>
    <w:rsid w:val="007476D7"/>
    <w:rsid w:val="007533B1"/>
    <w:rsid w:val="00753730"/>
    <w:rsid w:val="007564D6"/>
    <w:rsid w:val="00761BB8"/>
    <w:rsid w:val="0076475F"/>
    <w:rsid w:val="00766114"/>
    <w:rsid w:val="007702C6"/>
    <w:rsid w:val="00770C7B"/>
    <w:rsid w:val="0078282F"/>
    <w:rsid w:val="00782C09"/>
    <w:rsid w:val="007857C6"/>
    <w:rsid w:val="00787103"/>
    <w:rsid w:val="0079337A"/>
    <w:rsid w:val="00796C33"/>
    <w:rsid w:val="00797328"/>
    <w:rsid w:val="007A6BC3"/>
    <w:rsid w:val="007A6C36"/>
    <w:rsid w:val="007A775E"/>
    <w:rsid w:val="007B234C"/>
    <w:rsid w:val="007C61D7"/>
    <w:rsid w:val="007D1CB3"/>
    <w:rsid w:val="007D4AC0"/>
    <w:rsid w:val="007D740A"/>
    <w:rsid w:val="007E79F4"/>
    <w:rsid w:val="007F6457"/>
    <w:rsid w:val="00800C4C"/>
    <w:rsid w:val="00801A85"/>
    <w:rsid w:val="0080529F"/>
    <w:rsid w:val="008130BB"/>
    <w:rsid w:val="00813451"/>
    <w:rsid w:val="00814D06"/>
    <w:rsid w:val="00815FD1"/>
    <w:rsid w:val="008245BF"/>
    <w:rsid w:val="00830895"/>
    <w:rsid w:val="0083232D"/>
    <w:rsid w:val="0084670F"/>
    <w:rsid w:val="00855940"/>
    <w:rsid w:val="00862BF0"/>
    <w:rsid w:val="008643A9"/>
    <w:rsid w:val="00867479"/>
    <w:rsid w:val="00890AD6"/>
    <w:rsid w:val="008979BC"/>
    <w:rsid w:val="008A14B5"/>
    <w:rsid w:val="008A3E52"/>
    <w:rsid w:val="008B2380"/>
    <w:rsid w:val="008B2FB0"/>
    <w:rsid w:val="008B3D09"/>
    <w:rsid w:val="008C23F3"/>
    <w:rsid w:val="008C69BB"/>
    <w:rsid w:val="008D013C"/>
    <w:rsid w:val="008D280B"/>
    <w:rsid w:val="008E4449"/>
    <w:rsid w:val="008E5131"/>
    <w:rsid w:val="008F1AF3"/>
    <w:rsid w:val="008F1F9D"/>
    <w:rsid w:val="00912F51"/>
    <w:rsid w:val="009152D1"/>
    <w:rsid w:val="00927766"/>
    <w:rsid w:val="00936B74"/>
    <w:rsid w:val="0094216E"/>
    <w:rsid w:val="00950DF1"/>
    <w:rsid w:val="00953EC5"/>
    <w:rsid w:val="0095480D"/>
    <w:rsid w:val="00954F2E"/>
    <w:rsid w:val="00960574"/>
    <w:rsid w:val="00963851"/>
    <w:rsid w:val="009711F0"/>
    <w:rsid w:val="00973667"/>
    <w:rsid w:val="00973A96"/>
    <w:rsid w:val="00976318"/>
    <w:rsid w:val="00981E0F"/>
    <w:rsid w:val="00990CB9"/>
    <w:rsid w:val="00993B43"/>
    <w:rsid w:val="00997D14"/>
    <w:rsid w:val="009A12FD"/>
    <w:rsid w:val="009B5CBA"/>
    <w:rsid w:val="009B6532"/>
    <w:rsid w:val="009D3805"/>
    <w:rsid w:val="009D5135"/>
    <w:rsid w:val="009E604B"/>
    <w:rsid w:val="009F3D91"/>
    <w:rsid w:val="009F75E1"/>
    <w:rsid w:val="009F7CC3"/>
    <w:rsid w:val="00A048AD"/>
    <w:rsid w:val="00A12237"/>
    <w:rsid w:val="00A2001B"/>
    <w:rsid w:val="00A21F1E"/>
    <w:rsid w:val="00A24802"/>
    <w:rsid w:val="00A259EA"/>
    <w:rsid w:val="00A32319"/>
    <w:rsid w:val="00A323E5"/>
    <w:rsid w:val="00A3419A"/>
    <w:rsid w:val="00A346F0"/>
    <w:rsid w:val="00A45EB6"/>
    <w:rsid w:val="00A51B48"/>
    <w:rsid w:val="00A521D2"/>
    <w:rsid w:val="00A52265"/>
    <w:rsid w:val="00A57D10"/>
    <w:rsid w:val="00A75579"/>
    <w:rsid w:val="00A824F4"/>
    <w:rsid w:val="00AA312C"/>
    <w:rsid w:val="00AA48B8"/>
    <w:rsid w:val="00AA54BD"/>
    <w:rsid w:val="00AB65A9"/>
    <w:rsid w:val="00AB79B0"/>
    <w:rsid w:val="00AC6D32"/>
    <w:rsid w:val="00AC7CEB"/>
    <w:rsid w:val="00AD4B6F"/>
    <w:rsid w:val="00AD7605"/>
    <w:rsid w:val="00AE129A"/>
    <w:rsid w:val="00AE16A2"/>
    <w:rsid w:val="00AE4E17"/>
    <w:rsid w:val="00AF3B3B"/>
    <w:rsid w:val="00AF5999"/>
    <w:rsid w:val="00AF67F1"/>
    <w:rsid w:val="00AF694F"/>
    <w:rsid w:val="00AF6B00"/>
    <w:rsid w:val="00B0420C"/>
    <w:rsid w:val="00B16DE0"/>
    <w:rsid w:val="00B17362"/>
    <w:rsid w:val="00B25407"/>
    <w:rsid w:val="00B34925"/>
    <w:rsid w:val="00B34DE9"/>
    <w:rsid w:val="00B404B9"/>
    <w:rsid w:val="00B46DA0"/>
    <w:rsid w:val="00B52444"/>
    <w:rsid w:val="00B60104"/>
    <w:rsid w:val="00B64E95"/>
    <w:rsid w:val="00B65372"/>
    <w:rsid w:val="00B81219"/>
    <w:rsid w:val="00B825C9"/>
    <w:rsid w:val="00B91C0B"/>
    <w:rsid w:val="00BD32FE"/>
    <w:rsid w:val="00BD65CE"/>
    <w:rsid w:val="00BD7CD2"/>
    <w:rsid w:val="00BE0152"/>
    <w:rsid w:val="00BE174F"/>
    <w:rsid w:val="00BE5391"/>
    <w:rsid w:val="00BE592D"/>
    <w:rsid w:val="00BF029B"/>
    <w:rsid w:val="00BF6A2C"/>
    <w:rsid w:val="00C06272"/>
    <w:rsid w:val="00C104D7"/>
    <w:rsid w:val="00C17382"/>
    <w:rsid w:val="00C302BB"/>
    <w:rsid w:val="00C40B72"/>
    <w:rsid w:val="00C61F00"/>
    <w:rsid w:val="00C7007F"/>
    <w:rsid w:val="00C75A41"/>
    <w:rsid w:val="00C75DA5"/>
    <w:rsid w:val="00C81756"/>
    <w:rsid w:val="00C836E5"/>
    <w:rsid w:val="00CA2EFF"/>
    <w:rsid w:val="00CA3B84"/>
    <w:rsid w:val="00CA70CA"/>
    <w:rsid w:val="00CB3E90"/>
    <w:rsid w:val="00CB45D6"/>
    <w:rsid w:val="00CB5C71"/>
    <w:rsid w:val="00CB6F5C"/>
    <w:rsid w:val="00CE18CF"/>
    <w:rsid w:val="00CE3E70"/>
    <w:rsid w:val="00CE4A55"/>
    <w:rsid w:val="00CF0811"/>
    <w:rsid w:val="00CF0CE6"/>
    <w:rsid w:val="00CF5ACE"/>
    <w:rsid w:val="00CF771E"/>
    <w:rsid w:val="00D02C0E"/>
    <w:rsid w:val="00D049F1"/>
    <w:rsid w:val="00D13543"/>
    <w:rsid w:val="00D14AAC"/>
    <w:rsid w:val="00D15F74"/>
    <w:rsid w:val="00D208C3"/>
    <w:rsid w:val="00D303DE"/>
    <w:rsid w:val="00D34FDE"/>
    <w:rsid w:val="00D36BE9"/>
    <w:rsid w:val="00D4210C"/>
    <w:rsid w:val="00D44699"/>
    <w:rsid w:val="00D44F86"/>
    <w:rsid w:val="00D60305"/>
    <w:rsid w:val="00D66ACB"/>
    <w:rsid w:val="00D712BE"/>
    <w:rsid w:val="00D76477"/>
    <w:rsid w:val="00D82D59"/>
    <w:rsid w:val="00D94043"/>
    <w:rsid w:val="00D9518D"/>
    <w:rsid w:val="00DA2587"/>
    <w:rsid w:val="00DB23AD"/>
    <w:rsid w:val="00DC7588"/>
    <w:rsid w:val="00DD1192"/>
    <w:rsid w:val="00DD20C8"/>
    <w:rsid w:val="00DD33ED"/>
    <w:rsid w:val="00DD3C17"/>
    <w:rsid w:val="00DD3C59"/>
    <w:rsid w:val="00DD6EB3"/>
    <w:rsid w:val="00DE3B02"/>
    <w:rsid w:val="00DE43E2"/>
    <w:rsid w:val="00DF00C4"/>
    <w:rsid w:val="00DF2033"/>
    <w:rsid w:val="00DF241C"/>
    <w:rsid w:val="00DF6A76"/>
    <w:rsid w:val="00E02CE1"/>
    <w:rsid w:val="00E0528A"/>
    <w:rsid w:val="00E067E8"/>
    <w:rsid w:val="00E171A1"/>
    <w:rsid w:val="00E17A47"/>
    <w:rsid w:val="00E514EF"/>
    <w:rsid w:val="00E55784"/>
    <w:rsid w:val="00E5780D"/>
    <w:rsid w:val="00E64E61"/>
    <w:rsid w:val="00E65A4F"/>
    <w:rsid w:val="00E676C7"/>
    <w:rsid w:val="00E732F3"/>
    <w:rsid w:val="00E76C2D"/>
    <w:rsid w:val="00E93849"/>
    <w:rsid w:val="00E9653E"/>
    <w:rsid w:val="00EA367F"/>
    <w:rsid w:val="00EA52E1"/>
    <w:rsid w:val="00EC0E34"/>
    <w:rsid w:val="00EC65BD"/>
    <w:rsid w:val="00ED0066"/>
    <w:rsid w:val="00ED5C40"/>
    <w:rsid w:val="00EE2BC6"/>
    <w:rsid w:val="00F14B1A"/>
    <w:rsid w:val="00F17EB6"/>
    <w:rsid w:val="00F2227D"/>
    <w:rsid w:val="00F25926"/>
    <w:rsid w:val="00F30617"/>
    <w:rsid w:val="00F3115C"/>
    <w:rsid w:val="00F31408"/>
    <w:rsid w:val="00F545DA"/>
    <w:rsid w:val="00F56CB8"/>
    <w:rsid w:val="00F635A6"/>
    <w:rsid w:val="00F71035"/>
    <w:rsid w:val="00F71161"/>
    <w:rsid w:val="00F914E1"/>
    <w:rsid w:val="00F95647"/>
    <w:rsid w:val="00F95EB4"/>
    <w:rsid w:val="00FA3D85"/>
    <w:rsid w:val="00FC03E9"/>
    <w:rsid w:val="00FC3556"/>
    <w:rsid w:val="00FD40D5"/>
    <w:rsid w:val="00FD7496"/>
    <w:rsid w:val="00FE5740"/>
    <w:rsid w:val="00FF1E53"/>
    <w:rsid w:val="00FF534B"/>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ddisstandard.com/un-chief-us-lawmakers-urge-de-escalation-after-ethiopia-accuses-eritrea-of-all-out-invasion-vows-self-defense/" TargetMode="External"/><Relationship Id="rId13" Type="http://schemas.openxmlformats.org/officeDocument/2006/relationships/hyperlink" Target="https://addisstandard.com/eritrea-asks-un-to-intervene-in-standoff-with-ethiopia-as-addis-abeba-vows-self-defense/" TargetMode="External"/><Relationship Id="rId18" Type="http://schemas.openxmlformats.org/officeDocument/2006/relationships/hyperlink" Target="https://www.middleeastmonitor.com/20261011-indonesian-egyptian-presidents-condemn-israeli-settlement-expansion-in-jakarta-talks/" TargetMode="External"/><Relationship Id="rId26" Type="http://schemas.openxmlformats.org/officeDocument/2006/relationships/hyperlink" Target="https://www.middleeastmonitor.com/20261010-5-palestinians-killed-in-gaza-as-israeli-army-continues-strikes-1-year-into-ceasefire/" TargetMode="External"/><Relationship Id="rId3" Type="http://schemas.openxmlformats.org/officeDocument/2006/relationships/styles" Target="styles.xml"/><Relationship Id="rId21" Type="http://schemas.openxmlformats.org/officeDocument/2006/relationships/hyperlink" Target="https://www.middleeastmonitor.com/20261011-eu-chief-warns-of-dangerous-escalation-after-houthi-attack-on-riyadh-airport/" TargetMode="External"/><Relationship Id="rId7" Type="http://schemas.openxmlformats.org/officeDocument/2006/relationships/endnotes" Target="endnotes.xml"/><Relationship Id="rId12" Type="http://schemas.openxmlformats.org/officeDocument/2006/relationships/hyperlink" Target="https://www.fanamc.com/english/ethiopia-opens-nine-reception-points-across-tigray-region-for-combatants-to-leave-fighting-and-rejoin-civilian-life/" TargetMode="External"/><Relationship Id="rId17" Type="http://schemas.openxmlformats.org/officeDocument/2006/relationships/hyperlink" Target="https://sudantribune.com/article/319788" TargetMode="External"/><Relationship Id="rId25" Type="http://schemas.openxmlformats.org/officeDocument/2006/relationships/hyperlink" Target="https://www.middleeastmonitor.com/20261010-palestinian-president-postpones-legislative-elections-to-sept-11-2027/" TargetMode="External"/><Relationship Id="rId2" Type="http://schemas.openxmlformats.org/officeDocument/2006/relationships/numbering" Target="numbering.xml"/><Relationship Id="rId16" Type="http://schemas.openxmlformats.org/officeDocument/2006/relationships/hyperlink" Target="https://sudantribune.com/article/319819" TargetMode="External"/><Relationship Id="rId20" Type="http://schemas.openxmlformats.org/officeDocument/2006/relationships/hyperlink" Target="https://www.middleeastmonitor.com/20261011-saudi-arabia-says-dammam-airport-attacked-as-houthis-claim-strikes-on-aviation-oil-facilitie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ethiopia-dispatches-humanitarian-aid-to-vulnerable-communities-in-northern-ethiopia-through-national-capacity/" TargetMode="External"/><Relationship Id="rId24" Type="http://schemas.openxmlformats.org/officeDocument/2006/relationships/hyperlink" Target="https://www.middleeastmonitor.com/20261011-hamas-urges-national-dialogue-after-palestinian-elections-postponed-to-next-year/" TargetMode="External"/><Relationship Id="rId5" Type="http://schemas.openxmlformats.org/officeDocument/2006/relationships/webSettings" Target="webSettings.xml"/><Relationship Id="rId15" Type="http://schemas.openxmlformats.org/officeDocument/2006/relationships/hyperlink" Target="https://sudantribune.com/article/319838" TargetMode="External"/><Relationship Id="rId23" Type="http://schemas.openxmlformats.org/officeDocument/2006/relationships/hyperlink" Target="https://www.middleeastmonitor.com/20261011-israeli-army-renews-airstrikes-artillery-shelling-in-southern-lebanon-despite-us-deal/" TargetMode="External"/><Relationship Id="rId28" Type="http://schemas.openxmlformats.org/officeDocument/2006/relationships/fontTable" Target="fontTable.xml"/><Relationship Id="rId10" Type="http://schemas.openxmlformats.org/officeDocument/2006/relationships/hyperlink" Target="https://www.fanamc.com/english/tigray-region-residents-take-to-streets-in-relief-and-celebration-as-region-is-freed-from-the-yoke-of-tplf-remnants/" TargetMode="External"/><Relationship Id="rId19" Type="http://schemas.openxmlformats.org/officeDocument/2006/relationships/hyperlink" Target="https://www.middleeastmonitor.com/20261011-yemeni-government-approves-draft-law-designating-houthis-terrorist-organization/" TargetMode="External"/><Relationship Id="rId4" Type="http://schemas.openxmlformats.org/officeDocument/2006/relationships/settings" Target="settings.xml"/><Relationship Id="rId9" Type="http://schemas.openxmlformats.org/officeDocument/2006/relationships/hyperlink" Target="https://www.fanamc.com/english/pm-abiy-calls-on-ethiopians-to-turn-national-unity-into-collective-responsibility-for-ethiopias-future/" TargetMode="External"/><Relationship Id="rId14" Type="http://schemas.openxmlformats.org/officeDocument/2006/relationships/hyperlink" Target="https://www.hiiraan.com/security4/2026/Oct/206506/former_pm_warns_against_military_movements_around_opposition_leaders_homes_in_mogadishu.aspx" TargetMode="External"/><Relationship Id="rId22" Type="http://schemas.openxmlformats.org/officeDocument/2006/relationships/hyperlink" Target="https://www.middleeastmonitor.com/20261011-iran-says-us-response-to-conditions-for-reopening-strait-of-hormuz-insufficient/"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7454</Words>
  <Characters>42490</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2026-10-12T09:13:00Z</dcterms:created>
  <dcterms:modified xsi:type="dcterms:W3CDTF">2026-10-12T09:13:00Z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