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152DB1A" w:rsidR="00F56CB8" w:rsidRDefault="0031092A" w:rsidP="00C124AE">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83232D">
        <w:rPr>
          <w:rFonts w:ascii="Times New Roman" w:hAnsi="Times New Roman" w:cs="Times New Roman"/>
          <w:sz w:val="40"/>
          <w:szCs w:val="40"/>
        </w:rPr>
        <w:t>Fri</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October 0</w:t>
      </w:r>
      <w:r w:rsidR="0083232D">
        <w:rPr>
          <w:rFonts w:ascii="Times New Roman" w:hAnsi="Times New Roman" w:cs="Times New Roman"/>
          <w:sz w:val="40"/>
          <w:szCs w:val="40"/>
          <w:lang w:val="en-GB"/>
        </w:rPr>
        <w:t>9</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C124AE">
          <w:pPr>
            <w:spacing w:line="276" w:lineRule="auto"/>
            <w:jc w:val="center"/>
            <w:rPr>
              <w:rFonts w:cs="Times New Roman"/>
              <w:szCs w:val="24"/>
            </w:rPr>
          </w:pPr>
          <w:r>
            <w:rPr>
              <w:rStyle w:val="Hyperlink"/>
              <w:rFonts w:cs="Times New Roman"/>
              <w:b/>
              <w:bCs/>
              <w:szCs w:val="24"/>
            </w:rPr>
            <w:t>News Contents</w:t>
          </w:r>
        </w:p>
        <w:p w14:paraId="2E51CF68" w14:textId="41638C30" w:rsidR="00EF201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2435661" w:history="1">
            <w:r w:rsidR="00EF201C" w:rsidRPr="00AD2E12">
              <w:rPr>
                <w:rStyle w:val="Hyperlink"/>
                <w:rFonts w:eastAsia="DengXian Light" w:cs="Times New Roman"/>
                <w:b/>
                <w:bCs/>
                <w:noProof/>
              </w:rPr>
              <w:t>Ethiopia</w:t>
            </w:r>
            <w:r w:rsidR="00EF201C">
              <w:rPr>
                <w:noProof/>
              </w:rPr>
              <w:tab/>
            </w:r>
            <w:r w:rsidR="00EF201C">
              <w:rPr>
                <w:noProof/>
              </w:rPr>
              <w:fldChar w:fldCharType="begin"/>
            </w:r>
            <w:r w:rsidR="00EF201C">
              <w:rPr>
                <w:noProof/>
              </w:rPr>
              <w:instrText xml:space="preserve"> PAGEREF _Toc242435661 \h </w:instrText>
            </w:r>
            <w:r w:rsidR="00EF201C">
              <w:rPr>
                <w:noProof/>
              </w:rPr>
            </w:r>
            <w:r w:rsidR="00EF201C">
              <w:rPr>
                <w:noProof/>
              </w:rPr>
              <w:fldChar w:fldCharType="separate"/>
            </w:r>
            <w:r w:rsidR="00EF201C">
              <w:rPr>
                <w:noProof/>
              </w:rPr>
              <w:t>3</w:t>
            </w:r>
            <w:r w:rsidR="00EF201C">
              <w:rPr>
                <w:noProof/>
              </w:rPr>
              <w:fldChar w:fldCharType="end"/>
            </w:r>
          </w:hyperlink>
        </w:p>
        <w:p w14:paraId="138E8853" w14:textId="350D7A63"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62"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Rights groups urge UN Human Rights Council special session as Ethiopia fighting raises atrocity fears</w:t>
            </w:r>
            <w:r>
              <w:rPr>
                <w:noProof/>
              </w:rPr>
              <w:tab/>
            </w:r>
            <w:r>
              <w:rPr>
                <w:noProof/>
              </w:rPr>
              <w:fldChar w:fldCharType="begin"/>
            </w:r>
            <w:r>
              <w:rPr>
                <w:noProof/>
              </w:rPr>
              <w:instrText xml:space="preserve"> PAGEREF _Toc242435662 \h </w:instrText>
            </w:r>
            <w:r>
              <w:rPr>
                <w:noProof/>
              </w:rPr>
            </w:r>
            <w:r>
              <w:rPr>
                <w:noProof/>
              </w:rPr>
              <w:fldChar w:fldCharType="separate"/>
            </w:r>
            <w:r>
              <w:rPr>
                <w:noProof/>
              </w:rPr>
              <w:t>3</w:t>
            </w:r>
            <w:r>
              <w:rPr>
                <w:noProof/>
              </w:rPr>
              <w:fldChar w:fldCharType="end"/>
            </w:r>
          </w:hyperlink>
        </w:p>
        <w:p w14:paraId="5E108CD3" w14:textId="3081F185"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63"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Ethiopia’s Parliament unanimously approves PM Abiy’s cabinet nominees</w:t>
            </w:r>
            <w:r>
              <w:rPr>
                <w:noProof/>
              </w:rPr>
              <w:tab/>
            </w:r>
            <w:r>
              <w:rPr>
                <w:noProof/>
              </w:rPr>
              <w:fldChar w:fldCharType="begin"/>
            </w:r>
            <w:r>
              <w:rPr>
                <w:noProof/>
              </w:rPr>
              <w:instrText xml:space="preserve"> PAGEREF _Toc242435663 \h </w:instrText>
            </w:r>
            <w:r>
              <w:rPr>
                <w:noProof/>
              </w:rPr>
            </w:r>
            <w:r>
              <w:rPr>
                <w:noProof/>
              </w:rPr>
              <w:fldChar w:fldCharType="separate"/>
            </w:r>
            <w:r>
              <w:rPr>
                <w:noProof/>
              </w:rPr>
              <w:t>4</w:t>
            </w:r>
            <w:r>
              <w:rPr>
                <w:noProof/>
              </w:rPr>
              <w:fldChar w:fldCharType="end"/>
            </w:r>
          </w:hyperlink>
        </w:p>
        <w:p w14:paraId="3BF76F17" w14:textId="23B37E57"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64"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US issues security alert on ‘possible long-range attacks directed at Ethiopian military installations’ this month</w:t>
            </w:r>
            <w:r>
              <w:rPr>
                <w:noProof/>
              </w:rPr>
              <w:tab/>
            </w:r>
            <w:r>
              <w:rPr>
                <w:noProof/>
              </w:rPr>
              <w:fldChar w:fldCharType="begin"/>
            </w:r>
            <w:r>
              <w:rPr>
                <w:noProof/>
              </w:rPr>
              <w:instrText xml:space="preserve"> PAGEREF _Toc242435664 \h </w:instrText>
            </w:r>
            <w:r>
              <w:rPr>
                <w:noProof/>
              </w:rPr>
            </w:r>
            <w:r>
              <w:rPr>
                <w:noProof/>
              </w:rPr>
              <w:fldChar w:fldCharType="separate"/>
            </w:r>
            <w:r>
              <w:rPr>
                <w:noProof/>
              </w:rPr>
              <w:t>5</w:t>
            </w:r>
            <w:r>
              <w:rPr>
                <w:noProof/>
              </w:rPr>
              <w:fldChar w:fldCharType="end"/>
            </w:r>
          </w:hyperlink>
        </w:p>
        <w:p w14:paraId="1E6DA989" w14:textId="562BCE9D"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65"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More than 20,000 migrants leave Ethiopia for war-torn Yemen in three weeks: UN</w:t>
            </w:r>
            <w:r>
              <w:rPr>
                <w:noProof/>
              </w:rPr>
              <w:tab/>
            </w:r>
            <w:r>
              <w:rPr>
                <w:noProof/>
              </w:rPr>
              <w:fldChar w:fldCharType="begin"/>
            </w:r>
            <w:r>
              <w:rPr>
                <w:noProof/>
              </w:rPr>
              <w:instrText xml:space="preserve"> PAGEREF _Toc242435665 \h </w:instrText>
            </w:r>
            <w:r>
              <w:rPr>
                <w:noProof/>
              </w:rPr>
            </w:r>
            <w:r>
              <w:rPr>
                <w:noProof/>
              </w:rPr>
              <w:fldChar w:fldCharType="separate"/>
            </w:r>
            <w:r>
              <w:rPr>
                <w:noProof/>
              </w:rPr>
              <w:t>6</w:t>
            </w:r>
            <w:r>
              <w:rPr>
                <w:noProof/>
              </w:rPr>
              <w:fldChar w:fldCharType="end"/>
            </w:r>
          </w:hyperlink>
        </w:p>
        <w:p w14:paraId="700DC0FC" w14:textId="12F9F4B1"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66"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UN Deputy Secretary-General Amina Mohammed Arrives in Addis Ababa for Working Visit</w:t>
            </w:r>
            <w:r>
              <w:rPr>
                <w:noProof/>
              </w:rPr>
              <w:tab/>
            </w:r>
            <w:r>
              <w:rPr>
                <w:noProof/>
              </w:rPr>
              <w:fldChar w:fldCharType="begin"/>
            </w:r>
            <w:r>
              <w:rPr>
                <w:noProof/>
              </w:rPr>
              <w:instrText xml:space="preserve"> PAGEREF _Toc242435666 \h </w:instrText>
            </w:r>
            <w:r>
              <w:rPr>
                <w:noProof/>
              </w:rPr>
            </w:r>
            <w:r>
              <w:rPr>
                <w:noProof/>
              </w:rPr>
              <w:fldChar w:fldCharType="separate"/>
            </w:r>
            <w:r>
              <w:rPr>
                <w:noProof/>
              </w:rPr>
              <w:t>7</w:t>
            </w:r>
            <w:r>
              <w:rPr>
                <w:noProof/>
              </w:rPr>
              <w:fldChar w:fldCharType="end"/>
            </w:r>
          </w:hyperlink>
        </w:p>
        <w:p w14:paraId="5AB18A0B" w14:textId="4716C386"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67"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PM Abiy Says Gov’t Appointment Is Not for Leisure but a Profound National Trust Demanding Immense Effort</w:t>
            </w:r>
            <w:r>
              <w:rPr>
                <w:noProof/>
              </w:rPr>
              <w:tab/>
            </w:r>
            <w:r>
              <w:rPr>
                <w:noProof/>
              </w:rPr>
              <w:fldChar w:fldCharType="begin"/>
            </w:r>
            <w:r>
              <w:rPr>
                <w:noProof/>
              </w:rPr>
              <w:instrText xml:space="preserve"> PAGEREF _Toc242435667 \h </w:instrText>
            </w:r>
            <w:r>
              <w:rPr>
                <w:noProof/>
              </w:rPr>
            </w:r>
            <w:r>
              <w:rPr>
                <w:noProof/>
              </w:rPr>
              <w:fldChar w:fldCharType="separate"/>
            </w:r>
            <w:r>
              <w:rPr>
                <w:noProof/>
              </w:rPr>
              <w:t>7</w:t>
            </w:r>
            <w:r>
              <w:rPr>
                <w:noProof/>
              </w:rPr>
              <w:fldChar w:fldCharType="end"/>
            </w:r>
          </w:hyperlink>
        </w:p>
        <w:p w14:paraId="6809A3A2" w14:textId="7618E749" w:rsidR="00EF201C" w:rsidRDefault="00EF201C">
          <w:pPr>
            <w:pStyle w:val="TOC1"/>
            <w:tabs>
              <w:tab w:val="right" w:leader="dot" w:pos="8630"/>
            </w:tabs>
            <w:rPr>
              <w:rFonts w:asciiTheme="minorHAnsi" w:hAnsiTheme="minorHAnsi"/>
              <w:noProof/>
              <w:kern w:val="2"/>
              <w:szCs w:val="24"/>
              <w:lang w:val="en-GB" w:eastAsia="en-GB"/>
              <w14:ligatures w14:val="standardContextual"/>
            </w:rPr>
          </w:pPr>
          <w:hyperlink w:anchor="_Toc242435668" w:history="1">
            <w:r w:rsidRPr="00AD2E12">
              <w:rPr>
                <w:rStyle w:val="Hyperlink"/>
                <w:rFonts w:eastAsia="DengXian Light" w:cs="Times New Roman"/>
                <w:b/>
                <w:bCs/>
                <w:noProof/>
              </w:rPr>
              <w:t>Horn of Africa</w:t>
            </w:r>
            <w:r>
              <w:rPr>
                <w:noProof/>
              </w:rPr>
              <w:tab/>
            </w:r>
            <w:r>
              <w:rPr>
                <w:noProof/>
              </w:rPr>
              <w:fldChar w:fldCharType="begin"/>
            </w:r>
            <w:r>
              <w:rPr>
                <w:noProof/>
              </w:rPr>
              <w:instrText xml:space="preserve"> PAGEREF _Toc242435668 \h </w:instrText>
            </w:r>
            <w:r>
              <w:rPr>
                <w:noProof/>
              </w:rPr>
            </w:r>
            <w:r>
              <w:rPr>
                <w:noProof/>
              </w:rPr>
              <w:fldChar w:fldCharType="separate"/>
            </w:r>
            <w:r>
              <w:rPr>
                <w:noProof/>
              </w:rPr>
              <w:t>8</w:t>
            </w:r>
            <w:r>
              <w:rPr>
                <w:noProof/>
              </w:rPr>
              <w:fldChar w:fldCharType="end"/>
            </w:r>
          </w:hyperlink>
        </w:p>
        <w:p w14:paraId="54D75D4F" w14:textId="752E7E67"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69" w:history="1">
            <w:r w:rsidRPr="00AD2E12">
              <w:rPr>
                <w:rStyle w:val="Hyperlink"/>
                <w:noProof/>
              </w:rPr>
              <w:t>Eritrea</w:t>
            </w:r>
            <w:r>
              <w:rPr>
                <w:noProof/>
              </w:rPr>
              <w:tab/>
            </w:r>
            <w:r>
              <w:rPr>
                <w:noProof/>
              </w:rPr>
              <w:fldChar w:fldCharType="begin"/>
            </w:r>
            <w:r>
              <w:rPr>
                <w:noProof/>
              </w:rPr>
              <w:instrText xml:space="preserve"> PAGEREF _Toc242435669 \h </w:instrText>
            </w:r>
            <w:r>
              <w:rPr>
                <w:noProof/>
              </w:rPr>
            </w:r>
            <w:r>
              <w:rPr>
                <w:noProof/>
              </w:rPr>
              <w:fldChar w:fldCharType="separate"/>
            </w:r>
            <w:r>
              <w:rPr>
                <w:noProof/>
              </w:rPr>
              <w:t>8</w:t>
            </w:r>
            <w:r>
              <w:rPr>
                <w:noProof/>
              </w:rPr>
              <w:fldChar w:fldCharType="end"/>
            </w:r>
          </w:hyperlink>
        </w:p>
        <w:p w14:paraId="65238945" w14:textId="02071745"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70"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Eritrean troops reportedly deploy in Tigray as tension with Ethiopia escalate</w:t>
            </w:r>
            <w:r>
              <w:rPr>
                <w:noProof/>
              </w:rPr>
              <w:tab/>
            </w:r>
            <w:r>
              <w:rPr>
                <w:noProof/>
              </w:rPr>
              <w:fldChar w:fldCharType="begin"/>
            </w:r>
            <w:r>
              <w:rPr>
                <w:noProof/>
              </w:rPr>
              <w:instrText xml:space="preserve"> PAGEREF _Toc242435670 \h </w:instrText>
            </w:r>
            <w:r>
              <w:rPr>
                <w:noProof/>
              </w:rPr>
            </w:r>
            <w:r>
              <w:rPr>
                <w:noProof/>
              </w:rPr>
              <w:fldChar w:fldCharType="separate"/>
            </w:r>
            <w:r>
              <w:rPr>
                <w:noProof/>
              </w:rPr>
              <w:t>8</w:t>
            </w:r>
            <w:r>
              <w:rPr>
                <w:noProof/>
              </w:rPr>
              <w:fldChar w:fldCharType="end"/>
            </w:r>
          </w:hyperlink>
        </w:p>
        <w:p w14:paraId="1F5619A6" w14:textId="5BBBE955"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71" w:history="1">
            <w:r w:rsidRPr="00AD2E12">
              <w:rPr>
                <w:rStyle w:val="Hyperlink"/>
                <w:noProof/>
              </w:rPr>
              <w:t>Somalia</w:t>
            </w:r>
            <w:r>
              <w:rPr>
                <w:noProof/>
              </w:rPr>
              <w:tab/>
            </w:r>
            <w:r>
              <w:rPr>
                <w:noProof/>
              </w:rPr>
              <w:fldChar w:fldCharType="begin"/>
            </w:r>
            <w:r>
              <w:rPr>
                <w:noProof/>
              </w:rPr>
              <w:instrText xml:space="preserve"> PAGEREF _Toc242435671 \h </w:instrText>
            </w:r>
            <w:r>
              <w:rPr>
                <w:noProof/>
              </w:rPr>
            </w:r>
            <w:r>
              <w:rPr>
                <w:noProof/>
              </w:rPr>
              <w:fldChar w:fldCharType="separate"/>
            </w:r>
            <w:r>
              <w:rPr>
                <w:noProof/>
              </w:rPr>
              <w:t>9</w:t>
            </w:r>
            <w:r>
              <w:rPr>
                <w:noProof/>
              </w:rPr>
              <w:fldChar w:fldCharType="end"/>
            </w:r>
          </w:hyperlink>
        </w:p>
        <w:p w14:paraId="4522B944" w14:textId="58D0CD4F"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72"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Somalia willing to repair UAE ties despite Somaliland tensions, president says</w:t>
            </w:r>
            <w:r>
              <w:rPr>
                <w:noProof/>
              </w:rPr>
              <w:tab/>
            </w:r>
            <w:r>
              <w:rPr>
                <w:noProof/>
              </w:rPr>
              <w:fldChar w:fldCharType="begin"/>
            </w:r>
            <w:r>
              <w:rPr>
                <w:noProof/>
              </w:rPr>
              <w:instrText xml:space="preserve"> PAGEREF _Toc242435672 \h </w:instrText>
            </w:r>
            <w:r>
              <w:rPr>
                <w:noProof/>
              </w:rPr>
            </w:r>
            <w:r>
              <w:rPr>
                <w:noProof/>
              </w:rPr>
              <w:fldChar w:fldCharType="separate"/>
            </w:r>
            <w:r>
              <w:rPr>
                <w:noProof/>
              </w:rPr>
              <w:t>9</w:t>
            </w:r>
            <w:r>
              <w:rPr>
                <w:noProof/>
              </w:rPr>
              <w:fldChar w:fldCharType="end"/>
            </w:r>
          </w:hyperlink>
        </w:p>
        <w:p w14:paraId="602A35E0" w14:textId="728C2FED"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73" w:history="1">
            <w:r w:rsidRPr="00AD2E12">
              <w:rPr>
                <w:rStyle w:val="Hyperlink"/>
                <w:noProof/>
              </w:rPr>
              <w:t>Sudan</w:t>
            </w:r>
            <w:r>
              <w:rPr>
                <w:noProof/>
              </w:rPr>
              <w:tab/>
            </w:r>
            <w:r>
              <w:rPr>
                <w:noProof/>
              </w:rPr>
              <w:fldChar w:fldCharType="begin"/>
            </w:r>
            <w:r>
              <w:rPr>
                <w:noProof/>
              </w:rPr>
              <w:instrText xml:space="preserve"> PAGEREF _Toc242435673 \h </w:instrText>
            </w:r>
            <w:r>
              <w:rPr>
                <w:noProof/>
              </w:rPr>
            </w:r>
            <w:r>
              <w:rPr>
                <w:noProof/>
              </w:rPr>
              <w:fldChar w:fldCharType="separate"/>
            </w:r>
            <w:r>
              <w:rPr>
                <w:noProof/>
              </w:rPr>
              <w:t>10</w:t>
            </w:r>
            <w:r>
              <w:rPr>
                <w:noProof/>
              </w:rPr>
              <w:fldChar w:fldCharType="end"/>
            </w:r>
          </w:hyperlink>
        </w:p>
        <w:p w14:paraId="4E61B9DA" w14:textId="2AA1E9EF"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74"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UN Security Council extends Sudan sanctions for two months after US drops arms embargo push</w:t>
            </w:r>
            <w:r>
              <w:rPr>
                <w:noProof/>
              </w:rPr>
              <w:tab/>
            </w:r>
            <w:r>
              <w:rPr>
                <w:noProof/>
              </w:rPr>
              <w:fldChar w:fldCharType="begin"/>
            </w:r>
            <w:r>
              <w:rPr>
                <w:noProof/>
              </w:rPr>
              <w:instrText xml:space="preserve"> PAGEREF _Toc242435674 \h </w:instrText>
            </w:r>
            <w:r>
              <w:rPr>
                <w:noProof/>
              </w:rPr>
            </w:r>
            <w:r>
              <w:rPr>
                <w:noProof/>
              </w:rPr>
              <w:fldChar w:fldCharType="separate"/>
            </w:r>
            <w:r>
              <w:rPr>
                <w:noProof/>
              </w:rPr>
              <w:t>10</w:t>
            </w:r>
            <w:r>
              <w:rPr>
                <w:noProof/>
              </w:rPr>
              <w:fldChar w:fldCharType="end"/>
            </w:r>
          </w:hyperlink>
        </w:p>
        <w:p w14:paraId="1623B41E" w14:textId="0C88B1B4"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75"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Sudan rebel-held areas face deepening famine, disease crisis, official says</w:t>
            </w:r>
            <w:r>
              <w:rPr>
                <w:noProof/>
              </w:rPr>
              <w:tab/>
            </w:r>
            <w:r>
              <w:rPr>
                <w:noProof/>
              </w:rPr>
              <w:fldChar w:fldCharType="begin"/>
            </w:r>
            <w:r>
              <w:rPr>
                <w:noProof/>
              </w:rPr>
              <w:instrText xml:space="preserve"> PAGEREF _Toc242435675 \h </w:instrText>
            </w:r>
            <w:r>
              <w:rPr>
                <w:noProof/>
              </w:rPr>
            </w:r>
            <w:r>
              <w:rPr>
                <w:noProof/>
              </w:rPr>
              <w:fldChar w:fldCharType="separate"/>
            </w:r>
            <w:r>
              <w:rPr>
                <w:noProof/>
              </w:rPr>
              <w:t>11</w:t>
            </w:r>
            <w:r>
              <w:rPr>
                <w:noProof/>
              </w:rPr>
              <w:fldChar w:fldCharType="end"/>
            </w:r>
          </w:hyperlink>
        </w:p>
        <w:p w14:paraId="72C1A728" w14:textId="2D16EBB6"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76"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Suspected RSF drone strikes kill four civilians in Sudan’s Ed Damazin</w:t>
            </w:r>
            <w:r>
              <w:rPr>
                <w:noProof/>
              </w:rPr>
              <w:tab/>
            </w:r>
            <w:r>
              <w:rPr>
                <w:noProof/>
              </w:rPr>
              <w:fldChar w:fldCharType="begin"/>
            </w:r>
            <w:r>
              <w:rPr>
                <w:noProof/>
              </w:rPr>
              <w:instrText xml:space="preserve"> PAGEREF _Toc242435676 \h </w:instrText>
            </w:r>
            <w:r>
              <w:rPr>
                <w:noProof/>
              </w:rPr>
            </w:r>
            <w:r>
              <w:rPr>
                <w:noProof/>
              </w:rPr>
              <w:fldChar w:fldCharType="separate"/>
            </w:r>
            <w:r>
              <w:rPr>
                <w:noProof/>
              </w:rPr>
              <w:t>11</w:t>
            </w:r>
            <w:r>
              <w:rPr>
                <w:noProof/>
              </w:rPr>
              <w:fldChar w:fldCharType="end"/>
            </w:r>
          </w:hyperlink>
        </w:p>
        <w:p w14:paraId="0A369595" w14:textId="10E87C34" w:rsidR="00EF201C" w:rsidRDefault="00EF201C">
          <w:pPr>
            <w:pStyle w:val="TOC1"/>
            <w:tabs>
              <w:tab w:val="right" w:leader="dot" w:pos="8630"/>
            </w:tabs>
            <w:rPr>
              <w:rFonts w:asciiTheme="minorHAnsi" w:hAnsiTheme="minorHAnsi"/>
              <w:noProof/>
              <w:kern w:val="2"/>
              <w:szCs w:val="24"/>
              <w:lang w:val="en-GB" w:eastAsia="en-GB"/>
              <w14:ligatures w14:val="standardContextual"/>
            </w:rPr>
          </w:pPr>
          <w:hyperlink w:anchor="_Toc242435677" w:history="1">
            <w:r w:rsidRPr="00AD2E12">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_Toc242435677 \h </w:instrText>
            </w:r>
            <w:r>
              <w:rPr>
                <w:noProof/>
              </w:rPr>
            </w:r>
            <w:r>
              <w:rPr>
                <w:noProof/>
              </w:rPr>
              <w:fldChar w:fldCharType="separate"/>
            </w:r>
            <w:r>
              <w:rPr>
                <w:noProof/>
              </w:rPr>
              <w:t>12</w:t>
            </w:r>
            <w:r>
              <w:rPr>
                <w:noProof/>
              </w:rPr>
              <w:fldChar w:fldCharType="end"/>
            </w:r>
          </w:hyperlink>
        </w:p>
        <w:p w14:paraId="6B1525E8" w14:textId="6930D702"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78" w:history="1">
            <w:r w:rsidRPr="00AD2E12">
              <w:rPr>
                <w:rStyle w:val="Hyperlink"/>
                <w:noProof/>
              </w:rPr>
              <w:t>Libya</w:t>
            </w:r>
            <w:r>
              <w:rPr>
                <w:noProof/>
              </w:rPr>
              <w:tab/>
            </w:r>
            <w:r>
              <w:rPr>
                <w:noProof/>
              </w:rPr>
              <w:fldChar w:fldCharType="begin"/>
            </w:r>
            <w:r>
              <w:rPr>
                <w:noProof/>
              </w:rPr>
              <w:instrText xml:space="preserve"> PAGEREF _Toc242435678 \h </w:instrText>
            </w:r>
            <w:r>
              <w:rPr>
                <w:noProof/>
              </w:rPr>
            </w:r>
            <w:r>
              <w:rPr>
                <w:noProof/>
              </w:rPr>
              <w:fldChar w:fldCharType="separate"/>
            </w:r>
            <w:r>
              <w:rPr>
                <w:noProof/>
              </w:rPr>
              <w:t>12</w:t>
            </w:r>
            <w:r>
              <w:rPr>
                <w:noProof/>
              </w:rPr>
              <w:fldChar w:fldCharType="end"/>
            </w:r>
          </w:hyperlink>
        </w:p>
        <w:p w14:paraId="255C18A3" w14:textId="77106AC0"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79"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UN mission in Libya affirms commitment to working with new parliament leadership</w:t>
            </w:r>
            <w:r>
              <w:rPr>
                <w:noProof/>
              </w:rPr>
              <w:tab/>
            </w:r>
            <w:r>
              <w:rPr>
                <w:noProof/>
              </w:rPr>
              <w:fldChar w:fldCharType="begin"/>
            </w:r>
            <w:r>
              <w:rPr>
                <w:noProof/>
              </w:rPr>
              <w:instrText xml:space="preserve"> PAGEREF _Toc242435679 \h </w:instrText>
            </w:r>
            <w:r>
              <w:rPr>
                <w:noProof/>
              </w:rPr>
            </w:r>
            <w:r>
              <w:rPr>
                <w:noProof/>
              </w:rPr>
              <w:fldChar w:fldCharType="separate"/>
            </w:r>
            <w:r>
              <w:rPr>
                <w:noProof/>
              </w:rPr>
              <w:t>12</w:t>
            </w:r>
            <w:r>
              <w:rPr>
                <w:noProof/>
              </w:rPr>
              <w:fldChar w:fldCharType="end"/>
            </w:r>
          </w:hyperlink>
        </w:p>
        <w:p w14:paraId="5929F9A8" w14:textId="5CBB6DA5"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80" w:history="1">
            <w:r w:rsidRPr="00AD2E12">
              <w:rPr>
                <w:rStyle w:val="Hyperlink"/>
                <w:noProof/>
              </w:rPr>
              <w:t>Yemen</w:t>
            </w:r>
            <w:r>
              <w:rPr>
                <w:noProof/>
              </w:rPr>
              <w:tab/>
            </w:r>
            <w:r>
              <w:rPr>
                <w:noProof/>
              </w:rPr>
              <w:fldChar w:fldCharType="begin"/>
            </w:r>
            <w:r>
              <w:rPr>
                <w:noProof/>
              </w:rPr>
              <w:instrText xml:space="preserve"> PAGEREF _Toc242435680 \h </w:instrText>
            </w:r>
            <w:r>
              <w:rPr>
                <w:noProof/>
              </w:rPr>
            </w:r>
            <w:r>
              <w:rPr>
                <w:noProof/>
              </w:rPr>
              <w:fldChar w:fldCharType="separate"/>
            </w:r>
            <w:r>
              <w:rPr>
                <w:noProof/>
              </w:rPr>
              <w:t>13</w:t>
            </w:r>
            <w:r>
              <w:rPr>
                <w:noProof/>
              </w:rPr>
              <w:fldChar w:fldCharType="end"/>
            </w:r>
          </w:hyperlink>
        </w:p>
        <w:p w14:paraId="3A5B9712" w14:textId="0F7B0CDB"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81"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Yemeni government forces say 1,370 Houthis ‘neutralized’ in 1,729 strikes</w:t>
            </w:r>
            <w:r>
              <w:rPr>
                <w:noProof/>
              </w:rPr>
              <w:tab/>
            </w:r>
            <w:r>
              <w:rPr>
                <w:noProof/>
              </w:rPr>
              <w:fldChar w:fldCharType="begin"/>
            </w:r>
            <w:r>
              <w:rPr>
                <w:noProof/>
              </w:rPr>
              <w:instrText xml:space="preserve"> PAGEREF _Toc242435681 \h </w:instrText>
            </w:r>
            <w:r>
              <w:rPr>
                <w:noProof/>
              </w:rPr>
            </w:r>
            <w:r>
              <w:rPr>
                <w:noProof/>
              </w:rPr>
              <w:fldChar w:fldCharType="separate"/>
            </w:r>
            <w:r>
              <w:rPr>
                <w:noProof/>
              </w:rPr>
              <w:t>13</w:t>
            </w:r>
            <w:r>
              <w:rPr>
                <w:noProof/>
              </w:rPr>
              <w:fldChar w:fldCharType="end"/>
            </w:r>
          </w:hyperlink>
        </w:p>
        <w:p w14:paraId="66BF5CBC" w14:textId="2ECE1374"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82" w:history="1">
            <w:r w:rsidRPr="00AD2E12">
              <w:rPr>
                <w:rStyle w:val="Hyperlink"/>
                <w:noProof/>
              </w:rPr>
              <w:t>Iran</w:t>
            </w:r>
            <w:r>
              <w:rPr>
                <w:noProof/>
              </w:rPr>
              <w:tab/>
            </w:r>
            <w:r>
              <w:rPr>
                <w:noProof/>
              </w:rPr>
              <w:fldChar w:fldCharType="begin"/>
            </w:r>
            <w:r>
              <w:rPr>
                <w:noProof/>
              </w:rPr>
              <w:instrText xml:space="preserve"> PAGEREF _Toc242435682 \h </w:instrText>
            </w:r>
            <w:r>
              <w:rPr>
                <w:noProof/>
              </w:rPr>
            </w:r>
            <w:r>
              <w:rPr>
                <w:noProof/>
              </w:rPr>
              <w:fldChar w:fldCharType="separate"/>
            </w:r>
            <w:r>
              <w:rPr>
                <w:noProof/>
              </w:rPr>
              <w:t>13</w:t>
            </w:r>
            <w:r>
              <w:rPr>
                <w:noProof/>
              </w:rPr>
              <w:fldChar w:fldCharType="end"/>
            </w:r>
          </w:hyperlink>
        </w:p>
        <w:p w14:paraId="56559846" w14:textId="002EA69B"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83"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Iran rejects giving up uranium enrichment, handing over enriched stockpile</w:t>
            </w:r>
            <w:r>
              <w:rPr>
                <w:noProof/>
              </w:rPr>
              <w:tab/>
            </w:r>
            <w:r>
              <w:rPr>
                <w:noProof/>
              </w:rPr>
              <w:fldChar w:fldCharType="begin"/>
            </w:r>
            <w:r>
              <w:rPr>
                <w:noProof/>
              </w:rPr>
              <w:instrText xml:space="preserve"> PAGEREF _Toc242435683 \h </w:instrText>
            </w:r>
            <w:r>
              <w:rPr>
                <w:noProof/>
              </w:rPr>
            </w:r>
            <w:r>
              <w:rPr>
                <w:noProof/>
              </w:rPr>
              <w:fldChar w:fldCharType="separate"/>
            </w:r>
            <w:r>
              <w:rPr>
                <w:noProof/>
              </w:rPr>
              <w:t>13</w:t>
            </w:r>
            <w:r>
              <w:rPr>
                <w:noProof/>
              </w:rPr>
              <w:fldChar w:fldCharType="end"/>
            </w:r>
          </w:hyperlink>
        </w:p>
        <w:p w14:paraId="2CBF9890" w14:textId="39D3F3DE"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84"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Iranian president says Tehran cannot be easily isolated amid strong ties with neighbors</w:t>
            </w:r>
            <w:r>
              <w:rPr>
                <w:noProof/>
              </w:rPr>
              <w:tab/>
            </w:r>
            <w:r>
              <w:rPr>
                <w:noProof/>
              </w:rPr>
              <w:fldChar w:fldCharType="begin"/>
            </w:r>
            <w:r>
              <w:rPr>
                <w:noProof/>
              </w:rPr>
              <w:instrText xml:space="preserve"> PAGEREF _Toc242435684 \h </w:instrText>
            </w:r>
            <w:r>
              <w:rPr>
                <w:noProof/>
              </w:rPr>
            </w:r>
            <w:r>
              <w:rPr>
                <w:noProof/>
              </w:rPr>
              <w:fldChar w:fldCharType="separate"/>
            </w:r>
            <w:r>
              <w:rPr>
                <w:noProof/>
              </w:rPr>
              <w:t>14</w:t>
            </w:r>
            <w:r>
              <w:rPr>
                <w:noProof/>
              </w:rPr>
              <w:fldChar w:fldCharType="end"/>
            </w:r>
          </w:hyperlink>
        </w:p>
        <w:p w14:paraId="4D4C8BB4" w14:textId="02D6BE1E"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85"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Iran reviewing US feedback on 7-day plan, expects to respond within days</w:t>
            </w:r>
            <w:r>
              <w:rPr>
                <w:noProof/>
              </w:rPr>
              <w:tab/>
            </w:r>
            <w:r>
              <w:rPr>
                <w:noProof/>
              </w:rPr>
              <w:fldChar w:fldCharType="begin"/>
            </w:r>
            <w:r>
              <w:rPr>
                <w:noProof/>
              </w:rPr>
              <w:instrText xml:space="preserve"> PAGEREF _Toc242435685 \h </w:instrText>
            </w:r>
            <w:r>
              <w:rPr>
                <w:noProof/>
              </w:rPr>
            </w:r>
            <w:r>
              <w:rPr>
                <w:noProof/>
              </w:rPr>
              <w:fldChar w:fldCharType="separate"/>
            </w:r>
            <w:r>
              <w:rPr>
                <w:noProof/>
              </w:rPr>
              <w:t>15</w:t>
            </w:r>
            <w:r>
              <w:rPr>
                <w:noProof/>
              </w:rPr>
              <w:fldChar w:fldCharType="end"/>
            </w:r>
          </w:hyperlink>
        </w:p>
        <w:p w14:paraId="0C98457F" w14:textId="06F4D20B"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86" w:history="1">
            <w:r w:rsidRPr="00AD2E12">
              <w:rPr>
                <w:rStyle w:val="Hyperlink"/>
                <w:noProof/>
              </w:rPr>
              <w:t>Israel</w:t>
            </w:r>
            <w:r>
              <w:rPr>
                <w:noProof/>
              </w:rPr>
              <w:tab/>
            </w:r>
            <w:r>
              <w:rPr>
                <w:noProof/>
              </w:rPr>
              <w:fldChar w:fldCharType="begin"/>
            </w:r>
            <w:r>
              <w:rPr>
                <w:noProof/>
              </w:rPr>
              <w:instrText xml:space="preserve"> PAGEREF _Toc242435686 \h </w:instrText>
            </w:r>
            <w:r>
              <w:rPr>
                <w:noProof/>
              </w:rPr>
            </w:r>
            <w:r>
              <w:rPr>
                <w:noProof/>
              </w:rPr>
              <w:fldChar w:fldCharType="separate"/>
            </w:r>
            <w:r>
              <w:rPr>
                <w:noProof/>
              </w:rPr>
              <w:t>15</w:t>
            </w:r>
            <w:r>
              <w:rPr>
                <w:noProof/>
              </w:rPr>
              <w:fldChar w:fldCharType="end"/>
            </w:r>
          </w:hyperlink>
        </w:p>
        <w:p w14:paraId="48AEC917" w14:textId="714FD959"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87"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Israeli soldier killed, 3 injured in southern Lebanon as Tel Aviv continues to violate framework deal</w:t>
            </w:r>
            <w:r>
              <w:rPr>
                <w:noProof/>
              </w:rPr>
              <w:tab/>
            </w:r>
            <w:r>
              <w:rPr>
                <w:noProof/>
              </w:rPr>
              <w:fldChar w:fldCharType="begin"/>
            </w:r>
            <w:r>
              <w:rPr>
                <w:noProof/>
              </w:rPr>
              <w:instrText xml:space="preserve"> PAGEREF _Toc242435687 \h </w:instrText>
            </w:r>
            <w:r>
              <w:rPr>
                <w:noProof/>
              </w:rPr>
            </w:r>
            <w:r>
              <w:rPr>
                <w:noProof/>
              </w:rPr>
              <w:fldChar w:fldCharType="separate"/>
            </w:r>
            <w:r>
              <w:rPr>
                <w:noProof/>
              </w:rPr>
              <w:t>15</w:t>
            </w:r>
            <w:r>
              <w:rPr>
                <w:noProof/>
              </w:rPr>
              <w:fldChar w:fldCharType="end"/>
            </w:r>
          </w:hyperlink>
        </w:p>
        <w:p w14:paraId="74655AC8" w14:textId="2EF83189"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88" w:history="1">
            <w:r w:rsidRPr="00AD2E12">
              <w:rPr>
                <w:rStyle w:val="Hyperlink"/>
                <w:noProof/>
              </w:rPr>
              <w:t>Palestine</w:t>
            </w:r>
            <w:r>
              <w:rPr>
                <w:noProof/>
              </w:rPr>
              <w:tab/>
            </w:r>
            <w:r>
              <w:rPr>
                <w:noProof/>
              </w:rPr>
              <w:fldChar w:fldCharType="begin"/>
            </w:r>
            <w:r>
              <w:rPr>
                <w:noProof/>
              </w:rPr>
              <w:instrText xml:space="preserve"> PAGEREF _Toc242435688 \h </w:instrText>
            </w:r>
            <w:r>
              <w:rPr>
                <w:noProof/>
              </w:rPr>
            </w:r>
            <w:r>
              <w:rPr>
                <w:noProof/>
              </w:rPr>
              <w:fldChar w:fldCharType="separate"/>
            </w:r>
            <w:r>
              <w:rPr>
                <w:noProof/>
              </w:rPr>
              <w:t>16</w:t>
            </w:r>
            <w:r>
              <w:rPr>
                <w:noProof/>
              </w:rPr>
              <w:fldChar w:fldCharType="end"/>
            </w:r>
          </w:hyperlink>
        </w:p>
        <w:p w14:paraId="6F58AC48" w14:textId="1315721E"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89"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5 Palestinians killed, over dozen injured in Israeli attacks across Gaza</w:t>
            </w:r>
            <w:r>
              <w:rPr>
                <w:noProof/>
              </w:rPr>
              <w:tab/>
            </w:r>
            <w:r>
              <w:rPr>
                <w:noProof/>
              </w:rPr>
              <w:fldChar w:fldCharType="begin"/>
            </w:r>
            <w:r>
              <w:rPr>
                <w:noProof/>
              </w:rPr>
              <w:instrText xml:space="preserve"> PAGEREF _Toc242435689 \h </w:instrText>
            </w:r>
            <w:r>
              <w:rPr>
                <w:noProof/>
              </w:rPr>
            </w:r>
            <w:r>
              <w:rPr>
                <w:noProof/>
              </w:rPr>
              <w:fldChar w:fldCharType="separate"/>
            </w:r>
            <w:r>
              <w:rPr>
                <w:noProof/>
              </w:rPr>
              <w:t>16</w:t>
            </w:r>
            <w:r>
              <w:rPr>
                <w:noProof/>
              </w:rPr>
              <w:fldChar w:fldCharType="end"/>
            </w:r>
          </w:hyperlink>
        </w:p>
        <w:p w14:paraId="37D6294A" w14:textId="60B7EA28"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90" w:history="1">
            <w:r w:rsidRPr="00AD2E12">
              <w:rPr>
                <w:rStyle w:val="Hyperlink"/>
                <w:noProof/>
              </w:rPr>
              <w:t>Lebanon</w:t>
            </w:r>
            <w:r>
              <w:rPr>
                <w:noProof/>
              </w:rPr>
              <w:tab/>
            </w:r>
            <w:r>
              <w:rPr>
                <w:noProof/>
              </w:rPr>
              <w:fldChar w:fldCharType="begin"/>
            </w:r>
            <w:r>
              <w:rPr>
                <w:noProof/>
              </w:rPr>
              <w:instrText xml:space="preserve"> PAGEREF _Toc242435690 \h </w:instrText>
            </w:r>
            <w:r>
              <w:rPr>
                <w:noProof/>
              </w:rPr>
            </w:r>
            <w:r>
              <w:rPr>
                <w:noProof/>
              </w:rPr>
              <w:fldChar w:fldCharType="separate"/>
            </w:r>
            <w:r>
              <w:rPr>
                <w:noProof/>
              </w:rPr>
              <w:t>17</w:t>
            </w:r>
            <w:r>
              <w:rPr>
                <w:noProof/>
              </w:rPr>
              <w:fldChar w:fldCharType="end"/>
            </w:r>
          </w:hyperlink>
        </w:p>
        <w:p w14:paraId="2DFABB59" w14:textId="0B713D15"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91"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Lebanon looks to EU support for state control of weapons, end to Israeli occupation</w:t>
            </w:r>
            <w:r>
              <w:rPr>
                <w:noProof/>
              </w:rPr>
              <w:tab/>
            </w:r>
            <w:r>
              <w:rPr>
                <w:noProof/>
              </w:rPr>
              <w:fldChar w:fldCharType="begin"/>
            </w:r>
            <w:r>
              <w:rPr>
                <w:noProof/>
              </w:rPr>
              <w:instrText xml:space="preserve"> PAGEREF _Toc242435691 \h </w:instrText>
            </w:r>
            <w:r>
              <w:rPr>
                <w:noProof/>
              </w:rPr>
            </w:r>
            <w:r>
              <w:rPr>
                <w:noProof/>
              </w:rPr>
              <w:fldChar w:fldCharType="separate"/>
            </w:r>
            <w:r>
              <w:rPr>
                <w:noProof/>
              </w:rPr>
              <w:t>17</w:t>
            </w:r>
            <w:r>
              <w:rPr>
                <w:noProof/>
              </w:rPr>
              <w:fldChar w:fldCharType="end"/>
            </w:r>
          </w:hyperlink>
        </w:p>
        <w:p w14:paraId="06F21968" w14:textId="65563C52"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92" w:history="1">
            <w:r w:rsidRPr="00AD2E12">
              <w:rPr>
                <w:rStyle w:val="Hyperlink"/>
                <w:noProof/>
              </w:rPr>
              <w:t>Turkey</w:t>
            </w:r>
            <w:r>
              <w:rPr>
                <w:noProof/>
              </w:rPr>
              <w:tab/>
            </w:r>
            <w:r>
              <w:rPr>
                <w:noProof/>
              </w:rPr>
              <w:fldChar w:fldCharType="begin"/>
            </w:r>
            <w:r>
              <w:rPr>
                <w:noProof/>
              </w:rPr>
              <w:instrText xml:space="preserve"> PAGEREF _Toc242435692 \h </w:instrText>
            </w:r>
            <w:r>
              <w:rPr>
                <w:noProof/>
              </w:rPr>
            </w:r>
            <w:r>
              <w:rPr>
                <w:noProof/>
              </w:rPr>
              <w:fldChar w:fldCharType="separate"/>
            </w:r>
            <w:r>
              <w:rPr>
                <w:noProof/>
              </w:rPr>
              <w:t>17</w:t>
            </w:r>
            <w:r>
              <w:rPr>
                <w:noProof/>
              </w:rPr>
              <w:fldChar w:fldCharType="end"/>
            </w:r>
          </w:hyperlink>
        </w:p>
        <w:p w14:paraId="10C5569E" w14:textId="2FF228B6"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93"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Turkiye completes preparations to submit Mecca defense pact to parliament: Foreign minister</w:t>
            </w:r>
            <w:r>
              <w:rPr>
                <w:noProof/>
              </w:rPr>
              <w:tab/>
            </w:r>
            <w:r>
              <w:rPr>
                <w:noProof/>
              </w:rPr>
              <w:fldChar w:fldCharType="begin"/>
            </w:r>
            <w:r>
              <w:rPr>
                <w:noProof/>
              </w:rPr>
              <w:instrText xml:space="preserve"> PAGEREF _Toc242435693 \h </w:instrText>
            </w:r>
            <w:r>
              <w:rPr>
                <w:noProof/>
              </w:rPr>
            </w:r>
            <w:r>
              <w:rPr>
                <w:noProof/>
              </w:rPr>
              <w:fldChar w:fldCharType="separate"/>
            </w:r>
            <w:r>
              <w:rPr>
                <w:noProof/>
              </w:rPr>
              <w:t>17</w:t>
            </w:r>
            <w:r>
              <w:rPr>
                <w:noProof/>
              </w:rPr>
              <w:fldChar w:fldCharType="end"/>
            </w:r>
          </w:hyperlink>
        </w:p>
        <w:p w14:paraId="7D98A8D6" w14:textId="2E539E5B" w:rsidR="00EF201C" w:rsidRDefault="00EF201C">
          <w:pPr>
            <w:pStyle w:val="TOC1"/>
            <w:tabs>
              <w:tab w:val="right" w:leader="dot" w:pos="8630"/>
            </w:tabs>
            <w:rPr>
              <w:rFonts w:asciiTheme="minorHAnsi" w:hAnsiTheme="minorHAnsi"/>
              <w:noProof/>
              <w:kern w:val="2"/>
              <w:szCs w:val="24"/>
              <w:lang w:val="en-GB" w:eastAsia="en-GB"/>
              <w14:ligatures w14:val="standardContextual"/>
            </w:rPr>
          </w:pPr>
          <w:hyperlink w:anchor="_Toc242435694" w:history="1">
            <w:r w:rsidRPr="00AD2E12">
              <w:rPr>
                <w:rStyle w:val="Hyperlink"/>
                <w:rFonts w:eastAsia="DengXian Light" w:cs="Times New Roman"/>
                <w:b/>
                <w:bCs/>
                <w:noProof/>
              </w:rPr>
              <w:t>Global Powers</w:t>
            </w:r>
            <w:r>
              <w:rPr>
                <w:noProof/>
              </w:rPr>
              <w:tab/>
            </w:r>
            <w:r>
              <w:rPr>
                <w:noProof/>
              </w:rPr>
              <w:fldChar w:fldCharType="begin"/>
            </w:r>
            <w:r>
              <w:rPr>
                <w:noProof/>
              </w:rPr>
              <w:instrText xml:space="preserve"> PAGEREF _Toc242435694 \h </w:instrText>
            </w:r>
            <w:r>
              <w:rPr>
                <w:noProof/>
              </w:rPr>
            </w:r>
            <w:r>
              <w:rPr>
                <w:noProof/>
              </w:rPr>
              <w:fldChar w:fldCharType="separate"/>
            </w:r>
            <w:r>
              <w:rPr>
                <w:noProof/>
              </w:rPr>
              <w:t>18</w:t>
            </w:r>
            <w:r>
              <w:rPr>
                <w:noProof/>
              </w:rPr>
              <w:fldChar w:fldCharType="end"/>
            </w:r>
          </w:hyperlink>
        </w:p>
        <w:p w14:paraId="649217D8" w14:textId="5C478879" w:rsidR="00EF201C" w:rsidRDefault="00EF201C">
          <w:pPr>
            <w:pStyle w:val="TOC2"/>
            <w:tabs>
              <w:tab w:val="right" w:leader="dot" w:pos="8630"/>
            </w:tabs>
            <w:ind w:left="480"/>
            <w:rPr>
              <w:rFonts w:asciiTheme="minorHAnsi" w:hAnsiTheme="minorHAnsi"/>
              <w:noProof/>
              <w:kern w:val="2"/>
              <w:szCs w:val="24"/>
              <w:lang w:val="en-GB" w:eastAsia="en-GB"/>
              <w14:ligatures w14:val="standardContextual"/>
            </w:rPr>
          </w:pPr>
          <w:hyperlink w:anchor="_Toc242435695" w:history="1">
            <w:r w:rsidRPr="00AD2E12">
              <w:rPr>
                <w:rStyle w:val="Hyperlink"/>
                <w:noProof/>
                <w:lang w:eastAsia="zh-CN"/>
              </w:rPr>
              <w:t>US</w:t>
            </w:r>
            <w:r>
              <w:rPr>
                <w:noProof/>
              </w:rPr>
              <w:tab/>
            </w:r>
            <w:r>
              <w:rPr>
                <w:noProof/>
              </w:rPr>
              <w:fldChar w:fldCharType="begin"/>
            </w:r>
            <w:r>
              <w:rPr>
                <w:noProof/>
              </w:rPr>
              <w:instrText xml:space="preserve"> PAGEREF _Toc242435695 \h </w:instrText>
            </w:r>
            <w:r>
              <w:rPr>
                <w:noProof/>
              </w:rPr>
            </w:r>
            <w:r>
              <w:rPr>
                <w:noProof/>
              </w:rPr>
              <w:fldChar w:fldCharType="separate"/>
            </w:r>
            <w:r>
              <w:rPr>
                <w:noProof/>
              </w:rPr>
              <w:t>18</w:t>
            </w:r>
            <w:r>
              <w:rPr>
                <w:noProof/>
              </w:rPr>
              <w:fldChar w:fldCharType="end"/>
            </w:r>
          </w:hyperlink>
        </w:p>
        <w:p w14:paraId="53A9AE48" w14:textId="49D31FB2"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96"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Trump says US will not attack Iran before midterm elections</w:t>
            </w:r>
            <w:r>
              <w:rPr>
                <w:noProof/>
              </w:rPr>
              <w:tab/>
            </w:r>
            <w:r>
              <w:rPr>
                <w:noProof/>
              </w:rPr>
              <w:fldChar w:fldCharType="begin"/>
            </w:r>
            <w:r>
              <w:rPr>
                <w:noProof/>
              </w:rPr>
              <w:instrText xml:space="preserve"> PAGEREF _Toc242435696 \h </w:instrText>
            </w:r>
            <w:r>
              <w:rPr>
                <w:noProof/>
              </w:rPr>
            </w:r>
            <w:r>
              <w:rPr>
                <w:noProof/>
              </w:rPr>
              <w:fldChar w:fldCharType="separate"/>
            </w:r>
            <w:r>
              <w:rPr>
                <w:noProof/>
              </w:rPr>
              <w:t>18</w:t>
            </w:r>
            <w:r>
              <w:rPr>
                <w:noProof/>
              </w:rPr>
              <w:fldChar w:fldCharType="end"/>
            </w:r>
          </w:hyperlink>
        </w:p>
        <w:p w14:paraId="2F8FE0D1" w14:textId="4C6DA6E1" w:rsidR="00EF201C" w:rsidRDefault="00EF201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435697" w:history="1">
            <w:r w:rsidRPr="00AD2E12">
              <w:rPr>
                <w:rStyle w:val="Hyperlink"/>
                <w:rFonts w:ascii="Symbol" w:hAnsi="Symbol"/>
                <w:noProof/>
              </w:rPr>
              <w:t></w:t>
            </w:r>
            <w:r>
              <w:rPr>
                <w:rFonts w:asciiTheme="minorHAnsi" w:hAnsiTheme="minorHAnsi"/>
                <w:noProof/>
                <w:kern w:val="2"/>
                <w:szCs w:val="24"/>
                <w:lang w:val="en-GB" w:eastAsia="en-GB"/>
                <w14:ligatures w14:val="standardContextual"/>
              </w:rPr>
              <w:tab/>
            </w:r>
            <w:r w:rsidRPr="00AD2E12">
              <w:rPr>
                <w:rStyle w:val="Hyperlink"/>
                <w:noProof/>
              </w:rPr>
              <w:t>Rubio says Iranian threats not constraining US operations in Europe</w:t>
            </w:r>
            <w:r>
              <w:rPr>
                <w:noProof/>
              </w:rPr>
              <w:tab/>
            </w:r>
            <w:r>
              <w:rPr>
                <w:noProof/>
              </w:rPr>
              <w:fldChar w:fldCharType="begin"/>
            </w:r>
            <w:r>
              <w:rPr>
                <w:noProof/>
              </w:rPr>
              <w:instrText xml:space="preserve"> PAGEREF _Toc242435697 \h </w:instrText>
            </w:r>
            <w:r>
              <w:rPr>
                <w:noProof/>
              </w:rPr>
            </w:r>
            <w:r>
              <w:rPr>
                <w:noProof/>
              </w:rPr>
              <w:fldChar w:fldCharType="separate"/>
            </w:r>
            <w:r>
              <w:rPr>
                <w:noProof/>
              </w:rPr>
              <w:t>18</w:t>
            </w:r>
            <w:r>
              <w:rPr>
                <w:noProof/>
              </w:rPr>
              <w:fldChar w:fldCharType="end"/>
            </w:r>
          </w:hyperlink>
        </w:p>
        <w:p w14:paraId="5EC1F70C" w14:textId="3DB0718A" w:rsidR="00F56CB8" w:rsidRDefault="0031092A" w:rsidP="00C124AE">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C124AE">
      <w:pPr>
        <w:spacing w:line="276" w:lineRule="auto"/>
        <w:rPr>
          <w:rFonts w:cs="Times New Roman"/>
          <w:szCs w:val="24"/>
          <w:lang w:val="en-GB"/>
        </w:rPr>
      </w:pPr>
      <w:r>
        <w:rPr>
          <w:rFonts w:cs="Times New Roman"/>
          <w:szCs w:val="24"/>
        </w:rPr>
        <w:br w:type="page"/>
      </w:r>
    </w:p>
    <w:p w14:paraId="57523AC9" w14:textId="77777777" w:rsidR="00F56CB8" w:rsidRDefault="0031092A" w:rsidP="00C124AE">
      <w:pPr>
        <w:spacing w:line="276" w:lineRule="auto"/>
        <w:outlineLvl w:val="0"/>
        <w:rPr>
          <w:rFonts w:eastAsia="DengXian Light" w:cs="Times New Roman"/>
          <w:b/>
          <w:bCs/>
          <w:color w:val="2F5496"/>
          <w:szCs w:val="24"/>
          <w:u w:val="single"/>
        </w:rPr>
      </w:pPr>
      <w:bookmarkStart w:id="0" w:name="_Toc242435661"/>
      <w:r>
        <w:rPr>
          <w:rFonts w:eastAsia="DengXian Light" w:cs="Times New Roman"/>
          <w:b/>
          <w:bCs/>
          <w:color w:val="2F5496"/>
          <w:szCs w:val="24"/>
          <w:u w:val="single"/>
        </w:rPr>
        <w:lastRenderedPageBreak/>
        <w:t>Ethiopia</w:t>
      </w:r>
      <w:bookmarkEnd w:id="0"/>
    </w:p>
    <w:p w14:paraId="578DB717" w14:textId="4C8C429C" w:rsidR="00434284" w:rsidRPr="00434284" w:rsidRDefault="00434284" w:rsidP="00C124AE">
      <w:pPr>
        <w:pStyle w:val="ListParagraph"/>
        <w:numPr>
          <w:ilvl w:val="0"/>
          <w:numId w:val="3"/>
        </w:numPr>
        <w:spacing w:line="276" w:lineRule="auto"/>
        <w:rPr>
          <w:szCs w:val="24"/>
        </w:rPr>
      </w:pPr>
      <w:bookmarkStart w:id="1" w:name="_Toc242435662"/>
      <w:r w:rsidRPr="00A42D53">
        <w:rPr>
          <w:rStyle w:val="Heading2Char"/>
        </w:rPr>
        <w:t>Rights groups urge UN Human Rights Council special session as Ethiopia fighting raises atrocity fears</w:t>
      </w:r>
      <w:bookmarkEnd w:id="1"/>
      <w:r>
        <w:rPr>
          <w:szCs w:val="24"/>
        </w:rPr>
        <w:t xml:space="preserve"> – </w:t>
      </w:r>
      <w:hyperlink r:id="rId8" w:history="1">
        <w:r w:rsidRPr="00434284">
          <w:rPr>
            <w:rStyle w:val="Hyperlink"/>
            <w:szCs w:val="24"/>
          </w:rPr>
          <w:t>Addis Standard</w:t>
        </w:r>
      </w:hyperlink>
      <w:r>
        <w:rPr>
          <w:szCs w:val="24"/>
        </w:rPr>
        <w:t xml:space="preserve"> </w:t>
      </w:r>
    </w:p>
    <w:p w14:paraId="3F2A6108" w14:textId="0CAB5984" w:rsidR="00434284" w:rsidRDefault="00434284" w:rsidP="00C124AE">
      <w:pPr>
        <w:spacing w:line="276" w:lineRule="auto"/>
        <w:rPr>
          <w:szCs w:val="24"/>
        </w:rPr>
      </w:pPr>
      <w:r w:rsidRPr="00434284">
        <w:rPr>
          <w:szCs w:val="24"/>
        </w:rPr>
        <w:t>A coalition of human rights organizations has called on the United Nations Human Rights Council (HRC) to convene a special session on Ethiopia, warning that renewed large-scale hostilities could lead to a repeat of atrocities committed during the country’s 2020–2022 war.</w:t>
      </w:r>
      <w:r>
        <w:rPr>
          <w:szCs w:val="24"/>
        </w:rPr>
        <w:t xml:space="preserve"> </w:t>
      </w:r>
      <w:r w:rsidRPr="00434284">
        <w:rPr>
          <w:szCs w:val="24"/>
        </w:rPr>
        <w:t>In a letter released Thursday following the conclusion of the HRC’s 63rd regular session, the organizations urged the Council to urgently address the human rights consequences of the renewed conflict and take measures to prevent further violations. They called for those “perpetrating, ordering, or facilitating violations” to be held accountable.</w:t>
      </w:r>
      <w:r>
        <w:rPr>
          <w:szCs w:val="24"/>
        </w:rPr>
        <w:t xml:space="preserve"> </w:t>
      </w:r>
      <w:r w:rsidRPr="00434284">
        <w:rPr>
          <w:szCs w:val="24"/>
        </w:rPr>
        <w:t xml:space="preserve">The organizations, coordinated by </w:t>
      </w:r>
      <w:proofErr w:type="spellStart"/>
      <w:r w:rsidRPr="00434284">
        <w:rPr>
          <w:szCs w:val="24"/>
        </w:rPr>
        <w:t>DefendDefenders</w:t>
      </w:r>
      <w:proofErr w:type="spellEnd"/>
      <w:r w:rsidRPr="00434284">
        <w:rPr>
          <w:szCs w:val="24"/>
        </w:rPr>
        <w:t>, said fighting has resumed on a large scale in Tigray and spread into neighboring Afar and Amhara regions, while conflicts continue in Amhara and Oromia.</w:t>
      </w:r>
      <w:r>
        <w:rPr>
          <w:szCs w:val="24"/>
        </w:rPr>
        <w:t xml:space="preserve"> </w:t>
      </w:r>
      <w:r w:rsidRPr="00434284">
        <w:rPr>
          <w:szCs w:val="24"/>
        </w:rPr>
        <w:t>They said the escalation effectively means that the 2022 Cessation of Hostilities Agreement between the federal government and the Tigray People’s Liberation Front (TPLF) has collapsed.</w:t>
      </w:r>
      <w:r>
        <w:rPr>
          <w:szCs w:val="24"/>
        </w:rPr>
        <w:t xml:space="preserve"> </w:t>
      </w:r>
      <w:r w:rsidRPr="00434284">
        <w:rPr>
          <w:szCs w:val="24"/>
        </w:rPr>
        <w:t>The letter also cited the emergence of an alliance of seven regional armed groups seeking to remove the federal government, warning that the developments could have wider destabilizing consequences across the Horn of Africa and Red Sea region.</w:t>
      </w:r>
      <w:r>
        <w:rPr>
          <w:szCs w:val="24"/>
        </w:rPr>
        <w:t xml:space="preserve"> </w:t>
      </w:r>
      <w:r w:rsidRPr="00434284">
        <w:rPr>
          <w:szCs w:val="24"/>
        </w:rPr>
        <w:t>“The significant escalation means that the 2022 Cessation of Hostilities Agreement has collapsed,” the organizations said, while warning of mounting risks to civilians.</w:t>
      </w:r>
      <w:r>
        <w:rPr>
          <w:szCs w:val="24"/>
        </w:rPr>
        <w:t xml:space="preserve"> </w:t>
      </w:r>
      <w:r w:rsidRPr="00434284">
        <w:rPr>
          <w:szCs w:val="24"/>
        </w:rPr>
        <w:t>The renewed fighting is taking place against an already severe humanitarian crisis, while civic space in Ethiopia remains heavily restricted, according to the organizations. They recalled that the 2020–2022 war was marked by massacres of civilians, widespread sexual violence, attacks on health facilities and personnel, and allegations of ethnic cleansing. Estimates of deaths during the conflict have reached several hundred thousand.</w:t>
      </w:r>
      <w:r>
        <w:rPr>
          <w:szCs w:val="24"/>
        </w:rPr>
        <w:t xml:space="preserve"> </w:t>
      </w:r>
      <w:r w:rsidRPr="00434284">
        <w:rPr>
          <w:szCs w:val="24"/>
        </w:rPr>
        <w:t>The organizations further warned that the absence of accountability for serious violations committed during the previous war is increasing the risk of renewed atrocities.</w:t>
      </w:r>
      <w:r>
        <w:rPr>
          <w:szCs w:val="24"/>
        </w:rPr>
        <w:t xml:space="preserve"> </w:t>
      </w:r>
      <w:r w:rsidRPr="00434284">
        <w:rPr>
          <w:szCs w:val="24"/>
        </w:rPr>
        <w:t>They said Ethiopia’s transitional justice process has largely stalled, while the HRC’s decision to end the mandate of the International Commission of Human Rights Experts on Ethiopia (ICHREE) removed an international mechanism that had been investigating violations and supporting accountability.</w:t>
      </w:r>
      <w:r>
        <w:rPr>
          <w:szCs w:val="24"/>
        </w:rPr>
        <w:t xml:space="preserve"> </w:t>
      </w:r>
      <w:r w:rsidRPr="00434284">
        <w:rPr>
          <w:szCs w:val="24"/>
        </w:rPr>
        <w:t>“The resulting impunity,” the organizations warned, creates “grave risks for civilians, including of new atrocities.”</w:t>
      </w:r>
      <w:r>
        <w:rPr>
          <w:szCs w:val="24"/>
        </w:rPr>
        <w:t xml:space="preserve"> </w:t>
      </w:r>
      <w:r w:rsidRPr="00434284">
        <w:rPr>
          <w:szCs w:val="24"/>
        </w:rPr>
        <w:t>The groups urged the HRC not to wait until its next regular session, scheduled for February–March 2027, arguing that the deteriorating situation requires immediate international action.</w:t>
      </w:r>
      <w:r>
        <w:rPr>
          <w:szCs w:val="24"/>
        </w:rPr>
        <w:t xml:space="preserve"> </w:t>
      </w:r>
      <w:r w:rsidRPr="00434284">
        <w:rPr>
          <w:szCs w:val="24"/>
        </w:rPr>
        <w:t>If a special session is convened, they proposed that the HRC President appoint a three-member panel of independent human rights experts drawn from existing United Nations special procedures and African Commission on Human and Peoples’ Rights mechanisms.</w:t>
      </w:r>
      <w:r>
        <w:rPr>
          <w:szCs w:val="24"/>
        </w:rPr>
        <w:t xml:space="preserve"> </w:t>
      </w:r>
      <w:r w:rsidRPr="00434284">
        <w:rPr>
          <w:szCs w:val="24"/>
        </w:rPr>
        <w:t xml:space="preserve">The panel </w:t>
      </w:r>
      <w:proofErr w:type="gramStart"/>
      <w:r w:rsidRPr="00434284">
        <w:rPr>
          <w:szCs w:val="24"/>
        </w:rPr>
        <w:t>would</w:t>
      </w:r>
      <w:proofErr w:type="gramEnd"/>
      <w:r w:rsidRPr="00434284">
        <w:rPr>
          <w:szCs w:val="24"/>
        </w:rPr>
        <w:t xml:space="preserve"> assess the situation, prepare a summary report and recommend measures for the Council to consider. The NGOs also called for the panel to keep the Council regularly informed and advise on whether further urgent meetings or </w:t>
      </w:r>
      <w:r w:rsidRPr="00434284">
        <w:rPr>
          <w:szCs w:val="24"/>
        </w:rPr>
        <w:lastRenderedPageBreak/>
        <w:t>action are required.</w:t>
      </w:r>
      <w:r>
        <w:rPr>
          <w:szCs w:val="24"/>
        </w:rPr>
        <w:t xml:space="preserve"> </w:t>
      </w:r>
      <w:r w:rsidRPr="00434284">
        <w:rPr>
          <w:szCs w:val="24"/>
        </w:rPr>
        <w:t xml:space="preserve">They additionally called for a high-level debate, or “enhanced interactive dialogue,” </w:t>
      </w:r>
      <w:proofErr w:type="gramStart"/>
      <w:r w:rsidRPr="00434284">
        <w:rPr>
          <w:szCs w:val="24"/>
        </w:rPr>
        <w:t>on</w:t>
      </w:r>
      <w:proofErr w:type="gramEnd"/>
      <w:r w:rsidRPr="00434284">
        <w:rPr>
          <w:szCs w:val="24"/>
        </w:rPr>
        <w:t xml:space="preserve"> Ethiopia during the HRC’s 64th regular session in early 2027.</w:t>
      </w:r>
      <w:r>
        <w:rPr>
          <w:szCs w:val="24"/>
        </w:rPr>
        <w:t xml:space="preserve"> </w:t>
      </w:r>
      <w:r w:rsidRPr="00434284">
        <w:rPr>
          <w:szCs w:val="24"/>
        </w:rPr>
        <w:t>The organizations also urged the Office of the UN High Commissioner for Human Rights (OHCHR) to resume public reporting on Ethiopia’s human rights situation and called on the HRC to remain prepared to take further measures to prevent atrocities and pursue accountability for past and ongoing violations.</w:t>
      </w:r>
    </w:p>
    <w:p w14:paraId="1D3F0BD6" w14:textId="77AFDD2B" w:rsidR="00A42D53" w:rsidRPr="00A42D53" w:rsidRDefault="00A42D53" w:rsidP="00C124AE">
      <w:pPr>
        <w:pStyle w:val="ListParagraph"/>
        <w:numPr>
          <w:ilvl w:val="0"/>
          <w:numId w:val="3"/>
        </w:numPr>
        <w:spacing w:line="276" w:lineRule="auto"/>
        <w:rPr>
          <w:szCs w:val="24"/>
        </w:rPr>
      </w:pPr>
      <w:bookmarkStart w:id="2" w:name="_Toc242435663"/>
      <w:r w:rsidRPr="00A42D53">
        <w:rPr>
          <w:rStyle w:val="Heading2Char"/>
        </w:rPr>
        <w:t>Ethiopia’s Parliament unanimously approves PM Abiy’s cabinet nominees</w:t>
      </w:r>
      <w:bookmarkEnd w:id="2"/>
      <w:r>
        <w:rPr>
          <w:szCs w:val="24"/>
        </w:rPr>
        <w:t xml:space="preserve"> –</w:t>
      </w:r>
      <w:hyperlink r:id="rId9" w:history="1">
        <w:r w:rsidRPr="00A42D53">
          <w:rPr>
            <w:rStyle w:val="Hyperlink"/>
            <w:szCs w:val="24"/>
          </w:rPr>
          <w:t xml:space="preserve"> Addis Standard</w:t>
        </w:r>
      </w:hyperlink>
      <w:r>
        <w:rPr>
          <w:szCs w:val="24"/>
        </w:rPr>
        <w:t xml:space="preserve"> </w:t>
      </w:r>
    </w:p>
    <w:p w14:paraId="4A2084C3" w14:textId="44DD0CA5" w:rsidR="00A42D53" w:rsidRPr="00A42D53" w:rsidRDefault="00A42D53" w:rsidP="00C124AE">
      <w:pPr>
        <w:spacing w:line="276" w:lineRule="auto"/>
        <w:rPr>
          <w:szCs w:val="24"/>
        </w:rPr>
      </w:pPr>
      <w:r w:rsidRPr="00A42D53">
        <w:rPr>
          <w:szCs w:val="24"/>
        </w:rPr>
        <w:t xml:space="preserve">Ethiopia’s House of Peoples’ Representatives has unanimously approved Prime Minister Abiy Ahmed’s (PhD) nominees for cabinet positions, endorsing a 23-member lineup for the new “Government of </w:t>
      </w:r>
      <w:proofErr w:type="spellStart"/>
      <w:r w:rsidRPr="00A42D53">
        <w:rPr>
          <w:szCs w:val="24"/>
        </w:rPr>
        <w:t>Medemer</w:t>
      </w:r>
      <w:proofErr w:type="spellEnd"/>
      <w:r w:rsidRPr="00A42D53">
        <w:rPr>
          <w:szCs w:val="24"/>
        </w:rPr>
        <w:t>” during the opening session of the seventh parliamentary term.</w:t>
      </w:r>
      <w:r>
        <w:rPr>
          <w:szCs w:val="24"/>
        </w:rPr>
        <w:t xml:space="preserve"> </w:t>
      </w:r>
      <w:r w:rsidRPr="00A42D53">
        <w:rPr>
          <w:szCs w:val="24"/>
        </w:rPr>
        <w:t>Abiy presented the nominees to the House as the first regular session of the new parliamentary term commenced in the presence of members of parliament. The approval formally clears the nominees to assume their respective portfolios.</w:t>
      </w:r>
      <w:r>
        <w:rPr>
          <w:szCs w:val="24"/>
        </w:rPr>
        <w:t xml:space="preserve"> </w:t>
      </w:r>
      <w:r w:rsidRPr="00A42D53">
        <w:rPr>
          <w:szCs w:val="24"/>
        </w:rPr>
        <w:t>Temesgen Tiruneh was approved as Deputy Prime Minister, while Gedion Timotheos (PhD) will continue as Minister of Foreign Affairs. Fitsum Assefa (PhD) was nominated as Minister of Finance, and Mohammed Idris as Minister of Defense.</w:t>
      </w:r>
      <w:r>
        <w:rPr>
          <w:szCs w:val="24"/>
        </w:rPr>
        <w:t xml:space="preserve"> </w:t>
      </w:r>
      <w:r w:rsidRPr="00A42D53">
        <w:rPr>
          <w:szCs w:val="24"/>
        </w:rPr>
        <w:t xml:space="preserve">Prof. Berhanu Nega was reappointed as Minister of Education, while Hana </w:t>
      </w:r>
      <w:proofErr w:type="spellStart"/>
      <w:r w:rsidRPr="00A42D53">
        <w:rPr>
          <w:szCs w:val="24"/>
        </w:rPr>
        <w:t>Arayaselassie</w:t>
      </w:r>
      <w:proofErr w:type="spellEnd"/>
      <w:r w:rsidRPr="00A42D53">
        <w:rPr>
          <w:szCs w:val="24"/>
        </w:rPr>
        <w:t xml:space="preserve"> was nominated as Minister of Justice. Other nominees include:</w:t>
      </w:r>
    </w:p>
    <w:p w14:paraId="5C920E05" w14:textId="77777777" w:rsidR="00A42D53" w:rsidRPr="00A42D53" w:rsidRDefault="00A42D53" w:rsidP="00C124AE">
      <w:pPr>
        <w:spacing w:line="276" w:lineRule="auto"/>
        <w:rPr>
          <w:szCs w:val="24"/>
        </w:rPr>
      </w:pPr>
      <w:r w:rsidRPr="00A42D53">
        <w:rPr>
          <w:szCs w:val="24"/>
        </w:rPr>
        <w:t>Addisu Arega — Minister of Agriculture</w:t>
      </w:r>
    </w:p>
    <w:p w14:paraId="6A30C635" w14:textId="77777777" w:rsidR="00A42D53" w:rsidRPr="00A42D53" w:rsidRDefault="00A42D53" w:rsidP="00C124AE">
      <w:pPr>
        <w:spacing w:line="276" w:lineRule="auto"/>
        <w:rPr>
          <w:szCs w:val="24"/>
        </w:rPr>
      </w:pPr>
      <w:r w:rsidRPr="00A42D53">
        <w:rPr>
          <w:szCs w:val="24"/>
        </w:rPr>
        <w:t xml:space="preserve">Yasmin </w:t>
      </w:r>
      <w:proofErr w:type="spellStart"/>
      <w:r w:rsidRPr="00A42D53">
        <w:rPr>
          <w:szCs w:val="24"/>
        </w:rPr>
        <w:t>Wohabrebey</w:t>
      </w:r>
      <w:proofErr w:type="spellEnd"/>
      <w:r w:rsidRPr="00A42D53">
        <w:rPr>
          <w:szCs w:val="24"/>
        </w:rPr>
        <w:t xml:space="preserve"> — Minister of Trade and Regional Integration</w:t>
      </w:r>
    </w:p>
    <w:p w14:paraId="6C30CAC6" w14:textId="77777777" w:rsidR="00A42D53" w:rsidRPr="00A42D53" w:rsidRDefault="00A42D53" w:rsidP="00C124AE">
      <w:pPr>
        <w:spacing w:line="276" w:lineRule="auto"/>
        <w:rPr>
          <w:szCs w:val="24"/>
        </w:rPr>
      </w:pPr>
      <w:r w:rsidRPr="00A42D53">
        <w:rPr>
          <w:szCs w:val="24"/>
        </w:rPr>
        <w:t xml:space="preserve">Fisseha </w:t>
      </w:r>
      <w:proofErr w:type="spellStart"/>
      <w:r w:rsidRPr="00A42D53">
        <w:rPr>
          <w:szCs w:val="24"/>
        </w:rPr>
        <w:t>Yitagesu</w:t>
      </w:r>
      <w:proofErr w:type="spellEnd"/>
      <w:r w:rsidRPr="00A42D53">
        <w:rPr>
          <w:szCs w:val="24"/>
        </w:rPr>
        <w:t xml:space="preserve"> (</w:t>
      </w:r>
      <w:proofErr w:type="gramStart"/>
      <w:r w:rsidRPr="00A42D53">
        <w:rPr>
          <w:szCs w:val="24"/>
        </w:rPr>
        <w:t>PhD) —</w:t>
      </w:r>
      <w:proofErr w:type="gramEnd"/>
      <w:r w:rsidRPr="00A42D53">
        <w:rPr>
          <w:szCs w:val="24"/>
        </w:rPr>
        <w:t xml:space="preserve"> Minister of Industry</w:t>
      </w:r>
    </w:p>
    <w:p w14:paraId="26E000DF" w14:textId="77777777" w:rsidR="00A42D53" w:rsidRPr="00A42D53" w:rsidRDefault="00A42D53" w:rsidP="00C124AE">
      <w:pPr>
        <w:spacing w:line="276" w:lineRule="auto"/>
        <w:rPr>
          <w:szCs w:val="24"/>
        </w:rPr>
      </w:pPr>
      <w:r w:rsidRPr="00A42D53">
        <w:rPr>
          <w:szCs w:val="24"/>
        </w:rPr>
        <w:t xml:space="preserve">Dr. Eng. Habtamu </w:t>
      </w:r>
      <w:proofErr w:type="spellStart"/>
      <w:r w:rsidRPr="00A42D53">
        <w:rPr>
          <w:szCs w:val="24"/>
        </w:rPr>
        <w:t>Itefa</w:t>
      </w:r>
      <w:proofErr w:type="spellEnd"/>
      <w:r w:rsidRPr="00A42D53">
        <w:rPr>
          <w:szCs w:val="24"/>
        </w:rPr>
        <w:t xml:space="preserve"> — Minister of Water and Energy</w:t>
      </w:r>
    </w:p>
    <w:p w14:paraId="7A8E3710" w14:textId="77777777" w:rsidR="00A42D53" w:rsidRPr="00A42D53" w:rsidRDefault="00A42D53" w:rsidP="00C124AE">
      <w:pPr>
        <w:spacing w:line="276" w:lineRule="auto"/>
        <w:rPr>
          <w:szCs w:val="24"/>
        </w:rPr>
      </w:pPr>
      <w:r w:rsidRPr="00A42D53">
        <w:rPr>
          <w:szCs w:val="24"/>
        </w:rPr>
        <w:t xml:space="preserve">Dr. </w:t>
      </w:r>
      <w:proofErr w:type="spellStart"/>
      <w:r w:rsidRPr="00A42D53">
        <w:rPr>
          <w:szCs w:val="24"/>
        </w:rPr>
        <w:t>Mekdes</w:t>
      </w:r>
      <w:proofErr w:type="spellEnd"/>
      <w:r w:rsidRPr="00A42D53">
        <w:rPr>
          <w:szCs w:val="24"/>
        </w:rPr>
        <w:t xml:space="preserve"> Daba — Minister of Health</w:t>
      </w:r>
    </w:p>
    <w:p w14:paraId="3CE348AA" w14:textId="77777777" w:rsidR="00A42D53" w:rsidRPr="00A42D53" w:rsidRDefault="00A42D53" w:rsidP="00C124AE">
      <w:pPr>
        <w:spacing w:line="276" w:lineRule="auto"/>
        <w:rPr>
          <w:szCs w:val="24"/>
        </w:rPr>
      </w:pPr>
      <w:proofErr w:type="spellStart"/>
      <w:r w:rsidRPr="00A42D53">
        <w:rPr>
          <w:szCs w:val="24"/>
        </w:rPr>
        <w:t>Awelu</w:t>
      </w:r>
      <w:proofErr w:type="spellEnd"/>
      <w:r w:rsidRPr="00A42D53">
        <w:rPr>
          <w:szCs w:val="24"/>
        </w:rPr>
        <w:t xml:space="preserve"> Abdi — Minister of Labor and Skills</w:t>
      </w:r>
    </w:p>
    <w:p w14:paraId="7667724D" w14:textId="77777777" w:rsidR="00A42D53" w:rsidRPr="00A42D53" w:rsidRDefault="00A42D53" w:rsidP="00C124AE">
      <w:pPr>
        <w:spacing w:line="276" w:lineRule="auto"/>
        <w:rPr>
          <w:szCs w:val="24"/>
        </w:rPr>
      </w:pPr>
      <w:r w:rsidRPr="00A42D53">
        <w:rPr>
          <w:szCs w:val="24"/>
        </w:rPr>
        <w:t>Aynalem Nigussie — Minister of Revenues</w:t>
      </w:r>
    </w:p>
    <w:p w14:paraId="7998FE49" w14:textId="77777777" w:rsidR="00A42D53" w:rsidRPr="00A42D53" w:rsidRDefault="00A42D53" w:rsidP="00C124AE">
      <w:pPr>
        <w:spacing w:line="276" w:lineRule="auto"/>
        <w:rPr>
          <w:szCs w:val="24"/>
        </w:rPr>
      </w:pPr>
      <w:r w:rsidRPr="00A42D53">
        <w:rPr>
          <w:szCs w:val="24"/>
        </w:rPr>
        <w:t xml:space="preserve">Bereket </w:t>
      </w:r>
      <w:proofErr w:type="spellStart"/>
      <w:r w:rsidRPr="00A42D53">
        <w:rPr>
          <w:szCs w:val="24"/>
        </w:rPr>
        <w:t>Fissehatsion</w:t>
      </w:r>
      <w:proofErr w:type="spellEnd"/>
      <w:r w:rsidRPr="00A42D53">
        <w:rPr>
          <w:szCs w:val="24"/>
        </w:rPr>
        <w:t xml:space="preserve"> — Minister of National Strategy</w:t>
      </w:r>
    </w:p>
    <w:p w14:paraId="7D6042B5" w14:textId="77777777" w:rsidR="00A42D53" w:rsidRPr="00A42D53" w:rsidRDefault="00A42D53" w:rsidP="00C124AE">
      <w:pPr>
        <w:spacing w:line="276" w:lineRule="auto"/>
        <w:rPr>
          <w:szCs w:val="24"/>
        </w:rPr>
      </w:pPr>
      <w:r w:rsidRPr="00A42D53">
        <w:rPr>
          <w:szCs w:val="24"/>
        </w:rPr>
        <w:t>Selamawit Kassa — Minister of Culture and Tourism</w:t>
      </w:r>
    </w:p>
    <w:p w14:paraId="70EC1442" w14:textId="77777777" w:rsidR="00A42D53" w:rsidRPr="00A42D53" w:rsidRDefault="00A42D53" w:rsidP="00C124AE">
      <w:pPr>
        <w:spacing w:line="276" w:lineRule="auto"/>
        <w:rPr>
          <w:szCs w:val="24"/>
        </w:rPr>
      </w:pPr>
      <w:r w:rsidRPr="00A42D53">
        <w:rPr>
          <w:szCs w:val="24"/>
        </w:rPr>
        <w:t>Alemtsehay Paulos — Minister of Mines</w:t>
      </w:r>
    </w:p>
    <w:p w14:paraId="2BD22795" w14:textId="77777777" w:rsidR="00A42D53" w:rsidRPr="00A42D53" w:rsidRDefault="00A42D53" w:rsidP="00C124AE">
      <w:pPr>
        <w:spacing w:line="276" w:lineRule="auto"/>
        <w:rPr>
          <w:szCs w:val="24"/>
        </w:rPr>
      </w:pPr>
      <w:r w:rsidRPr="00A42D53">
        <w:rPr>
          <w:szCs w:val="24"/>
        </w:rPr>
        <w:t>Sadat Nesha — Minister of Logistics</w:t>
      </w:r>
    </w:p>
    <w:p w14:paraId="38453F7E" w14:textId="77777777" w:rsidR="00A42D53" w:rsidRPr="00A42D53" w:rsidRDefault="00A42D53" w:rsidP="00C124AE">
      <w:pPr>
        <w:spacing w:line="276" w:lineRule="auto"/>
        <w:rPr>
          <w:szCs w:val="24"/>
        </w:rPr>
      </w:pPr>
      <w:r w:rsidRPr="00A42D53">
        <w:rPr>
          <w:szCs w:val="24"/>
        </w:rPr>
        <w:t>Shewit Shanka — Minister of Women and Social Affairs</w:t>
      </w:r>
    </w:p>
    <w:p w14:paraId="53A19FBC" w14:textId="77777777" w:rsidR="00A42D53" w:rsidRPr="00A42D53" w:rsidRDefault="00A42D53" w:rsidP="00C124AE">
      <w:pPr>
        <w:spacing w:line="276" w:lineRule="auto"/>
        <w:rPr>
          <w:szCs w:val="24"/>
        </w:rPr>
      </w:pPr>
      <w:r w:rsidRPr="00A42D53">
        <w:rPr>
          <w:szCs w:val="24"/>
        </w:rPr>
        <w:t>Mussa Adem — Minister of Peace</w:t>
      </w:r>
    </w:p>
    <w:p w14:paraId="7A79DCC4" w14:textId="77777777" w:rsidR="00A42D53" w:rsidRPr="00A42D53" w:rsidRDefault="00A42D53" w:rsidP="00C124AE">
      <w:pPr>
        <w:spacing w:line="276" w:lineRule="auto"/>
        <w:rPr>
          <w:szCs w:val="24"/>
        </w:rPr>
      </w:pPr>
      <w:r w:rsidRPr="00A42D53">
        <w:rPr>
          <w:szCs w:val="24"/>
        </w:rPr>
        <w:lastRenderedPageBreak/>
        <w:t>Frehiwot Tamiru — Minister of Innovation and Technology</w:t>
      </w:r>
    </w:p>
    <w:p w14:paraId="30173381" w14:textId="77777777" w:rsidR="00A42D53" w:rsidRPr="00A42D53" w:rsidRDefault="00A42D53" w:rsidP="00C124AE">
      <w:pPr>
        <w:spacing w:line="276" w:lineRule="auto"/>
        <w:rPr>
          <w:szCs w:val="24"/>
        </w:rPr>
      </w:pPr>
      <w:r w:rsidRPr="00A42D53">
        <w:rPr>
          <w:szCs w:val="24"/>
        </w:rPr>
        <w:t>Eng. Muhammed Abdurahman — Minister of Urban and Infrastructure</w:t>
      </w:r>
    </w:p>
    <w:p w14:paraId="051FAFB6" w14:textId="77777777" w:rsidR="00A42D53" w:rsidRPr="00A42D53" w:rsidRDefault="00A42D53" w:rsidP="00C124AE">
      <w:pPr>
        <w:spacing w:line="276" w:lineRule="auto"/>
        <w:rPr>
          <w:szCs w:val="24"/>
        </w:rPr>
      </w:pPr>
      <w:r w:rsidRPr="00A42D53">
        <w:rPr>
          <w:szCs w:val="24"/>
        </w:rPr>
        <w:t>Sultan Wolle (PhD, Eng.) — Minister of Irrigation and Lowlands</w:t>
      </w:r>
    </w:p>
    <w:p w14:paraId="2BA49669" w14:textId="77777777" w:rsidR="00A42D53" w:rsidRPr="00A42D53" w:rsidRDefault="00A42D53" w:rsidP="00C124AE">
      <w:pPr>
        <w:spacing w:line="276" w:lineRule="auto"/>
        <w:rPr>
          <w:szCs w:val="24"/>
        </w:rPr>
      </w:pPr>
      <w:r w:rsidRPr="00A42D53">
        <w:rPr>
          <w:szCs w:val="24"/>
        </w:rPr>
        <w:t>Aklilu Tadesse (</w:t>
      </w:r>
      <w:proofErr w:type="gramStart"/>
      <w:r w:rsidRPr="00A42D53">
        <w:rPr>
          <w:szCs w:val="24"/>
        </w:rPr>
        <w:t>PhD) —</w:t>
      </w:r>
      <w:proofErr w:type="gramEnd"/>
      <w:r w:rsidRPr="00A42D53">
        <w:rPr>
          <w:szCs w:val="24"/>
        </w:rPr>
        <w:t xml:space="preserve"> Minister of Youth and Sport</w:t>
      </w:r>
    </w:p>
    <w:p w14:paraId="425A71AE" w14:textId="14CCF0A4" w:rsidR="00A42D53" w:rsidRDefault="00A42D53" w:rsidP="00C124AE">
      <w:pPr>
        <w:spacing w:line="276" w:lineRule="auto"/>
        <w:rPr>
          <w:szCs w:val="24"/>
        </w:rPr>
      </w:pPr>
      <w:r w:rsidRPr="00A42D53">
        <w:rPr>
          <w:szCs w:val="24"/>
        </w:rPr>
        <w:t xml:space="preserve">Frehiwot Tamiru, nominated to lead the Ministry of Innovation and Technology, previously served as CEO of Ethio Telecom, the state-owned telecommunications operator. She was appointed to the position in 2018 and oversaw the company during a period that included the expansion of digital services and the launch of the operator’s mobile money platform, </w:t>
      </w:r>
      <w:proofErr w:type="spellStart"/>
      <w:r w:rsidRPr="00A42D53">
        <w:rPr>
          <w:szCs w:val="24"/>
        </w:rPr>
        <w:t>Telebirr</w:t>
      </w:r>
      <w:proofErr w:type="spellEnd"/>
      <w:r w:rsidRPr="00A42D53">
        <w:rPr>
          <w:szCs w:val="24"/>
        </w:rPr>
        <w:t>. She left the CEO position in 2023 after nearly five years at the helm.</w:t>
      </w:r>
      <w:r>
        <w:rPr>
          <w:szCs w:val="24"/>
        </w:rPr>
        <w:t xml:space="preserve"> </w:t>
      </w:r>
      <w:r w:rsidRPr="00A42D53">
        <w:rPr>
          <w:szCs w:val="24"/>
        </w:rPr>
        <w:t>The cabinet nominations follow the restructuring of several federal government portfolios under the new administration. The changes include the establishment of the Ministry of Youth and Sport, the re-establishment of the Ministry of Culture and Tourism, and the renaming of the former Ministry of Planning and Development as the Ministry of National Strategy.</w:t>
      </w:r>
      <w:r>
        <w:rPr>
          <w:szCs w:val="24"/>
        </w:rPr>
        <w:t xml:space="preserve"> </w:t>
      </w:r>
      <w:r w:rsidRPr="00A42D53">
        <w:rPr>
          <w:szCs w:val="24"/>
        </w:rPr>
        <w:t xml:space="preserve">The new cabinet was approved as Abiy begins his second five-year term after being reappointed by parliament earlier this week. The administration has branded the new government the “Government of </w:t>
      </w:r>
      <w:proofErr w:type="spellStart"/>
      <w:r w:rsidRPr="00A42D53">
        <w:rPr>
          <w:szCs w:val="24"/>
        </w:rPr>
        <w:t>Medemer</w:t>
      </w:r>
      <w:proofErr w:type="spellEnd"/>
      <w:r w:rsidRPr="00A42D53">
        <w:rPr>
          <w:szCs w:val="24"/>
        </w:rPr>
        <w:t>,” referring to the governing philosophy associated with Abiy’s political program.</w:t>
      </w:r>
      <w:r>
        <w:rPr>
          <w:szCs w:val="24"/>
        </w:rPr>
        <w:t xml:space="preserve"> </w:t>
      </w:r>
      <w:r w:rsidRPr="00A42D53">
        <w:rPr>
          <w:szCs w:val="24"/>
        </w:rPr>
        <w:t>With the unanimous parliamentary approval, the nominees are being sworn in to take up their respective cabinet responsibilities.</w:t>
      </w:r>
    </w:p>
    <w:p w14:paraId="2BA018DE" w14:textId="68CE94F1" w:rsidR="00BB5605" w:rsidRPr="00365F00" w:rsidRDefault="00BB5605" w:rsidP="00C124AE">
      <w:pPr>
        <w:pStyle w:val="ListParagraph"/>
        <w:numPr>
          <w:ilvl w:val="0"/>
          <w:numId w:val="3"/>
        </w:numPr>
        <w:spacing w:line="276" w:lineRule="auto"/>
        <w:rPr>
          <w:szCs w:val="24"/>
        </w:rPr>
      </w:pPr>
      <w:bookmarkStart w:id="3" w:name="_Toc242435664"/>
      <w:r w:rsidRPr="00365F00">
        <w:rPr>
          <w:rStyle w:val="Heading2Char"/>
        </w:rPr>
        <w:t>US issues security alert on ‘possible long-range attacks directed at Ethiopian military installations’ this month</w:t>
      </w:r>
      <w:bookmarkEnd w:id="3"/>
      <w:r w:rsidR="00365F00">
        <w:rPr>
          <w:szCs w:val="24"/>
        </w:rPr>
        <w:t xml:space="preserve"> – </w:t>
      </w:r>
      <w:hyperlink r:id="rId10" w:history="1">
        <w:r w:rsidR="00365F00" w:rsidRPr="00365F00">
          <w:rPr>
            <w:rStyle w:val="Hyperlink"/>
            <w:szCs w:val="24"/>
          </w:rPr>
          <w:t>Addis Standard</w:t>
        </w:r>
      </w:hyperlink>
      <w:r w:rsidR="00365F00">
        <w:rPr>
          <w:szCs w:val="24"/>
        </w:rPr>
        <w:t xml:space="preserve"> </w:t>
      </w:r>
    </w:p>
    <w:p w14:paraId="41D6CC7F" w14:textId="23FD32D0" w:rsidR="00BB5605" w:rsidRDefault="00BB5605" w:rsidP="00C124AE">
      <w:pPr>
        <w:spacing w:line="276" w:lineRule="auto"/>
        <w:rPr>
          <w:szCs w:val="24"/>
        </w:rPr>
      </w:pPr>
      <w:r w:rsidRPr="00BB5605">
        <w:rPr>
          <w:szCs w:val="24"/>
        </w:rPr>
        <w:t>The U.S. through its Embassy in Addis Abeba has security alert to U.S. citizens in Ethiopia to exercise caution following reports of possible long-range attacks targeting “Ethiopian military installations on several occasions” this month.</w:t>
      </w:r>
      <w:r>
        <w:rPr>
          <w:szCs w:val="24"/>
        </w:rPr>
        <w:t xml:space="preserve"> </w:t>
      </w:r>
      <w:r w:rsidRPr="00BB5605">
        <w:rPr>
          <w:szCs w:val="24"/>
        </w:rPr>
        <w:t>“The U.S. Embassy in Addis Abeba is aware of reports of possible long-range attacks directed at Ethiopian military installations on several instances in October,” the U.S. said in a security alert issued Wednesday. It urged U.S. citizens to “exercise caution and follow the advice of local authorities.”</w:t>
      </w:r>
      <w:r>
        <w:rPr>
          <w:szCs w:val="24"/>
        </w:rPr>
        <w:t xml:space="preserve"> </w:t>
      </w:r>
      <w:r w:rsidRPr="00BB5605">
        <w:rPr>
          <w:szCs w:val="24"/>
        </w:rPr>
        <w:t xml:space="preserve">The security alert is issued today days after explosions reported in Addis Abeba shortly after midnight on October 1. The blasts, reported at approximately 12:30 a.m. and 1:15 a.m., were heard near the Ethiopian National Defense Forces (ENDF) headquarters in </w:t>
      </w:r>
      <w:proofErr w:type="spellStart"/>
      <w:r w:rsidRPr="00BB5605">
        <w:rPr>
          <w:szCs w:val="24"/>
        </w:rPr>
        <w:t>Torhayloch</w:t>
      </w:r>
      <w:proofErr w:type="spellEnd"/>
      <w:r w:rsidRPr="00BB5605">
        <w:rPr>
          <w:szCs w:val="24"/>
        </w:rPr>
        <w:t xml:space="preserve">, the </w:t>
      </w:r>
      <w:proofErr w:type="spellStart"/>
      <w:r w:rsidRPr="00BB5605">
        <w:rPr>
          <w:szCs w:val="24"/>
        </w:rPr>
        <w:t>Meshualekia</w:t>
      </w:r>
      <w:proofErr w:type="spellEnd"/>
      <w:r w:rsidRPr="00BB5605">
        <w:rPr>
          <w:szCs w:val="24"/>
        </w:rPr>
        <w:t xml:space="preserve"> 4th Division site and the Gotera area, according to reports by Addis Standard and diplomatic sources.</w:t>
      </w:r>
      <w:r>
        <w:rPr>
          <w:szCs w:val="24"/>
        </w:rPr>
        <w:t xml:space="preserve"> </w:t>
      </w:r>
      <w:r w:rsidRPr="00BB5605">
        <w:rPr>
          <w:szCs w:val="24"/>
        </w:rPr>
        <w:t>Last week’s explosions came only hours after federal authorities announced a ban on unauthorized drone flights over Addis Abeba, citing security concerns. The incidents occurred as fighting intensified in northern Ethiopia involving federal forces and an alliance of anti-government armed groups.</w:t>
      </w:r>
      <w:r>
        <w:rPr>
          <w:szCs w:val="24"/>
        </w:rPr>
        <w:t xml:space="preserve"> </w:t>
      </w:r>
      <w:r w:rsidRPr="00BB5605">
        <w:rPr>
          <w:szCs w:val="24"/>
        </w:rPr>
        <w:t xml:space="preserve">The latest security alert also advised U.S. citizens not to travel to the Amhara Region, including Lalibela, the Tigray Region or the Afar Region “for any reason.” U.S. citizens already in those areas were advised to leave if safe to do so or shelter in place until conditions </w:t>
      </w:r>
      <w:r w:rsidRPr="00BB5605">
        <w:rPr>
          <w:szCs w:val="24"/>
        </w:rPr>
        <w:lastRenderedPageBreak/>
        <w:t>improve.</w:t>
      </w:r>
      <w:r>
        <w:rPr>
          <w:szCs w:val="24"/>
        </w:rPr>
        <w:t xml:space="preserve"> </w:t>
      </w:r>
      <w:r w:rsidRPr="00BB5605">
        <w:rPr>
          <w:szCs w:val="24"/>
        </w:rPr>
        <w:t>It also warned that internet and telephone connectivity “could be interrupted at any time” and urged citizens to monitor local media and remain in contact with airlines regarding possible disruptions.</w:t>
      </w:r>
      <w:r>
        <w:rPr>
          <w:szCs w:val="24"/>
        </w:rPr>
        <w:t xml:space="preserve"> </w:t>
      </w:r>
      <w:r w:rsidRPr="00BB5605">
        <w:rPr>
          <w:szCs w:val="24"/>
        </w:rPr>
        <w:t>While saying the security situation in Addis Abeba “remains stable,” the alert said there is “sporadic armed conflict and civil unrest” in northern Ethiopia and that conditions remain fluid.</w:t>
      </w:r>
      <w:r>
        <w:rPr>
          <w:szCs w:val="24"/>
        </w:rPr>
        <w:t xml:space="preserve"> </w:t>
      </w:r>
      <w:r w:rsidRPr="00BB5605">
        <w:rPr>
          <w:szCs w:val="24"/>
        </w:rPr>
        <w:t>The statement further cautioned that “disinformation about the security situation in Ethiopia is rampant, particularly on social media,” and urged U.S. citizens to rely on credible news sources for updates.</w:t>
      </w:r>
      <w:r>
        <w:rPr>
          <w:szCs w:val="24"/>
        </w:rPr>
        <w:t xml:space="preserve"> </w:t>
      </w:r>
      <w:r w:rsidRPr="00BB5605">
        <w:rPr>
          <w:szCs w:val="24"/>
        </w:rPr>
        <w:t>The U.S. government has advised its citizens to reconsider travel to Ethiopia and to avoid Ethiopian military installations.</w:t>
      </w:r>
      <w:r>
        <w:rPr>
          <w:szCs w:val="24"/>
        </w:rPr>
        <w:t xml:space="preserve"> </w:t>
      </w:r>
      <w:r w:rsidRPr="00BB5605">
        <w:rPr>
          <w:szCs w:val="24"/>
        </w:rPr>
        <w:t>The latest warning comes as the security situation in northern Ethiopia’s Tigray, Afar and Amhara regions has deteriorated as of 23 September.</w:t>
      </w:r>
    </w:p>
    <w:p w14:paraId="01C60276" w14:textId="6232B8FD" w:rsidR="00196DE9" w:rsidRPr="00196DE9" w:rsidRDefault="00196DE9" w:rsidP="00C124AE">
      <w:pPr>
        <w:pStyle w:val="ListParagraph"/>
        <w:numPr>
          <w:ilvl w:val="0"/>
          <w:numId w:val="3"/>
        </w:numPr>
        <w:spacing w:line="276" w:lineRule="auto"/>
        <w:rPr>
          <w:szCs w:val="24"/>
        </w:rPr>
      </w:pPr>
      <w:bookmarkStart w:id="4" w:name="_Toc242435665"/>
      <w:r w:rsidRPr="00196DE9">
        <w:rPr>
          <w:rStyle w:val="Heading2Char"/>
        </w:rPr>
        <w:t>More than 20,000 migrants leave Ethiopia for war-torn Yemen in three weeks: UN</w:t>
      </w:r>
      <w:bookmarkEnd w:id="4"/>
      <w:r w:rsidRPr="00196DE9">
        <w:rPr>
          <w:rStyle w:val="Heading2Char"/>
        </w:rPr>
        <w:t xml:space="preserve"> </w:t>
      </w:r>
      <w:r>
        <w:rPr>
          <w:szCs w:val="24"/>
        </w:rPr>
        <w:t xml:space="preserve">– </w:t>
      </w:r>
      <w:hyperlink r:id="rId11" w:history="1">
        <w:r w:rsidRPr="00196DE9">
          <w:rPr>
            <w:rStyle w:val="Hyperlink"/>
            <w:szCs w:val="24"/>
          </w:rPr>
          <w:t>Addis Standard</w:t>
        </w:r>
      </w:hyperlink>
      <w:r>
        <w:rPr>
          <w:szCs w:val="24"/>
        </w:rPr>
        <w:t xml:space="preserve"> </w:t>
      </w:r>
    </w:p>
    <w:p w14:paraId="7E3E23F7" w14:textId="6ACB1E37" w:rsidR="00196DE9" w:rsidRDefault="00196DE9" w:rsidP="00C124AE">
      <w:pPr>
        <w:spacing w:line="276" w:lineRule="auto"/>
        <w:rPr>
          <w:szCs w:val="24"/>
        </w:rPr>
      </w:pPr>
      <w:r w:rsidRPr="00196DE9">
        <w:rPr>
          <w:szCs w:val="24"/>
        </w:rPr>
        <w:t>More than 20,000 journeys from Ethiopia toward Yemen have been recorded since 10 September, as migrants continue to undertake the perilous Eastern Route in search of work in Saudi Arabia and other Gulf countries, the International Organization for Migration (IOM) said.</w:t>
      </w:r>
      <w:r>
        <w:rPr>
          <w:szCs w:val="24"/>
        </w:rPr>
        <w:t xml:space="preserve"> </w:t>
      </w:r>
      <w:r w:rsidRPr="00196DE9">
        <w:rPr>
          <w:szCs w:val="24"/>
        </w:rPr>
        <w:t>Alexandre Coissac, head of IOM’s mission in Djibouti, told journalists in Geneva by video link that the movement was taking place amid worsening security conditions in Yemen and mounting humanitarian needs along migration routes in Djibouti.</w:t>
      </w:r>
      <w:r>
        <w:rPr>
          <w:szCs w:val="24"/>
        </w:rPr>
        <w:t xml:space="preserve"> </w:t>
      </w:r>
      <w:r w:rsidRPr="00196DE9">
        <w:rPr>
          <w:szCs w:val="24"/>
        </w:rPr>
        <w:t>At the same time, more than 3,700 refugees have reached Djibouti over the past three weeks after crossing the Red Sea from Yemen, while another 539 Ethiopian migrants have arrived from Yemen on their way home.</w:t>
      </w:r>
      <w:r>
        <w:rPr>
          <w:szCs w:val="24"/>
        </w:rPr>
        <w:t xml:space="preserve"> </w:t>
      </w:r>
      <w:r w:rsidRPr="00196DE9">
        <w:rPr>
          <w:szCs w:val="24"/>
        </w:rPr>
        <w:t xml:space="preserve">“Djibouti is therefore confronting movement in both directions: people fleeing Yemen are arriving as refugees, migrants continue travelling towards Yemen, and other migrants are returning,” </w:t>
      </w:r>
      <w:proofErr w:type="spellStart"/>
      <w:r w:rsidRPr="00196DE9">
        <w:rPr>
          <w:szCs w:val="24"/>
        </w:rPr>
        <w:t>Coissac</w:t>
      </w:r>
      <w:proofErr w:type="spellEnd"/>
      <w:r w:rsidRPr="00196DE9">
        <w:rPr>
          <w:szCs w:val="24"/>
        </w:rPr>
        <w:t xml:space="preserve"> said.</w:t>
      </w:r>
      <w:r>
        <w:rPr>
          <w:szCs w:val="24"/>
        </w:rPr>
        <w:t xml:space="preserve"> </w:t>
      </w:r>
      <w:r w:rsidRPr="00196DE9">
        <w:rPr>
          <w:szCs w:val="24"/>
        </w:rPr>
        <w:t xml:space="preserve">The latest figures underscore the scale of Ethiopia’s migration through the Eastern Route, one of the world’s major irregular migration corridors. Ethiopian nationals have consistently accounted for </w:t>
      </w:r>
      <w:proofErr w:type="gramStart"/>
      <w:r w:rsidRPr="00196DE9">
        <w:rPr>
          <w:szCs w:val="24"/>
        </w:rPr>
        <w:t>the overwhelming majority of</w:t>
      </w:r>
      <w:proofErr w:type="gramEnd"/>
      <w:r w:rsidRPr="00196DE9">
        <w:rPr>
          <w:szCs w:val="24"/>
        </w:rPr>
        <w:t xml:space="preserve"> migrants tracked along the route, representing roughly 91% to 97% of movements recorded in recent monitoring.</w:t>
      </w:r>
      <w:r>
        <w:rPr>
          <w:szCs w:val="24"/>
        </w:rPr>
        <w:t xml:space="preserve"> </w:t>
      </w:r>
      <w:r w:rsidRPr="00196DE9">
        <w:rPr>
          <w:szCs w:val="24"/>
        </w:rPr>
        <w:t>Outbound movements along the route reached about 506,600 in 2025, an 18% increase from the previous year, according to migration monitoring data. A further 50,600 movements were recorded during the first quarter of 2026.</w:t>
      </w:r>
      <w:r>
        <w:rPr>
          <w:szCs w:val="24"/>
        </w:rPr>
        <w:t xml:space="preserve"> </w:t>
      </w:r>
      <w:r w:rsidRPr="00196DE9">
        <w:rPr>
          <w:szCs w:val="24"/>
        </w:rPr>
        <w:t xml:space="preserve">Economic hardship remains the dominant factor behind </w:t>
      </w:r>
      <w:proofErr w:type="gramStart"/>
      <w:r w:rsidRPr="00196DE9">
        <w:rPr>
          <w:szCs w:val="24"/>
        </w:rPr>
        <w:t>the migration</w:t>
      </w:r>
      <w:proofErr w:type="gramEnd"/>
      <w:r w:rsidRPr="00196DE9">
        <w:rPr>
          <w:szCs w:val="24"/>
        </w:rPr>
        <w:t>. Previous IOM-linked monitoring found that about 95% of migrants cited severe economic hardship as their primary reason for leaving Ethiopia.</w:t>
      </w:r>
      <w:r>
        <w:rPr>
          <w:szCs w:val="24"/>
        </w:rPr>
        <w:t xml:space="preserve"> </w:t>
      </w:r>
      <w:r w:rsidRPr="00196DE9">
        <w:rPr>
          <w:szCs w:val="24"/>
        </w:rPr>
        <w:t xml:space="preserve">The journey, however, exposes migrants to significant risks, including exploitation, trafficking, abuse by smugglers and deadly maritime crossings. The Eastern Route has recorded a series of fatal incidents, including a March 2026 shipwreck off </w:t>
      </w:r>
      <w:proofErr w:type="spellStart"/>
      <w:r w:rsidRPr="00196DE9">
        <w:rPr>
          <w:szCs w:val="24"/>
        </w:rPr>
        <w:t>Obock</w:t>
      </w:r>
      <w:proofErr w:type="spellEnd"/>
      <w:r w:rsidRPr="00196DE9">
        <w:rPr>
          <w:szCs w:val="24"/>
        </w:rPr>
        <w:t>, Djibouti, in which at least nine migrants died and dozens were reported missing.</w:t>
      </w:r>
      <w:r>
        <w:rPr>
          <w:szCs w:val="24"/>
        </w:rPr>
        <w:t xml:space="preserve"> </w:t>
      </w:r>
      <w:r w:rsidRPr="00196DE9">
        <w:rPr>
          <w:szCs w:val="24"/>
        </w:rPr>
        <w:t>The latest IOM assessment also highlighted the dangers faced by migrants stranded inside Djibouti. More than 3,000 stranded migrants were observed along migratory routes between 20 and 30 September, many suffering from dehydration, exhaustion and shortages of food and water.</w:t>
      </w:r>
      <w:r>
        <w:rPr>
          <w:szCs w:val="24"/>
        </w:rPr>
        <w:t xml:space="preserve"> </w:t>
      </w:r>
      <w:proofErr w:type="spellStart"/>
      <w:r w:rsidRPr="00196DE9">
        <w:rPr>
          <w:szCs w:val="24"/>
        </w:rPr>
        <w:t>Coissac</w:t>
      </w:r>
      <w:proofErr w:type="spellEnd"/>
      <w:r w:rsidRPr="00196DE9">
        <w:rPr>
          <w:szCs w:val="24"/>
        </w:rPr>
        <w:t xml:space="preserve"> said IOM had received </w:t>
      </w:r>
      <w:r w:rsidRPr="00196DE9">
        <w:rPr>
          <w:szCs w:val="24"/>
        </w:rPr>
        <w:lastRenderedPageBreak/>
        <w:t>reports of migrants dying in the desert near Djibouti’s border with Ethiopia.</w:t>
      </w:r>
      <w:r>
        <w:rPr>
          <w:szCs w:val="24"/>
        </w:rPr>
        <w:t xml:space="preserve"> </w:t>
      </w:r>
      <w:r w:rsidRPr="00196DE9">
        <w:rPr>
          <w:szCs w:val="24"/>
        </w:rPr>
        <w:t xml:space="preserve">The agency </w:t>
      </w:r>
      <w:proofErr w:type="gramStart"/>
      <w:r w:rsidRPr="00196DE9">
        <w:rPr>
          <w:szCs w:val="24"/>
        </w:rPr>
        <w:t>is providing</w:t>
      </w:r>
      <w:proofErr w:type="gramEnd"/>
      <w:r w:rsidRPr="00196DE9">
        <w:rPr>
          <w:szCs w:val="24"/>
        </w:rPr>
        <w:t xml:space="preserve"> food and water and </w:t>
      </w:r>
      <w:proofErr w:type="gramStart"/>
      <w:r w:rsidRPr="00196DE9">
        <w:rPr>
          <w:szCs w:val="24"/>
        </w:rPr>
        <w:t>assisting</w:t>
      </w:r>
      <w:proofErr w:type="gramEnd"/>
      <w:r w:rsidRPr="00196DE9">
        <w:rPr>
          <w:szCs w:val="24"/>
        </w:rPr>
        <w:t xml:space="preserve"> migrants who request assisted voluntary </w:t>
      </w:r>
      <w:proofErr w:type="gramStart"/>
      <w:r w:rsidRPr="00196DE9">
        <w:rPr>
          <w:szCs w:val="24"/>
        </w:rPr>
        <w:t>return</w:t>
      </w:r>
      <w:proofErr w:type="gramEnd"/>
      <w:r w:rsidRPr="00196DE9">
        <w:rPr>
          <w:szCs w:val="24"/>
        </w:rPr>
        <w:t>. However, migrants are increasingly using secondary routes, making it harder for humanitarian teams to locate and assist those in distress.</w:t>
      </w:r>
      <w:r>
        <w:rPr>
          <w:szCs w:val="24"/>
        </w:rPr>
        <w:t xml:space="preserve"> </w:t>
      </w:r>
      <w:r w:rsidRPr="00196DE9">
        <w:rPr>
          <w:szCs w:val="24"/>
        </w:rPr>
        <w:t xml:space="preserve">Many migrants travelling toward Yemen are also unaware of the severity of the security situation there, </w:t>
      </w:r>
      <w:proofErr w:type="spellStart"/>
      <w:r w:rsidRPr="00196DE9">
        <w:rPr>
          <w:szCs w:val="24"/>
        </w:rPr>
        <w:t>Coissac</w:t>
      </w:r>
      <w:proofErr w:type="spellEnd"/>
      <w:r w:rsidRPr="00196DE9">
        <w:rPr>
          <w:szCs w:val="24"/>
        </w:rPr>
        <w:t xml:space="preserve"> said, as fighting between government forces and Houthi forces continues. Many hope to cross Yemen and eventually reach Saudi Arabia and other Gulf states.</w:t>
      </w:r>
      <w:r>
        <w:rPr>
          <w:szCs w:val="24"/>
        </w:rPr>
        <w:t xml:space="preserve"> </w:t>
      </w:r>
      <w:r w:rsidRPr="00196DE9">
        <w:rPr>
          <w:szCs w:val="24"/>
        </w:rPr>
        <w:t xml:space="preserve">“The country is now responding to people moving in different directions, for different reasons, but often facing the same immediate reality: they need safety, protection and basic assistance,” </w:t>
      </w:r>
      <w:proofErr w:type="spellStart"/>
      <w:r w:rsidRPr="00196DE9">
        <w:rPr>
          <w:szCs w:val="24"/>
        </w:rPr>
        <w:t>Coissac</w:t>
      </w:r>
      <w:proofErr w:type="spellEnd"/>
      <w:r w:rsidRPr="00196DE9">
        <w:rPr>
          <w:szCs w:val="24"/>
        </w:rPr>
        <w:t xml:space="preserve"> said.</w:t>
      </w:r>
      <w:r>
        <w:rPr>
          <w:szCs w:val="24"/>
        </w:rPr>
        <w:t xml:space="preserve"> </w:t>
      </w:r>
      <w:r w:rsidRPr="00196DE9">
        <w:rPr>
          <w:szCs w:val="24"/>
        </w:rPr>
        <w:t>IOM has continued facilitating voluntary humanitarian returns for stranded Ethiopian migrants from Yemen and other locations in the Gulf region, including through return flights to Ethiopia.</w:t>
      </w:r>
      <w:r>
        <w:rPr>
          <w:szCs w:val="24"/>
        </w:rPr>
        <w:t xml:space="preserve"> </w:t>
      </w:r>
      <w:proofErr w:type="spellStart"/>
      <w:r w:rsidRPr="00196DE9">
        <w:rPr>
          <w:szCs w:val="24"/>
        </w:rPr>
        <w:t>Coissac</w:t>
      </w:r>
      <w:proofErr w:type="spellEnd"/>
      <w:r w:rsidRPr="00196DE9">
        <w:rPr>
          <w:szCs w:val="24"/>
        </w:rPr>
        <w:t xml:space="preserve"> said Djiboutian authorities had responded rapidly to the latest movements, but the scale and complexity of humanitarian needs were stretching available resources. IOM called for additional support for new arrivals, migrants in distress and host communities in </w:t>
      </w:r>
      <w:proofErr w:type="spellStart"/>
      <w:r w:rsidRPr="00196DE9">
        <w:rPr>
          <w:szCs w:val="24"/>
        </w:rPr>
        <w:t>Obock</w:t>
      </w:r>
      <w:proofErr w:type="spellEnd"/>
      <w:r w:rsidRPr="00196DE9">
        <w:rPr>
          <w:szCs w:val="24"/>
        </w:rPr>
        <w:t>.</w:t>
      </w:r>
      <w:r>
        <w:rPr>
          <w:szCs w:val="24"/>
        </w:rPr>
        <w:t xml:space="preserve"> </w:t>
      </w:r>
      <w:r w:rsidRPr="00196DE9">
        <w:rPr>
          <w:szCs w:val="24"/>
        </w:rPr>
        <w:t>The movements come as conflict continues in Yemen, including around the strategic Bab al-Mandab Strait at the mouth of the Red Sea. Yemen’s Saudi-backed government forces were reported Tuesday to have said they had retaken control of the strait following a major offensive against Houthi forces, who control much of Yemen, including the capital, Sana’a.</w:t>
      </w:r>
      <w:r>
        <w:rPr>
          <w:szCs w:val="24"/>
        </w:rPr>
        <w:t xml:space="preserve"> </w:t>
      </w:r>
      <w:r w:rsidRPr="00196DE9">
        <w:rPr>
          <w:szCs w:val="24"/>
        </w:rPr>
        <w:t>It also coincides with renewed conflict in northern Ethiopia, covering Tigray, Afar and Amhara regions, where renewed fighting and insecurity have raised concerns over further displacement, worsening humanitarian conditions and increased pressure on vulnerable communities.</w:t>
      </w:r>
    </w:p>
    <w:p w14:paraId="6D287B49" w14:textId="72E0CBE2" w:rsidR="00953C06" w:rsidRPr="00953C06" w:rsidRDefault="00953C06" w:rsidP="00C124AE">
      <w:pPr>
        <w:pStyle w:val="ListParagraph"/>
        <w:numPr>
          <w:ilvl w:val="0"/>
          <w:numId w:val="3"/>
        </w:numPr>
        <w:spacing w:line="276" w:lineRule="auto"/>
        <w:rPr>
          <w:szCs w:val="24"/>
        </w:rPr>
      </w:pPr>
      <w:bookmarkStart w:id="5" w:name="_Toc242435666"/>
      <w:r w:rsidRPr="00953C06">
        <w:rPr>
          <w:rStyle w:val="Heading2Char"/>
        </w:rPr>
        <w:t>UN Deputy Secretary-General Amina Mohammed Arrives in Addis Ababa for Working Visit</w:t>
      </w:r>
      <w:bookmarkEnd w:id="5"/>
      <w:r>
        <w:rPr>
          <w:szCs w:val="24"/>
        </w:rPr>
        <w:t xml:space="preserve"> – </w:t>
      </w:r>
      <w:hyperlink r:id="rId12" w:history="1">
        <w:r w:rsidRPr="00953C06">
          <w:rPr>
            <w:rStyle w:val="Hyperlink"/>
            <w:szCs w:val="24"/>
          </w:rPr>
          <w:t>Fana</w:t>
        </w:r>
      </w:hyperlink>
      <w:r>
        <w:rPr>
          <w:szCs w:val="24"/>
        </w:rPr>
        <w:t xml:space="preserve"> </w:t>
      </w:r>
    </w:p>
    <w:p w14:paraId="2CD6F599" w14:textId="276E961C" w:rsidR="00953C06" w:rsidRDefault="00953C06" w:rsidP="00C124AE">
      <w:pPr>
        <w:spacing w:line="276" w:lineRule="auto"/>
        <w:rPr>
          <w:szCs w:val="24"/>
        </w:rPr>
      </w:pPr>
      <w:r w:rsidRPr="00953C06">
        <w:rPr>
          <w:szCs w:val="24"/>
        </w:rPr>
        <w:t>United Nations Deputy Secretary-General Amina J. Mohammed has arrived in Addis Ababa for a working visit, with discussions expected to focus on shared priorities and further strengthening the longstanding partnership between Ethiopia and the United Nations.</w:t>
      </w:r>
      <w:r>
        <w:rPr>
          <w:szCs w:val="24"/>
        </w:rPr>
        <w:t xml:space="preserve"> </w:t>
      </w:r>
      <w:r w:rsidRPr="00953C06">
        <w:rPr>
          <w:szCs w:val="24"/>
        </w:rPr>
        <w:t>State Minister of Foreign Affairs Ambassador Berhanu Tsegaye welcomed the UN Deputy Secretary-General upon her arrival at Bole International Airport.</w:t>
      </w:r>
      <w:r>
        <w:rPr>
          <w:szCs w:val="24"/>
        </w:rPr>
        <w:t xml:space="preserve"> </w:t>
      </w:r>
      <w:r w:rsidRPr="00953C06">
        <w:rPr>
          <w:szCs w:val="24"/>
        </w:rPr>
        <w:t>During her stay, Ethiopia and the United Nations are expected to engage on shared priorities, with the visit also providing an opportunity to further deepen their longstanding partnership.</w:t>
      </w:r>
      <w:r>
        <w:rPr>
          <w:szCs w:val="24"/>
        </w:rPr>
        <w:t xml:space="preserve"> </w:t>
      </w:r>
      <w:r w:rsidRPr="00953C06">
        <w:rPr>
          <w:szCs w:val="24"/>
        </w:rPr>
        <w:t>The visit comes as Addis Ababa remains a key diplomatic hub for the United Nations system in Africa and hosts the headquarters of the African Union, providing an important setting for engagement on regional and continental priorities.</w:t>
      </w:r>
    </w:p>
    <w:p w14:paraId="10478A4A" w14:textId="7D140734" w:rsidR="00B82A05" w:rsidRPr="002F2B2A" w:rsidRDefault="00B82A05" w:rsidP="00C124AE">
      <w:pPr>
        <w:pStyle w:val="ListParagraph"/>
        <w:numPr>
          <w:ilvl w:val="0"/>
          <w:numId w:val="3"/>
        </w:numPr>
        <w:spacing w:line="276" w:lineRule="auto"/>
        <w:rPr>
          <w:szCs w:val="24"/>
        </w:rPr>
      </w:pPr>
      <w:bookmarkStart w:id="6" w:name="_Toc242435667"/>
      <w:r w:rsidRPr="002F2B2A">
        <w:rPr>
          <w:rStyle w:val="Heading2Char"/>
        </w:rPr>
        <w:t>PM Abiy Says Gov’t Appointment Is Not for Leisure but a Profound National Trust Demanding Immense Effort</w:t>
      </w:r>
      <w:bookmarkEnd w:id="6"/>
      <w:r w:rsidR="002F2B2A">
        <w:rPr>
          <w:szCs w:val="24"/>
        </w:rPr>
        <w:t xml:space="preserve"> – </w:t>
      </w:r>
      <w:hyperlink r:id="rId13" w:history="1">
        <w:r w:rsidR="002F2B2A" w:rsidRPr="002F2B2A">
          <w:rPr>
            <w:rStyle w:val="Hyperlink"/>
            <w:szCs w:val="24"/>
          </w:rPr>
          <w:t>Fana</w:t>
        </w:r>
      </w:hyperlink>
      <w:r w:rsidR="002F2B2A">
        <w:rPr>
          <w:szCs w:val="24"/>
        </w:rPr>
        <w:t xml:space="preserve"> </w:t>
      </w:r>
    </w:p>
    <w:p w14:paraId="6B924343" w14:textId="5C2B5A46" w:rsidR="00B82A05" w:rsidRDefault="00B82A05" w:rsidP="00C124AE">
      <w:pPr>
        <w:spacing w:line="276" w:lineRule="auto"/>
        <w:rPr>
          <w:szCs w:val="24"/>
        </w:rPr>
      </w:pPr>
      <w:r w:rsidRPr="00B82A05">
        <w:rPr>
          <w:szCs w:val="24"/>
        </w:rPr>
        <w:t xml:space="preserve">Prime Minister Abiy Ahmed has described government appointment as a profound national trust requiring immense effort to strengthen Ethiopia, foster its prosperity and advance the </w:t>
      </w:r>
      <w:r w:rsidRPr="00B82A05">
        <w:rPr>
          <w:szCs w:val="24"/>
        </w:rPr>
        <w:lastRenderedPageBreak/>
        <w:t>country along the path of civilization.</w:t>
      </w:r>
      <w:r>
        <w:rPr>
          <w:szCs w:val="24"/>
        </w:rPr>
        <w:t xml:space="preserve"> </w:t>
      </w:r>
      <w:r w:rsidRPr="00B82A05">
        <w:rPr>
          <w:szCs w:val="24"/>
        </w:rPr>
        <w:t xml:space="preserve">In a message following the House of Peoples’ Representatives’ approval of the Council of Ministers today, the Prime Minister said </w:t>
      </w:r>
      <w:proofErr w:type="gramStart"/>
      <w:r w:rsidRPr="00B82A05">
        <w:rPr>
          <w:szCs w:val="24"/>
        </w:rPr>
        <w:t>appointment</w:t>
      </w:r>
      <w:proofErr w:type="gramEnd"/>
      <w:r w:rsidRPr="00B82A05">
        <w:rPr>
          <w:szCs w:val="24"/>
        </w:rPr>
        <w:t xml:space="preserve"> to government is not a position for leisure, but a realm of diligent labor and a responsibility that demands sustained commitment.</w:t>
      </w:r>
      <w:r>
        <w:rPr>
          <w:szCs w:val="24"/>
        </w:rPr>
        <w:t xml:space="preserve"> </w:t>
      </w:r>
      <w:r w:rsidRPr="00B82A05">
        <w:rPr>
          <w:szCs w:val="24"/>
        </w:rPr>
        <w:t>He said extensive work is required in the coming years to ensure that Ethiopia remains sovereign in its decision-making, united amidst its diversity, productive in creating and preserving value, and a leading regional and continental anchor.</w:t>
      </w:r>
      <w:r>
        <w:rPr>
          <w:szCs w:val="24"/>
        </w:rPr>
        <w:t xml:space="preserve"> </w:t>
      </w:r>
      <w:r w:rsidRPr="00B82A05">
        <w:rPr>
          <w:szCs w:val="24"/>
        </w:rPr>
        <w:t>The Prime Minister also underscored the importance of preserving and strengthening the capabilities Ethiopia passes on to the next generation.</w:t>
      </w:r>
      <w:r>
        <w:rPr>
          <w:szCs w:val="24"/>
        </w:rPr>
        <w:t xml:space="preserve"> </w:t>
      </w:r>
      <w:r w:rsidRPr="00B82A05">
        <w:rPr>
          <w:szCs w:val="24"/>
        </w:rPr>
        <w:t xml:space="preserve">He said the </w:t>
      </w:r>
      <w:proofErr w:type="spellStart"/>
      <w:r w:rsidRPr="00B82A05">
        <w:rPr>
          <w:szCs w:val="24"/>
        </w:rPr>
        <w:t>Medemer</w:t>
      </w:r>
      <w:proofErr w:type="spellEnd"/>
      <w:r w:rsidRPr="00B82A05">
        <w:rPr>
          <w:szCs w:val="24"/>
        </w:rPr>
        <w:t xml:space="preserve"> Government is committed to realizing this vision.</w:t>
      </w:r>
      <w:r>
        <w:rPr>
          <w:szCs w:val="24"/>
        </w:rPr>
        <w:t xml:space="preserve"> </w:t>
      </w:r>
      <w:r w:rsidRPr="00B82A05">
        <w:rPr>
          <w:szCs w:val="24"/>
        </w:rPr>
        <w:t>The message came after the House of Peoples’ Representatives approved the nominees for the Council of Ministers during its first regular session of the 7th parliamentary term’s first year of tenure.</w:t>
      </w:r>
      <w:r>
        <w:rPr>
          <w:szCs w:val="24"/>
        </w:rPr>
        <w:t xml:space="preserve"> </w:t>
      </w:r>
      <w:r w:rsidRPr="00B82A05">
        <w:rPr>
          <w:szCs w:val="24"/>
        </w:rPr>
        <w:t xml:space="preserve">The Prime Minister’s remarks set out the broader national responsibilities accompanying the formation of the new </w:t>
      </w:r>
      <w:proofErr w:type="spellStart"/>
      <w:r w:rsidRPr="00B82A05">
        <w:rPr>
          <w:szCs w:val="24"/>
        </w:rPr>
        <w:t>Medemer</w:t>
      </w:r>
      <w:proofErr w:type="spellEnd"/>
      <w:r w:rsidRPr="00B82A05">
        <w:rPr>
          <w:szCs w:val="24"/>
        </w:rPr>
        <w:t xml:space="preserve"> Government, emphasizing diligent service and sustained effort in advancing Ethiopia’s sovereignty, unity, productivity, regional and continental role, and intergenerational capabilities.</w:t>
      </w:r>
    </w:p>
    <w:p w14:paraId="656E666B" w14:textId="77777777" w:rsidR="00F56CB8" w:rsidRDefault="0031092A" w:rsidP="00C124AE">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C124AE">
      <w:pPr>
        <w:spacing w:line="276" w:lineRule="auto"/>
        <w:outlineLvl w:val="0"/>
        <w:rPr>
          <w:rFonts w:eastAsia="DengXian Light" w:cs="Times New Roman"/>
          <w:b/>
          <w:bCs/>
          <w:color w:val="2F5496"/>
          <w:szCs w:val="24"/>
          <w:u w:val="single"/>
        </w:rPr>
      </w:pPr>
      <w:bookmarkStart w:id="7" w:name="_Toc242435668"/>
      <w:r>
        <w:rPr>
          <w:rFonts w:eastAsia="DengXian Light" w:cs="Times New Roman"/>
          <w:b/>
          <w:bCs/>
          <w:color w:val="2F5496"/>
          <w:szCs w:val="24"/>
          <w:u w:val="single"/>
        </w:rPr>
        <w:t>Horn of Africa</w:t>
      </w:r>
      <w:bookmarkEnd w:id="7"/>
    </w:p>
    <w:p w14:paraId="0127DA03" w14:textId="256F581C" w:rsidR="00F56CB8" w:rsidRDefault="00C124AE" w:rsidP="00C124AE">
      <w:pPr>
        <w:pStyle w:val="Heading2"/>
        <w:spacing w:line="276" w:lineRule="auto"/>
      </w:pPr>
      <w:bookmarkStart w:id="8" w:name="_Toc242435669"/>
      <w:r>
        <w:t>Eritrea</w:t>
      </w:r>
      <w:bookmarkEnd w:id="8"/>
    </w:p>
    <w:p w14:paraId="35636709" w14:textId="29EC125A" w:rsidR="00C124AE" w:rsidRPr="00C124AE" w:rsidRDefault="00C124AE" w:rsidP="00C124AE">
      <w:pPr>
        <w:pStyle w:val="ListParagraph"/>
        <w:numPr>
          <w:ilvl w:val="0"/>
          <w:numId w:val="3"/>
        </w:numPr>
        <w:spacing w:line="276" w:lineRule="auto"/>
        <w:rPr>
          <w:szCs w:val="24"/>
        </w:rPr>
      </w:pPr>
      <w:bookmarkStart w:id="9" w:name="_Toc242435670"/>
      <w:r w:rsidRPr="00C124AE">
        <w:rPr>
          <w:rStyle w:val="Heading2Char"/>
        </w:rPr>
        <w:t>Eritrean troops reportedly deploy in Tigray as tension with Ethiopia escalate</w:t>
      </w:r>
      <w:bookmarkEnd w:id="9"/>
      <w:r>
        <w:rPr>
          <w:szCs w:val="24"/>
        </w:rPr>
        <w:t xml:space="preserve"> – </w:t>
      </w:r>
      <w:hyperlink r:id="rId14" w:history="1">
        <w:r w:rsidRPr="00C124AE">
          <w:rPr>
            <w:rStyle w:val="Hyperlink"/>
            <w:szCs w:val="24"/>
          </w:rPr>
          <w:t>Addis Standard</w:t>
        </w:r>
      </w:hyperlink>
      <w:r>
        <w:rPr>
          <w:szCs w:val="24"/>
        </w:rPr>
        <w:t xml:space="preserve"> </w:t>
      </w:r>
    </w:p>
    <w:p w14:paraId="352EDE02" w14:textId="1E9EAAA4" w:rsidR="00C124AE" w:rsidRDefault="00C124AE" w:rsidP="00C124AE">
      <w:pPr>
        <w:spacing w:line="276" w:lineRule="auto"/>
        <w:rPr>
          <w:szCs w:val="24"/>
        </w:rPr>
      </w:pPr>
      <w:r w:rsidRPr="00C124AE">
        <w:rPr>
          <w:szCs w:val="24"/>
        </w:rPr>
        <w:t xml:space="preserve">Eritrean troops have reportedly entered parts of Ethiopia’s northern Tigray region, with local officials and residents telling Agence France-Presse (AFP) that soldiers in Eritrean military uniforms have been seen in and around </w:t>
      </w:r>
      <w:proofErr w:type="spellStart"/>
      <w:r w:rsidRPr="00C124AE">
        <w:rPr>
          <w:szCs w:val="24"/>
        </w:rPr>
        <w:t>Adigrat</w:t>
      </w:r>
      <w:proofErr w:type="spellEnd"/>
      <w:r w:rsidRPr="00C124AE">
        <w:rPr>
          <w:szCs w:val="24"/>
        </w:rPr>
        <w:t xml:space="preserve"> and moving south toward Mekelle.</w:t>
      </w:r>
      <w:r>
        <w:rPr>
          <w:szCs w:val="24"/>
        </w:rPr>
        <w:t xml:space="preserve"> </w:t>
      </w:r>
      <w:r w:rsidRPr="00C124AE">
        <w:rPr>
          <w:szCs w:val="24"/>
        </w:rPr>
        <w:t xml:space="preserve">A local official in </w:t>
      </w:r>
      <w:proofErr w:type="spellStart"/>
      <w:r w:rsidRPr="00C124AE">
        <w:rPr>
          <w:szCs w:val="24"/>
        </w:rPr>
        <w:t>Adigrat</w:t>
      </w:r>
      <w:proofErr w:type="spellEnd"/>
      <w:r w:rsidRPr="00C124AE">
        <w:rPr>
          <w:szCs w:val="24"/>
        </w:rPr>
        <w:t xml:space="preserve"> told AFP that Eritrean soldiers had been present in the city for about four days, saying the development had caused concern among residents. An eyewitness reported seeing troops in Eritrean military uniforms moving south along the main road, while another said Eritrean forces transported in large trucks and patrol vehicles were heading toward </w:t>
      </w:r>
      <w:proofErr w:type="spellStart"/>
      <w:r w:rsidRPr="00C124AE">
        <w:rPr>
          <w:szCs w:val="24"/>
        </w:rPr>
        <w:t>Idaga</w:t>
      </w:r>
      <w:proofErr w:type="spellEnd"/>
      <w:r w:rsidRPr="00C124AE">
        <w:rPr>
          <w:szCs w:val="24"/>
        </w:rPr>
        <w:t xml:space="preserve"> Hamus, about 20 kilometers south of </w:t>
      </w:r>
      <w:proofErr w:type="spellStart"/>
      <w:r w:rsidRPr="00C124AE">
        <w:rPr>
          <w:szCs w:val="24"/>
        </w:rPr>
        <w:t>Adigrat</w:t>
      </w:r>
      <w:proofErr w:type="spellEnd"/>
      <w:r w:rsidRPr="00C124AE">
        <w:rPr>
          <w:szCs w:val="24"/>
        </w:rPr>
        <w:t>, carrying heavy weaponry.</w:t>
      </w:r>
      <w:r>
        <w:rPr>
          <w:szCs w:val="24"/>
        </w:rPr>
        <w:t xml:space="preserve"> </w:t>
      </w:r>
      <w:r w:rsidRPr="00C124AE">
        <w:rPr>
          <w:szCs w:val="24"/>
        </w:rPr>
        <w:t>The reported deployment comes as fighting in Tigray has intensified since 23 September, reviving fears that the renewed conflict could develop into a broader Ethiopia-Eritrea confrontation. Pro-government forces retook Mekelle, Tigray’s regional capital, on 4 October after the Tigray People’s Liberation Front (TPLF) and allied forces withdrew from the city.</w:t>
      </w:r>
      <w:r>
        <w:rPr>
          <w:szCs w:val="24"/>
        </w:rPr>
        <w:t xml:space="preserve"> </w:t>
      </w:r>
      <w:r w:rsidRPr="00C124AE">
        <w:rPr>
          <w:szCs w:val="24"/>
        </w:rPr>
        <w:t>Eritrea has denied Ethiopian allegations that it is supporting the TPLF or participating in the renewed fighting. Ethiopia, however, has accused Eritrea of directly supporting forces opposing the federal government.</w:t>
      </w:r>
      <w:r>
        <w:rPr>
          <w:szCs w:val="24"/>
        </w:rPr>
        <w:t xml:space="preserve"> </w:t>
      </w:r>
      <w:r w:rsidRPr="00C124AE">
        <w:rPr>
          <w:szCs w:val="24"/>
        </w:rPr>
        <w:t xml:space="preserve">The latest developments come amid an unprecedented collapse in relations between the two neighboring countries. On 1 October, Ethiopia announced the closure of its embassy in Asmara and expelled 10 Eritrean </w:t>
      </w:r>
      <w:r w:rsidRPr="00C124AE">
        <w:rPr>
          <w:szCs w:val="24"/>
        </w:rPr>
        <w:lastRenderedPageBreak/>
        <w:t>diplomats, declaring them persona non grata and accusing them of activities that posed a threat to national security. Eritrea responded by severing diplomatic relations with Ethiopia and closing its embassy in Addis Abeba. Both sides accused the other of fueling internal conflicts.</w:t>
      </w:r>
      <w:r>
        <w:rPr>
          <w:szCs w:val="24"/>
        </w:rPr>
        <w:t xml:space="preserve"> </w:t>
      </w:r>
      <w:r w:rsidRPr="00C124AE">
        <w:rPr>
          <w:szCs w:val="24"/>
        </w:rPr>
        <w:t>The diplomatic rupture follows a rapid deterioration in relations over several issues, including the renewed fighting in Tigray and Ethiopia’s increasingly assertive campaign to secure access to the Red Sea. Ethiopia has also accused Eritrea of supporting armed opposition groups, while Asmara has repeatedly rejected allegations of interference in Ethiopian affairs.</w:t>
      </w:r>
      <w:r>
        <w:rPr>
          <w:szCs w:val="24"/>
        </w:rPr>
        <w:t xml:space="preserve"> </w:t>
      </w:r>
      <w:r w:rsidRPr="00C124AE">
        <w:rPr>
          <w:szCs w:val="24"/>
        </w:rPr>
        <w:t>Eritrean forces fought alongside Ethiopia’s federal forces against Tigrayan forces during the 2020-22 devastating war, which ended with the November 2022 Pretoria cessation of hostilities agreement. Eritrea was not a party to that agreement, and relations between Addis Abeba and Asmara subsequently deteriorated. The war has killed upwards of 600,000 people. Both Eritrean and Ethiopian forces are accused committing crimes against humanity and war crimes during the war.</w:t>
      </w:r>
      <w:r>
        <w:rPr>
          <w:szCs w:val="24"/>
        </w:rPr>
        <w:t xml:space="preserve"> </w:t>
      </w:r>
      <w:r w:rsidRPr="00C124AE">
        <w:rPr>
          <w:szCs w:val="24"/>
        </w:rPr>
        <w:t>Observers fear the latest confrontation is unfolding against a wider regional realignment. Ethiopia has accused Eritrea, Egypt and Sudan of supporting an opposition alliance led by the TPLF, while the three countries have denied the accusations. Eritrea, Egypt, Sudan and Somalia also met in Egypt on 4 October for talks focused on regional security and sovereignty, adding to concerns in Addis Abeba over the emergence of a broader regional alignment. They have also “agreed to coordinate military and intelligence efforts if the conflict escalated to the borders Ethiopia shares with Eritrea, Sudan and Somalia,” Reuters reported, citing two Egyptian security officials.</w:t>
      </w:r>
      <w:r>
        <w:rPr>
          <w:szCs w:val="24"/>
        </w:rPr>
        <w:t xml:space="preserve"> </w:t>
      </w:r>
      <w:r w:rsidRPr="00C124AE">
        <w:rPr>
          <w:szCs w:val="24"/>
        </w:rPr>
        <w:t>Ethiopia’s push for Red Sea access has further strained relations with Eritrea. Prime Minister Abiy Ahmed reiterated after his inauguration this week that Ethiopia would work to secure an outlet to the Red Sea, a position that has heightened concerns in Asmara over Ethiopia’s intentions toward Eritrean territory and ports.</w:t>
      </w:r>
      <w:r>
        <w:rPr>
          <w:szCs w:val="24"/>
        </w:rPr>
        <w:t xml:space="preserve"> </w:t>
      </w:r>
      <w:r w:rsidRPr="00C124AE">
        <w:rPr>
          <w:szCs w:val="24"/>
        </w:rPr>
        <w:t>The United States and European Union have urged Ethiopia and Eritrea to respect each other’s territorial integrity and pursue dialogue as the risk of the Tigray conflict spilling across borders grows. Independent conflict monitors have so far said reports of an expanded Eritrean military presence in Tigray remain difficult to verify independently.</w:t>
      </w:r>
    </w:p>
    <w:p w14:paraId="4EF3397C" w14:textId="2D66469E" w:rsidR="00C124AE" w:rsidRDefault="00C124AE" w:rsidP="00C124AE">
      <w:pPr>
        <w:spacing w:line="276" w:lineRule="auto"/>
        <w:rPr>
          <w:szCs w:val="24"/>
        </w:rPr>
      </w:pPr>
      <w:r>
        <w:rPr>
          <w:szCs w:val="24"/>
        </w:rPr>
        <w:t>________________________________________________________________________</w:t>
      </w:r>
    </w:p>
    <w:p w14:paraId="5BB07337" w14:textId="6AEB84B3" w:rsidR="00AA48B8" w:rsidRDefault="00AA48B8" w:rsidP="00C124AE">
      <w:pPr>
        <w:pStyle w:val="Heading2"/>
        <w:spacing w:line="276" w:lineRule="auto"/>
      </w:pPr>
      <w:bookmarkStart w:id="10" w:name="_Toc242435671"/>
      <w:r>
        <w:t>Somalia</w:t>
      </w:r>
      <w:bookmarkEnd w:id="10"/>
    </w:p>
    <w:p w14:paraId="5673AF1E" w14:textId="5CA439CB" w:rsidR="00667E58" w:rsidRPr="00667E58" w:rsidRDefault="00667E58" w:rsidP="00667E58">
      <w:pPr>
        <w:pStyle w:val="ListParagraph"/>
        <w:numPr>
          <w:ilvl w:val="0"/>
          <w:numId w:val="3"/>
        </w:numPr>
        <w:spacing w:line="276" w:lineRule="auto"/>
        <w:rPr>
          <w:szCs w:val="24"/>
        </w:rPr>
      </w:pPr>
      <w:bookmarkStart w:id="11" w:name="_Toc242435672"/>
      <w:r w:rsidRPr="00667E58">
        <w:rPr>
          <w:rStyle w:val="Heading2Char"/>
        </w:rPr>
        <w:t>Somalia willing to repair UAE ties despite Somaliland tensions, president says</w:t>
      </w:r>
      <w:bookmarkEnd w:id="11"/>
      <w:r>
        <w:rPr>
          <w:szCs w:val="24"/>
        </w:rPr>
        <w:t xml:space="preserve"> – </w:t>
      </w:r>
      <w:hyperlink r:id="rId15" w:history="1">
        <w:proofErr w:type="spellStart"/>
        <w:r w:rsidRPr="00667E58">
          <w:rPr>
            <w:rStyle w:val="Hyperlink"/>
            <w:szCs w:val="24"/>
          </w:rPr>
          <w:t>Hiiraan</w:t>
        </w:r>
        <w:proofErr w:type="spellEnd"/>
      </w:hyperlink>
      <w:r>
        <w:rPr>
          <w:szCs w:val="24"/>
        </w:rPr>
        <w:t xml:space="preserve"> </w:t>
      </w:r>
    </w:p>
    <w:p w14:paraId="6B284BEF" w14:textId="09F0AB72" w:rsidR="00667E58" w:rsidRDefault="00667E58" w:rsidP="00667E58">
      <w:pPr>
        <w:spacing w:line="276" w:lineRule="auto"/>
        <w:rPr>
          <w:szCs w:val="24"/>
        </w:rPr>
      </w:pPr>
      <w:r w:rsidRPr="00667E58">
        <w:rPr>
          <w:szCs w:val="24"/>
        </w:rPr>
        <w:t>Somali President Hassan Sheikh Mohamud has expressed his government’s willingness to resolve its dispute with the United Arab Emirates and restore relations despite tensions over Somaliland and security cooperation.</w:t>
      </w:r>
      <w:r>
        <w:rPr>
          <w:szCs w:val="24"/>
        </w:rPr>
        <w:t xml:space="preserve"> </w:t>
      </w:r>
      <w:r w:rsidRPr="00667E58">
        <w:rPr>
          <w:szCs w:val="24"/>
        </w:rPr>
        <w:t>Speaking in an interview with Al Jazeera Arabic this week, Hassan Sheikh said Somalia and the UAE once had close relations, particularly in the security sector, but that ties deteriorated after Abu Dhabi, according to him, supported Somaliland’s separatist administration.</w:t>
      </w:r>
      <w:r>
        <w:rPr>
          <w:szCs w:val="24"/>
        </w:rPr>
        <w:t xml:space="preserve"> </w:t>
      </w:r>
      <w:r w:rsidRPr="00667E58">
        <w:rPr>
          <w:szCs w:val="24"/>
        </w:rPr>
        <w:t xml:space="preserve">The president said Somalia had </w:t>
      </w:r>
      <w:r w:rsidRPr="00667E58">
        <w:rPr>
          <w:szCs w:val="24"/>
        </w:rPr>
        <w:lastRenderedPageBreak/>
        <w:t xml:space="preserve">cancelled security and defense agreements with the </w:t>
      </w:r>
      <w:proofErr w:type="gramStart"/>
      <w:r w:rsidRPr="00667E58">
        <w:rPr>
          <w:szCs w:val="24"/>
        </w:rPr>
        <w:t>UAE, but</w:t>
      </w:r>
      <w:proofErr w:type="gramEnd"/>
      <w:r w:rsidRPr="00667E58">
        <w:rPr>
          <w:szCs w:val="24"/>
        </w:rPr>
        <w:t xml:space="preserve"> added that diplomatic relations remain in place and that both countries’ embassies continue to operate.</w:t>
      </w:r>
      <w:r>
        <w:rPr>
          <w:szCs w:val="24"/>
        </w:rPr>
        <w:t xml:space="preserve"> </w:t>
      </w:r>
      <w:r w:rsidRPr="00667E58">
        <w:rPr>
          <w:szCs w:val="24"/>
        </w:rPr>
        <w:t>Somalia earlier announced that it had annulled agreements with the UAE covering key port operations, security cooperation and defense, citing what it called actions harmful to Somalia’s unity and sovereignty.</w:t>
      </w:r>
      <w:r>
        <w:rPr>
          <w:szCs w:val="24"/>
        </w:rPr>
        <w:t xml:space="preserve"> </w:t>
      </w:r>
      <w:r w:rsidRPr="00667E58">
        <w:rPr>
          <w:szCs w:val="24"/>
        </w:rPr>
        <w:t>After the Council of Ministers announced the decision, Defense Minister Ahmed Moallim Fiqi said the move was based on “reliable reports and evidence indicating practices linked to the United Arab Emirates that undermine the sovereignty of the Somali Republic, its national unity and political independence.”</w:t>
      </w:r>
      <w:r>
        <w:rPr>
          <w:szCs w:val="24"/>
        </w:rPr>
        <w:t xml:space="preserve"> </w:t>
      </w:r>
      <w:r w:rsidRPr="00667E58">
        <w:rPr>
          <w:szCs w:val="24"/>
        </w:rPr>
        <w:t>Somalia’s decision appeared to be linked in part to Israel’s recognition in December of Somaliland, a self-declared independent region in northwestern Somalia that declared independence in 1991 but has not received broad international recognition, according to independent Somalia analyst Abdinor Dahir.</w:t>
      </w:r>
      <w:r>
        <w:rPr>
          <w:szCs w:val="24"/>
        </w:rPr>
        <w:t xml:space="preserve"> </w:t>
      </w:r>
      <w:r w:rsidRPr="00667E58">
        <w:rPr>
          <w:szCs w:val="24"/>
        </w:rPr>
        <w:t>The UAE declined to sign a joint Arab-Islamic statement in December condemning Israel’s recognition of Somaliland. On Jan. 7, however, it issued a joint statement with the African Union expressing support for Somalia’s sovereignty, territorial integrity, security and stability.</w:t>
      </w:r>
      <w:r>
        <w:rPr>
          <w:szCs w:val="24"/>
        </w:rPr>
        <w:t xml:space="preserve"> </w:t>
      </w:r>
      <w:r w:rsidRPr="00667E58">
        <w:rPr>
          <w:szCs w:val="24"/>
        </w:rPr>
        <w:t>Hassan Sheikh said Somalia had tried to repair relations with the UAE and would continue efforts to resolve the dispute.</w:t>
      </w:r>
      <w:r>
        <w:rPr>
          <w:szCs w:val="24"/>
        </w:rPr>
        <w:t xml:space="preserve"> </w:t>
      </w:r>
      <w:r w:rsidRPr="00667E58">
        <w:rPr>
          <w:szCs w:val="24"/>
        </w:rPr>
        <w:t>He also acknowledged the UAE’s previous support to Somalia’s security sector, describing it as part of the close relationship the two countries once shared.</w:t>
      </w:r>
      <w:r>
        <w:rPr>
          <w:szCs w:val="24"/>
        </w:rPr>
        <w:t xml:space="preserve"> </w:t>
      </w:r>
      <w:r w:rsidRPr="00667E58">
        <w:rPr>
          <w:szCs w:val="24"/>
        </w:rPr>
        <w:t>The dispute intensified after Mogadishu accused Abu Dhabi of actions it said undermined Somalia’s sovereignty and unity, including relations with Somaliland and security agreements with regional administrations outside the authority of the federal government.</w:t>
      </w:r>
      <w:r>
        <w:rPr>
          <w:szCs w:val="24"/>
        </w:rPr>
        <w:t xml:space="preserve"> </w:t>
      </w:r>
      <w:r w:rsidRPr="00667E58">
        <w:rPr>
          <w:szCs w:val="24"/>
        </w:rPr>
        <w:t>Somalia’s federal government considers Somaliland part of its territory and opposes any foreign agreements with Somaliland that bypass Mogadishu.</w:t>
      </w:r>
    </w:p>
    <w:p w14:paraId="5C9006EF" w14:textId="77777777" w:rsidR="00F56CB8" w:rsidRDefault="0031092A" w:rsidP="00C124AE">
      <w:pPr>
        <w:spacing w:line="276" w:lineRule="auto"/>
      </w:pPr>
      <w:r>
        <w:rPr>
          <w:szCs w:val="24"/>
        </w:rPr>
        <w:t>________________________________________________________________________</w:t>
      </w:r>
    </w:p>
    <w:p w14:paraId="1C66E973" w14:textId="77777777" w:rsidR="00F56CB8" w:rsidRDefault="0031092A" w:rsidP="00C124AE">
      <w:pPr>
        <w:pStyle w:val="Heading2"/>
        <w:spacing w:line="276" w:lineRule="auto"/>
        <w:rPr>
          <w:szCs w:val="24"/>
        </w:rPr>
      </w:pPr>
      <w:bookmarkStart w:id="12" w:name="_Toc242435673"/>
      <w:r>
        <w:rPr>
          <w:szCs w:val="24"/>
        </w:rPr>
        <w:t>Sudan</w:t>
      </w:r>
      <w:bookmarkEnd w:id="12"/>
      <w:r>
        <w:rPr>
          <w:szCs w:val="24"/>
        </w:rPr>
        <w:t xml:space="preserve"> </w:t>
      </w:r>
    </w:p>
    <w:p w14:paraId="198CF961" w14:textId="6048BE3B" w:rsidR="00092FA0" w:rsidRDefault="00092FA0" w:rsidP="00092FA0">
      <w:pPr>
        <w:pStyle w:val="ListParagraph"/>
        <w:numPr>
          <w:ilvl w:val="0"/>
          <w:numId w:val="3"/>
        </w:numPr>
        <w:spacing w:line="276" w:lineRule="auto"/>
      </w:pPr>
      <w:bookmarkStart w:id="13" w:name="_Toc242435674"/>
      <w:r w:rsidRPr="00092FA0">
        <w:rPr>
          <w:rStyle w:val="Heading2Char"/>
        </w:rPr>
        <w:t>UN Security Council extends Sudan sanctions for two months after US drops arms embargo push</w:t>
      </w:r>
      <w:bookmarkEnd w:id="13"/>
      <w:r>
        <w:t xml:space="preserve"> – </w:t>
      </w:r>
      <w:hyperlink r:id="rId16" w:history="1">
        <w:r w:rsidRPr="00092FA0">
          <w:rPr>
            <w:rStyle w:val="Hyperlink"/>
          </w:rPr>
          <w:t>Sudan Tribune</w:t>
        </w:r>
      </w:hyperlink>
      <w:r>
        <w:t xml:space="preserve"> </w:t>
      </w:r>
    </w:p>
    <w:p w14:paraId="70FA1030" w14:textId="01AEB731" w:rsidR="00092FA0" w:rsidRDefault="00092FA0" w:rsidP="00092FA0">
      <w:pPr>
        <w:spacing w:line="276" w:lineRule="auto"/>
      </w:pPr>
      <w:r>
        <w:t>The United Nations Security Council voted unanimously on Thursday to extend sanctions on Sudan for two months, diplomats said, after the United States withdrew a proposal to broaden the scope of an arms embargo.</w:t>
      </w:r>
      <w:r>
        <w:t xml:space="preserve"> </w:t>
      </w:r>
      <w:r>
        <w:t>Disputes had escalated within the 15-member council over Washington’s bid to expand the Darfur arms embargo to cover the entire country. Several members favored renewing the existing regime for a standard one-year term without changes, while veto-power Russia opposed the U.S. proposal.</w:t>
      </w:r>
      <w:r>
        <w:t xml:space="preserve"> </w:t>
      </w:r>
      <w:r>
        <w:t>The council adopted a resolution extending the sanctions on a technical basis until Dec. 11, 2026.</w:t>
      </w:r>
      <w:r>
        <w:t xml:space="preserve"> </w:t>
      </w:r>
      <w:r>
        <w:t>The United States proposed the short-term rollover after weeks of talks on an earlier draft aimed at expanding the embargo to all warring parties across Sudan and curbing the flow of drones and dual-use technology.</w:t>
      </w:r>
      <w:r>
        <w:t xml:space="preserve"> </w:t>
      </w:r>
      <w:r>
        <w:t xml:space="preserve">Washington withdrew the draft after failing to secure broad support. The two-month technical extension is intended to give council members </w:t>
      </w:r>
      <w:r>
        <w:lastRenderedPageBreak/>
        <w:t>more time to negotiate.</w:t>
      </w:r>
      <w:r>
        <w:t xml:space="preserve"> </w:t>
      </w:r>
      <w:r>
        <w:t>A technical rollover is a brief resolution that extends a mandate without altering its substance, typically for a shorter duration than usual.</w:t>
      </w:r>
      <w:r>
        <w:t xml:space="preserve"> </w:t>
      </w:r>
      <w:r>
        <w:t>The council first imposed sanctions on Sudan in 2005 under Resolution 1591, barring arms sales to warring factions in the western region of Darfur and subjecting violators to travel bans and asset freezes.</w:t>
      </w:r>
      <w:r>
        <w:t xml:space="preserve"> </w:t>
      </w:r>
      <w:r>
        <w:t>A panel of experts monitors the travel bans and asset freezes and investigates the financing of armed groups and their roles in attacks on civilians.</w:t>
      </w:r>
      <w:r>
        <w:t xml:space="preserve"> </w:t>
      </w:r>
      <w:r>
        <w:t>The council also adopted a resolution drafted by the United States—which acts as the penholder on Sudan sanctions—extending the mandate of the panel of experts until Jan. 11, 2027.</w:t>
      </w:r>
      <w:r>
        <w:t xml:space="preserve"> </w:t>
      </w:r>
      <w:r>
        <w:t>The resolution said the situation in Sudan continues to pose a threat to international peace and security in the region.</w:t>
      </w:r>
      <w:r>
        <w:t xml:space="preserve"> </w:t>
      </w:r>
      <w:r>
        <w:t xml:space="preserve">Thursday’s vote marks the second short extension of the </w:t>
      </w:r>
      <w:proofErr w:type="gramStart"/>
      <w:r>
        <w:t>sanctions</w:t>
      </w:r>
      <w:proofErr w:type="gramEnd"/>
      <w:r>
        <w:t xml:space="preserve"> regime, which was renewed for one month on Sept. 11 because of divisions over widening the embargo.</w:t>
      </w:r>
    </w:p>
    <w:p w14:paraId="392026D7" w14:textId="072DF49B" w:rsidR="00E474B8" w:rsidRDefault="00E474B8" w:rsidP="00E474B8">
      <w:pPr>
        <w:pStyle w:val="ListParagraph"/>
        <w:numPr>
          <w:ilvl w:val="0"/>
          <w:numId w:val="3"/>
        </w:numPr>
        <w:spacing w:line="276" w:lineRule="auto"/>
      </w:pPr>
      <w:bookmarkStart w:id="14" w:name="_Toc242435675"/>
      <w:r w:rsidRPr="00E474B8">
        <w:rPr>
          <w:rStyle w:val="Heading2Char"/>
        </w:rPr>
        <w:t>Sudan rebel-held areas face deepening famine, disease crisis, official says</w:t>
      </w:r>
      <w:bookmarkEnd w:id="14"/>
      <w:r>
        <w:t xml:space="preserve"> – </w:t>
      </w:r>
      <w:hyperlink r:id="rId17" w:history="1">
        <w:r w:rsidRPr="00E474B8">
          <w:rPr>
            <w:rStyle w:val="Hyperlink"/>
          </w:rPr>
          <w:t>Sudan Tribune</w:t>
        </w:r>
      </w:hyperlink>
      <w:r>
        <w:t xml:space="preserve"> </w:t>
      </w:r>
    </w:p>
    <w:p w14:paraId="2713E4F4" w14:textId="0CEDB7AF" w:rsidR="00E474B8" w:rsidRDefault="00E474B8" w:rsidP="00E474B8">
      <w:pPr>
        <w:spacing w:line="276" w:lineRule="auto"/>
      </w:pPr>
      <w:r>
        <w:t>Deteriorating humanitarian and medical conditions in rebel-held pockets of Sudan’s Darfur region are killing around six people a day as crop failures, disease, and aid shortages bite, a local official said on Thursday.</w:t>
      </w:r>
      <w:r>
        <w:t xml:space="preserve"> </w:t>
      </w:r>
      <w:r>
        <w:t>The civil administration aligned with the Sudan Liberation Movement faction led by Abdel Wahid Mohamed el-Nur (SLM-AW) declared famine last month across Jebel Marra, Tawila, Ain Siro, and several camps for displaced people.</w:t>
      </w:r>
      <w:r>
        <w:t xml:space="preserve"> </w:t>
      </w:r>
      <w:r>
        <w:t>“Humanitarian and health conditions are in a state of growing decline across territories held by the movement,” Mohammed Youssef Fukuyama, a media adviser to the civil authority, told Sudan Tribune.</w:t>
      </w:r>
      <w:r>
        <w:t xml:space="preserve"> </w:t>
      </w:r>
      <w:r>
        <w:t>Fukuyama said severe acute malnutrition was climbing among children, pregnant and breastfeeding women, and the elderly.</w:t>
      </w:r>
      <w:r>
        <w:t xml:space="preserve"> </w:t>
      </w:r>
      <w:r>
        <w:t xml:space="preserve">Local health </w:t>
      </w:r>
      <w:proofErr w:type="spellStart"/>
      <w:r>
        <w:t>centres</w:t>
      </w:r>
      <w:proofErr w:type="spellEnd"/>
      <w:r>
        <w:t xml:space="preserve"> lack the capacity and basic supplies to handle the influx of displaced families, contributing to outbreaks of measles, dengue fever, malaria, typhoid, cholera, leishmaniasis, and mpox, he said.</w:t>
      </w:r>
      <w:r>
        <w:t xml:space="preserve"> </w:t>
      </w:r>
      <w:r>
        <w:t xml:space="preserve">Aid deliveries remain far below what is needed to sustain civilians sheltering in camps including Tawila, </w:t>
      </w:r>
      <w:proofErr w:type="spellStart"/>
      <w:r>
        <w:t>Sortony</w:t>
      </w:r>
      <w:proofErr w:type="spellEnd"/>
      <w:r>
        <w:t>, and Ain Siro, Fukuyama added.</w:t>
      </w:r>
      <w:r>
        <w:t xml:space="preserve"> </w:t>
      </w:r>
      <w:r>
        <w:t>A failed farming season, paired with soaring staple prices and widespread food shortages, has left many households unable to meet baseline food needs, he said.</w:t>
      </w:r>
      <w:r>
        <w:t xml:space="preserve"> </w:t>
      </w:r>
      <w:r>
        <w:t>Fukuyama called on international aid agencies to dispatch food and medical support and urged the creation of safe corridors to ensure relief reaches isolated populations.</w:t>
      </w:r>
      <w:r>
        <w:t xml:space="preserve"> </w:t>
      </w:r>
      <w:r>
        <w:t>The SLM-AW holds swaths of the mountainous Jebel Marra area and adjacent towns in Darfur, which have absorbed large waves of displaced civilians since conflict erupted between the Sudanese army and the paramilitary Rapid Support Forces in April 2023.</w:t>
      </w:r>
    </w:p>
    <w:p w14:paraId="02D36C8E" w14:textId="2CEC3FC6" w:rsidR="00737F7A" w:rsidRDefault="00737F7A" w:rsidP="00737F7A">
      <w:pPr>
        <w:pStyle w:val="ListParagraph"/>
        <w:numPr>
          <w:ilvl w:val="0"/>
          <w:numId w:val="3"/>
        </w:numPr>
        <w:spacing w:line="276" w:lineRule="auto"/>
      </w:pPr>
      <w:bookmarkStart w:id="15" w:name="_Toc242435676"/>
      <w:r w:rsidRPr="00737F7A">
        <w:rPr>
          <w:rStyle w:val="Heading2Char"/>
        </w:rPr>
        <w:t xml:space="preserve">Suspected RSF drone strikes kill four civilians in Sudan’s Ed </w:t>
      </w:r>
      <w:proofErr w:type="spellStart"/>
      <w:r w:rsidRPr="00737F7A">
        <w:rPr>
          <w:rStyle w:val="Heading2Char"/>
        </w:rPr>
        <w:t>Damazin</w:t>
      </w:r>
      <w:bookmarkEnd w:id="15"/>
      <w:proofErr w:type="spellEnd"/>
      <w:r>
        <w:t xml:space="preserve"> – </w:t>
      </w:r>
      <w:hyperlink r:id="rId18" w:history="1">
        <w:r w:rsidRPr="00737F7A">
          <w:rPr>
            <w:rStyle w:val="Hyperlink"/>
          </w:rPr>
          <w:t>Sudan Tribune</w:t>
        </w:r>
      </w:hyperlink>
      <w:r>
        <w:t xml:space="preserve"> </w:t>
      </w:r>
    </w:p>
    <w:p w14:paraId="30EC5E2B" w14:textId="12148E4D" w:rsidR="00737F7A" w:rsidRDefault="00737F7A" w:rsidP="00737F7A">
      <w:pPr>
        <w:spacing w:line="276" w:lineRule="auto"/>
      </w:pPr>
      <w:r>
        <w:t xml:space="preserve">Suspected paramilitary Rapid Support Forces (RSF) drone strikes killed at least four civilians and struck homes belonging to regional cabinet ministers in the southeastern </w:t>
      </w:r>
      <w:r>
        <w:lastRenderedPageBreak/>
        <w:t xml:space="preserve">Sudanese city of Ed </w:t>
      </w:r>
      <w:proofErr w:type="spellStart"/>
      <w:r>
        <w:t>Damazin</w:t>
      </w:r>
      <w:proofErr w:type="spellEnd"/>
      <w:r>
        <w:t xml:space="preserve"> on Wednesday, local sources said.</w:t>
      </w:r>
      <w:r>
        <w:t xml:space="preserve"> </w:t>
      </w:r>
      <w:r>
        <w:t>​The dawn attack hit residential quarters in the al-Hijra district and damaged residences belonging to the Blue Nile region’s finance and information ministers, marking an escalation in long-range strikes against government-held urban centers.</w:t>
      </w:r>
      <w:r>
        <w:t xml:space="preserve"> </w:t>
      </w:r>
      <w:r>
        <w:t>​It followed an attack days earlier that struck the private residence of Blue Nile Governor Ahmed al-</w:t>
      </w:r>
      <w:proofErr w:type="spellStart"/>
      <w:r>
        <w:t>Omda</w:t>
      </w:r>
      <w:proofErr w:type="spellEnd"/>
      <w:r>
        <w:t>, as well as previous strikes that hit fuel distribution depots and municipal infrastructure across the regional capital.</w:t>
      </w:r>
      <w:r>
        <w:t xml:space="preserve"> </w:t>
      </w:r>
      <w:r>
        <w:t>​The Sudanese military-led government has accused neighboring Ethiopia of permitting cross-border drone incursions into Blue Nile, a charge Addis Ababa denies.</w:t>
      </w:r>
      <w:r>
        <w:t xml:space="preserve"> </w:t>
      </w:r>
      <w:r>
        <w:t>​Southeastern Sudan re-emerged as an active warfront in January as the Sudanese army battled an alliance comprising the RSF and fighters from the Sudan People’s Liberation Movement-North (SPLM-N).</w:t>
      </w:r>
      <w:r>
        <w:t xml:space="preserve"> </w:t>
      </w:r>
      <w:r>
        <w:t xml:space="preserve">​The allied rebel forces seized the border towns of </w:t>
      </w:r>
      <w:proofErr w:type="spellStart"/>
      <w:r>
        <w:t>Kurmuk</w:t>
      </w:r>
      <w:proofErr w:type="spellEnd"/>
      <w:r>
        <w:t xml:space="preserve"> and </w:t>
      </w:r>
      <w:proofErr w:type="spellStart"/>
      <w:r>
        <w:t>Geissan</w:t>
      </w:r>
      <w:proofErr w:type="spellEnd"/>
      <w:r>
        <w:t xml:space="preserve"> earlier this year, pressing government forces along the Ethiopian frontier.</w:t>
      </w:r>
    </w:p>
    <w:p w14:paraId="06FCD3DD" w14:textId="77777777" w:rsidR="00F56CB8" w:rsidRDefault="0031092A" w:rsidP="00C124AE">
      <w:pPr>
        <w:spacing w:line="276" w:lineRule="auto"/>
      </w:pPr>
      <w:r>
        <w:t>________________________________________________________________________</w:t>
      </w:r>
    </w:p>
    <w:p w14:paraId="3C627372" w14:textId="77777777" w:rsidR="00F56CB8" w:rsidRDefault="0031092A" w:rsidP="00C124AE">
      <w:pPr>
        <w:spacing w:line="276" w:lineRule="auto"/>
        <w:outlineLvl w:val="0"/>
        <w:rPr>
          <w:rFonts w:eastAsia="DengXian Light" w:cs="Times New Roman"/>
          <w:b/>
          <w:bCs/>
          <w:color w:val="2F5496"/>
          <w:szCs w:val="24"/>
          <w:u w:val="single"/>
        </w:rPr>
      </w:pPr>
      <w:bookmarkStart w:id="16" w:name="_Toc242435677"/>
      <w:r>
        <w:rPr>
          <w:rFonts w:eastAsia="DengXian Light" w:cs="Times New Roman"/>
          <w:b/>
          <w:bCs/>
          <w:color w:val="2F5496"/>
          <w:szCs w:val="24"/>
          <w:u w:val="single"/>
        </w:rPr>
        <w:t>Gulf Region and the Middle East</w:t>
      </w:r>
      <w:bookmarkEnd w:id="16"/>
    </w:p>
    <w:p w14:paraId="27F3B834" w14:textId="0E9F3A1F" w:rsidR="00F56CB8" w:rsidRDefault="003C4F69" w:rsidP="00C124AE">
      <w:pPr>
        <w:pStyle w:val="Heading2"/>
        <w:spacing w:line="276" w:lineRule="auto"/>
      </w:pPr>
      <w:bookmarkStart w:id="17" w:name="_Toc242435678"/>
      <w:r>
        <w:t>Libya</w:t>
      </w:r>
      <w:bookmarkEnd w:id="17"/>
    </w:p>
    <w:p w14:paraId="0468F02A" w14:textId="218B3CCB" w:rsidR="003C4F69" w:rsidRDefault="003C4F69" w:rsidP="003C4F69">
      <w:pPr>
        <w:pStyle w:val="ListParagraph"/>
        <w:numPr>
          <w:ilvl w:val="0"/>
          <w:numId w:val="3"/>
        </w:numPr>
        <w:spacing w:line="276" w:lineRule="auto"/>
      </w:pPr>
      <w:bookmarkStart w:id="18" w:name="_Toc242435679"/>
      <w:r w:rsidRPr="003C4F69">
        <w:rPr>
          <w:rStyle w:val="Heading2Char"/>
        </w:rPr>
        <w:t>UN mission in Libya affirms commitment to working with new parliament leadership</w:t>
      </w:r>
      <w:bookmarkEnd w:id="18"/>
      <w:r>
        <w:t xml:space="preserve"> – </w:t>
      </w:r>
      <w:hyperlink r:id="rId19" w:history="1">
        <w:r w:rsidRPr="003C4F69">
          <w:rPr>
            <w:rStyle w:val="Hyperlink"/>
          </w:rPr>
          <w:t>Middle East Monitor</w:t>
        </w:r>
      </w:hyperlink>
      <w:r>
        <w:t xml:space="preserve"> </w:t>
      </w:r>
    </w:p>
    <w:p w14:paraId="512ED3E9" w14:textId="07E928C4" w:rsidR="003C4F69" w:rsidRDefault="003C4F69" w:rsidP="003C4F69">
      <w:pPr>
        <w:spacing w:line="276" w:lineRule="auto"/>
      </w:pPr>
      <w:r>
        <w:t>The UN Support Mission in Libya (UNSMIL) on Thursday affirmed its commitment to engaging with the new leadership of Libya’s House of Representatives and all its members to advance the political roadmap toward holding elections, Anadolu reports.</w:t>
      </w:r>
      <w:r>
        <w:t xml:space="preserve"> </w:t>
      </w:r>
      <w:r>
        <w:t>The statement came in response to the election earlier this week of Al-Salihin Abdul Nabi Al-Obaidi as speaker of Libya’s House of Representatives, succeeding Aguila Saleh.</w:t>
      </w:r>
      <w:r>
        <w:t xml:space="preserve"> </w:t>
      </w:r>
      <w:r>
        <w:t xml:space="preserve">The mission said it followed an earlier session attended by 102 members, with 98 voting in favor of amending the House’s internal regulations and establishing a rotating presidency for the chamber for a </w:t>
      </w:r>
      <w:proofErr w:type="gramStart"/>
      <w:r>
        <w:t>maximum term</w:t>
      </w:r>
      <w:proofErr w:type="gramEnd"/>
      <w:r>
        <w:t xml:space="preserve"> of 12 months.</w:t>
      </w:r>
      <w:r>
        <w:t xml:space="preserve"> </w:t>
      </w:r>
      <w:r>
        <w:t xml:space="preserve">It added that a second session held the following day, with the participation of 111 members, saw the election of a new </w:t>
      </w:r>
      <w:proofErr w:type="gramStart"/>
      <w:r>
        <w:t>leadership</w:t>
      </w:r>
      <w:proofErr w:type="gramEnd"/>
      <w:r>
        <w:t xml:space="preserve"> for the House of Representatives.</w:t>
      </w:r>
      <w:r>
        <w:t xml:space="preserve"> </w:t>
      </w:r>
      <w:r>
        <w:t>It said it would “continue working with the legislative institution to advance the political roadmap facilitated by the United Nations.”</w:t>
      </w:r>
      <w:r>
        <w:t xml:space="preserve"> </w:t>
      </w:r>
      <w:r>
        <w:t>The mission said the aim was to unify state institutions, implement urgent reforms and hold elections within the timeframe stipulated in the agreement reached by the mini-dialogue committee in August.</w:t>
      </w:r>
      <w:r>
        <w:t xml:space="preserve"> </w:t>
      </w:r>
      <w:r>
        <w:t>Last week, the 4+4 mini-dialogue committee signed an agreement at the UN mission’s headquarters in Tripoli to hold elections within 24 months.</w:t>
      </w:r>
      <w:r>
        <w:t xml:space="preserve"> </w:t>
      </w:r>
      <w:r>
        <w:t>The committee comprises four members representing the Government of National Unity and four representing the eastern Libya-based military leadership.</w:t>
      </w:r>
      <w:r>
        <w:t xml:space="preserve"> </w:t>
      </w:r>
      <w:r>
        <w:t>The 4+4 committee has been holding UN-sponsored talks since April 2026 to break the political deadlock and advance implementation of the UN roadmap, particularly on elections and the unification of executive authority.</w:t>
      </w:r>
      <w:r>
        <w:t xml:space="preserve"> </w:t>
      </w:r>
      <w:r>
        <w:t xml:space="preserve">Libyans hope long-awaited elections will end political and armed </w:t>
      </w:r>
      <w:r>
        <w:lastRenderedPageBreak/>
        <w:t>conflicts and bring an end to successive transitional periods that have continued since the ouster of Muammar Gaddafi’s regime in 2011.</w:t>
      </w:r>
    </w:p>
    <w:p w14:paraId="4D6C3FA6" w14:textId="171EDF82" w:rsidR="00ED2ED6" w:rsidRDefault="00ED2ED6" w:rsidP="00ED2ED6">
      <w:pPr>
        <w:pStyle w:val="Heading2"/>
      </w:pPr>
      <w:bookmarkStart w:id="19" w:name="_Toc242435680"/>
      <w:r>
        <w:t>Yemen</w:t>
      </w:r>
      <w:bookmarkEnd w:id="19"/>
    </w:p>
    <w:p w14:paraId="6AF594F3" w14:textId="50C3EF86" w:rsidR="00ED2ED6" w:rsidRDefault="00ED2ED6" w:rsidP="00ED2ED6">
      <w:pPr>
        <w:pStyle w:val="ListParagraph"/>
        <w:numPr>
          <w:ilvl w:val="0"/>
          <w:numId w:val="3"/>
        </w:numPr>
        <w:spacing w:line="276" w:lineRule="auto"/>
      </w:pPr>
      <w:bookmarkStart w:id="20" w:name="_Toc242435681"/>
      <w:r w:rsidRPr="00ED2ED6">
        <w:rPr>
          <w:rStyle w:val="Heading2Char"/>
        </w:rPr>
        <w:t>Yemeni government forces say 1,370 Houthis ‘neutralized’ in 1,729 strikes</w:t>
      </w:r>
      <w:bookmarkEnd w:id="20"/>
      <w:r>
        <w:t xml:space="preserve"> – </w:t>
      </w:r>
      <w:hyperlink r:id="rId20" w:history="1">
        <w:r w:rsidRPr="00ED2ED6">
          <w:rPr>
            <w:rStyle w:val="Hyperlink"/>
          </w:rPr>
          <w:t>Middle East Monitor</w:t>
        </w:r>
      </w:hyperlink>
      <w:r>
        <w:t xml:space="preserve"> </w:t>
      </w:r>
    </w:p>
    <w:p w14:paraId="13D6A6AA" w14:textId="377EF60F" w:rsidR="00ED2ED6" w:rsidRDefault="00ED2ED6" w:rsidP="00ED2ED6">
      <w:pPr>
        <w:spacing w:line="276" w:lineRule="auto"/>
      </w:pPr>
      <w:r>
        <w:t>Yemeni government forces said Thursday that 1,370 Houthi fighters had been “neutralized” in 1,729 strikes as part of the “Dawn of Yemen” military operation, Anadolu reports.</w:t>
      </w:r>
      <w:r>
        <w:t xml:space="preserve"> </w:t>
      </w:r>
      <w:r>
        <w:t>The forces said in a statement that the strikes targeted Houthi observation posts, forward command-and-control centers, weapons depots, supply points, reinforcements and military positions across several fronts.</w:t>
      </w:r>
      <w:r>
        <w:t xml:space="preserve"> </w:t>
      </w:r>
      <w:r>
        <w:t>It said they used “advanced modern weapons” in the operations, which also destroyed or damaged 300 military vehicles, equipment and other assets.</w:t>
      </w:r>
      <w:r>
        <w:t xml:space="preserve"> </w:t>
      </w:r>
      <w:r>
        <w:t>The figures could not be independently verified.</w:t>
      </w:r>
      <w:r>
        <w:t xml:space="preserve"> </w:t>
      </w:r>
      <w:r>
        <w:t>Yemen’s Presidential Leadership Council Chairman Rashad al-Alimi announced the launch of the “Dawn of Yemen” operation Monday, saying it aims to restore state institutions, retake the capital, Sanaa, and end Houthi control.</w:t>
      </w:r>
      <w:r>
        <w:t xml:space="preserve"> </w:t>
      </w:r>
      <w:r>
        <w:t>Government forces have since announced advances in southwestern Yemen, including around the strategic Bab el-Mandeb Strait.</w:t>
      </w:r>
      <w:r>
        <w:t xml:space="preserve"> </w:t>
      </w:r>
      <w:r>
        <w:t>The Saudi-led coalition, which supports Yemen’s internationally recognized government, said 100 fighter jets took part in the operation against Houthi positions.</w:t>
      </w:r>
      <w:r>
        <w:t xml:space="preserve"> </w:t>
      </w:r>
      <w:r>
        <w:t xml:space="preserve">The offensive came amid renewed fighting in Yemen following Houthi advances in September, including the seizure of the strategic port city of </w:t>
      </w:r>
      <w:proofErr w:type="spellStart"/>
      <w:r>
        <w:t>Mokha</w:t>
      </w:r>
      <w:proofErr w:type="spellEnd"/>
      <w:r>
        <w:t xml:space="preserve"> and </w:t>
      </w:r>
      <w:proofErr w:type="spellStart"/>
      <w:r>
        <w:t>Mayyun</w:t>
      </w:r>
      <w:proofErr w:type="spellEnd"/>
      <w:r>
        <w:t xml:space="preserve"> Island overlooking the Bab el-Mandeb Strait.</w:t>
      </w:r>
      <w:r>
        <w:t xml:space="preserve"> </w:t>
      </w:r>
      <w:r>
        <w:t>Yemen has been engulfed in conflict since the Houthis seized Sanaa in September 2014, prompting the Saudi-led coalition to intervene in March 2015 in support of the internationally recognized government.</w:t>
      </w:r>
    </w:p>
    <w:p w14:paraId="14626412" w14:textId="77777777" w:rsidR="00F56CB8" w:rsidRDefault="0031092A" w:rsidP="00C124AE">
      <w:pPr>
        <w:pStyle w:val="Heading2"/>
        <w:spacing w:line="276" w:lineRule="auto"/>
      </w:pPr>
      <w:bookmarkStart w:id="21" w:name="_Toc242435682"/>
      <w:r>
        <w:t>Iran</w:t>
      </w:r>
      <w:bookmarkEnd w:id="21"/>
    </w:p>
    <w:p w14:paraId="20E2B1E6" w14:textId="074234D0" w:rsidR="00BD45E9" w:rsidRDefault="00BD45E9" w:rsidP="00DF7E38">
      <w:pPr>
        <w:pStyle w:val="ListParagraph"/>
        <w:numPr>
          <w:ilvl w:val="0"/>
          <w:numId w:val="3"/>
        </w:numPr>
        <w:spacing w:line="276" w:lineRule="auto"/>
      </w:pPr>
      <w:bookmarkStart w:id="22" w:name="_Toc242435683"/>
      <w:r w:rsidRPr="00DF7E38">
        <w:rPr>
          <w:rStyle w:val="Heading2Char"/>
        </w:rPr>
        <w:t>Iran rejects giving up uranium enrichment, handing over enriched stockpile</w:t>
      </w:r>
      <w:bookmarkEnd w:id="22"/>
      <w:r w:rsidR="00DF7E38">
        <w:t xml:space="preserve"> – </w:t>
      </w:r>
      <w:hyperlink r:id="rId21" w:history="1">
        <w:r w:rsidR="00DF7E38" w:rsidRPr="00DF7E38">
          <w:rPr>
            <w:rStyle w:val="Hyperlink"/>
          </w:rPr>
          <w:t>Middle East Monitor</w:t>
        </w:r>
      </w:hyperlink>
    </w:p>
    <w:p w14:paraId="486DE41F" w14:textId="1DDCA6C1" w:rsidR="00BD45E9" w:rsidRDefault="00BD45E9" w:rsidP="00BD45E9">
      <w:pPr>
        <w:spacing w:line="276" w:lineRule="auto"/>
      </w:pPr>
      <w:r>
        <w:t>Iran will not give up its right to enrich uranium or hand over its enriched uranium stockpile, the country’s nuclear chief Mohammad Eslami said Thursday.</w:t>
      </w:r>
      <w:r>
        <w:t xml:space="preserve"> </w:t>
      </w:r>
      <w:r>
        <w:t>Speaking to reporters, Eslami, head of the Atomic Energy Organization of Iran, said uranium enrichment is an inseparable part of the nuclear process, according to state broadcaster IRIB.</w:t>
      </w:r>
      <w:r>
        <w:t xml:space="preserve"> </w:t>
      </w:r>
      <w:r>
        <w:t>When asked whether Tehran could abandon uranium enrichment, he said: “Under no circumstances.”</w:t>
      </w:r>
      <w:r>
        <w:t xml:space="preserve"> </w:t>
      </w:r>
      <w:r>
        <w:t>“How can you claim to have a nuclear industry without having the starting point of the process?” he asked.</w:t>
      </w:r>
      <w:r>
        <w:t xml:space="preserve"> </w:t>
      </w:r>
      <w:r>
        <w:t>Eslami said the nuclear industry is a driving force behind scientific and technological development, stressing that Iran would not retreat from its right to technological advancement.</w:t>
      </w:r>
      <w:r>
        <w:t xml:space="preserve"> </w:t>
      </w:r>
      <w:r>
        <w:t>He also ruled out handing over Iran’s enriched uranium stockpile, saying: “No, there is no such thing.”</w:t>
      </w:r>
      <w:r>
        <w:t xml:space="preserve"> </w:t>
      </w:r>
      <w:r>
        <w:t xml:space="preserve">Regarding cooperation with the </w:t>
      </w:r>
      <w:r>
        <w:lastRenderedPageBreak/>
        <w:t>International Atomic Energy Agency, Eslami said inspections of nuclear facilities damaged by US-Israeli attacks remain impossible because of continuing security threats.</w:t>
      </w:r>
      <w:r>
        <w:t xml:space="preserve"> </w:t>
      </w:r>
      <w:r>
        <w:t>“The agency itself knows that the facilities have been bombed and that the threat remains active,” he said.</w:t>
      </w:r>
      <w:r>
        <w:t xml:space="preserve"> </w:t>
      </w:r>
      <w:r>
        <w:t xml:space="preserve">Eslami said Iranian legislation restricts cooperation with the UN nuclear watchdog, </w:t>
      </w:r>
      <w:proofErr w:type="gramStart"/>
      <w:r>
        <w:t>particularly over</w:t>
      </w:r>
      <w:proofErr w:type="gramEnd"/>
      <w:r>
        <w:t xml:space="preserve"> concerns about the safety of nuclear facilities, personnel and researchers.</w:t>
      </w:r>
      <w:r>
        <w:t xml:space="preserve"> </w:t>
      </w:r>
      <w:r>
        <w:t>“As long as security is not established, naturally, their entry is not possible,” he added.</w:t>
      </w:r>
      <w:r>
        <w:t xml:space="preserve"> </w:t>
      </w:r>
      <w:r>
        <w:t>However, Eslami said IAEA inspectors had visited facilities that were not targeted in the attacks and carried out routine inspections under arrangements made by Tehran.</w:t>
      </w:r>
      <w:r>
        <w:t xml:space="preserve"> </w:t>
      </w:r>
      <w:r>
        <w:t>He criticized the agency for failing to acknowledge those inspections and accused it of acting under pressure from the US and Israel to gather information about damaged nuclear facilities.</w:t>
      </w:r>
      <w:r>
        <w:t xml:space="preserve"> </w:t>
      </w:r>
      <w:r>
        <w:t>The remarks came amid continuing disagreements between Tehran and the IAEA over access to nuclear sites damaged in US-Israeli strikes.</w:t>
      </w:r>
      <w:r>
        <w:t xml:space="preserve"> </w:t>
      </w:r>
      <w:r>
        <w:t>Iran’s parliament approved legislation in June 2025 suspending cooperation with the IAEA following Israeli and US attacks on the country’s nuclear facilities. The legislation made inspections conditional on security guarantees and approval by Iran’s Supreme National Security Council.</w:t>
      </w:r>
      <w:r>
        <w:t xml:space="preserve"> </w:t>
      </w:r>
      <w:r>
        <w:t>Iran’s Natanz, Fordow and Isfahan nuclear facilities were targeted during the June 2025 conflict, while Natanz was struck again during US-Israeli attacks in March 2026.</w:t>
      </w:r>
      <w:r>
        <w:t xml:space="preserve"> </w:t>
      </w:r>
      <w:r>
        <w:t>In June, the IAEA Board of Governors adopted a resolution calling on Tehran to provide information about its enriched uranium stockpiles and grant inspectors access to verify nuclear material.</w:t>
      </w:r>
      <w:r>
        <w:t xml:space="preserve"> </w:t>
      </w:r>
      <w:r>
        <w:t>The agency has said it remains unable to verify the status and whereabouts of Iran’s enriched uranium stockpile because of restricted access to nuclear facilities.</w:t>
      </w:r>
      <w:r>
        <w:t xml:space="preserve"> </w:t>
      </w:r>
      <w:r>
        <w:t>Tehran maintains that its nuclear program is exclusively peaceful and insists that uranium enrichment is its legitimate right under the Nuclear Non-Proliferation Treaty.</w:t>
      </w:r>
    </w:p>
    <w:p w14:paraId="07F6257C" w14:textId="57CCE857" w:rsidR="00846C0C" w:rsidRDefault="00846C0C" w:rsidP="00846C0C">
      <w:pPr>
        <w:pStyle w:val="ListParagraph"/>
        <w:numPr>
          <w:ilvl w:val="0"/>
          <w:numId w:val="3"/>
        </w:numPr>
        <w:spacing w:line="276" w:lineRule="auto"/>
      </w:pPr>
      <w:bookmarkStart w:id="23" w:name="_Toc242435684"/>
      <w:r w:rsidRPr="00846C0C">
        <w:rPr>
          <w:rStyle w:val="Heading2Char"/>
        </w:rPr>
        <w:t>Iranian president says Tehran cannot be easily isolated amid strong ties with neighbors</w:t>
      </w:r>
      <w:bookmarkEnd w:id="23"/>
      <w:r>
        <w:t xml:space="preserve"> – </w:t>
      </w:r>
      <w:hyperlink r:id="rId22" w:history="1">
        <w:r w:rsidRPr="00846C0C">
          <w:rPr>
            <w:rStyle w:val="Hyperlink"/>
          </w:rPr>
          <w:t>Middle East Monitor</w:t>
        </w:r>
      </w:hyperlink>
      <w:r>
        <w:t xml:space="preserve"> </w:t>
      </w:r>
    </w:p>
    <w:p w14:paraId="66D26AB8" w14:textId="19DFD723" w:rsidR="00846C0C" w:rsidRDefault="00846C0C" w:rsidP="00846C0C">
      <w:pPr>
        <w:spacing w:line="276" w:lineRule="auto"/>
      </w:pPr>
      <w:r>
        <w:t>Iranian President Masoud Pezeshkian said Thursday that Iran cannot be easily isolated, pointing to the country’s ties and extensive exchanges with its neighbors.</w:t>
      </w:r>
      <w:r>
        <w:t xml:space="preserve"> </w:t>
      </w:r>
      <w:r>
        <w:t>“They cannot isolate us so easily because we have 15 neighboring countries in the region, and through each of these routes, we can maintain many of our economic, commercial, political and security exchanges,” Pezeshkian told reporters before departing for Turkmenistan, according to Iranian state broadcaster IRIB.</w:t>
      </w:r>
      <w:r>
        <w:t xml:space="preserve"> </w:t>
      </w:r>
      <w:r>
        <w:t>He said opportunities arising from regional engagement could also contribute to developing Iran’s interactions, regulations and trade.</w:t>
      </w:r>
      <w:r>
        <w:t xml:space="preserve"> </w:t>
      </w:r>
      <w:r>
        <w:t>“I hope we can achieve the objectives we have in mind and will pursue through our discussions,” he added.</w:t>
      </w:r>
      <w:r>
        <w:t xml:space="preserve"> </w:t>
      </w:r>
      <w:r>
        <w:t>Pezeshkian departed for Turkmenistan to attend and address the Commonwealth of Independent States (CIS) summit and a Caspian Sea environmental summit.</w:t>
      </w:r>
      <w:r>
        <w:t xml:space="preserve"> </w:t>
      </w:r>
      <w:r>
        <w:t>He is also expected to hold bilateral talks with several participating leaders on the sidelines of the meetings.</w:t>
      </w:r>
      <w:r>
        <w:t xml:space="preserve"> </w:t>
      </w:r>
      <w:r>
        <w:t>His remarks came amid continued US economic pressure on Tehran.</w:t>
      </w:r>
      <w:r>
        <w:t xml:space="preserve"> </w:t>
      </w:r>
      <w:r>
        <w:t xml:space="preserve">Washington has imposed successive rounds of sanctions on Iran, targeting key </w:t>
      </w:r>
      <w:r>
        <w:lastRenderedPageBreak/>
        <w:t>sectors of the country’s economy and financial networks as part of its broader pressure campaign against Tehran.</w:t>
      </w:r>
    </w:p>
    <w:p w14:paraId="77E63DDA" w14:textId="5B8EFF0F" w:rsidR="00105C9A" w:rsidRDefault="00105C9A" w:rsidP="00105C9A">
      <w:pPr>
        <w:pStyle w:val="ListParagraph"/>
        <w:numPr>
          <w:ilvl w:val="0"/>
          <w:numId w:val="3"/>
        </w:numPr>
        <w:spacing w:line="276" w:lineRule="auto"/>
      </w:pPr>
      <w:bookmarkStart w:id="24" w:name="_Toc242435685"/>
      <w:r w:rsidRPr="00105C9A">
        <w:rPr>
          <w:rStyle w:val="Heading2Char"/>
        </w:rPr>
        <w:t>Iran reviewing US feedback on 7-day plan, expects to respond within days</w:t>
      </w:r>
      <w:bookmarkEnd w:id="24"/>
      <w:r>
        <w:t xml:space="preserve"> – </w:t>
      </w:r>
      <w:hyperlink r:id="rId23" w:history="1">
        <w:r w:rsidRPr="00105C9A">
          <w:rPr>
            <w:rStyle w:val="Hyperlink"/>
          </w:rPr>
          <w:t>Middle East Monitor</w:t>
        </w:r>
      </w:hyperlink>
      <w:r>
        <w:t xml:space="preserve"> </w:t>
      </w:r>
    </w:p>
    <w:p w14:paraId="38DF39E6" w14:textId="5E9560FC" w:rsidR="00105C9A" w:rsidRDefault="00105C9A" w:rsidP="00105C9A">
      <w:pPr>
        <w:spacing w:line="276" w:lineRule="auto"/>
      </w:pPr>
      <w:r>
        <w:t>Iran is reviewing US feedback on Tehran’s proposed seven-day plan to reopen the Strait of Hormuz and expects to respond within the next few days, Foreign Minister Abbas Araghchi said Thursday, Anadolu reports.</w:t>
      </w:r>
      <w:r>
        <w:t xml:space="preserve"> </w:t>
      </w:r>
      <w:r>
        <w:t>“The negotiation process is still ongoing, and messages are being exchanged through mediators,” Araghchi said, according to the official IRNA news agency.</w:t>
      </w:r>
      <w:r>
        <w:t xml:space="preserve"> </w:t>
      </w:r>
      <w:r>
        <w:t>“We presented our proposal, which was called the ‘seven-day plan,’ and we heard the Americans’ views in response,” he added.</w:t>
      </w:r>
      <w:r>
        <w:t xml:space="preserve"> </w:t>
      </w:r>
      <w:proofErr w:type="gramStart"/>
      <w:r>
        <w:t>“</w:t>
      </w:r>
      <w:proofErr w:type="gramEnd"/>
      <w:r>
        <w:t>We are currently reviewing them. I believe we will respond within a few days,” he said.</w:t>
      </w:r>
      <w:r>
        <w:t xml:space="preserve"> </w:t>
      </w:r>
      <w:r>
        <w:t>The seven-day initiative centers on reopening the Strait of Hormuz and resuming negotiations between Tehran and Washington.</w:t>
      </w:r>
      <w:r>
        <w:t xml:space="preserve"> </w:t>
      </w:r>
      <w:r>
        <w:t>What is the 7-day plan?</w:t>
      </w:r>
      <w:r>
        <w:t xml:space="preserve"> </w:t>
      </w:r>
      <w:proofErr w:type="gramStart"/>
      <w:r>
        <w:t>Araghchi</w:t>
      </w:r>
      <w:proofErr w:type="gramEnd"/>
      <w:r>
        <w:t xml:space="preserve"> said in late September that Iran could reopen the strategic waterway within seven days if Washington accepted the proposal conveyed through Qatari mediation.</w:t>
      </w:r>
      <w:r>
        <w:t xml:space="preserve"> </w:t>
      </w:r>
      <w:r>
        <w:t>Under the plan, the US would be expected to take agreed steps during the first four or five days, allowing normal navigation through the strait to resume on the sixth day and negotiations on a final agreement to begin on the seventh.</w:t>
      </w:r>
      <w:r>
        <w:t xml:space="preserve"> </w:t>
      </w:r>
      <w:r>
        <w:t>Tehran’s demands include an end to hostilities, the release of frozen Iranian assets, the lifting of restrictions on Iranian oil exports and an end to the US naval blockade on Iranian ports.</w:t>
      </w:r>
      <w:r>
        <w:t xml:space="preserve"> </w:t>
      </w:r>
      <w:r>
        <w:t>The proposal was discussed through Qatari mediation during indirect contacts between Iran and the US on the sidelines of the UN General Assembly in New York in September.</w:t>
      </w:r>
      <w:r>
        <w:t xml:space="preserve"> </w:t>
      </w:r>
      <w:r>
        <w:t>On Sept. 30, Iranian government spokeswoman Fatemeh Mohajerani said Araghchi had received the US response to the Qatari-mediated proposal, without disclosing its contents.</w:t>
      </w:r>
      <w:r>
        <w:t xml:space="preserve"> </w:t>
      </w:r>
      <w:r>
        <w:t>Tension in Hormuz</w:t>
      </w:r>
      <w:r>
        <w:t xml:space="preserve">: </w:t>
      </w:r>
      <w:r>
        <w:t>Iran has kept the Strait of Hormuz restricted while demanding that Washington fulfill commitments under a June memorandum of understanding. Iran says the waterway will not fully reopen until Iran’s conditions are met and US commitments are implemented.</w:t>
      </w:r>
      <w:r>
        <w:t xml:space="preserve"> </w:t>
      </w:r>
      <w:r>
        <w:t>The US and Israel launched a war against Iran on Feb. 28. Tehran responded with missile and drone attacks across the region and effectively closed the Strait of Hormuz, while the US later imposed a naval blockade on Iranian ports.</w:t>
      </w:r>
      <w:r>
        <w:t xml:space="preserve"> </w:t>
      </w:r>
      <w:r>
        <w:t>Washington and Tehran later signed a memorandum of understanding in June concerning freedom of navigation in the Strait of Hormuz, but implementation stalled over disagreements related to security in the strategic waterway.</w:t>
      </w:r>
    </w:p>
    <w:p w14:paraId="7996205B" w14:textId="77777777" w:rsidR="00F56CB8" w:rsidRDefault="0031092A" w:rsidP="00C124AE">
      <w:pPr>
        <w:pStyle w:val="Heading2"/>
        <w:spacing w:line="276" w:lineRule="auto"/>
      </w:pPr>
      <w:bookmarkStart w:id="25" w:name="_Toc242435686"/>
      <w:r>
        <w:t>Israel</w:t>
      </w:r>
      <w:bookmarkEnd w:id="25"/>
      <w:r>
        <w:t xml:space="preserve"> </w:t>
      </w:r>
    </w:p>
    <w:p w14:paraId="003F4774" w14:textId="128217A2" w:rsidR="00FF32FC" w:rsidRDefault="00FF32FC" w:rsidP="00FF32FC">
      <w:pPr>
        <w:pStyle w:val="ListParagraph"/>
        <w:numPr>
          <w:ilvl w:val="0"/>
          <w:numId w:val="3"/>
        </w:numPr>
        <w:spacing w:line="276" w:lineRule="auto"/>
      </w:pPr>
      <w:bookmarkStart w:id="26" w:name="_Toc242435687"/>
      <w:r w:rsidRPr="00FF32FC">
        <w:rPr>
          <w:rStyle w:val="Heading2Char"/>
        </w:rPr>
        <w:t>Israeli soldier killed, 3 injured in southern Lebanon as Tel Aviv continues to violate framework deal</w:t>
      </w:r>
      <w:bookmarkEnd w:id="26"/>
      <w:r>
        <w:t xml:space="preserve"> – </w:t>
      </w:r>
      <w:hyperlink r:id="rId24" w:history="1">
        <w:r w:rsidRPr="00FF32FC">
          <w:rPr>
            <w:rStyle w:val="Hyperlink"/>
          </w:rPr>
          <w:t>Middle East Monitor</w:t>
        </w:r>
      </w:hyperlink>
      <w:r>
        <w:t xml:space="preserve"> </w:t>
      </w:r>
    </w:p>
    <w:p w14:paraId="125F2666" w14:textId="7548DFF8" w:rsidR="00FF32FC" w:rsidRDefault="00FF32FC" w:rsidP="00FF32FC">
      <w:pPr>
        <w:spacing w:line="276" w:lineRule="auto"/>
      </w:pPr>
      <w:r>
        <w:t xml:space="preserve">The Israeli army said Thursday that one of its soldiers was killed and three others wounded in southern Lebanon as Tel Aviv continues to attack southern Lebanese towns despite a </w:t>
      </w:r>
      <w:r>
        <w:lastRenderedPageBreak/>
        <w:t>framework deal with Beirut, Anadolu reports.</w:t>
      </w:r>
      <w:r>
        <w:t xml:space="preserve"> </w:t>
      </w:r>
      <w:r>
        <w:t>Those wounded were taken to the hospital, the army said in a statement.</w:t>
      </w:r>
      <w:r>
        <w:t xml:space="preserve"> </w:t>
      </w:r>
      <w:r>
        <w:t>Israel has continued attacks on Lebanon since March 2, killing more than 4,380 victims and injuring over 12,410, according to Lebanese authorities.</w:t>
      </w:r>
      <w:r>
        <w:t xml:space="preserve"> </w:t>
      </w:r>
      <w:r>
        <w:t>Beirut and Tel Aviv signed a US-sponsored framework agreement on June 26 in Washington providing for a gradual Israeli withdrawal from Lebanese territory and the deployment of the Lebanese army in areas vacated by Israeli forces.</w:t>
      </w:r>
      <w:r>
        <w:t xml:space="preserve"> </w:t>
      </w:r>
      <w:r>
        <w:t>Israel has continued attacks on southern Lebanon despite the agreement, and remains in control of areas in Lebanese territory, some occupied for decades and others seized during more recent wars and military operations.</w:t>
      </w:r>
    </w:p>
    <w:p w14:paraId="1295289D" w14:textId="77777777" w:rsidR="00F56CB8" w:rsidRDefault="0031092A" w:rsidP="00C124AE">
      <w:pPr>
        <w:pStyle w:val="Heading2"/>
        <w:spacing w:line="276" w:lineRule="auto"/>
      </w:pPr>
      <w:bookmarkStart w:id="27" w:name="_Toc242435688"/>
      <w:r>
        <w:t>Palestine</w:t>
      </w:r>
      <w:bookmarkEnd w:id="27"/>
      <w:r>
        <w:t xml:space="preserve"> </w:t>
      </w:r>
    </w:p>
    <w:p w14:paraId="3DC2BF6E" w14:textId="52E7EA85" w:rsidR="00C00EEF" w:rsidRDefault="00C00EEF" w:rsidP="00174758">
      <w:pPr>
        <w:pStyle w:val="ListParagraph"/>
        <w:numPr>
          <w:ilvl w:val="0"/>
          <w:numId w:val="3"/>
        </w:numPr>
        <w:spacing w:line="276" w:lineRule="auto"/>
      </w:pPr>
      <w:bookmarkStart w:id="28" w:name="_Toc242435689"/>
      <w:r w:rsidRPr="00174758">
        <w:rPr>
          <w:rStyle w:val="Heading2Char"/>
        </w:rPr>
        <w:t>5 Palestinians killed, over dozen injured in Israeli attacks across Gaza</w:t>
      </w:r>
      <w:bookmarkEnd w:id="28"/>
      <w:r w:rsidR="00174758">
        <w:t xml:space="preserve"> – </w:t>
      </w:r>
      <w:hyperlink r:id="rId25" w:history="1">
        <w:r w:rsidR="00174758" w:rsidRPr="00174758">
          <w:rPr>
            <w:rStyle w:val="Hyperlink"/>
          </w:rPr>
          <w:t>Middle East Monitor</w:t>
        </w:r>
      </w:hyperlink>
      <w:r w:rsidR="00174758">
        <w:t xml:space="preserve"> </w:t>
      </w:r>
    </w:p>
    <w:p w14:paraId="017578B5" w14:textId="4CDE5165" w:rsidR="00C00EEF" w:rsidRDefault="00C00EEF" w:rsidP="00C00EEF">
      <w:pPr>
        <w:spacing w:line="276" w:lineRule="auto"/>
      </w:pPr>
      <w:r>
        <w:t>At least five Palestinians, including a woman, were killed and more than a dozen others injured in Israeli attacks across the Gaza Strip on Thursday, according to medical sources and witnesses, Anadolu reports.</w:t>
      </w:r>
      <w:r w:rsidR="00174758">
        <w:t xml:space="preserve"> </w:t>
      </w:r>
      <w:r>
        <w:t>The attacks targeted the Tel al-Hawa neighborhood and the Al-</w:t>
      </w:r>
      <w:proofErr w:type="spellStart"/>
      <w:r>
        <w:t>Tawam</w:t>
      </w:r>
      <w:proofErr w:type="spellEnd"/>
      <w:r>
        <w:t xml:space="preserve"> and Amer Project areas in Gaza City, the Al-</w:t>
      </w:r>
      <w:proofErr w:type="spellStart"/>
      <w:r>
        <w:t>Sudaniya</w:t>
      </w:r>
      <w:proofErr w:type="spellEnd"/>
      <w:r>
        <w:t xml:space="preserve"> area in the northwest, as well as Al-Mawasi in northwestern Rafah and areas around Bani Suheila and northeastern Khan Younis.</w:t>
      </w:r>
      <w:r w:rsidR="00174758">
        <w:t xml:space="preserve"> </w:t>
      </w:r>
      <w:r>
        <w:t>A medical source told Anadolu Agency that Palestinian Mohammed Rajab Warsh Agha died from injuries sustained in an Israeli airstrike on a tent sheltering displaced people at the Egyptian Camp in the Al-</w:t>
      </w:r>
      <w:proofErr w:type="spellStart"/>
      <w:r>
        <w:t>Tawam</w:t>
      </w:r>
      <w:proofErr w:type="spellEnd"/>
      <w:r>
        <w:t xml:space="preserve"> area of northwestern Gaza City.</w:t>
      </w:r>
      <w:r w:rsidR="00174758">
        <w:t xml:space="preserve"> </w:t>
      </w:r>
      <w:r>
        <w:t>Earlier, a medical source at the Palestine Red Crescent Society’s Northern Field Hospital said two Palestinians had been injured in the strike, one critically.</w:t>
      </w:r>
      <w:r w:rsidR="00174758">
        <w:t xml:space="preserve"> </w:t>
      </w:r>
      <w:r>
        <w:t>In another attack, two Palestinians were killed and three others injured, one critically, when an Israeli drone struck a civilian vehicle in the Tel al-Hawa neighborhood of southern Gaza City, a medical source told Anadolu Agency.</w:t>
      </w:r>
      <w:r w:rsidR="00174758">
        <w:t xml:space="preserve"> </w:t>
      </w:r>
      <w:r>
        <w:t>The casualties were transferred to Al-Shifa Hospital, according to the source.</w:t>
      </w:r>
      <w:r w:rsidR="00174758">
        <w:t xml:space="preserve"> </w:t>
      </w:r>
      <w:r>
        <w:t xml:space="preserve">Earlier Thursday, a Palestinian woman was </w:t>
      </w:r>
      <w:proofErr w:type="gramStart"/>
      <w:r>
        <w:t>killed</w:t>
      </w:r>
      <w:proofErr w:type="gramEnd"/>
      <w:r>
        <w:t xml:space="preserve"> and her husband and two children were injured when Israeli artillery struck their tent in the Amer Project area of northwestern Gaza City.</w:t>
      </w:r>
      <w:r w:rsidR="00174758">
        <w:t xml:space="preserve"> </w:t>
      </w:r>
      <w:r>
        <w:t>A medical source at Al-Shifa Hospital identified the woman as Ahlam Mubarak, 30, and said her husband was seriously injured.</w:t>
      </w:r>
      <w:r w:rsidR="00174758">
        <w:t xml:space="preserve"> </w:t>
      </w:r>
      <w:r>
        <w:t>Separately, a young Palestinian, Ahmed Khamis Abu Naja, died from injuries sustained in an Israeli airstrike on a vehicle in Gaza City about a week ago.</w:t>
      </w:r>
      <w:r w:rsidR="00174758">
        <w:t xml:space="preserve"> </w:t>
      </w:r>
      <w:r>
        <w:t>Witnesses also told Anadolu Agency that Israeli naval forces opened fire and launched shells off the Gaza City coast, while artillery fire targeted the Al-</w:t>
      </w:r>
      <w:proofErr w:type="spellStart"/>
      <w:r>
        <w:t>Sudaniya</w:t>
      </w:r>
      <w:proofErr w:type="spellEnd"/>
      <w:r>
        <w:t xml:space="preserve"> area in the northwestern Gaza Strip.</w:t>
      </w:r>
      <w:r>
        <w:t xml:space="preserve"> </w:t>
      </w:r>
      <w:r>
        <w:t>In southern Gaza, seven Palestinians were injured when Israeli artillery struck a house in the Al-Mawasi area northwest of Rafah, according to medical sources.</w:t>
      </w:r>
      <w:r>
        <w:t xml:space="preserve"> </w:t>
      </w:r>
      <w:r>
        <w:t>Local sources said the Israeli army also demolished residential buildings and other structures in areas where its forces are deployed northeast of Khan Younis.</w:t>
      </w:r>
      <w:r>
        <w:t xml:space="preserve"> </w:t>
      </w:r>
      <w:r>
        <w:t xml:space="preserve">Witnesses said Israeli forces dropped smoke bombs near the Bani Suheila roundabout east of Khan Younis, causing several tents </w:t>
      </w:r>
      <w:r>
        <w:lastRenderedPageBreak/>
        <w:t>sheltering displaced Palestinians to catch fire.</w:t>
      </w:r>
      <w:r>
        <w:t xml:space="preserve"> </w:t>
      </w:r>
      <w:r>
        <w:t>As of Wednesday, Israeli violations of the ceasefire agreement had killed 1,467 Palestinians and injured 5,161 others, according to the Gaza Health Ministry.</w:t>
      </w:r>
      <w:r>
        <w:t xml:space="preserve"> </w:t>
      </w:r>
      <w:r>
        <w:t>Since October 2023, more than 74,000 Palestinians have been killed and over 175,000 injured in Israeli attacks on Gaza, while around 90% of the enclave’s infrastructure has been destroyed, according to Palestinian figures.</w:t>
      </w:r>
    </w:p>
    <w:p w14:paraId="00AAF51D" w14:textId="2C42F04E" w:rsidR="00ED0215" w:rsidRDefault="00ED0215" w:rsidP="00ED0215">
      <w:pPr>
        <w:pStyle w:val="Heading2"/>
      </w:pPr>
      <w:bookmarkStart w:id="29" w:name="_Toc242435690"/>
      <w:r>
        <w:t>Lebanon</w:t>
      </w:r>
      <w:bookmarkEnd w:id="29"/>
    </w:p>
    <w:p w14:paraId="43FFD54C" w14:textId="0D790B6F" w:rsidR="00ED0215" w:rsidRDefault="00ED0215" w:rsidP="00ED0215">
      <w:pPr>
        <w:pStyle w:val="ListParagraph"/>
        <w:numPr>
          <w:ilvl w:val="0"/>
          <w:numId w:val="3"/>
        </w:numPr>
        <w:spacing w:line="276" w:lineRule="auto"/>
      </w:pPr>
      <w:bookmarkStart w:id="30" w:name="_Toc242435691"/>
      <w:r w:rsidRPr="00ED0215">
        <w:rPr>
          <w:rStyle w:val="Heading2Char"/>
        </w:rPr>
        <w:t>Lebanon looks to EU support for state control of weapons, end to Israeli occupation</w:t>
      </w:r>
      <w:bookmarkEnd w:id="30"/>
      <w:r>
        <w:t xml:space="preserve"> – </w:t>
      </w:r>
      <w:hyperlink r:id="rId26" w:history="1">
        <w:r w:rsidRPr="00ED0215">
          <w:rPr>
            <w:rStyle w:val="Hyperlink"/>
          </w:rPr>
          <w:t>Middle East Monitor</w:t>
        </w:r>
      </w:hyperlink>
      <w:r>
        <w:t xml:space="preserve"> </w:t>
      </w:r>
    </w:p>
    <w:p w14:paraId="4F63EE1E" w14:textId="32D218B6" w:rsidR="00ED0215" w:rsidRDefault="00ED0215" w:rsidP="00ED0215">
      <w:pPr>
        <w:spacing w:line="276" w:lineRule="auto"/>
      </w:pPr>
      <w:r>
        <w:t>Lebanon said Thursday it is counting on EU support for its decision to place all weapons under state control and efforts to end Israel’s occupation of Lebanese territory, Anadolu reports.</w:t>
      </w:r>
      <w:r>
        <w:t xml:space="preserve"> </w:t>
      </w:r>
      <w:r>
        <w:t>“Lebanon has taken a clear sovereign decision to place weapons and the use of force exclusively in the hands of the state throughout its territory,” Lebanese Foreign Minister Youssef Rajji said during a joint news conference with EU foreign policy chief Kaja Kallas in Beirut.</w:t>
      </w:r>
      <w:r>
        <w:t xml:space="preserve"> </w:t>
      </w:r>
      <w:r>
        <w:t>He described the move as essential to restoring sovereignty, consolidating stability and rebuilding strong and capable state institutions.</w:t>
      </w:r>
      <w:r>
        <w:t xml:space="preserve"> </w:t>
      </w:r>
      <w:proofErr w:type="gramStart"/>
      <w:r>
        <w:t>“</w:t>
      </w:r>
      <w:proofErr w:type="gramEnd"/>
      <w:r>
        <w:t>We count on the European Union continuing to stand by Lebanon and its legitimate institutions to achieve this national objective,” he said.</w:t>
      </w:r>
      <w:r>
        <w:t xml:space="preserve"> </w:t>
      </w:r>
      <w:r>
        <w:t>“We also count on its support to end the continuing Israeli occupation of Lebanese territory and ensure the full implementation of UN Security Council Resolution 1701.”</w:t>
      </w:r>
      <w:r>
        <w:t xml:space="preserve"> </w:t>
      </w:r>
      <w:r>
        <w:t>Rajji also welcomed European support for Lebanon’s state institutions, including the Lebanese army and Internal Security Forces.</w:t>
      </w:r>
      <w:r>
        <w:t xml:space="preserve"> </w:t>
      </w:r>
      <w:r>
        <w:t>“We want Europe to be an essential partner in this new phase, not only in helping Lebanon manage its crises, but also in overcoming them,” he added.</w:t>
      </w:r>
      <w:r>
        <w:t xml:space="preserve"> </w:t>
      </w:r>
      <w:r>
        <w:t>The Lebanese government decided in August to bring all weapons under state control, including those held by Hezbollah. The group rejected the move, demanding that Israeli forces first withdraw from areas they occupy in southern Lebanon.</w:t>
      </w:r>
      <w:r>
        <w:t xml:space="preserve"> </w:t>
      </w:r>
      <w:r>
        <w:t>UN Security Council Resolution 1701 was adopted in August 2006 following a 33-day war between Israel and Hezbollah.</w:t>
      </w:r>
      <w:r>
        <w:t xml:space="preserve"> </w:t>
      </w:r>
      <w:r>
        <w:t>Israel has continued attacks on Lebanon since March 2, killing 4,386 people and injuring 12,413, according to the latest Lebanese Health Ministry figures dated Sept. 25, 2025.</w:t>
      </w:r>
      <w:r>
        <w:t xml:space="preserve"> </w:t>
      </w:r>
      <w:r>
        <w:t>On June 26, Beirut and Tel Aviv signed a US-sponsored framework agreement in Washington providing for a gradual Israeli withdrawal from Lebanese territory and the deployment of the Lebanese army in areas vacated by Israeli forces.</w:t>
      </w:r>
      <w:r>
        <w:t xml:space="preserve"> </w:t>
      </w:r>
      <w:r>
        <w:t>Despite the agreement, Israel has continued attacks on southern Lebanon and remains in control of areas of Lebanese territory, some occupied for decades and others seized during more recent wars and military operations.</w:t>
      </w:r>
    </w:p>
    <w:p w14:paraId="63097AAF" w14:textId="62CBF5D6" w:rsidR="00961B99" w:rsidRDefault="00961B99" w:rsidP="00961B99">
      <w:pPr>
        <w:pStyle w:val="Heading2"/>
      </w:pPr>
      <w:bookmarkStart w:id="31" w:name="_Toc242435692"/>
      <w:r>
        <w:t>Turkey</w:t>
      </w:r>
      <w:bookmarkEnd w:id="31"/>
    </w:p>
    <w:p w14:paraId="7AFA202A" w14:textId="6C246F8F" w:rsidR="00961B99" w:rsidRDefault="00961B99" w:rsidP="00961B99">
      <w:pPr>
        <w:pStyle w:val="ListParagraph"/>
        <w:numPr>
          <w:ilvl w:val="0"/>
          <w:numId w:val="3"/>
        </w:numPr>
        <w:spacing w:line="276" w:lineRule="auto"/>
      </w:pPr>
      <w:bookmarkStart w:id="32" w:name="_Toc242435693"/>
      <w:proofErr w:type="spellStart"/>
      <w:r w:rsidRPr="00961B99">
        <w:rPr>
          <w:rStyle w:val="Heading2Char"/>
        </w:rPr>
        <w:t>Turkiye</w:t>
      </w:r>
      <w:proofErr w:type="spellEnd"/>
      <w:r w:rsidRPr="00961B99">
        <w:rPr>
          <w:rStyle w:val="Heading2Char"/>
        </w:rPr>
        <w:t xml:space="preserve"> completes preparations to submit Mecca defense pact to parliament: Foreign minister</w:t>
      </w:r>
      <w:bookmarkEnd w:id="32"/>
      <w:r>
        <w:t xml:space="preserve"> –</w:t>
      </w:r>
      <w:hyperlink r:id="rId27" w:history="1">
        <w:r w:rsidRPr="00961B99">
          <w:rPr>
            <w:rStyle w:val="Hyperlink"/>
          </w:rPr>
          <w:t xml:space="preserve"> Middle East Monitor</w:t>
        </w:r>
      </w:hyperlink>
      <w:r>
        <w:t xml:space="preserve"> </w:t>
      </w:r>
    </w:p>
    <w:p w14:paraId="1854CB0B" w14:textId="6EA12DDE" w:rsidR="00961B99" w:rsidRDefault="00961B99" w:rsidP="00961B99">
      <w:pPr>
        <w:spacing w:line="276" w:lineRule="auto"/>
      </w:pPr>
      <w:proofErr w:type="spellStart"/>
      <w:r>
        <w:lastRenderedPageBreak/>
        <w:t>Turkiye</w:t>
      </w:r>
      <w:proofErr w:type="spellEnd"/>
      <w:r>
        <w:t xml:space="preserve"> has completed preparations to submit the Mecca defense agreement to parliament for approval, Foreign Minister Hakan Fidan said Thursday, stressing that the pact is defensive in nature and does not authorize attacks on other countries, Anadolu reports.</w:t>
      </w:r>
      <w:r>
        <w:t xml:space="preserve"> </w:t>
      </w:r>
      <w:r>
        <w:t>“The necessary work for the agreement to be submitted to parliament has been completed,” Fidan said at a joint news conference in Ankara with Hungarian Deputy Prime Minister and Foreign Minister Anita Orban.</w:t>
      </w:r>
      <w:r>
        <w:t xml:space="preserve"> </w:t>
      </w:r>
      <w:r>
        <w:t>Fidan said the agreement provides for mutual defense if one of its signatories comes under attack.</w:t>
      </w:r>
      <w:r>
        <w:t xml:space="preserve"> </w:t>
      </w:r>
      <w:proofErr w:type="gramStart"/>
      <w:r>
        <w:t>“</w:t>
      </w:r>
      <w:proofErr w:type="gramEnd"/>
      <w:r>
        <w:t>Once a country that is party to the agreement is attacked, you stand by it for its defense. This is not an attack agreement,” he said.</w:t>
      </w:r>
      <w:r>
        <w:t xml:space="preserve"> </w:t>
      </w:r>
      <w:r>
        <w:t xml:space="preserve">He also clarified that the pact does not authorize </w:t>
      </w:r>
      <w:proofErr w:type="spellStart"/>
      <w:r>
        <w:t>Turkiye</w:t>
      </w:r>
      <w:proofErr w:type="spellEnd"/>
      <w:r>
        <w:t xml:space="preserve"> to deploy troops to another country’s territory to carry out an attack.</w:t>
      </w:r>
      <w:r>
        <w:t xml:space="preserve"> </w:t>
      </w:r>
      <w:r>
        <w:t>Turning to the Russia-Ukraine war, Fidan warned against allowing the conflict to expand into the Black Sea.</w:t>
      </w:r>
      <w:r>
        <w:t xml:space="preserve"> </w:t>
      </w:r>
      <w:proofErr w:type="gramStart"/>
      <w:r>
        <w:t>“</w:t>
      </w:r>
      <w:proofErr w:type="gramEnd"/>
      <w:r>
        <w:t>We must never allow the Black Sea to turn into a new front of conflict,” he said.</w:t>
      </w:r>
    </w:p>
    <w:p w14:paraId="3E6AA887" w14:textId="140B9755" w:rsidR="00F56CB8" w:rsidRDefault="00E9653E" w:rsidP="00C124A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C124AE">
      <w:pPr>
        <w:spacing w:line="276" w:lineRule="auto"/>
        <w:outlineLvl w:val="0"/>
        <w:rPr>
          <w:rFonts w:eastAsia="DengXian Light" w:cs="Times New Roman"/>
          <w:b/>
          <w:bCs/>
          <w:color w:val="2F5496"/>
          <w:szCs w:val="24"/>
          <w:u w:val="single"/>
        </w:rPr>
      </w:pPr>
      <w:bookmarkStart w:id="33" w:name="_Toc242435694"/>
      <w:r>
        <w:rPr>
          <w:rFonts w:eastAsia="DengXian Light" w:cs="Times New Roman"/>
          <w:b/>
          <w:bCs/>
          <w:color w:val="2F5496"/>
          <w:szCs w:val="24"/>
          <w:u w:val="single"/>
        </w:rPr>
        <w:t>Global Powers</w:t>
      </w:r>
      <w:bookmarkEnd w:id="33"/>
    </w:p>
    <w:p w14:paraId="767DE0F2" w14:textId="34814057" w:rsidR="00F56CB8" w:rsidRDefault="00E9653E" w:rsidP="00C124AE">
      <w:pPr>
        <w:pStyle w:val="Heading2"/>
        <w:spacing w:line="276" w:lineRule="auto"/>
        <w:rPr>
          <w:lang w:eastAsia="zh-CN"/>
        </w:rPr>
      </w:pPr>
      <w:bookmarkStart w:id="34" w:name="_Toc242435695"/>
      <w:r>
        <w:rPr>
          <w:lang w:eastAsia="zh-CN"/>
        </w:rPr>
        <w:t>US</w:t>
      </w:r>
      <w:bookmarkEnd w:id="34"/>
      <w:r w:rsidR="0031092A">
        <w:rPr>
          <w:lang w:eastAsia="zh-CN"/>
        </w:rPr>
        <w:t xml:space="preserve"> </w:t>
      </w:r>
    </w:p>
    <w:p w14:paraId="4E0CFCB5" w14:textId="7BAC7FB1" w:rsidR="000B0B13" w:rsidRDefault="000B0B13" w:rsidP="000B0B13">
      <w:pPr>
        <w:pStyle w:val="ListParagraph"/>
        <w:numPr>
          <w:ilvl w:val="0"/>
          <w:numId w:val="3"/>
        </w:numPr>
        <w:spacing w:line="276" w:lineRule="auto"/>
      </w:pPr>
      <w:bookmarkStart w:id="35" w:name="_Toc242435696"/>
      <w:r w:rsidRPr="008546D3">
        <w:rPr>
          <w:rStyle w:val="Heading2Char"/>
        </w:rPr>
        <w:t xml:space="preserve">Trump </w:t>
      </w:r>
      <w:proofErr w:type="gramStart"/>
      <w:r w:rsidRPr="008546D3">
        <w:rPr>
          <w:rStyle w:val="Heading2Char"/>
        </w:rPr>
        <w:t>says</w:t>
      </w:r>
      <w:proofErr w:type="gramEnd"/>
      <w:r w:rsidRPr="008546D3">
        <w:rPr>
          <w:rStyle w:val="Heading2Char"/>
        </w:rPr>
        <w:t xml:space="preserve"> US will not attack Iran before midterm elections</w:t>
      </w:r>
      <w:bookmarkEnd w:id="35"/>
      <w:r w:rsidR="008546D3">
        <w:t xml:space="preserve"> –</w:t>
      </w:r>
      <w:hyperlink r:id="rId28" w:history="1">
        <w:r w:rsidR="008546D3" w:rsidRPr="008546D3">
          <w:rPr>
            <w:rStyle w:val="Hyperlink"/>
          </w:rPr>
          <w:t xml:space="preserve"> Middle East Monitor</w:t>
        </w:r>
      </w:hyperlink>
      <w:r w:rsidR="008546D3">
        <w:t xml:space="preserve"> </w:t>
      </w:r>
    </w:p>
    <w:p w14:paraId="69E48F17" w14:textId="1E0D0019" w:rsidR="000B0B13" w:rsidRDefault="000B0B13" w:rsidP="000B0B13">
      <w:pPr>
        <w:spacing w:line="276" w:lineRule="auto"/>
      </w:pPr>
      <w:r>
        <w:t>US President Donald Trump said Thursday that the US will not attack Iran before the midterm elections because the two sides are engaged in “productive discussions.”</w:t>
      </w:r>
      <w:r>
        <w:t xml:space="preserve"> </w:t>
      </w:r>
      <w:r>
        <w:t>“We will not be attacking Iran at any time prior to the Midterm Elections to be held in the United States on November 3rd,” Trump wrote on his social media platform Truth Social.</w:t>
      </w:r>
      <w:r>
        <w:t xml:space="preserve"> </w:t>
      </w:r>
      <w:r>
        <w:t>Trump said the US and Iran are having “productive discussions,” while maintaining that a blockade of Iran “will remain in full force and effect”.</w:t>
      </w:r>
      <w:r>
        <w:t xml:space="preserve"> </w:t>
      </w:r>
      <w:r>
        <w:t>Trump also claimed that oil was flowing through the Strait of Hormuz at “record numbers,” claiming that 22 million barrels had passed through the waterway later Wednesday and that “not one barrel” came from or was going to Iran.</w:t>
      </w:r>
      <w:r>
        <w:t xml:space="preserve"> </w:t>
      </w:r>
      <w:r>
        <w:t>“Iran will not have a nuclear weapon!” he added.</w:t>
      </w:r>
      <w:r>
        <w:t xml:space="preserve"> </w:t>
      </w:r>
      <w:r>
        <w:t>His comments come amid media reports that the White House asked the Pentagon to develop options for strikes on Iranian targets that could be carried out before the midterm elections.</w:t>
      </w:r>
      <w:r>
        <w:t xml:space="preserve"> </w:t>
      </w:r>
      <w:r>
        <w:t>The US and Israel launched a war against Iran on Feb. 28, prompting Tehran to respond with missile and drone attacks in the region and effectively close the Strait of Hormuz, a key route for global energy supplies.</w:t>
      </w:r>
      <w:r>
        <w:t xml:space="preserve"> </w:t>
      </w:r>
      <w:r>
        <w:t>The US and Iran signed a memorandum of understanding in June following mediation efforts by Pakistan and Qatar to halt hostilities and pave the way for negotiations. Implementation has since stalled amid disagreements, including on security and navigation in the Strait of Hormuz.</w:t>
      </w:r>
    </w:p>
    <w:p w14:paraId="46FF9EC5" w14:textId="6B7F89F1" w:rsidR="00FB48C0" w:rsidRDefault="00FB48C0" w:rsidP="00EF201C">
      <w:pPr>
        <w:pStyle w:val="ListParagraph"/>
        <w:numPr>
          <w:ilvl w:val="0"/>
          <w:numId w:val="3"/>
        </w:numPr>
        <w:spacing w:line="276" w:lineRule="auto"/>
      </w:pPr>
      <w:bookmarkStart w:id="36" w:name="_Toc242435697"/>
      <w:r w:rsidRPr="00EF201C">
        <w:rPr>
          <w:rStyle w:val="Heading2Char"/>
        </w:rPr>
        <w:t>Rubio says Iranian threats not constraining US operations in Europe</w:t>
      </w:r>
      <w:bookmarkEnd w:id="36"/>
      <w:r w:rsidR="00EF201C">
        <w:t xml:space="preserve"> – </w:t>
      </w:r>
      <w:hyperlink r:id="rId29" w:history="1">
        <w:r w:rsidR="00EF201C" w:rsidRPr="00EF201C">
          <w:rPr>
            <w:rStyle w:val="Hyperlink"/>
          </w:rPr>
          <w:t>Middle East Monitor</w:t>
        </w:r>
      </w:hyperlink>
      <w:r w:rsidR="00EF201C">
        <w:t xml:space="preserve"> </w:t>
      </w:r>
    </w:p>
    <w:p w14:paraId="4B84C91C" w14:textId="25826CC9" w:rsidR="00FB48C0" w:rsidRDefault="00FB48C0" w:rsidP="00FB48C0">
      <w:pPr>
        <w:spacing w:line="276" w:lineRule="auto"/>
      </w:pPr>
      <w:r>
        <w:lastRenderedPageBreak/>
        <w:t>Potential Iranian threats do not limit American military operations across Europe or NATO territory, US Secretary of State Marco Rubio said Thursday, Anadolu reports.</w:t>
      </w:r>
      <w:r>
        <w:t xml:space="preserve"> </w:t>
      </w:r>
      <w:r>
        <w:t>“No. There is nothing we want or need to do against Iran that we can’t still do,” Rubio said in response to a question as he departed Greece for Portugal on the final stop of his European tour.</w:t>
      </w:r>
      <w:r>
        <w:t xml:space="preserve"> </w:t>
      </w:r>
      <w:r>
        <w:t>The Pentagon redeployed all American bombers from RAF Fairford in Gloucestershire to domestic bases following a security alert in late September involving suspicious vehicles.</w:t>
      </w:r>
      <w:r>
        <w:t xml:space="preserve"> </w:t>
      </w:r>
      <w:r>
        <w:t>British Prime Minister Andy Burnham said there were “strong indications” of Iranian involvement in the incident, while Tehran rejected the allegations.</w:t>
      </w:r>
      <w:r>
        <w:t xml:space="preserve"> </w:t>
      </w:r>
      <w:r>
        <w:t>US President Donald Trump acknowledged that unspecified threats prompted the relocation. “Yeah, I think we can say that. They didn’t fly out by accident. There were some threats,” he said.</w:t>
      </w:r>
    </w:p>
    <w:p w14:paraId="15FC0A52" w14:textId="77777777" w:rsidR="00F56CB8" w:rsidRDefault="00F56CB8" w:rsidP="00C124AE">
      <w:pPr>
        <w:spacing w:line="276" w:lineRule="auto"/>
      </w:pPr>
    </w:p>
    <w:sectPr w:rsidR="00F56CB8">
      <w:headerReference w:type="even" r:id="rId30"/>
      <w:headerReference w:type="default" r:id="rId31"/>
      <w:footerReference w:type="even" r:id="rId32"/>
      <w:footerReference w:type="default" r:id="rId33"/>
      <w:headerReference w:type="first" r:id="rId34"/>
      <w:footerReference w:type="first" r:id="rId3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A99BA" w14:textId="77777777" w:rsidR="0093046C" w:rsidRDefault="0093046C">
      <w:pPr>
        <w:spacing w:line="240" w:lineRule="auto"/>
      </w:pPr>
      <w:r>
        <w:separator/>
      </w:r>
    </w:p>
  </w:endnote>
  <w:endnote w:type="continuationSeparator" w:id="0">
    <w:p w14:paraId="5B5D070C" w14:textId="77777777" w:rsidR="0093046C" w:rsidRDefault="009304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2D64E" w14:textId="77777777" w:rsidR="00015ACC" w:rsidRDefault="00015A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46D4143D"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October 0</w:t>
    </w:r>
    <w:r w:rsidR="0083232D">
      <w:rPr>
        <w:lang w:val="en-GB"/>
      </w:rPr>
      <w:t>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34E2E" w14:textId="77777777" w:rsidR="00015ACC" w:rsidRDefault="00015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79CB6" w14:textId="77777777" w:rsidR="0093046C" w:rsidRDefault="0093046C">
      <w:pPr>
        <w:spacing w:after="0"/>
      </w:pPr>
      <w:r>
        <w:separator/>
      </w:r>
    </w:p>
  </w:footnote>
  <w:footnote w:type="continuationSeparator" w:id="0">
    <w:p w14:paraId="3316E115" w14:textId="77777777" w:rsidR="0093046C" w:rsidRDefault="009304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A3B17" w14:textId="77777777" w:rsidR="00015ACC" w:rsidRDefault="00015A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4FA54" w14:textId="77777777" w:rsidR="00015ACC" w:rsidRDefault="00015A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4DDC3" w14:textId="77777777" w:rsidR="00015ACC" w:rsidRDefault="00015A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D30F3"/>
    <w:multiLevelType w:val="hybridMultilevel"/>
    <w:tmpl w:val="8F7E5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603103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ACC"/>
    <w:rsid w:val="00016298"/>
    <w:rsid w:val="000174CF"/>
    <w:rsid w:val="00021613"/>
    <w:rsid w:val="00022862"/>
    <w:rsid w:val="00022897"/>
    <w:rsid w:val="000272B3"/>
    <w:rsid w:val="00032867"/>
    <w:rsid w:val="00034BAC"/>
    <w:rsid w:val="00042EE4"/>
    <w:rsid w:val="000512E0"/>
    <w:rsid w:val="00055C0B"/>
    <w:rsid w:val="000779BD"/>
    <w:rsid w:val="00080786"/>
    <w:rsid w:val="000837D2"/>
    <w:rsid w:val="00085FDD"/>
    <w:rsid w:val="00092022"/>
    <w:rsid w:val="00092FA0"/>
    <w:rsid w:val="0009799E"/>
    <w:rsid w:val="000A7716"/>
    <w:rsid w:val="000B0B13"/>
    <w:rsid w:val="000B27C3"/>
    <w:rsid w:val="000B5DE9"/>
    <w:rsid w:val="000C4FF3"/>
    <w:rsid w:val="000C74F2"/>
    <w:rsid w:val="000D4841"/>
    <w:rsid w:val="000E28F4"/>
    <w:rsid w:val="000F4639"/>
    <w:rsid w:val="000F74A2"/>
    <w:rsid w:val="000F7B83"/>
    <w:rsid w:val="0010449D"/>
    <w:rsid w:val="00105C9A"/>
    <w:rsid w:val="00105D0C"/>
    <w:rsid w:val="00112F06"/>
    <w:rsid w:val="00114165"/>
    <w:rsid w:val="00114407"/>
    <w:rsid w:val="0011605E"/>
    <w:rsid w:val="00117A94"/>
    <w:rsid w:val="001322E5"/>
    <w:rsid w:val="00137056"/>
    <w:rsid w:val="00141136"/>
    <w:rsid w:val="00150DBC"/>
    <w:rsid w:val="001658D5"/>
    <w:rsid w:val="00167C5C"/>
    <w:rsid w:val="00171D3F"/>
    <w:rsid w:val="00174758"/>
    <w:rsid w:val="0017786B"/>
    <w:rsid w:val="0019110A"/>
    <w:rsid w:val="00193EC4"/>
    <w:rsid w:val="00196DE9"/>
    <w:rsid w:val="001970D7"/>
    <w:rsid w:val="001A2509"/>
    <w:rsid w:val="001A3F31"/>
    <w:rsid w:val="001A61F1"/>
    <w:rsid w:val="001A67AB"/>
    <w:rsid w:val="001B7214"/>
    <w:rsid w:val="001D2B81"/>
    <w:rsid w:val="001E0C8A"/>
    <w:rsid w:val="001E5757"/>
    <w:rsid w:val="001E63D1"/>
    <w:rsid w:val="001F105B"/>
    <w:rsid w:val="001F2DD4"/>
    <w:rsid w:val="001F70C3"/>
    <w:rsid w:val="00210357"/>
    <w:rsid w:val="00213FED"/>
    <w:rsid w:val="002328EF"/>
    <w:rsid w:val="00236C94"/>
    <w:rsid w:val="00242D03"/>
    <w:rsid w:val="002465FF"/>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2F2B2A"/>
    <w:rsid w:val="00303E88"/>
    <w:rsid w:val="003051C3"/>
    <w:rsid w:val="0030535E"/>
    <w:rsid w:val="0030689B"/>
    <w:rsid w:val="0031092A"/>
    <w:rsid w:val="003118B4"/>
    <w:rsid w:val="003122EC"/>
    <w:rsid w:val="00314B0E"/>
    <w:rsid w:val="003162D8"/>
    <w:rsid w:val="00320050"/>
    <w:rsid w:val="00334888"/>
    <w:rsid w:val="003455D2"/>
    <w:rsid w:val="00346168"/>
    <w:rsid w:val="00346325"/>
    <w:rsid w:val="00363288"/>
    <w:rsid w:val="0036458E"/>
    <w:rsid w:val="00365F00"/>
    <w:rsid w:val="0036609A"/>
    <w:rsid w:val="003703B2"/>
    <w:rsid w:val="00371270"/>
    <w:rsid w:val="003720A7"/>
    <w:rsid w:val="00375BE5"/>
    <w:rsid w:val="00381407"/>
    <w:rsid w:val="00393F70"/>
    <w:rsid w:val="003B0888"/>
    <w:rsid w:val="003B0F3A"/>
    <w:rsid w:val="003B41DB"/>
    <w:rsid w:val="003B5014"/>
    <w:rsid w:val="003B589B"/>
    <w:rsid w:val="003C1238"/>
    <w:rsid w:val="003C4F69"/>
    <w:rsid w:val="003C6223"/>
    <w:rsid w:val="003D4713"/>
    <w:rsid w:val="003D5D9B"/>
    <w:rsid w:val="003D680E"/>
    <w:rsid w:val="003E5CB7"/>
    <w:rsid w:val="003F3A8D"/>
    <w:rsid w:val="003F4A8B"/>
    <w:rsid w:val="00403959"/>
    <w:rsid w:val="00417ACA"/>
    <w:rsid w:val="004214D3"/>
    <w:rsid w:val="004230AF"/>
    <w:rsid w:val="00424C39"/>
    <w:rsid w:val="004270F1"/>
    <w:rsid w:val="00434284"/>
    <w:rsid w:val="004342D0"/>
    <w:rsid w:val="00437387"/>
    <w:rsid w:val="0045023C"/>
    <w:rsid w:val="00451CF8"/>
    <w:rsid w:val="004545ED"/>
    <w:rsid w:val="00454C7C"/>
    <w:rsid w:val="004577E8"/>
    <w:rsid w:val="00482E1C"/>
    <w:rsid w:val="00483211"/>
    <w:rsid w:val="00495F3F"/>
    <w:rsid w:val="004A141C"/>
    <w:rsid w:val="004A194A"/>
    <w:rsid w:val="004A75C3"/>
    <w:rsid w:val="004B5CEA"/>
    <w:rsid w:val="004C3DEA"/>
    <w:rsid w:val="004D40B1"/>
    <w:rsid w:val="004D577D"/>
    <w:rsid w:val="004D5979"/>
    <w:rsid w:val="004E0CF6"/>
    <w:rsid w:val="004E7961"/>
    <w:rsid w:val="004F560A"/>
    <w:rsid w:val="005043C6"/>
    <w:rsid w:val="0050470A"/>
    <w:rsid w:val="00504D15"/>
    <w:rsid w:val="00510643"/>
    <w:rsid w:val="0051615D"/>
    <w:rsid w:val="0051716C"/>
    <w:rsid w:val="00526F2A"/>
    <w:rsid w:val="0053172D"/>
    <w:rsid w:val="00534931"/>
    <w:rsid w:val="005411C3"/>
    <w:rsid w:val="00544E17"/>
    <w:rsid w:val="005540DA"/>
    <w:rsid w:val="00556577"/>
    <w:rsid w:val="00556A00"/>
    <w:rsid w:val="0055734B"/>
    <w:rsid w:val="00571DE7"/>
    <w:rsid w:val="005854F2"/>
    <w:rsid w:val="00587D27"/>
    <w:rsid w:val="005A490F"/>
    <w:rsid w:val="005A7C14"/>
    <w:rsid w:val="005B26AA"/>
    <w:rsid w:val="005B6A1D"/>
    <w:rsid w:val="005C0C8F"/>
    <w:rsid w:val="005C1EB6"/>
    <w:rsid w:val="005C7694"/>
    <w:rsid w:val="005D0013"/>
    <w:rsid w:val="005D0D76"/>
    <w:rsid w:val="005D5E42"/>
    <w:rsid w:val="005E3F9A"/>
    <w:rsid w:val="005E5D1D"/>
    <w:rsid w:val="005E7B6B"/>
    <w:rsid w:val="005F4B30"/>
    <w:rsid w:val="00610C13"/>
    <w:rsid w:val="006111F8"/>
    <w:rsid w:val="00616C45"/>
    <w:rsid w:val="006246FF"/>
    <w:rsid w:val="00647295"/>
    <w:rsid w:val="00650371"/>
    <w:rsid w:val="0065440C"/>
    <w:rsid w:val="006609F1"/>
    <w:rsid w:val="00660BC1"/>
    <w:rsid w:val="00667E58"/>
    <w:rsid w:val="006715A9"/>
    <w:rsid w:val="006816D0"/>
    <w:rsid w:val="00686FA4"/>
    <w:rsid w:val="00687278"/>
    <w:rsid w:val="00691D5D"/>
    <w:rsid w:val="006A6774"/>
    <w:rsid w:val="006B06DF"/>
    <w:rsid w:val="006C1664"/>
    <w:rsid w:val="006C1AE4"/>
    <w:rsid w:val="006C3847"/>
    <w:rsid w:val="006D5675"/>
    <w:rsid w:val="006E402C"/>
    <w:rsid w:val="00701E53"/>
    <w:rsid w:val="00703D7C"/>
    <w:rsid w:val="00705EB5"/>
    <w:rsid w:val="00707705"/>
    <w:rsid w:val="00737F7A"/>
    <w:rsid w:val="00740D82"/>
    <w:rsid w:val="00743D8D"/>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1CB3"/>
    <w:rsid w:val="007D4AC0"/>
    <w:rsid w:val="007D740A"/>
    <w:rsid w:val="007E79F4"/>
    <w:rsid w:val="007F6457"/>
    <w:rsid w:val="00801A85"/>
    <w:rsid w:val="0080529F"/>
    <w:rsid w:val="008130BB"/>
    <w:rsid w:val="00813451"/>
    <w:rsid w:val="00814D06"/>
    <w:rsid w:val="00815FD1"/>
    <w:rsid w:val="008245BF"/>
    <w:rsid w:val="00830895"/>
    <w:rsid w:val="0083232D"/>
    <w:rsid w:val="0084670F"/>
    <w:rsid w:val="00846C0C"/>
    <w:rsid w:val="008546D3"/>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046C"/>
    <w:rsid w:val="00936B74"/>
    <w:rsid w:val="00950DF1"/>
    <w:rsid w:val="00953C06"/>
    <w:rsid w:val="0095480D"/>
    <w:rsid w:val="00954F2E"/>
    <w:rsid w:val="00961B99"/>
    <w:rsid w:val="00963851"/>
    <w:rsid w:val="009711F0"/>
    <w:rsid w:val="00973667"/>
    <w:rsid w:val="00973A96"/>
    <w:rsid w:val="00976318"/>
    <w:rsid w:val="00981E0F"/>
    <w:rsid w:val="00993B43"/>
    <w:rsid w:val="00997D14"/>
    <w:rsid w:val="009A12FD"/>
    <w:rsid w:val="009B5CBA"/>
    <w:rsid w:val="009B6532"/>
    <w:rsid w:val="009D3805"/>
    <w:rsid w:val="009D5135"/>
    <w:rsid w:val="009E604B"/>
    <w:rsid w:val="009F3D91"/>
    <w:rsid w:val="009F75E1"/>
    <w:rsid w:val="009F7CC3"/>
    <w:rsid w:val="00A048AD"/>
    <w:rsid w:val="00A12237"/>
    <w:rsid w:val="00A2001B"/>
    <w:rsid w:val="00A21F1E"/>
    <w:rsid w:val="00A24802"/>
    <w:rsid w:val="00A259EA"/>
    <w:rsid w:val="00A3419A"/>
    <w:rsid w:val="00A346F0"/>
    <w:rsid w:val="00A42D53"/>
    <w:rsid w:val="00A45EB6"/>
    <w:rsid w:val="00A51B48"/>
    <w:rsid w:val="00A521D2"/>
    <w:rsid w:val="00A52265"/>
    <w:rsid w:val="00A75579"/>
    <w:rsid w:val="00A824F4"/>
    <w:rsid w:val="00AA312C"/>
    <w:rsid w:val="00AA48B8"/>
    <w:rsid w:val="00AA54BD"/>
    <w:rsid w:val="00AB65A9"/>
    <w:rsid w:val="00AB79B0"/>
    <w:rsid w:val="00AC6D32"/>
    <w:rsid w:val="00AC7CEB"/>
    <w:rsid w:val="00AD4B6F"/>
    <w:rsid w:val="00AD7605"/>
    <w:rsid w:val="00AE129A"/>
    <w:rsid w:val="00AE16A2"/>
    <w:rsid w:val="00AE4E17"/>
    <w:rsid w:val="00AF3B3B"/>
    <w:rsid w:val="00AF5999"/>
    <w:rsid w:val="00AF67F1"/>
    <w:rsid w:val="00AF694F"/>
    <w:rsid w:val="00AF6B00"/>
    <w:rsid w:val="00B0420C"/>
    <w:rsid w:val="00B16DE0"/>
    <w:rsid w:val="00B17362"/>
    <w:rsid w:val="00B25407"/>
    <w:rsid w:val="00B34925"/>
    <w:rsid w:val="00B34DE9"/>
    <w:rsid w:val="00B404B9"/>
    <w:rsid w:val="00B46DA0"/>
    <w:rsid w:val="00B52444"/>
    <w:rsid w:val="00B64E95"/>
    <w:rsid w:val="00B65372"/>
    <w:rsid w:val="00B81219"/>
    <w:rsid w:val="00B825C9"/>
    <w:rsid w:val="00B82A05"/>
    <w:rsid w:val="00B91C0B"/>
    <w:rsid w:val="00BB5605"/>
    <w:rsid w:val="00BD32FE"/>
    <w:rsid w:val="00BD45E9"/>
    <w:rsid w:val="00BD65CE"/>
    <w:rsid w:val="00BD7CD2"/>
    <w:rsid w:val="00BE0152"/>
    <w:rsid w:val="00BE174F"/>
    <w:rsid w:val="00BE5391"/>
    <w:rsid w:val="00BF029B"/>
    <w:rsid w:val="00BF6A2C"/>
    <w:rsid w:val="00C00EEF"/>
    <w:rsid w:val="00C06272"/>
    <w:rsid w:val="00C104D7"/>
    <w:rsid w:val="00C124AE"/>
    <w:rsid w:val="00C17382"/>
    <w:rsid w:val="00C302BB"/>
    <w:rsid w:val="00C40B72"/>
    <w:rsid w:val="00C61F00"/>
    <w:rsid w:val="00C7007F"/>
    <w:rsid w:val="00C75A41"/>
    <w:rsid w:val="00C75DA5"/>
    <w:rsid w:val="00C81756"/>
    <w:rsid w:val="00CA2EFF"/>
    <w:rsid w:val="00CA3B84"/>
    <w:rsid w:val="00CA70CA"/>
    <w:rsid w:val="00CB3E90"/>
    <w:rsid w:val="00CB45D6"/>
    <w:rsid w:val="00CB5C71"/>
    <w:rsid w:val="00CB6F5C"/>
    <w:rsid w:val="00CE18CF"/>
    <w:rsid w:val="00CE3E70"/>
    <w:rsid w:val="00CE4A55"/>
    <w:rsid w:val="00CF0811"/>
    <w:rsid w:val="00CF0CE6"/>
    <w:rsid w:val="00CF5ACE"/>
    <w:rsid w:val="00CF771E"/>
    <w:rsid w:val="00D02C0E"/>
    <w:rsid w:val="00D13543"/>
    <w:rsid w:val="00D14AAC"/>
    <w:rsid w:val="00D15F74"/>
    <w:rsid w:val="00D208C3"/>
    <w:rsid w:val="00D303DE"/>
    <w:rsid w:val="00D34FDE"/>
    <w:rsid w:val="00D36BE9"/>
    <w:rsid w:val="00D44699"/>
    <w:rsid w:val="00D44F86"/>
    <w:rsid w:val="00D60305"/>
    <w:rsid w:val="00D66ACB"/>
    <w:rsid w:val="00D712BE"/>
    <w:rsid w:val="00D76477"/>
    <w:rsid w:val="00D82D59"/>
    <w:rsid w:val="00D94043"/>
    <w:rsid w:val="00D9518D"/>
    <w:rsid w:val="00DA2587"/>
    <w:rsid w:val="00DB23AD"/>
    <w:rsid w:val="00DC7588"/>
    <w:rsid w:val="00DD1192"/>
    <w:rsid w:val="00DD20C8"/>
    <w:rsid w:val="00DD33ED"/>
    <w:rsid w:val="00DD3C17"/>
    <w:rsid w:val="00DD3C59"/>
    <w:rsid w:val="00DD6EB3"/>
    <w:rsid w:val="00DE3B02"/>
    <w:rsid w:val="00DE43E2"/>
    <w:rsid w:val="00DF00C4"/>
    <w:rsid w:val="00DF2033"/>
    <w:rsid w:val="00DF241C"/>
    <w:rsid w:val="00DF6A76"/>
    <w:rsid w:val="00DF7E38"/>
    <w:rsid w:val="00E02CE1"/>
    <w:rsid w:val="00E0528A"/>
    <w:rsid w:val="00E067E8"/>
    <w:rsid w:val="00E171A1"/>
    <w:rsid w:val="00E17A47"/>
    <w:rsid w:val="00E474B8"/>
    <w:rsid w:val="00E5780D"/>
    <w:rsid w:val="00E64E61"/>
    <w:rsid w:val="00E65A4F"/>
    <w:rsid w:val="00E676C7"/>
    <w:rsid w:val="00E732F3"/>
    <w:rsid w:val="00E76C2D"/>
    <w:rsid w:val="00E93849"/>
    <w:rsid w:val="00E9653E"/>
    <w:rsid w:val="00EA367F"/>
    <w:rsid w:val="00EA52E1"/>
    <w:rsid w:val="00EC0E34"/>
    <w:rsid w:val="00EC65BD"/>
    <w:rsid w:val="00ED0066"/>
    <w:rsid w:val="00ED0215"/>
    <w:rsid w:val="00ED2ED6"/>
    <w:rsid w:val="00ED5C40"/>
    <w:rsid w:val="00EE2BC6"/>
    <w:rsid w:val="00EF201C"/>
    <w:rsid w:val="00F14B1A"/>
    <w:rsid w:val="00F17EB6"/>
    <w:rsid w:val="00F2227D"/>
    <w:rsid w:val="00F25926"/>
    <w:rsid w:val="00F30617"/>
    <w:rsid w:val="00F3115C"/>
    <w:rsid w:val="00F31408"/>
    <w:rsid w:val="00F545DA"/>
    <w:rsid w:val="00F56CB8"/>
    <w:rsid w:val="00F635A6"/>
    <w:rsid w:val="00F71035"/>
    <w:rsid w:val="00F71161"/>
    <w:rsid w:val="00F914E1"/>
    <w:rsid w:val="00F95EB4"/>
    <w:rsid w:val="00FA3D85"/>
    <w:rsid w:val="00FB48C0"/>
    <w:rsid w:val="00FC3556"/>
    <w:rsid w:val="00FD40D5"/>
    <w:rsid w:val="00FD7496"/>
    <w:rsid w:val="00FE5740"/>
    <w:rsid w:val="00FF1E53"/>
    <w:rsid w:val="00FF32FC"/>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pm-abiy-says-govt-appointment-is-not-for-leisure-but-a-profound-national-trust-demanding-immense-effort/" TargetMode="External"/><Relationship Id="rId18" Type="http://schemas.openxmlformats.org/officeDocument/2006/relationships/hyperlink" Target="https://sudantribune.com/article/319724" TargetMode="External"/><Relationship Id="rId26" Type="http://schemas.openxmlformats.org/officeDocument/2006/relationships/hyperlink" Target="https://www.middleeastmonitor.com/20261008-lebanon-looks-to-eu-support-for-state-control-of-weapons-end-to-israeli-occupation/" TargetMode="External"/><Relationship Id="rId21" Type="http://schemas.openxmlformats.org/officeDocument/2006/relationships/hyperlink" Target="https://www.middleeastmonitor.com/20261008-iran-rejects-giving-up-uranium-enrichment-handing-over-enriched-stockpile/"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fanamc.com/english/un-deputy-secretary-general-amina-mohammed-arrives-in-addis-ababa-for-working-visit/" TargetMode="External"/><Relationship Id="rId17" Type="http://schemas.openxmlformats.org/officeDocument/2006/relationships/hyperlink" Target="https://sudantribune.com/article/319760" TargetMode="External"/><Relationship Id="rId25" Type="http://schemas.openxmlformats.org/officeDocument/2006/relationships/hyperlink" Target="https://www.middleeastmonitor.com/20261008-5-palestinians-killed-over-dozen-injured-in-israeli-attacks-across-gaza/"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sudantribune.com/article/319748" TargetMode="External"/><Relationship Id="rId20" Type="http://schemas.openxmlformats.org/officeDocument/2006/relationships/hyperlink" Target="https://www.middleeastmonitor.com/20261008-yemeni-government-forces-say-1370-houthis-neutralized-in-1729-strikes/" TargetMode="External"/><Relationship Id="rId29" Type="http://schemas.openxmlformats.org/officeDocument/2006/relationships/hyperlink" Target="https://www.middleeastmonitor.com/20261008-rubio-says-iranian-threats-not-constraining-us-operations-in-europ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more-than-20000-migrants-leave-ethiopia-for-war-torn-yemen-in-three-weeks-un/" TargetMode="External"/><Relationship Id="rId24" Type="http://schemas.openxmlformats.org/officeDocument/2006/relationships/hyperlink" Target="https://www.middleeastmonitor.com/20261008-israeli-soldier-killed-3-injured-in-southern-lebanon-as-tel-aviv-continues-to-violate-framework-deal/"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politics4/2026/Oct/206474/somalia_willing_to_repair_uae_ties_despite_somaliland_tensions_president_says.aspx" TargetMode="External"/><Relationship Id="rId23" Type="http://schemas.openxmlformats.org/officeDocument/2006/relationships/hyperlink" Target="https://www.middleeastmonitor.com/20261008-iran-reviewing-us-feedback-on-7-day-plan-expects-to-respond-within-days/" TargetMode="External"/><Relationship Id="rId28" Type="http://schemas.openxmlformats.org/officeDocument/2006/relationships/hyperlink" Target="https://www.middleeastmonitor.com/20261008-trump-says-us-will-not-attack-iran-before-midterm-elections/" TargetMode="External"/><Relationship Id="rId36" Type="http://schemas.openxmlformats.org/officeDocument/2006/relationships/fontTable" Target="fontTable.xml"/><Relationship Id="rId10" Type="http://schemas.openxmlformats.org/officeDocument/2006/relationships/hyperlink" Target="https://addisstandard.com/news-alert-us-issues-security-alert-on-possible-long-range-attacks-directed-at-ethiopian-military-installations-this-month/" TargetMode="External"/><Relationship Id="rId19" Type="http://schemas.openxmlformats.org/officeDocument/2006/relationships/hyperlink" Target="https://www.middleeastmonitor.com/20261008-un-mission-in-libya-affirms-commitment-to-working-with-new-parliament-leadership/"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ddisstandard.com/ethiopias-parliament-unanimously-approves-pm-abiys-cabinet-nominees/" TargetMode="External"/><Relationship Id="rId14" Type="http://schemas.openxmlformats.org/officeDocument/2006/relationships/hyperlink" Target="https://addisstandard.com/eritrean-troops-reportedly-deploy-in-tigray-as-tension-with-ethiopia-escalate/" TargetMode="External"/><Relationship Id="rId22" Type="http://schemas.openxmlformats.org/officeDocument/2006/relationships/hyperlink" Target="https://www.middleeastmonitor.com/20261008-iranian-president-says-tehran-cannot-be-easily-isolated-amid-strong-ties-with-neighbors/" TargetMode="External"/><Relationship Id="rId27" Type="http://schemas.openxmlformats.org/officeDocument/2006/relationships/hyperlink" Target="https://www.middleeastmonitor.com/20261008-turkiye-completes-preparations-to-submit-mecca-defense-pact-to-parliament-foreign-minister/"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addisstandard.com/rights-groups-urge-un-human-rights-council-special-session-as-ethiopia-fighting-raises-atrocity-fear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8321</Words>
  <Characters>47433</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2026-10-09T08:41:00Z</dcterms:created>
  <dcterms:modified xsi:type="dcterms:W3CDTF">2026-10-09T08:41:00Z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