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CF3BB31" w:rsidR="00F56CB8" w:rsidRDefault="0031092A" w:rsidP="009E43B6">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526F2A">
        <w:rPr>
          <w:rFonts w:ascii="Times New Roman" w:hAnsi="Times New Roman" w:cs="Times New Roman"/>
          <w:sz w:val="40"/>
          <w:szCs w:val="40"/>
        </w:rPr>
        <w:t>Mon</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E171A1">
        <w:rPr>
          <w:rFonts w:ascii="Times New Roman" w:hAnsi="Times New Roman" w:cs="Times New Roman"/>
          <w:sz w:val="40"/>
          <w:szCs w:val="40"/>
          <w:lang w:val="en-GB"/>
        </w:rPr>
        <w:t>September</w:t>
      </w:r>
      <w:r w:rsidR="000F7B83">
        <w:rPr>
          <w:rFonts w:ascii="Times New Roman" w:hAnsi="Times New Roman" w:cs="Times New Roman"/>
          <w:sz w:val="40"/>
          <w:szCs w:val="40"/>
          <w:lang w:val="en-GB"/>
        </w:rPr>
        <w:t xml:space="preserve"> </w:t>
      </w:r>
      <w:r w:rsidR="00D303DE">
        <w:rPr>
          <w:rFonts w:ascii="Times New Roman" w:hAnsi="Times New Roman" w:cs="Times New Roman"/>
          <w:sz w:val="40"/>
          <w:szCs w:val="40"/>
          <w:lang w:val="en-GB"/>
        </w:rPr>
        <w:t>21</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9E43B6">
          <w:pPr>
            <w:spacing w:line="276" w:lineRule="auto"/>
            <w:jc w:val="center"/>
            <w:rPr>
              <w:rFonts w:cs="Times New Roman"/>
              <w:szCs w:val="24"/>
            </w:rPr>
          </w:pPr>
          <w:r>
            <w:rPr>
              <w:rStyle w:val="Hyperlink"/>
              <w:rFonts w:cs="Times New Roman"/>
              <w:b/>
              <w:bCs/>
              <w:szCs w:val="24"/>
            </w:rPr>
            <w:t>News Contents</w:t>
          </w:r>
        </w:p>
        <w:p w14:paraId="273C6B89" w14:textId="57537AC7" w:rsidR="00FE3CCA"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0893589" w:history="1">
            <w:r w:rsidR="00FE3CCA" w:rsidRPr="00052D12">
              <w:rPr>
                <w:rStyle w:val="Hyperlink"/>
                <w:rFonts w:eastAsia="DengXian Light" w:cs="Times New Roman"/>
                <w:b/>
                <w:bCs/>
                <w:noProof/>
              </w:rPr>
              <w:t>Ethiopia</w:t>
            </w:r>
            <w:r w:rsidR="00FE3CCA">
              <w:rPr>
                <w:noProof/>
              </w:rPr>
              <w:tab/>
            </w:r>
            <w:r w:rsidR="00FE3CCA">
              <w:rPr>
                <w:noProof/>
              </w:rPr>
              <w:fldChar w:fldCharType="begin"/>
            </w:r>
            <w:r w:rsidR="00FE3CCA">
              <w:rPr>
                <w:noProof/>
              </w:rPr>
              <w:instrText xml:space="preserve"> PAGEREF _Toc240893589 \h </w:instrText>
            </w:r>
            <w:r w:rsidR="00FE3CCA">
              <w:rPr>
                <w:noProof/>
              </w:rPr>
            </w:r>
            <w:r w:rsidR="00FE3CCA">
              <w:rPr>
                <w:noProof/>
              </w:rPr>
              <w:fldChar w:fldCharType="separate"/>
            </w:r>
            <w:r w:rsidR="00FE3CCA">
              <w:rPr>
                <w:noProof/>
              </w:rPr>
              <w:t>3</w:t>
            </w:r>
            <w:r w:rsidR="00FE3CCA">
              <w:rPr>
                <w:noProof/>
              </w:rPr>
              <w:fldChar w:fldCharType="end"/>
            </w:r>
          </w:hyperlink>
        </w:p>
        <w:p w14:paraId="53F61FCA" w14:textId="06135766"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590"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Seven Ethiopian armed groups formally announce formation of a coalition</w:t>
            </w:r>
            <w:r>
              <w:rPr>
                <w:noProof/>
              </w:rPr>
              <w:tab/>
            </w:r>
            <w:r>
              <w:rPr>
                <w:noProof/>
              </w:rPr>
              <w:fldChar w:fldCharType="begin"/>
            </w:r>
            <w:r>
              <w:rPr>
                <w:noProof/>
              </w:rPr>
              <w:instrText xml:space="preserve"> PAGEREF _Toc240893590 \h </w:instrText>
            </w:r>
            <w:r>
              <w:rPr>
                <w:noProof/>
              </w:rPr>
            </w:r>
            <w:r>
              <w:rPr>
                <w:noProof/>
              </w:rPr>
              <w:fldChar w:fldCharType="separate"/>
            </w:r>
            <w:r>
              <w:rPr>
                <w:noProof/>
              </w:rPr>
              <w:t>3</w:t>
            </w:r>
            <w:r>
              <w:rPr>
                <w:noProof/>
              </w:rPr>
              <w:fldChar w:fldCharType="end"/>
            </w:r>
          </w:hyperlink>
        </w:p>
        <w:p w14:paraId="242E6AFE" w14:textId="11C1E6B6"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591"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Ethiopia’s conflicts cannot be viewed in isolation from Horn of Africa violence, says Global Peace Index</w:t>
            </w:r>
            <w:r>
              <w:rPr>
                <w:noProof/>
              </w:rPr>
              <w:tab/>
            </w:r>
            <w:r>
              <w:rPr>
                <w:noProof/>
              </w:rPr>
              <w:fldChar w:fldCharType="begin"/>
            </w:r>
            <w:r>
              <w:rPr>
                <w:noProof/>
              </w:rPr>
              <w:instrText xml:space="preserve"> PAGEREF _Toc240893591 \h </w:instrText>
            </w:r>
            <w:r>
              <w:rPr>
                <w:noProof/>
              </w:rPr>
            </w:r>
            <w:r>
              <w:rPr>
                <w:noProof/>
              </w:rPr>
              <w:fldChar w:fldCharType="separate"/>
            </w:r>
            <w:r>
              <w:rPr>
                <w:noProof/>
              </w:rPr>
              <w:t>4</w:t>
            </w:r>
            <w:r>
              <w:rPr>
                <w:noProof/>
              </w:rPr>
              <w:fldChar w:fldCharType="end"/>
            </w:r>
          </w:hyperlink>
        </w:p>
        <w:p w14:paraId="23CB4740" w14:textId="18E44CD1"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592"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OLA describes emerging alliance among opposition armed groups as procedural consensus, not political agreement</w:t>
            </w:r>
            <w:r>
              <w:rPr>
                <w:noProof/>
              </w:rPr>
              <w:tab/>
            </w:r>
            <w:r>
              <w:rPr>
                <w:noProof/>
              </w:rPr>
              <w:fldChar w:fldCharType="begin"/>
            </w:r>
            <w:r>
              <w:rPr>
                <w:noProof/>
              </w:rPr>
              <w:instrText xml:space="preserve"> PAGEREF _Toc240893592 \h </w:instrText>
            </w:r>
            <w:r>
              <w:rPr>
                <w:noProof/>
              </w:rPr>
            </w:r>
            <w:r>
              <w:rPr>
                <w:noProof/>
              </w:rPr>
              <w:fldChar w:fldCharType="separate"/>
            </w:r>
            <w:r>
              <w:rPr>
                <w:noProof/>
              </w:rPr>
              <w:t>6</w:t>
            </w:r>
            <w:r>
              <w:rPr>
                <w:noProof/>
              </w:rPr>
              <w:fldChar w:fldCharType="end"/>
            </w:r>
          </w:hyperlink>
        </w:p>
        <w:p w14:paraId="487925D6" w14:textId="50810394"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593"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300 militants of the illegal TPLF group surrender to ENDF, hand over more than 280 weapons</w:t>
            </w:r>
            <w:r>
              <w:rPr>
                <w:noProof/>
              </w:rPr>
              <w:tab/>
            </w:r>
            <w:r>
              <w:rPr>
                <w:noProof/>
              </w:rPr>
              <w:fldChar w:fldCharType="begin"/>
            </w:r>
            <w:r>
              <w:rPr>
                <w:noProof/>
              </w:rPr>
              <w:instrText xml:space="preserve"> PAGEREF _Toc240893593 \h </w:instrText>
            </w:r>
            <w:r>
              <w:rPr>
                <w:noProof/>
              </w:rPr>
            </w:r>
            <w:r>
              <w:rPr>
                <w:noProof/>
              </w:rPr>
              <w:fldChar w:fldCharType="separate"/>
            </w:r>
            <w:r>
              <w:rPr>
                <w:noProof/>
              </w:rPr>
              <w:t>8</w:t>
            </w:r>
            <w:r>
              <w:rPr>
                <w:noProof/>
              </w:rPr>
              <w:fldChar w:fldCharType="end"/>
            </w:r>
          </w:hyperlink>
        </w:p>
        <w:p w14:paraId="6AAD566F" w14:textId="5B39142D"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594"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Ethiopian Envoy Puts Peaceful Nuclear Technology in Perspective of National Transformation</w:t>
            </w:r>
            <w:r>
              <w:rPr>
                <w:noProof/>
              </w:rPr>
              <w:tab/>
            </w:r>
            <w:r>
              <w:rPr>
                <w:noProof/>
              </w:rPr>
              <w:fldChar w:fldCharType="begin"/>
            </w:r>
            <w:r>
              <w:rPr>
                <w:noProof/>
              </w:rPr>
              <w:instrText xml:space="preserve"> PAGEREF _Toc240893594 \h </w:instrText>
            </w:r>
            <w:r>
              <w:rPr>
                <w:noProof/>
              </w:rPr>
            </w:r>
            <w:r>
              <w:rPr>
                <w:noProof/>
              </w:rPr>
              <w:fldChar w:fldCharType="separate"/>
            </w:r>
            <w:r>
              <w:rPr>
                <w:noProof/>
              </w:rPr>
              <w:t>9</w:t>
            </w:r>
            <w:r>
              <w:rPr>
                <w:noProof/>
              </w:rPr>
              <w:fldChar w:fldCharType="end"/>
            </w:r>
          </w:hyperlink>
        </w:p>
        <w:p w14:paraId="16D9DC69" w14:textId="0E05A4A6"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595"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Ethiopia’s Quest for Sea Access Is a Strategic Imperative Anchored in National Survival: ESL CEO</w:t>
            </w:r>
            <w:r>
              <w:rPr>
                <w:noProof/>
              </w:rPr>
              <w:tab/>
            </w:r>
            <w:r>
              <w:rPr>
                <w:noProof/>
              </w:rPr>
              <w:fldChar w:fldCharType="begin"/>
            </w:r>
            <w:r>
              <w:rPr>
                <w:noProof/>
              </w:rPr>
              <w:instrText xml:space="preserve"> PAGEREF _Toc240893595 \h </w:instrText>
            </w:r>
            <w:r>
              <w:rPr>
                <w:noProof/>
              </w:rPr>
            </w:r>
            <w:r>
              <w:rPr>
                <w:noProof/>
              </w:rPr>
              <w:fldChar w:fldCharType="separate"/>
            </w:r>
            <w:r>
              <w:rPr>
                <w:noProof/>
              </w:rPr>
              <w:t>10</w:t>
            </w:r>
            <w:r>
              <w:rPr>
                <w:noProof/>
              </w:rPr>
              <w:fldChar w:fldCharType="end"/>
            </w:r>
          </w:hyperlink>
        </w:p>
        <w:p w14:paraId="3EE953D4" w14:textId="140DF65E" w:rsidR="00FE3CCA" w:rsidRDefault="00FE3CCA">
          <w:pPr>
            <w:pStyle w:val="TOC1"/>
            <w:tabs>
              <w:tab w:val="right" w:leader="dot" w:pos="8630"/>
            </w:tabs>
            <w:rPr>
              <w:rFonts w:asciiTheme="minorHAnsi" w:hAnsiTheme="minorHAnsi"/>
              <w:noProof/>
              <w:kern w:val="2"/>
              <w:szCs w:val="24"/>
              <w:lang w:val="en-GB" w:eastAsia="en-GB"/>
              <w14:ligatures w14:val="standardContextual"/>
            </w:rPr>
          </w:pPr>
          <w:hyperlink w:anchor="_Toc240893596" w:history="1">
            <w:r w:rsidRPr="00052D12">
              <w:rPr>
                <w:rStyle w:val="Hyperlink"/>
                <w:rFonts w:eastAsia="DengXian Light" w:cs="Times New Roman"/>
                <w:b/>
                <w:bCs/>
                <w:noProof/>
              </w:rPr>
              <w:t>Horn of Africa</w:t>
            </w:r>
            <w:r>
              <w:rPr>
                <w:noProof/>
              </w:rPr>
              <w:tab/>
            </w:r>
            <w:r>
              <w:rPr>
                <w:noProof/>
              </w:rPr>
              <w:fldChar w:fldCharType="begin"/>
            </w:r>
            <w:r>
              <w:rPr>
                <w:noProof/>
              </w:rPr>
              <w:instrText xml:space="preserve"> PAGEREF _Toc240893596 \h </w:instrText>
            </w:r>
            <w:r>
              <w:rPr>
                <w:noProof/>
              </w:rPr>
            </w:r>
            <w:r>
              <w:rPr>
                <w:noProof/>
              </w:rPr>
              <w:fldChar w:fldCharType="separate"/>
            </w:r>
            <w:r>
              <w:rPr>
                <w:noProof/>
              </w:rPr>
              <w:t>10</w:t>
            </w:r>
            <w:r>
              <w:rPr>
                <w:noProof/>
              </w:rPr>
              <w:fldChar w:fldCharType="end"/>
            </w:r>
          </w:hyperlink>
        </w:p>
        <w:p w14:paraId="1841C1E3" w14:textId="0469C0E3" w:rsidR="00FE3CCA" w:rsidRDefault="00FE3CCA">
          <w:pPr>
            <w:pStyle w:val="TOC2"/>
            <w:tabs>
              <w:tab w:val="right" w:leader="dot" w:pos="8630"/>
            </w:tabs>
            <w:ind w:left="480"/>
            <w:rPr>
              <w:rFonts w:asciiTheme="minorHAnsi" w:hAnsiTheme="minorHAnsi"/>
              <w:noProof/>
              <w:kern w:val="2"/>
              <w:szCs w:val="24"/>
              <w:lang w:val="en-GB" w:eastAsia="en-GB"/>
              <w14:ligatures w14:val="standardContextual"/>
            </w:rPr>
          </w:pPr>
          <w:hyperlink w:anchor="_Toc240893597" w:history="1">
            <w:r w:rsidRPr="00052D12">
              <w:rPr>
                <w:rStyle w:val="Hyperlink"/>
                <w:noProof/>
              </w:rPr>
              <w:t>Somalia</w:t>
            </w:r>
            <w:r>
              <w:rPr>
                <w:noProof/>
              </w:rPr>
              <w:tab/>
            </w:r>
            <w:r>
              <w:rPr>
                <w:noProof/>
              </w:rPr>
              <w:fldChar w:fldCharType="begin"/>
            </w:r>
            <w:r>
              <w:rPr>
                <w:noProof/>
              </w:rPr>
              <w:instrText xml:space="preserve"> PAGEREF _Toc240893597 \h </w:instrText>
            </w:r>
            <w:r>
              <w:rPr>
                <w:noProof/>
              </w:rPr>
            </w:r>
            <w:r>
              <w:rPr>
                <w:noProof/>
              </w:rPr>
              <w:fldChar w:fldCharType="separate"/>
            </w:r>
            <w:r>
              <w:rPr>
                <w:noProof/>
              </w:rPr>
              <w:t>10</w:t>
            </w:r>
            <w:r>
              <w:rPr>
                <w:noProof/>
              </w:rPr>
              <w:fldChar w:fldCharType="end"/>
            </w:r>
          </w:hyperlink>
        </w:p>
        <w:p w14:paraId="2DB7DB16" w14:textId="363791E9"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598"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Somali defense minister says national army can resist al-Shabab if AUSSOM withdraws</w:t>
            </w:r>
            <w:r>
              <w:rPr>
                <w:noProof/>
              </w:rPr>
              <w:tab/>
            </w:r>
            <w:r>
              <w:rPr>
                <w:noProof/>
              </w:rPr>
              <w:fldChar w:fldCharType="begin"/>
            </w:r>
            <w:r>
              <w:rPr>
                <w:noProof/>
              </w:rPr>
              <w:instrText xml:space="preserve"> PAGEREF _Toc240893598 \h </w:instrText>
            </w:r>
            <w:r>
              <w:rPr>
                <w:noProof/>
              </w:rPr>
            </w:r>
            <w:r>
              <w:rPr>
                <w:noProof/>
              </w:rPr>
              <w:fldChar w:fldCharType="separate"/>
            </w:r>
            <w:r>
              <w:rPr>
                <w:noProof/>
              </w:rPr>
              <w:t>10</w:t>
            </w:r>
            <w:r>
              <w:rPr>
                <w:noProof/>
              </w:rPr>
              <w:fldChar w:fldCharType="end"/>
            </w:r>
          </w:hyperlink>
        </w:p>
        <w:p w14:paraId="015CA89F" w14:textId="580EC16D"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599"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US gives UN more time to end support for Somalia peacekeepers</w:t>
            </w:r>
            <w:r>
              <w:rPr>
                <w:noProof/>
              </w:rPr>
              <w:tab/>
            </w:r>
            <w:r>
              <w:rPr>
                <w:noProof/>
              </w:rPr>
              <w:fldChar w:fldCharType="begin"/>
            </w:r>
            <w:r>
              <w:rPr>
                <w:noProof/>
              </w:rPr>
              <w:instrText xml:space="preserve"> PAGEREF _Toc240893599 \h </w:instrText>
            </w:r>
            <w:r>
              <w:rPr>
                <w:noProof/>
              </w:rPr>
            </w:r>
            <w:r>
              <w:rPr>
                <w:noProof/>
              </w:rPr>
              <w:fldChar w:fldCharType="separate"/>
            </w:r>
            <w:r>
              <w:rPr>
                <w:noProof/>
              </w:rPr>
              <w:t>11</w:t>
            </w:r>
            <w:r>
              <w:rPr>
                <w:noProof/>
              </w:rPr>
              <w:fldChar w:fldCharType="end"/>
            </w:r>
          </w:hyperlink>
        </w:p>
        <w:p w14:paraId="5ABD9621" w14:textId="52EC1D87"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00"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Somali intelligence agency kills al-Shabab clan affairs commander, three fighters</w:t>
            </w:r>
            <w:r>
              <w:rPr>
                <w:noProof/>
              </w:rPr>
              <w:tab/>
            </w:r>
            <w:r>
              <w:rPr>
                <w:noProof/>
              </w:rPr>
              <w:fldChar w:fldCharType="begin"/>
            </w:r>
            <w:r>
              <w:rPr>
                <w:noProof/>
              </w:rPr>
              <w:instrText xml:space="preserve"> PAGEREF _Toc240893600 \h </w:instrText>
            </w:r>
            <w:r>
              <w:rPr>
                <w:noProof/>
              </w:rPr>
            </w:r>
            <w:r>
              <w:rPr>
                <w:noProof/>
              </w:rPr>
              <w:fldChar w:fldCharType="separate"/>
            </w:r>
            <w:r>
              <w:rPr>
                <w:noProof/>
              </w:rPr>
              <w:t>12</w:t>
            </w:r>
            <w:r>
              <w:rPr>
                <w:noProof/>
              </w:rPr>
              <w:fldChar w:fldCharType="end"/>
            </w:r>
          </w:hyperlink>
        </w:p>
        <w:p w14:paraId="36355CF0" w14:textId="710D60B7"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01"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Suspected al-Shabaab militants launch attacks on KDF teams in Garissa, Lamu</w:t>
            </w:r>
            <w:r>
              <w:rPr>
                <w:noProof/>
              </w:rPr>
              <w:tab/>
            </w:r>
            <w:r>
              <w:rPr>
                <w:noProof/>
              </w:rPr>
              <w:fldChar w:fldCharType="begin"/>
            </w:r>
            <w:r>
              <w:rPr>
                <w:noProof/>
              </w:rPr>
              <w:instrText xml:space="preserve"> PAGEREF _Toc240893601 \h </w:instrText>
            </w:r>
            <w:r>
              <w:rPr>
                <w:noProof/>
              </w:rPr>
            </w:r>
            <w:r>
              <w:rPr>
                <w:noProof/>
              </w:rPr>
              <w:fldChar w:fldCharType="separate"/>
            </w:r>
            <w:r>
              <w:rPr>
                <w:noProof/>
              </w:rPr>
              <w:t>12</w:t>
            </w:r>
            <w:r>
              <w:rPr>
                <w:noProof/>
              </w:rPr>
              <w:fldChar w:fldCharType="end"/>
            </w:r>
          </w:hyperlink>
        </w:p>
        <w:p w14:paraId="383B262D" w14:textId="3C4A26CE" w:rsidR="00FE3CCA" w:rsidRDefault="00FE3CCA">
          <w:pPr>
            <w:pStyle w:val="TOC2"/>
            <w:tabs>
              <w:tab w:val="right" w:leader="dot" w:pos="8630"/>
            </w:tabs>
            <w:ind w:left="480"/>
            <w:rPr>
              <w:rFonts w:asciiTheme="minorHAnsi" w:hAnsiTheme="minorHAnsi"/>
              <w:noProof/>
              <w:kern w:val="2"/>
              <w:szCs w:val="24"/>
              <w:lang w:val="en-GB" w:eastAsia="en-GB"/>
              <w14:ligatures w14:val="standardContextual"/>
            </w:rPr>
          </w:pPr>
          <w:hyperlink w:anchor="_Toc240893602" w:history="1">
            <w:r w:rsidRPr="00052D12">
              <w:rPr>
                <w:rStyle w:val="Hyperlink"/>
                <w:noProof/>
              </w:rPr>
              <w:t>Sudan</w:t>
            </w:r>
            <w:r>
              <w:rPr>
                <w:noProof/>
              </w:rPr>
              <w:tab/>
            </w:r>
            <w:r>
              <w:rPr>
                <w:noProof/>
              </w:rPr>
              <w:fldChar w:fldCharType="begin"/>
            </w:r>
            <w:r>
              <w:rPr>
                <w:noProof/>
              </w:rPr>
              <w:instrText xml:space="preserve"> PAGEREF _Toc240893602 \h </w:instrText>
            </w:r>
            <w:r>
              <w:rPr>
                <w:noProof/>
              </w:rPr>
            </w:r>
            <w:r>
              <w:rPr>
                <w:noProof/>
              </w:rPr>
              <w:fldChar w:fldCharType="separate"/>
            </w:r>
            <w:r>
              <w:rPr>
                <w:noProof/>
              </w:rPr>
              <w:t>14</w:t>
            </w:r>
            <w:r>
              <w:rPr>
                <w:noProof/>
              </w:rPr>
              <w:fldChar w:fldCharType="end"/>
            </w:r>
          </w:hyperlink>
        </w:p>
        <w:p w14:paraId="50344EA9" w14:textId="64201DB8"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03"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Thousands flee North Kordofan town as Sudan army advances, RSF raids gold mine</w:t>
            </w:r>
            <w:r>
              <w:rPr>
                <w:noProof/>
              </w:rPr>
              <w:tab/>
            </w:r>
            <w:r>
              <w:rPr>
                <w:noProof/>
              </w:rPr>
              <w:fldChar w:fldCharType="begin"/>
            </w:r>
            <w:r>
              <w:rPr>
                <w:noProof/>
              </w:rPr>
              <w:instrText xml:space="preserve"> PAGEREF _Toc240893603 \h </w:instrText>
            </w:r>
            <w:r>
              <w:rPr>
                <w:noProof/>
              </w:rPr>
            </w:r>
            <w:r>
              <w:rPr>
                <w:noProof/>
              </w:rPr>
              <w:fldChar w:fldCharType="separate"/>
            </w:r>
            <w:r>
              <w:rPr>
                <w:noProof/>
              </w:rPr>
              <w:t>14</w:t>
            </w:r>
            <w:r>
              <w:rPr>
                <w:noProof/>
              </w:rPr>
              <w:fldChar w:fldCharType="end"/>
            </w:r>
          </w:hyperlink>
        </w:p>
        <w:p w14:paraId="01BA79B9" w14:textId="70135A02"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04"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Former Sudan’s PM, UN deputy chief discuss plans to halt conflict</w:t>
            </w:r>
            <w:r>
              <w:rPr>
                <w:noProof/>
              </w:rPr>
              <w:tab/>
            </w:r>
            <w:r>
              <w:rPr>
                <w:noProof/>
              </w:rPr>
              <w:fldChar w:fldCharType="begin"/>
            </w:r>
            <w:r>
              <w:rPr>
                <w:noProof/>
              </w:rPr>
              <w:instrText xml:space="preserve"> PAGEREF _Toc240893604 \h </w:instrText>
            </w:r>
            <w:r>
              <w:rPr>
                <w:noProof/>
              </w:rPr>
            </w:r>
            <w:r>
              <w:rPr>
                <w:noProof/>
              </w:rPr>
              <w:fldChar w:fldCharType="separate"/>
            </w:r>
            <w:r>
              <w:rPr>
                <w:noProof/>
              </w:rPr>
              <w:t>15</w:t>
            </w:r>
            <w:r>
              <w:rPr>
                <w:noProof/>
              </w:rPr>
              <w:fldChar w:fldCharType="end"/>
            </w:r>
          </w:hyperlink>
        </w:p>
        <w:p w14:paraId="69DC56E4" w14:textId="5607ECC2"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05"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Sudan aid volunteer dies in RSF custody in North Darfur, medics say</w:t>
            </w:r>
            <w:r>
              <w:rPr>
                <w:noProof/>
              </w:rPr>
              <w:tab/>
            </w:r>
            <w:r>
              <w:rPr>
                <w:noProof/>
              </w:rPr>
              <w:fldChar w:fldCharType="begin"/>
            </w:r>
            <w:r>
              <w:rPr>
                <w:noProof/>
              </w:rPr>
              <w:instrText xml:space="preserve"> PAGEREF _Toc240893605 \h </w:instrText>
            </w:r>
            <w:r>
              <w:rPr>
                <w:noProof/>
              </w:rPr>
            </w:r>
            <w:r>
              <w:rPr>
                <w:noProof/>
              </w:rPr>
              <w:fldChar w:fldCharType="separate"/>
            </w:r>
            <w:r>
              <w:rPr>
                <w:noProof/>
              </w:rPr>
              <w:t>15</w:t>
            </w:r>
            <w:r>
              <w:rPr>
                <w:noProof/>
              </w:rPr>
              <w:fldChar w:fldCharType="end"/>
            </w:r>
          </w:hyperlink>
        </w:p>
        <w:p w14:paraId="44FE5ADF" w14:textId="2C1D999B"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06"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Sudan army repels RSF drone strikes on El Obeid, says aircraft downed</w:t>
            </w:r>
            <w:r>
              <w:rPr>
                <w:noProof/>
              </w:rPr>
              <w:tab/>
            </w:r>
            <w:r>
              <w:rPr>
                <w:noProof/>
              </w:rPr>
              <w:fldChar w:fldCharType="begin"/>
            </w:r>
            <w:r>
              <w:rPr>
                <w:noProof/>
              </w:rPr>
              <w:instrText xml:space="preserve"> PAGEREF _Toc240893606 \h </w:instrText>
            </w:r>
            <w:r>
              <w:rPr>
                <w:noProof/>
              </w:rPr>
            </w:r>
            <w:r>
              <w:rPr>
                <w:noProof/>
              </w:rPr>
              <w:fldChar w:fldCharType="separate"/>
            </w:r>
            <w:r>
              <w:rPr>
                <w:noProof/>
              </w:rPr>
              <w:t>16</w:t>
            </w:r>
            <w:r>
              <w:rPr>
                <w:noProof/>
              </w:rPr>
              <w:fldChar w:fldCharType="end"/>
            </w:r>
          </w:hyperlink>
        </w:p>
        <w:p w14:paraId="6CF0F905" w14:textId="76D942A7" w:rsidR="00FE3CCA" w:rsidRDefault="00FE3CCA">
          <w:pPr>
            <w:pStyle w:val="TOC2"/>
            <w:tabs>
              <w:tab w:val="right" w:leader="dot" w:pos="8630"/>
            </w:tabs>
            <w:ind w:left="480"/>
            <w:rPr>
              <w:rFonts w:asciiTheme="minorHAnsi" w:hAnsiTheme="minorHAnsi"/>
              <w:noProof/>
              <w:kern w:val="2"/>
              <w:szCs w:val="24"/>
              <w:lang w:val="en-GB" w:eastAsia="en-GB"/>
              <w14:ligatures w14:val="standardContextual"/>
            </w:rPr>
          </w:pPr>
          <w:hyperlink w:anchor="_Toc240893607" w:history="1">
            <w:r w:rsidRPr="00052D12">
              <w:rPr>
                <w:rStyle w:val="Hyperlink"/>
                <w:noProof/>
              </w:rPr>
              <w:t>South Sudan</w:t>
            </w:r>
            <w:r>
              <w:rPr>
                <w:noProof/>
              </w:rPr>
              <w:tab/>
            </w:r>
            <w:r>
              <w:rPr>
                <w:noProof/>
              </w:rPr>
              <w:fldChar w:fldCharType="begin"/>
            </w:r>
            <w:r>
              <w:rPr>
                <w:noProof/>
              </w:rPr>
              <w:instrText xml:space="preserve"> PAGEREF _Toc240893607 \h </w:instrText>
            </w:r>
            <w:r>
              <w:rPr>
                <w:noProof/>
              </w:rPr>
            </w:r>
            <w:r>
              <w:rPr>
                <w:noProof/>
              </w:rPr>
              <w:fldChar w:fldCharType="separate"/>
            </w:r>
            <w:r>
              <w:rPr>
                <w:noProof/>
              </w:rPr>
              <w:t>16</w:t>
            </w:r>
            <w:r>
              <w:rPr>
                <w:noProof/>
              </w:rPr>
              <w:fldChar w:fldCharType="end"/>
            </w:r>
          </w:hyperlink>
        </w:p>
        <w:p w14:paraId="738E371D" w14:textId="1214529F"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08"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South Sudan renews commitment to Fula hydropower project, rejects fears of Egyptian opposition</w:t>
            </w:r>
            <w:r>
              <w:rPr>
                <w:noProof/>
              </w:rPr>
              <w:tab/>
            </w:r>
            <w:r>
              <w:rPr>
                <w:noProof/>
              </w:rPr>
              <w:fldChar w:fldCharType="begin"/>
            </w:r>
            <w:r>
              <w:rPr>
                <w:noProof/>
              </w:rPr>
              <w:instrText xml:space="preserve"> PAGEREF _Toc240893608 \h </w:instrText>
            </w:r>
            <w:r>
              <w:rPr>
                <w:noProof/>
              </w:rPr>
            </w:r>
            <w:r>
              <w:rPr>
                <w:noProof/>
              </w:rPr>
              <w:fldChar w:fldCharType="separate"/>
            </w:r>
            <w:r>
              <w:rPr>
                <w:noProof/>
              </w:rPr>
              <w:t>16</w:t>
            </w:r>
            <w:r>
              <w:rPr>
                <w:noProof/>
              </w:rPr>
              <w:fldChar w:fldCharType="end"/>
            </w:r>
          </w:hyperlink>
        </w:p>
        <w:p w14:paraId="31E54EF1" w14:textId="431D0BC1" w:rsidR="00FE3CCA" w:rsidRDefault="00FE3CCA">
          <w:pPr>
            <w:pStyle w:val="TOC1"/>
            <w:tabs>
              <w:tab w:val="right" w:leader="dot" w:pos="8630"/>
            </w:tabs>
            <w:rPr>
              <w:rFonts w:asciiTheme="minorHAnsi" w:hAnsiTheme="minorHAnsi"/>
              <w:noProof/>
              <w:kern w:val="2"/>
              <w:szCs w:val="24"/>
              <w:lang w:val="en-GB" w:eastAsia="en-GB"/>
              <w14:ligatures w14:val="standardContextual"/>
            </w:rPr>
          </w:pPr>
          <w:hyperlink w:anchor="_Toc240893609" w:history="1">
            <w:r w:rsidRPr="00052D12">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_Toc240893609 \h </w:instrText>
            </w:r>
            <w:r>
              <w:rPr>
                <w:noProof/>
              </w:rPr>
            </w:r>
            <w:r>
              <w:rPr>
                <w:noProof/>
              </w:rPr>
              <w:fldChar w:fldCharType="separate"/>
            </w:r>
            <w:r>
              <w:rPr>
                <w:noProof/>
              </w:rPr>
              <w:t>17</w:t>
            </w:r>
            <w:r>
              <w:rPr>
                <w:noProof/>
              </w:rPr>
              <w:fldChar w:fldCharType="end"/>
            </w:r>
          </w:hyperlink>
        </w:p>
        <w:p w14:paraId="451253AF" w14:textId="06D5DBCE" w:rsidR="00FE3CCA" w:rsidRDefault="00FE3CCA">
          <w:pPr>
            <w:pStyle w:val="TOC2"/>
            <w:tabs>
              <w:tab w:val="right" w:leader="dot" w:pos="8630"/>
            </w:tabs>
            <w:ind w:left="480"/>
            <w:rPr>
              <w:rFonts w:asciiTheme="minorHAnsi" w:hAnsiTheme="minorHAnsi"/>
              <w:noProof/>
              <w:kern w:val="2"/>
              <w:szCs w:val="24"/>
              <w:lang w:val="en-GB" w:eastAsia="en-GB"/>
              <w14:ligatures w14:val="standardContextual"/>
            </w:rPr>
          </w:pPr>
          <w:hyperlink w:anchor="_Toc240893610" w:history="1">
            <w:r w:rsidRPr="00052D12">
              <w:rPr>
                <w:rStyle w:val="Hyperlink"/>
                <w:noProof/>
              </w:rPr>
              <w:t>Egypt</w:t>
            </w:r>
            <w:r>
              <w:rPr>
                <w:noProof/>
              </w:rPr>
              <w:tab/>
            </w:r>
            <w:r>
              <w:rPr>
                <w:noProof/>
              </w:rPr>
              <w:fldChar w:fldCharType="begin"/>
            </w:r>
            <w:r>
              <w:rPr>
                <w:noProof/>
              </w:rPr>
              <w:instrText xml:space="preserve"> PAGEREF _Toc240893610 \h </w:instrText>
            </w:r>
            <w:r>
              <w:rPr>
                <w:noProof/>
              </w:rPr>
            </w:r>
            <w:r>
              <w:rPr>
                <w:noProof/>
              </w:rPr>
              <w:fldChar w:fldCharType="separate"/>
            </w:r>
            <w:r>
              <w:rPr>
                <w:noProof/>
              </w:rPr>
              <w:t>17</w:t>
            </w:r>
            <w:r>
              <w:rPr>
                <w:noProof/>
              </w:rPr>
              <w:fldChar w:fldCharType="end"/>
            </w:r>
          </w:hyperlink>
        </w:p>
        <w:p w14:paraId="6B213C22" w14:textId="16FFEDF0"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11"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Egyptian irrigation minister: Grand Ethiopian Renaissance Dam is illegitimate</w:t>
            </w:r>
            <w:r>
              <w:rPr>
                <w:noProof/>
              </w:rPr>
              <w:tab/>
            </w:r>
            <w:r>
              <w:rPr>
                <w:noProof/>
              </w:rPr>
              <w:fldChar w:fldCharType="begin"/>
            </w:r>
            <w:r>
              <w:rPr>
                <w:noProof/>
              </w:rPr>
              <w:instrText xml:space="preserve"> PAGEREF _Toc240893611 \h </w:instrText>
            </w:r>
            <w:r>
              <w:rPr>
                <w:noProof/>
              </w:rPr>
            </w:r>
            <w:r>
              <w:rPr>
                <w:noProof/>
              </w:rPr>
              <w:fldChar w:fldCharType="separate"/>
            </w:r>
            <w:r>
              <w:rPr>
                <w:noProof/>
              </w:rPr>
              <w:t>17</w:t>
            </w:r>
            <w:r>
              <w:rPr>
                <w:noProof/>
              </w:rPr>
              <w:fldChar w:fldCharType="end"/>
            </w:r>
          </w:hyperlink>
        </w:p>
        <w:p w14:paraId="750CE334" w14:textId="07E90EB8"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12"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Egyptian president meets CIA chief, calls for agreement to resolve Iranian crisis</w:t>
            </w:r>
            <w:r>
              <w:rPr>
                <w:noProof/>
              </w:rPr>
              <w:tab/>
            </w:r>
            <w:r>
              <w:rPr>
                <w:noProof/>
              </w:rPr>
              <w:fldChar w:fldCharType="begin"/>
            </w:r>
            <w:r>
              <w:rPr>
                <w:noProof/>
              </w:rPr>
              <w:instrText xml:space="preserve"> PAGEREF _Toc240893612 \h </w:instrText>
            </w:r>
            <w:r>
              <w:rPr>
                <w:noProof/>
              </w:rPr>
            </w:r>
            <w:r>
              <w:rPr>
                <w:noProof/>
              </w:rPr>
              <w:fldChar w:fldCharType="separate"/>
            </w:r>
            <w:r>
              <w:rPr>
                <w:noProof/>
              </w:rPr>
              <w:t>18</w:t>
            </w:r>
            <w:r>
              <w:rPr>
                <w:noProof/>
              </w:rPr>
              <w:fldChar w:fldCharType="end"/>
            </w:r>
          </w:hyperlink>
        </w:p>
        <w:p w14:paraId="0A752FAA" w14:textId="2B8FFA88" w:rsidR="00FE3CCA" w:rsidRDefault="00FE3CCA">
          <w:pPr>
            <w:pStyle w:val="TOC2"/>
            <w:tabs>
              <w:tab w:val="right" w:leader="dot" w:pos="8630"/>
            </w:tabs>
            <w:ind w:left="480"/>
            <w:rPr>
              <w:rFonts w:asciiTheme="minorHAnsi" w:hAnsiTheme="minorHAnsi"/>
              <w:noProof/>
              <w:kern w:val="2"/>
              <w:szCs w:val="24"/>
              <w:lang w:val="en-GB" w:eastAsia="en-GB"/>
              <w14:ligatures w14:val="standardContextual"/>
            </w:rPr>
          </w:pPr>
          <w:hyperlink w:anchor="_Toc240893613" w:history="1">
            <w:r w:rsidRPr="00052D12">
              <w:rPr>
                <w:rStyle w:val="Hyperlink"/>
                <w:noProof/>
              </w:rPr>
              <w:t>Yemen</w:t>
            </w:r>
            <w:r>
              <w:rPr>
                <w:noProof/>
              </w:rPr>
              <w:tab/>
            </w:r>
            <w:r>
              <w:rPr>
                <w:noProof/>
              </w:rPr>
              <w:fldChar w:fldCharType="begin"/>
            </w:r>
            <w:r>
              <w:rPr>
                <w:noProof/>
              </w:rPr>
              <w:instrText xml:space="preserve"> PAGEREF _Toc240893613 \h </w:instrText>
            </w:r>
            <w:r>
              <w:rPr>
                <w:noProof/>
              </w:rPr>
            </w:r>
            <w:r>
              <w:rPr>
                <w:noProof/>
              </w:rPr>
              <w:fldChar w:fldCharType="separate"/>
            </w:r>
            <w:r>
              <w:rPr>
                <w:noProof/>
              </w:rPr>
              <w:t>18</w:t>
            </w:r>
            <w:r>
              <w:rPr>
                <w:noProof/>
              </w:rPr>
              <w:fldChar w:fldCharType="end"/>
            </w:r>
          </w:hyperlink>
        </w:p>
        <w:p w14:paraId="4CB24447" w14:textId="66326D7A"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14"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Yemen’s Houthis claim missile, drone attacks on Saudi capital</w:t>
            </w:r>
            <w:r>
              <w:rPr>
                <w:noProof/>
              </w:rPr>
              <w:tab/>
            </w:r>
            <w:r>
              <w:rPr>
                <w:noProof/>
              </w:rPr>
              <w:fldChar w:fldCharType="begin"/>
            </w:r>
            <w:r>
              <w:rPr>
                <w:noProof/>
              </w:rPr>
              <w:instrText xml:space="preserve"> PAGEREF _Toc240893614 \h </w:instrText>
            </w:r>
            <w:r>
              <w:rPr>
                <w:noProof/>
              </w:rPr>
            </w:r>
            <w:r>
              <w:rPr>
                <w:noProof/>
              </w:rPr>
              <w:fldChar w:fldCharType="separate"/>
            </w:r>
            <w:r>
              <w:rPr>
                <w:noProof/>
              </w:rPr>
              <w:t>18</w:t>
            </w:r>
            <w:r>
              <w:rPr>
                <w:noProof/>
              </w:rPr>
              <w:fldChar w:fldCharType="end"/>
            </w:r>
          </w:hyperlink>
        </w:p>
        <w:p w14:paraId="6DF2487C" w14:textId="6219C790"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15"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7 Houthis killed in clashes near Bab el-Mandeb Strait: Yemeni official</w:t>
            </w:r>
            <w:r>
              <w:rPr>
                <w:noProof/>
              </w:rPr>
              <w:tab/>
            </w:r>
            <w:r>
              <w:rPr>
                <w:noProof/>
              </w:rPr>
              <w:fldChar w:fldCharType="begin"/>
            </w:r>
            <w:r>
              <w:rPr>
                <w:noProof/>
              </w:rPr>
              <w:instrText xml:space="preserve"> PAGEREF _Toc240893615 \h </w:instrText>
            </w:r>
            <w:r>
              <w:rPr>
                <w:noProof/>
              </w:rPr>
            </w:r>
            <w:r>
              <w:rPr>
                <w:noProof/>
              </w:rPr>
              <w:fldChar w:fldCharType="separate"/>
            </w:r>
            <w:r>
              <w:rPr>
                <w:noProof/>
              </w:rPr>
              <w:t>19</w:t>
            </w:r>
            <w:r>
              <w:rPr>
                <w:noProof/>
              </w:rPr>
              <w:fldChar w:fldCharType="end"/>
            </w:r>
          </w:hyperlink>
        </w:p>
        <w:p w14:paraId="02D39E15" w14:textId="1A729A72"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16"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Yemen’s army says 13 soldiers killed in fighting with Houthis in Taiz, Lahj</w:t>
            </w:r>
            <w:r>
              <w:rPr>
                <w:noProof/>
              </w:rPr>
              <w:tab/>
            </w:r>
            <w:r>
              <w:rPr>
                <w:noProof/>
              </w:rPr>
              <w:fldChar w:fldCharType="begin"/>
            </w:r>
            <w:r>
              <w:rPr>
                <w:noProof/>
              </w:rPr>
              <w:instrText xml:space="preserve"> PAGEREF _Toc240893616 \h </w:instrText>
            </w:r>
            <w:r>
              <w:rPr>
                <w:noProof/>
              </w:rPr>
            </w:r>
            <w:r>
              <w:rPr>
                <w:noProof/>
              </w:rPr>
              <w:fldChar w:fldCharType="separate"/>
            </w:r>
            <w:r>
              <w:rPr>
                <w:noProof/>
              </w:rPr>
              <w:t>19</w:t>
            </w:r>
            <w:r>
              <w:rPr>
                <w:noProof/>
              </w:rPr>
              <w:fldChar w:fldCharType="end"/>
            </w:r>
          </w:hyperlink>
        </w:p>
        <w:p w14:paraId="0B6447CD" w14:textId="284BF842"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17"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Nearly 147,000 Yemenis displaced in September amid escalating fighting, government says</w:t>
            </w:r>
            <w:r>
              <w:rPr>
                <w:noProof/>
              </w:rPr>
              <w:tab/>
            </w:r>
            <w:r>
              <w:rPr>
                <w:noProof/>
              </w:rPr>
              <w:fldChar w:fldCharType="begin"/>
            </w:r>
            <w:r>
              <w:rPr>
                <w:noProof/>
              </w:rPr>
              <w:instrText xml:space="preserve"> PAGEREF _Toc240893617 \h </w:instrText>
            </w:r>
            <w:r>
              <w:rPr>
                <w:noProof/>
              </w:rPr>
            </w:r>
            <w:r>
              <w:rPr>
                <w:noProof/>
              </w:rPr>
              <w:fldChar w:fldCharType="separate"/>
            </w:r>
            <w:r>
              <w:rPr>
                <w:noProof/>
              </w:rPr>
              <w:t>20</w:t>
            </w:r>
            <w:r>
              <w:rPr>
                <w:noProof/>
              </w:rPr>
              <w:fldChar w:fldCharType="end"/>
            </w:r>
          </w:hyperlink>
        </w:p>
        <w:p w14:paraId="2123317C" w14:textId="116BE4EF" w:rsidR="00FE3CCA" w:rsidRDefault="00FE3CCA">
          <w:pPr>
            <w:pStyle w:val="TOC2"/>
            <w:tabs>
              <w:tab w:val="right" w:leader="dot" w:pos="8630"/>
            </w:tabs>
            <w:ind w:left="480"/>
            <w:rPr>
              <w:rFonts w:asciiTheme="minorHAnsi" w:hAnsiTheme="minorHAnsi"/>
              <w:noProof/>
              <w:kern w:val="2"/>
              <w:szCs w:val="24"/>
              <w:lang w:val="en-GB" w:eastAsia="en-GB"/>
              <w14:ligatures w14:val="standardContextual"/>
            </w:rPr>
          </w:pPr>
          <w:hyperlink w:anchor="_Toc240893618" w:history="1">
            <w:r w:rsidRPr="00052D12">
              <w:rPr>
                <w:rStyle w:val="Hyperlink"/>
                <w:noProof/>
              </w:rPr>
              <w:t>Iran</w:t>
            </w:r>
            <w:r>
              <w:rPr>
                <w:noProof/>
              </w:rPr>
              <w:tab/>
            </w:r>
            <w:r>
              <w:rPr>
                <w:noProof/>
              </w:rPr>
              <w:fldChar w:fldCharType="begin"/>
            </w:r>
            <w:r>
              <w:rPr>
                <w:noProof/>
              </w:rPr>
              <w:instrText xml:space="preserve"> PAGEREF _Toc240893618 \h </w:instrText>
            </w:r>
            <w:r>
              <w:rPr>
                <w:noProof/>
              </w:rPr>
            </w:r>
            <w:r>
              <w:rPr>
                <w:noProof/>
              </w:rPr>
              <w:fldChar w:fldCharType="separate"/>
            </w:r>
            <w:r>
              <w:rPr>
                <w:noProof/>
              </w:rPr>
              <w:t>21</w:t>
            </w:r>
            <w:r>
              <w:rPr>
                <w:noProof/>
              </w:rPr>
              <w:fldChar w:fldCharType="end"/>
            </w:r>
          </w:hyperlink>
        </w:p>
        <w:p w14:paraId="5E2E1A62" w14:textId="1F745DFE"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19"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Iran says US decided to resume strikes, vows retaliation</w:t>
            </w:r>
            <w:r>
              <w:rPr>
                <w:noProof/>
              </w:rPr>
              <w:tab/>
            </w:r>
            <w:r>
              <w:rPr>
                <w:noProof/>
              </w:rPr>
              <w:fldChar w:fldCharType="begin"/>
            </w:r>
            <w:r>
              <w:rPr>
                <w:noProof/>
              </w:rPr>
              <w:instrText xml:space="preserve"> PAGEREF _Toc240893619 \h </w:instrText>
            </w:r>
            <w:r>
              <w:rPr>
                <w:noProof/>
              </w:rPr>
            </w:r>
            <w:r>
              <w:rPr>
                <w:noProof/>
              </w:rPr>
              <w:fldChar w:fldCharType="separate"/>
            </w:r>
            <w:r>
              <w:rPr>
                <w:noProof/>
              </w:rPr>
              <w:t>21</w:t>
            </w:r>
            <w:r>
              <w:rPr>
                <w:noProof/>
              </w:rPr>
              <w:fldChar w:fldCharType="end"/>
            </w:r>
          </w:hyperlink>
        </w:p>
        <w:p w14:paraId="29B702F9" w14:textId="06F0CCA1"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20"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Iran calls on US to honor June framework deal</w:t>
            </w:r>
            <w:r>
              <w:rPr>
                <w:noProof/>
              </w:rPr>
              <w:tab/>
            </w:r>
            <w:r>
              <w:rPr>
                <w:noProof/>
              </w:rPr>
              <w:fldChar w:fldCharType="begin"/>
            </w:r>
            <w:r>
              <w:rPr>
                <w:noProof/>
              </w:rPr>
              <w:instrText xml:space="preserve"> PAGEREF _Toc240893620 \h </w:instrText>
            </w:r>
            <w:r>
              <w:rPr>
                <w:noProof/>
              </w:rPr>
            </w:r>
            <w:r>
              <w:rPr>
                <w:noProof/>
              </w:rPr>
              <w:fldChar w:fldCharType="separate"/>
            </w:r>
            <w:r>
              <w:rPr>
                <w:noProof/>
              </w:rPr>
              <w:t>21</w:t>
            </w:r>
            <w:r>
              <w:rPr>
                <w:noProof/>
              </w:rPr>
              <w:fldChar w:fldCharType="end"/>
            </w:r>
          </w:hyperlink>
        </w:p>
        <w:p w14:paraId="6CF9D2AF" w14:textId="5B31F82E" w:rsidR="00FE3CCA" w:rsidRDefault="00FE3CCA">
          <w:pPr>
            <w:pStyle w:val="TOC2"/>
            <w:tabs>
              <w:tab w:val="right" w:leader="dot" w:pos="8630"/>
            </w:tabs>
            <w:ind w:left="480"/>
            <w:rPr>
              <w:rFonts w:asciiTheme="minorHAnsi" w:hAnsiTheme="minorHAnsi"/>
              <w:noProof/>
              <w:kern w:val="2"/>
              <w:szCs w:val="24"/>
              <w:lang w:val="en-GB" w:eastAsia="en-GB"/>
              <w14:ligatures w14:val="standardContextual"/>
            </w:rPr>
          </w:pPr>
          <w:hyperlink w:anchor="_Toc240893621" w:history="1">
            <w:r w:rsidRPr="00052D12">
              <w:rPr>
                <w:rStyle w:val="Hyperlink"/>
                <w:noProof/>
              </w:rPr>
              <w:t>Israel</w:t>
            </w:r>
            <w:r>
              <w:rPr>
                <w:noProof/>
              </w:rPr>
              <w:tab/>
            </w:r>
            <w:r>
              <w:rPr>
                <w:noProof/>
              </w:rPr>
              <w:fldChar w:fldCharType="begin"/>
            </w:r>
            <w:r>
              <w:rPr>
                <w:noProof/>
              </w:rPr>
              <w:instrText xml:space="preserve"> PAGEREF _Toc240893621 \h </w:instrText>
            </w:r>
            <w:r>
              <w:rPr>
                <w:noProof/>
              </w:rPr>
            </w:r>
            <w:r>
              <w:rPr>
                <w:noProof/>
              </w:rPr>
              <w:fldChar w:fldCharType="separate"/>
            </w:r>
            <w:r>
              <w:rPr>
                <w:noProof/>
              </w:rPr>
              <w:t>22</w:t>
            </w:r>
            <w:r>
              <w:rPr>
                <w:noProof/>
              </w:rPr>
              <w:fldChar w:fldCharType="end"/>
            </w:r>
          </w:hyperlink>
        </w:p>
        <w:p w14:paraId="471487AC" w14:textId="665FAAAF"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22"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Israel places West Bank Islamic site under its authority, Palestine calls for ‘urgent’ intervention</w:t>
            </w:r>
            <w:r>
              <w:rPr>
                <w:noProof/>
              </w:rPr>
              <w:tab/>
            </w:r>
            <w:r>
              <w:rPr>
                <w:noProof/>
              </w:rPr>
              <w:fldChar w:fldCharType="begin"/>
            </w:r>
            <w:r>
              <w:rPr>
                <w:noProof/>
              </w:rPr>
              <w:instrText xml:space="preserve"> PAGEREF _Toc240893622 \h </w:instrText>
            </w:r>
            <w:r>
              <w:rPr>
                <w:noProof/>
              </w:rPr>
            </w:r>
            <w:r>
              <w:rPr>
                <w:noProof/>
              </w:rPr>
              <w:fldChar w:fldCharType="separate"/>
            </w:r>
            <w:r>
              <w:rPr>
                <w:noProof/>
              </w:rPr>
              <w:t>22</w:t>
            </w:r>
            <w:r>
              <w:rPr>
                <w:noProof/>
              </w:rPr>
              <w:fldChar w:fldCharType="end"/>
            </w:r>
          </w:hyperlink>
        </w:p>
        <w:p w14:paraId="79A5B450" w14:textId="21879E17" w:rsidR="00FE3CCA" w:rsidRDefault="00FE3CCA">
          <w:pPr>
            <w:pStyle w:val="TOC2"/>
            <w:tabs>
              <w:tab w:val="right" w:leader="dot" w:pos="8630"/>
            </w:tabs>
            <w:ind w:left="480"/>
            <w:rPr>
              <w:rFonts w:asciiTheme="minorHAnsi" w:hAnsiTheme="minorHAnsi"/>
              <w:noProof/>
              <w:kern w:val="2"/>
              <w:szCs w:val="24"/>
              <w:lang w:val="en-GB" w:eastAsia="en-GB"/>
              <w14:ligatures w14:val="standardContextual"/>
            </w:rPr>
          </w:pPr>
          <w:hyperlink w:anchor="_Toc240893623" w:history="1">
            <w:r w:rsidRPr="00052D12">
              <w:rPr>
                <w:rStyle w:val="Hyperlink"/>
                <w:noProof/>
              </w:rPr>
              <w:t>Palestine</w:t>
            </w:r>
            <w:r>
              <w:rPr>
                <w:noProof/>
              </w:rPr>
              <w:tab/>
            </w:r>
            <w:r>
              <w:rPr>
                <w:noProof/>
              </w:rPr>
              <w:fldChar w:fldCharType="begin"/>
            </w:r>
            <w:r>
              <w:rPr>
                <w:noProof/>
              </w:rPr>
              <w:instrText xml:space="preserve"> PAGEREF _Toc240893623 \h </w:instrText>
            </w:r>
            <w:r>
              <w:rPr>
                <w:noProof/>
              </w:rPr>
            </w:r>
            <w:r>
              <w:rPr>
                <w:noProof/>
              </w:rPr>
              <w:fldChar w:fldCharType="separate"/>
            </w:r>
            <w:r>
              <w:rPr>
                <w:noProof/>
              </w:rPr>
              <w:t>22</w:t>
            </w:r>
            <w:r>
              <w:rPr>
                <w:noProof/>
              </w:rPr>
              <w:fldChar w:fldCharType="end"/>
            </w:r>
          </w:hyperlink>
        </w:p>
        <w:p w14:paraId="6503514E" w14:textId="2BF6AD0D"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24"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Gaza authorities launch emergency plan to evacuate and demolish 255 unsafe buildings</w:t>
            </w:r>
            <w:r>
              <w:rPr>
                <w:noProof/>
              </w:rPr>
              <w:tab/>
            </w:r>
            <w:r>
              <w:rPr>
                <w:noProof/>
              </w:rPr>
              <w:fldChar w:fldCharType="begin"/>
            </w:r>
            <w:r>
              <w:rPr>
                <w:noProof/>
              </w:rPr>
              <w:instrText xml:space="preserve"> PAGEREF _Toc240893624 \h </w:instrText>
            </w:r>
            <w:r>
              <w:rPr>
                <w:noProof/>
              </w:rPr>
            </w:r>
            <w:r>
              <w:rPr>
                <w:noProof/>
              </w:rPr>
              <w:fldChar w:fldCharType="separate"/>
            </w:r>
            <w:r>
              <w:rPr>
                <w:noProof/>
              </w:rPr>
              <w:t>22</w:t>
            </w:r>
            <w:r>
              <w:rPr>
                <w:noProof/>
              </w:rPr>
              <w:fldChar w:fldCharType="end"/>
            </w:r>
          </w:hyperlink>
        </w:p>
        <w:p w14:paraId="4B52FB12" w14:textId="547F7606" w:rsidR="00FE3CCA" w:rsidRDefault="00FE3CCA">
          <w:pPr>
            <w:pStyle w:val="TOC1"/>
            <w:tabs>
              <w:tab w:val="right" w:leader="dot" w:pos="8630"/>
            </w:tabs>
            <w:rPr>
              <w:rFonts w:asciiTheme="minorHAnsi" w:hAnsiTheme="minorHAnsi"/>
              <w:noProof/>
              <w:kern w:val="2"/>
              <w:szCs w:val="24"/>
              <w:lang w:val="en-GB" w:eastAsia="en-GB"/>
              <w14:ligatures w14:val="standardContextual"/>
            </w:rPr>
          </w:pPr>
          <w:hyperlink w:anchor="_Toc240893625" w:history="1">
            <w:r w:rsidRPr="00052D12">
              <w:rPr>
                <w:rStyle w:val="Hyperlink"/>
                <w:rFonts w:eastAsia="DengXian Light" w:cs="Times New Roman"/>
                <w:b/>
                <w:bCs/>
                <w:noProof/>
              </w:rPr>
              <w:t>Global Powers</w:t>
            </w:r>
            <w:r>
              <w:rPr>
                <w:noProof/>
              </w:rPr>
              <w:tab/>
            </w:r>
            <w:r>
              <w:rPr>
                <w:noProof/>
              </w:rPr>
              <w:fldChar w:fldCharType="begin"/>
            </w:r>
            <w:r>
              <w:rPr>
                <w:noProof/>
              </w:rPr>
              <w:instrText xml:space="preserve"> PAGEREF _Toc240893625 \h </w:instrText>
            </w:r>
            <w:r>
              <w:rPr>
                <w:noProof/>
              </w:rPr>
            </w:r>
            <w:r>
              <w:rPr>
                <w:noProof/>
              </w:rPr>
              <w:fldChar w:fldCharType="separate"/>
            </w:r>
            <w:r>
              <w:rPr>
                <w:noProof/>
              </w:rPr>
              <w:t>23</w:t>
            </w:r>
            <w:r>
              <w:rPr>
                <w:noProof/>
              </w:rPr>
              <w:fldChar w:fldCharType="end"/>
            </w:r>
          </w:hyperlink>
        </w:p>
        <w:p w14:paraId="4976C44B" w14:textId="746AC6BF" w:rsidR="00FE3CCA" w:rsidRDefault="00FE3CCA">
          <w:pPr>
            <w:pStyle w:val="TOC2"/>
            <w:tabs>
              <w:tab w:val="right" w:leader="dot" w:pos="8630"/>
            </w:tabs>
            <w:ind w:left="480"/>
            <w:rPr>
              <w:rFonts w:asciiTheme="minorHAnsi" w:hAnsiTheme="minorHAnsi"/>
              <w:noProof/>
              <w:kern w:val="2"/>
              <w:szCs w:val="24"/>
              <w:lang w:val="en-GB" w:eastAsia="en-GB"/>
              <w14:ligatures w14:val="standardContextual"/>
            </w:rPr>
          </w:pPr>
          <w:hyperlink w:anchor="_Toc240893626" w:history="1">
            <w:r w:rsidRPr="00052D12">
              <w:rPr>
                <w:rStyle w:val="Hyperlink"/>
                <w:noProof/>
                <w:lang w:eastAsia="zh-CN"/>
              </w:rPr>
              <w:t>US</w:t>
            </w:r>
            <w:r>
              <w:rPr>
                <w:noProof/>
              </w:rPr>
              <w:tab/>
            </w:r>
            <w:r>
              <w:rPr>
                <w:noProof/>
              </w:rPr>
              <w:fldChar w:fldCharType="begin"/>
            </w:r>
            <w:r>
              <w:rPr>
                <w:noProof/>
              </w:rPr>
              <w:instrText xml:space="preserve"> PAGEREF _Toc240893626 \h </w:instrText>
            </w:r>
            <w:r>
              <w:rPr>
                <w:noProof/>
              </w:rPr>
            </w:r>
            <w:r>
              <w:rPr>
                <w:noProof/>
              </w:rPr>
              <w:fldChar w:fldCharType="separate"/>
            </w:r>
            <w:r>
              <w:rPr>
                <w:noProof/>
              </w:rPr>
              <w:t>23</w:t>
            </w:r>
            <w:r>
              <w:rPr>
                <w:noProof/>
              </w:rPr>
              <w:fldChar w:fldCharType="end"/>
            </w:r>
          </w:hyperlink>
        </w:p>
        <w:p w14:paraId="6C555A85" w14:textId="1AF141D9"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27"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Trump says Houthis will not fight US as Iran deploys troops</w:t>
            </w:r>
            <w:r>
              <w:rPr>
                <w:noProof/>
              </w:rPr>
              <w:tab/>
            </w:r>
            <w:r>
              <w:rPr>
                <w:noProof/>
              </w:rPr>
              <w:fldChar w:fldCharType="begin"/>
            </w:r>
            <w:r>
              <w:rPr>
                <w:noProof/>
              </w:rPr>
              <w:instrText xml:space="preserve"> PAGEREF _Toc240893627 \h </w:instrText>
            </w:r>
            <w:r>
              <w:rPr>
                <w:noProof/>
              </w:rPr>
            </w:r>
            <w:r>
              <w:rPr>
                <w:noProof/>
              </w:rPr>
              <w:fldChar w:fldCharType="separate"/>
            </w:r>
            <w:r>
              <w:rPr>
                <w:noProof/>
              </w:rPr>
              <w:t>23</w:t>
            </w:r>
            <w:r>
              <w:rPr>
                <w:noProof/>
              </w:rPr>
              <w:fldChar w:fldCharType="end"/>
            </w:r>
          </w:hyperlink>
        </w:p>
        <w:p w14:paraId="217E8206" w14:textId="77F67E90"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28"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US military says over 1B barrels of oil shipped through Strait of Hormuz under US blockade</w:t>
            </w:r>
            <w:r>
              <w:rPr>
                <w:noProof/>
              </w:rPr>
              <w:tab/>
            </w:r>
            <w:r>
              <w:rPr>
                <w:noProof/>
              </w:rPr>
              <w:fldChar w:fldCharType="begin"/>
            </w:r>
            <w:r>
              <w:rPr>
                <w:noProof/>
              </w:rPr>
              <w:instrText xml:space="preserve"> PAGEREF _Toc240893628 \h </w:instrText>
            </w:r>
            <w:r>
              <w:rPr>
                <w:noProof/>
              </w:rPr>
            </w:r>
            <w:r>
              <w:rPr>
                <w:noProof/>
              </w:rPr>
              <w:fldChar w:fldCharType="separate"/>
            </w:r>
            <w:r>
              <w:rPr>
                <w:noProof/>
              </w:rPr>
              <w:t>24</w:t>
            </w:r>
            <w:r>
              <w:rPr>
                <w:noProof/>
              </w:rPr>
              <w:fldChar w:fldCharType="end"/>
            </w:r>
          </w:hyperlink>
        </w:p>
        <w:p w14:paraId="0D4EF4A1" w14:textId="42F2D142" w:rsidR="00FE3CCA" w:rsidRDefault="00FE3CCA">
          <w:pPr>
            <w:pStyle w:val="TOC2"/>
            <w:tabs>
              <w:tab w:val="right" w:leader="dot" w:pos="8630"/>
            </w:tabs>
            <w:ind w:left="480"/>
            <w:rPr>
              <w:rFonts w:asciiTheme="minorHAnsi" w:hAnsiTheme="minorHAnsi"/>
              <w:noProof/>
              <w:kern w:val="2"/>
              <w:szCs w:val="24"/>
              <w:lang w:val="en-GB" w:eastAsia="en-GB"/>
              <w14:ligatures w14:val="standardContextual"/>
            </w:rPr>
          </w:pPr>
          <w:hyperlink w:anchor="_Toc240893629" w:history="1">
            <w:r w:rsidRPr="00052D12">
              <w:rPr>
                <w:rStyle w:val="Hyperlink"/>
                <w:noProof/>
              </w:rPr>
              <w:t>France</w:t>
            </w:r>
            <w:r>
              <w:rPr>
                <w:noProof/>
              </w:rPr>
              <w:tab/>
            </w:r>
            <w:r>
              <w:rPr>
                <w:noProof/>
              </w:rPr>
              <w:fldChar w:fldCharType="begin"/>
            </w:r>
            <w:r>
              <w:rPr>
                <w:noProof/>
              </w:rPr>
              <w:instrText xml:space="preserve"> PAGEREF _Toc240893629 \h </w:instrText>
            </w:r>
            <w:r>
              <w:rPr>
                <w:noProof/>
              </w:rPr>
            </w:r>
            <w:r>
              <w:rPr>
                <w:noProof/>
              </w:rPr>
              <w:fldChar w:fldCharType="separate"/>
            </w:r>
            <w:r>
              <w:rPr>
                <w:noProof/>
              </w:rPr>
              <w:t>25</w:t>
            </w:r>
            <w:r>
              <w:rPr>
                <w:noProof/>
              </w:rPr>
              <w:fldChar w:fldCharType="end"/>
            </w:r>
          </w:hyperlink>
        </w:p>
        <w:p w14:paraId="290B6CCD" w14:textId="17DCF52D" w:rsidR="00FE3CCA" w:rsidRDefault="00FE3CC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893630" w:history="1">
            <w:r w:rsidRPr="00052D12">
              <w:rPr>
                <w:rStyle w:val="Hyperlink"/>
                <w:rFonts w:ascii="Symbol" w:hAnsi="Symbol"/>
                <w:noProof/>
              </w:rPr>
              <w:t></w:t>
            </w:r>
            <w:r>
              <w:rPr>
                <w:rFonts w:asciiTheme="minorHAnsi" w:hAnsiTheme="minorHAnsi"/>
                <w:noProof/>
                <w:kern w:val="2"/>
                <w:szCs w:val="24"/>
                <w:lang w:val="en-GB" w:eastAsia="en-GB"/>
                <w14:ligatures w14:val="standardContextual"/>
              </w:rPr>
              <w:tab/>
            </w:r>
            <w:r w:rsidRPr="00052D12">
              <w:rPr>
                <w:rStyle w:val="Hyperlink"/>
                <w:noProof/>
              </w:rPr>
              <w:t>France supports closer ties between Canada, EU: Macron</w:t>
            </w:r>
            <w:r>
              <w:rPr>
                <w:noProof/>
              </w:rPr>
              <w:tab/>
            </w:r>
            <w:r>
              <w:rPr>
                <w:noProof/>
              </w:rPr>
              <w:fldChar w:fldCharType="begin"/>
            </w:r>
            <w:r>
              <w:rPr>
                <w:noProof/>
              </w:rPr>
              <w:instrText xml:space="preserve"> PAGEREF _Toc240893630 \h </w:instrText>
            </w:r>
            <w:r>
              <w:rPr>
                <w:noProof/>
              </w:rPr>
            </w:r>
            <w:r>
              <w:rPr>
                <w:noProof/>
              </w:rPr>
              <w:fldChar w:fldCharType="separate"/>
            </w:r>
            <w:r>
              <w:rPr>
                <w:noProof/>
              </w:rPr>
              <w:t>25</w:t>
            </w:r>
            <w:r>
              <w:rPr>
                <w:noProof/>
              </w:rPr>
              <w:fldChar w:fldCharType="end"/>
            </w:r>
          </w:hyperlink>
        </w:p>
        <w:p w14:paraId="522F7414" w14:textId="3659C3AC" w:rsidR="00F56CB8" w:rsidRPr="00EE2A6B" w:rsidRDefault="0031092A" w:rsidP="009E43B6">
          <w:pPr>
            <w:spacing w:line="276" w:lineRule="auto"/>
            <w:rPr>
              <w:rFonts w:cs="Times New Roman"/>
              <w:szCs w:val="24"/>
            </w:rPr>
          </w:pPr>
          <w:r>
            <w:rPr>
              <w:rFonts w:eastAsia="Calibri" w:cs="Times New Roman"/>
              <w:szCs w:val="24"/>
            </w:rPr>
            <w:lastRenderedPageBreak/>
            <w:fldChar w:fldCharType="end"/>
          </w:r>
        </w:p>
      </w:sdtContent>
    </w:sdt>
    <w:p w14:paraId="57523AC9" w14:textId="77777777" w:rsidR="00F56CB8" w:rsidRDefault="0031092A" w:rsidP="009E43B6">
      <w:pPr>
        <w:spacing w:line="276" w:lineRule="auto"/>
        <w:outlineLvl w:val="0"/>
        <w:rPr>
          <w:rFonts w:eastAsia="DengXian Light" w:cs="Times New Roman"/>
          <w:b/>
          <w:bCs/>
          <w:color w:val="2F5496"/>
          <w:szCs w:val="24"/>
          <w:u w:val="single"/>
        </w:rPr>
      </w:pPr>
      <w:bookmarkStart w:id="0" w:name="_Toc240893589"/>
      <w:r>
        <w:rPr>
          <w:rFonts w:eastAsia="DengXian Light" w:cs="Times New Roman"/>
          <w:b/>
          <w:bCs/>
          <w:color w:val="2F5496"/>
          <w:szCs w:val="24"/>
          <w:u w:val="single"/>
        </w:rPr>
        <w:t>Ethiopia</w:t>
      </w:r>
      <w:bookmarkEnd w:id="0"/>
    </w:p>
    <w:p w14:paraId="373AC5DE" w14:textId="2C1BA331" w:rsidR="005666EC" w:rsidRPr="005666EC" w:rsidRDefault="005666EC" w:rsidP="009E43B6">
      <w:pPr>
        <w:pStyle w:val="ListParagraph"/>
        <w:numPr>
          <w:ilvl w:val="0"/>
          <w:numId w:val="4"/>
        </w:numPr>
        <w:spacing w:line="276" w:lineRule="auto"/>
        <w:rPr>
          <w:szCs w:val="24"/>
        </w:rPr>
      </w:pPr>
      <w:bookmarkStart w:id="1" w:name="_Toc240893590"/>
      <w:r w:rsidRPr="005666EC">
        <w:rPr>
          <w:rStyle w:val="Heading2Char"/>
        </w:rPr>
        <w:t>Seven Ethiopian armed groups formally announce formation of a coalition</w:t>
      </w:r>
      <w:bookmarkEnd w:id="1"/>
      <w:r>
        <w:rPr>
          <w:szCs w:val="24"/>
        </w:rPr>
        <w:t xml:space="preserve"> – </w:t>
      </w:r>
      <w:hyperlink r:id="rId8" w:history="1">
        <w:r w:rsidRPr="005666EC">
          <w:rPr>
            <w:rStyle w:val="Hyperlink"/>
            <w:szCs w:val="24"/>
          </w:rPr>
          <w:t>Addis Standard</w:t>
        </w:r>
      </w:hyperlink>
      <w:r>
        <w:rPr>
          <w:szCs w:val="24"/>
        </w:rPr>
        <w:t xml:space="preserve"> </w:t>
      </w:r>
    </w:p>
    <w:p w14:paraId="4B7F25F8" w14:textId="39FE6D5E" w:rsidR="005666EC" w:rsidRDefault="005666EC" w:rsidP="009E43B6">
      <w:pPr>
        <w:spacing w:line="276" w:lineRule="auto"/>
        <w:rPr>
          <w:szCs w:val="24"/>
        </w:rPr>
      </w:pPr>
      <w:r w:rsidRPr="005666EC">
        <w:rPr>
          <w:szCs w:val="24"/>
        </w:rPr>
        <w:t>Seven Ethiopian opposition and armed groups have formally announced the formation of a coalition they called the Ethiopian Peoples’ Forces Coalition for Survival, declaring a joint objective of removing the Prosperity Party-led government and establishing an inclusive transitional government.</w:t>
      </w:r>
      <w:r>
        <w:rPr>
          <w:szCs w:val="24"/>
        </w:rPr>
        <w:t xml:space="preserve"> </w:t>
      </w:r>
      <w:r w:rsidRPr="005666EC">
        <w:rPr>
          <w:szCs w:val="24"/>
        </w:rPr>
        <w:t xml:space="preserve">The announcement was made on Sunday, 20 September, in a statement read live on </w:t>
      </w:r>
      <w:proofErr w:type="spellStart"/>
      <w:r w:rsidRPr="005666EC">
        <w:rPr>
          <w:szCs w:val="24"/>
        </w:rPr>
        <w:t>Tigrai</w:t>
      </w:r>
      <w:proofErr w:type="spellEnd"/>
      <w:r w:rsidRPr="005666EC">
        <w:rPr>
          <w:szCs w:val="24"/>
        </w:rPr>
        <w:t xml:space="preserve"> TV by </w:t>
      </w:r>
      <w:proofErr w:type="spellStart"/>
      <w:r w:rsidRPr="005666EC">
        <w:rPr>
          <w:szCs w:val="24"/>
        </w:rPr>
        <w:t>Zemene</w:t>
      </w:r>
      <w:proofErr w:type="spellEnd"/>
      <w:r w:rsidRPr="005666EC">
        <w:rPr>
          <w:szCs w:val="24"/>
        </w:rPr>
        <w:t xml:space="preserve"> Kassie, chairman of the Amhara Fano National Movement (AFNM).</w:t>
      </w:r>
      <w:r>
        <w:rPr>
          <w:szCs w:val="24"/>
        </w:rPr>
        <w:t xml:space="preserve"> </w:t>
      </w:r>
      <w:r w:rsidRPr="005666EC">
        <w:rPr>
          <w:szCs w:val="24"/>
        </w:rPr>
        <w:t xml:space="preserve">The coalition comprises the Amhara Fano National Movement, Oromo Liberation Army (OLA), Tigray People’s Liberation Front (TPLF), </w:t>
      </w:r>
      <w:proofErr w:type="spellStart"/>
      <w:r w:rsidRPr="005666EC">
        <w:rPr>
          <w:szCs w:val="24"/>
        </w:rPr>
        <w:t>Ogaden</w:t>
      </w:r>
      <w:proofErr w:type="spellEnd"/>
      <w:r w:rsidRPr="005666EC">
        <w:rPr>
          <w:szCs w:val="24"/>
        </w:rPr>
        <w:t xml:space="preserve"> National Liberation Front (ONLF), Afar National Unity Revolutionary Front, Benishangul Peoples’ Liberation Movement, and </w:t>
      </w:r>
      <w:proofErr w:type="spellStart"/>
      <w:r w:rsidRPr="005666EC">
        <w:rPr>
          <w:szCs w:val="24"/>
        </w:rPr>
        <w:t>Gumuz</w:t>
      </w:r>
      <w:proofErr w:type="spellEnd"/>
      <w:r w:rsidRPr="005666EC">
        <w:rPr>
          <w:szCs w:val="24"/>
        </w:rPr>
        <w:t xml:space="preserve"> Peoples’ Democratic Movement.</w:t>
      </w:r>
      <w:r>
        <w:rPr>
          <w:szCs w:val="24"/>
        </w:rPr>
        <w:t xml:space="preserve"> </w:t>
      </w:r>
      <w:r w:rsidRPr="005666EC">
        <w:rPr>
          <w:szCs w:val="24"/>
        </w:rPr>
        <w:t>The announcement follows a series of developments in recent months pointing to growing coordination among armed and political opposition groups across regional and ethnic lines.</w:t>
      </w:r>
      <w:r>
        <w:rPr>
          <w:szCs w:val="24"/>
        </w:rPr>
        <w:t xml:space="preserve"> </w:t>
      </w:r>
      <w:r w:rsidRPr="005666EC">
        <w:rPr>
          <w:szCs w:val="24"/>
        </w:rPr>
        <w:t xml:space="preserve">In August, </w:t>
      </w:r>
      <w:proofErr w:type="spellStart"/>
      <w:r w:rsidRPr="005666EC">
        <w:rPr>
          <w:szCs w:val="24"/>
        </w:rPr>
        <w:t>Zemene</w:t>
      </w:r>
      <w:proofErr w:type="spellEnd"/>
      <w:r w:rsidRPr="005666EC">
        <w:rPr>
          <w:szCs w:val="24"/>
        </w:rPr>
        <w:t xml:space="preserve"> said agreements had been reached with several other Ethiopian opposition armed groups to form a broader coalition working toward the “fall of Abiy Ahmed.”</w:t>
      </w:r>
      <w:r>
        <w:rPr>
          <w:szCs w:val="24"/>
        </w:rPr>
        <w:t xml:space="preserve"> </w:t>
      </w:r>
      <w:r w:rsidRPr="005666EC">
        <w:rPr>
          <w:szCs w:val="24"/>
        </w:rPr>
        <w:t>The latest announcement gives a formal name and stated objectives to that emerging alignment.</w:t>
      </w:r>
      <w:r>
        <w:rPr>
          <w:szCs w:val="24"/>
        </w:rPr>
        <w:t xml:space="preserve"> </w:t>
      </w:r>
      <w:r w:rsidRPr="005666EC">
        <w:rPr>
          <w:szCs w:val="24"/>
        </w:rPr>
        <w:t>In its statement, the newly established ‘Coalition for Survival’ accused the Prosperity Party-led government of presiding over what it described as widespread insecurity, armed conflict, displacement, poverty and the erosion of democratic and human rights.</w:t>
      </w:r>
      <w:r>
        <w:rPr>
          <w:szCs w:val="24"/>
        </w:rPr>
        <w:t xml:space="preserve"> </w:t>
      </w:r>
      <w:r w:rsidRPr="005666EC">
        <w:rPr>
          <w:szCs w:val="24"/>
        </w:rPr>
        <w:t>The Alliance characterized the government as a “personalistic dictatorial and genocidal regime,” alleging that it had brought about “war, genocide and destruction” and pushed Ethiopia toward what it called “total disintegration.”</w:t>
      </w:r>
      <w:r>
        <w:rPr>
          <w:szCs w:val="24"/>
        </w:rPr>
        <w:t xml:space="preserve"> </w:t>
      </w:r>
      <w:r w:rsidRPr="005666EC">
        <w:rPr>
          <w:szCs w:val="24"/>
        </w:rPr>
        <w:t>“The historical mission and primary objective of the popular forces is to jointly defend against the devastating war declared upon us, eliminate the Prosperity personalistic dictatorial system that has threatened the survival of our peoples and the safety of the nation,” the Alliance said.</w:t>
      </w:r>
      <w:r>
        <w:rPr>
          <w:szCs w:val="24"/>
        </w:rPr>
        <w:t xml:space="preserve"> </w:t>
      </w:r>
      <w:r w:rsidRPr="005666EC">
        <w:rPr>
          <w:szCs w:val="24"/>
        </w:rPr>
        <w:t>The coalition said its immediate political objective following the “removal” of the government would be the establishment of an inclusive transitional government guided by a Transitional Charter.</w:t>
      </w:r>
      <w:r>
        <w:rPr>
          <w:szCs w:val="24"/>
        </w:rPr>
        <w:t xml:space="preserve"> </w:t>
      </w:r>
      <w:r w:rsidRPr="005666EC">
        <w:rPr>
          <w:szCs w:val="24"/>
        </w:rPr>
        <w:t>It outlined two principal objectives for the proposed transitional period: ending armed conflicts and addressing Ethiopia’s security, humanitarian, social and economic crises; and conducting what it described as a “genuine, trustworthy, inclusive, and participatory popular constitutional dialogue” to address major national and public questions through direct popular participation.</w:t>
      </w:r>
      <w:r>
        <w:rPr>
          <w:szCs w:val="24"/>
        </w:rPr>
        <w:t xml:space="preserve"> </w:t>
      </w:r>
      <w:r w:rsidRPr="005666EC">
        <w:rPr>
          <w:szCs w:val="24"/>
        </w:rPr>
        <w:t>The Alliance also pledged to improve relations with neighboring countries and restore what it described as Ethiopia’s regional and international standing.</w:t>
      </w:r>
      <w:r>
        <w:rPr>
          <w:szCs w:val="24"/>
        </w:rPr>
        <w:t xml:space="preserve"> </w:t>
      </w:r>
      <w:r w:rsidRPr="005666EC">
        <w:rPr>
          <w:szCs w:val="24"/>
        </w:rPr>
        <w:t>The announcement comes amid increasingly explicit references to cross-regional opposition coordination.</w:t>
      </w:r>
      <w:r>
        <w:rPr>
          <w:szCs w:val="24"/>
        </w:rPr>
        <w:t xml:space="preserve"> </w:t>
      </w:r>
      <w:r w:rsidRPr="005666EC">
        <w:rPr>
          <w:szCs w:val="24"/>
        </w:rPr>
        <w:t xml:space="preserve">In September, Addis Standard reported that </w:t>
      </w:r>
      <w:proofErr w:type="spellStart"/>
      <w:r w:rsidRPr="005666EC">
        <w:rPr>
          <w:szCs w:val="24"/>
        </w:rPr>
        <w:t>Debretsion</w:t>
      </w:r>
      <w:proofErr w:type="spellEnd"/>
      <w:r w:rsidRPr="005666EC">
        <w:rPr>
          <w:szCs w:val="24"/>
        </w:rPr>
        <w:t xml:space="preserve"> Gebremichael, chairman of the TPLF, had acknowledged growing alignment among opposition forces across community and regional lines. The development has also </w:t>
      </w:r>
      <w:r w:rsidRPr="005666EC">
        <w:rPr>
          <w:szCs w:val="24"/>
        </w:rPr>
        <w:lastRenderedPageBreak/>
        <w:t>been discussed in the context of broader attempts by armed opposition groups to establish common ground while retaining differences over their respective political objectives.</w:t>
      </w:r>
      <w:r>
        <w:rPr>
          <w:szCs w:val="24"/>
        </w:rPr>
        <w:t xml:space="preserve"> </w:t>
      </w:r>
      <w:r w:rsidRPr="005666EC">
        <w:rPr>
          <w:szCs w:val="24"/>
        </w:rPr>
        <w:t>On 17 September, the OLA described the emerging alliance among opposition armed groups as a “procedural consensus,” stressing that the understanding did not amount to an agreement on substantive political questions or give any participating group authority to determine Ethiopia’s political future.</w:t>
      </w:r>
      <w:r>
        <w:rPr>
          <w:szCs w:val="24"/>
        </w:rPr>
        <w:t xml:space="preserve"> </w:t>
      </w:r>
      <w:r w:rsidRPr="005666EC">
        <w:rPr>
          <w:szCs w:val="24"/>
        </w:rPr>
        <w:t>The Alliance called on other Ethiopian political and civic organizations to join its stated objectives.</w:t>
      </w:r>
      <w:r>
        <w:rPr>
          <w:szCs w:val="24"/>
        </w:rPr>
        <w:t xml:space="preserve"> </w:t>
      </w:r>
      <w:r w:rsidRPr="005666EC">
        <w:rPr>
          <w:szCs w:val="24"/>
        </w:rPr>
        <w:t>“We respectfully call upon Ethiopian popular forces, civic associations, and political organizations that accept the goals and path of struggle of this coalition to become allies and partners in our struggle for survival,” it said.</w:t>
      </w:r>
      <w:r>
        <w:rPr>
          <w:szCs w:val="24"/>
        </w:rPr>
        <w:t xml:space="preserve"> </w:t>
      </w:r>
      <w:r w:rsidRPr="005666EC">
        <w:rPr>
          <w:szCs w:val="24"/>
        </w:rPr>
        <w:t>The coalition also appealed directly to members of the Ethiopian armed forces and government leadership, urging them to abandon the government and join what it described as a struggle to “save your people and your country before it is too late.”</w:t>
      </w:r>
      <w:r>
        <w:rPr>
          <w:szCs w:val="24"/>
        </w:rPr>
        <w:t xml:space="preserve"> </w:t>
      </w:r>
      <w:r w:rsidRPr="005666EC">
        <w:rPr>
          <w:szCs w:val="24"/>
        </w:rPr>
        <w:t>To neighboring countries, African states and the international community, the Alliance called for support for what it described as the interests of “the peoples, justice, and democracy.”</w:t>
      </w:r>
      <w:r>
        <w:rPr>
          <w:szCs w:val="24"/>
        </w:rPr>
        <w:t xml:space="preserve"> </w:t>
      </w:r>
      <w:r w:rsidRPr="005666EC">
        <w:rPr>
          <w:szCs w:val="24"/>
        </w:rPr>
        <w:t>The Alliance said the formation of the coalition followed “much effort and struggle” and described it as an achievement the Ethiopian people had “eagerly awaited.”</w:t>
      </w:r>
      <w:r>
        <w:rPr>
          <w:szCs w:val="24"/>
        </w:rPr>
        <w:t xml:space="preserve"> </w:t>
      </w:r>
      <w:r w:rsidRPr="005666EC">
        <w:rPr>
          <w:szCs w:val="24"/>
        </w:rPr>
        <w:t>It concluded by reaffirming its stated objectives of removing the Prosperity Party-led government, coordinating the participating forces, establishing an inclusive transitional government and opening what it called “a new democratic transitional chapter” in Ethiopia.</w:t>
      </w:r>
    </w:p>
    <w:p w14:paraId="486A797A" w14:textId="07175363" w:rsidR="005352ED" w:rsidRPr="005352ED" w:rsidRDefault="005352ED" w:rsidP="009E43B6">
      <w:pPr>
        <w:pStyle w:val="ListParagraph"/>
        <w:numPr>
          <w:ilvl w:val="0"/>
          <w:numId w:val="4"/>
        </w:numPr>
        <w:spacing w:line="276" w:lineRule="auto"/>
        <w:rPr>
          <w:szCs w:val="24"/>
        </w:rPr>
      </w:pPr>
      <w:bookmarkStart w:id="2" w:name="_Toc240893591"/>
      <w:r w:rsidRPr="005352ED">
        <w:rPr>
          <w:rStyle w:val="Heading2Char"/>
        </w:rPr>
        <w:t>Ethiopia’s conflicts cannot be viewed in isolation from Horn of Africa violence, says Global Peace Index</w:t>
      </w:r>
      <w:bookmarkEnd w:id="2"/>
      <w:r>
        <w:rPr>
          <w:szCs w:val="24"/>
        </w:rPr>
        <w:t xml:space="preserve"> –</w:t>
      </w:r>
      <w:hyperlink r:id="rId9" w:history="1">
        <w:r w:rsidRPr="005352ED">
          <w:rPr>
            <w:rStyle w:val="Hyperlink"/>
            <w:szCs w:val="24"/>
          </w:rPr>
          <w:t>Addis Standard</w:t>
        </w:r>
      </w:hyperlink>
    </w:p>
    <w:p w14:paraId="59FFC32A" w14:textId="459D6A62" w:rsidR="005352ED" w:rsidRDefault="005352ED" w:rsidP="009E43B6">
      <w:pPr>
        <w:spacing w:line="276" w:lineRule="auto"/>
        <w:rPr>
          <w:szCs w:val="24"/>
        </w:rPr>
      </w:pPr>
      <w:r w:rsidRPr="005352ED">
        <w:rPr>
          <w:szCs w:val="24"/>
        </w:rPr>
        <w:t>Ethiopia’s internal conflicts are part of a wider, interconnected pattern of violence across the Horn of Africa and cannot be viewed in isolation from regional conflict dynamics, according to the 2026 Global Peace Index (GPI) published by the Institute for Economics &amp; Peace (IEP).</w:t>
      </w:r>
      <w:r>
        <w:rPr>
          <w:szCs w:val="24"/>
        </w:rPr>
        <w:t xml:space="preserve"> </w:t>
      </w:r>
      <w:r w:rsidRPr="005352ED">
        <w:rPr>
          <w:szCs w:val="24"/>
        </w:rPr>
        <w:t>Ethiopia ranked 138th out of 163 countries in the 2026 index, with a score of 2.648, improving by one position from the previous edition. Despite the improvement, the country remains among those with lower levels of peacefulness globally, according to the report.</w:t>
      </w:r>
      <w:r>
        <w:rPr>
          <w:szCs w:val="24"/>
        </w:rPr>
        <w:t xml:space="preserve"> </w:t>
      </w:r>
      <w:r w:rsidRPr="005352ED">
        <w:rPr>
          <w:szCs w:val="24"/>
        </w:rPr>
        <w:t xml:space="preserve">The GPI assesses peacefulness through 23 indicators grouped into three areas: societal safety and security, ongoing domestic and international conflict, and </w:t>
      </w:r>
      <w:proofErr w:type="spellStart"/>
      <w:r w:rsidRPr="005352ED">
        <w:rPr>
          <w:szCs w:val="24"/>
        </w:rPr>
        <w:t>militarisation</w:t>
      </w:r>
      <w:proofErr w:type="spellEnd"/>
      <w:r w:rsidRPr="005352ED">
        <w:rPr>
          <w:szCs w:val="24"/>
        </w:rPr>
        <w:t>.</w:t>
      </w:r>
      <w:r>
        <w:rPr>
          <w:szCs w:val="24"/>
        </w:rPr>
        <w:t xml:space="preserve"> </w:t>
      </w:r>
      <w:r w:rsidRPr="005352ED">
        <w:rPr>
          <w:szCs w:val="24"/>
        </w:rPr>
        <w:t>The report’s assessment of Ethiopia is placed within its broader analysis of the Horn of Africa, which comprises Ethiopia, Sudan, Eritrea, Somalia, Djibouti and South Sudan. The IEP describes the region as an interconnected conflict system in which violence and instability can spread across borders through displacement, arms and combatant movements, illicit economies and the presence of armed groups.</w:t>
      </w:r>
      <w:r>
        <w:rPr>
          <w:szCs w:val="24"/>
        </w:rPr>
        <w:t xml:space="preserve"> </w:t>
      </w:r>
      <w:r w:rsidRPr="005352ED">
        <w:rPr>
          <w:szCs w:val="24"/>
        </w:rPr>
        <w:t xml:space="preserve">The report identifies Sudan’s ongoing war as a major driver of regional conflict dynamics. The conflict, which began in April 2023, has generated large-scale displacement and contributed to the movement of people, weapons and armed actors across </w:t>
      </w:r>
      <w:proofErr w:type="spellStart"/>
      <w:r w:rsidRPr="005352ED">
        <w:rPr>
          <w:szCs w:val="24"/>
        </w:rPr>
        <w:t>neighbouring</w:t>
      </w:r>
      <w:proofErr w:type="spellEnd"/>
      <w:r w:rsidRPr="005352ED">
        <w:rPr>
          <w:szCs w:val="24"/>
        </w:rPr>
        <w:t xml:space="preserve"> countries.</w:t>
      </w:r>
      <w:r>
        <w:rPr>
          <w:szCs w:val="24"/>
        </w:rPr>
        <w:t xml:space="preserve"> </w:t>
      </w:r>
      <w:r w:rsidRPr="005352ED">
        <w:rPr>
          <w:szCs w:val="24"/>
        </w:rPr>
        <w:t xml:space="preserve">For Ethiopia, the regional dynamics come amid continued insecurity and armed conflicts in parts of the country, as well as tensions and security developments involving </w:t>
      </w:r>
      <w:proofErr w:type="spellStart"/>
      <w:r w:rsidRPr="005352ED">
        <w:rPr>
          <w:szCs w:val="24"/>
        </w:rPr>
        <w:t>neighbouring</w:t>
      </w:r>
      <w:proofErr w:type="spellEnd"/>
      <w:r w:rsidRPr="005352ED">
        <w:rPr>
          <w:szCs w:val="24"/>
        </w:rPr>
        <w:t xml:space="preserve"> </w:t>
      </w:r>
      <w:r w:rsidRPr="005352ED">
        <w:rPr>
          <w:szCs w:val="24"/>
        </w:rPr>
        <w:lastRenderedPageBreak/>
        <w:t>states.</w:t>
      </w:r>
      <w:r>
        <w:rPr>
          <w:szCs w:val="24"/>
        </w:rPr>
        <w:t xml:space="preserve"> </w:t>
      </w:r>
      <w:r w:rsidRPr="005352ED">
        <w:rPr>
          <w:szCs w:val="24"/>
        </w:rPr>
        <w:t>The wider regional picture is reflected in the GPI rankings. Eritrea ranked 128th, Kenya 132nd and Djibouti 105th, while Somalia ranked 153rd, South Sudan 158th and Sudan 162nd.</w:t>
      </w:r>
      <w:r>
        <w:rPr>
          <w:szCs w:val="24"/>
        </w:rPr>
        <w:t xml:space="preserve"> </w:t>
      </w:r>
      <w:r w:rsidRPr="005352ED">
        <w:rPr>
          <w:szCs w:val="24"/>
        </w:rPr>
        <w:t xml:space="preserve">The IEP said the Horn of Africa is particularly exposed to the cross-border effects of conflict because the region has multiple mechanisms through which violence can spread between countries. These include refugee flows, arms trafficking, the movement of combatants, illicit economic networks and the use of </w:t>
      </w:r>
      <w:proofErr w:type="spellStart"/>
      <w:r w:rsidRPr="005352ED">
        <w:rPr>
          <w:szCs w:val="24"/>
        </w:rPr>
        <w:t>neighbouring</w:t>
      </w:r>
      <w:proofErr w:type="spellEnd"/>
      <w:r w:rsidRPr="005352ED">
        <w:rPr>
          <w:szCs w:val="24"/>
        </w:rPr>
        <w:t xml:space="preserve"> territories by armed groups.</w:t>
      </w:r>
      <w:r>
        <w:rPr>
          <w:szCs w:val="24"/>
        </w:rPr>
        <w:t xml:space="preserve"> </w:t>
      </w:r>
      <w:r w:rsidRPr="005352ED">
        <w:rPr>
          <w:szCs w:val="24"/>
        </w:rPr>
        <w:t>The 2026 index also found that global peacefulness deteriorated for the 12th consecutive year. According to the IEP, 99 countries recorded a deterioration in peacefulness while 62 improved, with the number of active state-based conflicts reaching its highest level since the end of the Second World War.</w:t>
      </w:r>
      <w:r>
        <w:rPr>
          <w:szCs w:val="24"/>
        </w:rPr>
        <w:t xml:space="preserve"> </w:t>
      </w:r>
      <w:r w:rsidRPr="005352ED">
        <w:rPr>
          <w:szCs w:val="24"/>
        </w:rPr>
        <w:t xml:space="preserve">The report further points to the growing </w:t>
      </w:r>
      <w:proofErr w:type="spellStart"/>
      <w:r w:rsidRPr="005352ED">
        <w:rPr>
          <w:szCs w:val="24"/>
        </w:rPr>
        <w:t>internationalisation</w:t>
      </w:r>
      <w:proofErr w:type="spellEnd"/>
      <w:r w:rsidRPr="005352ED">
        <w:rPr>
          <w:szCs w:val="24"/>
        </w:rPr>
        <w:t xml:space="preserve"> of conflicts and the increasing use of technologies including drones and artificial intelligence in warfare as factors shaping the global security environment.</w:t>
      </w:r>
      <w:r>
        <w:rPr>
          <w:szCs w:val="24"/>
        </w:rPr>
        <w:t xml:space="preserve"> </w:t>
      </w:r>
      <w:r w:rsidRPr="005352ED">
        <w:rPr>
          <w:szCs w:val="24"/>
        </w:rPr>
        <w:t>For the Horn of Africa, the IEP’s analysis suggests that developments in one country can have consequences beyond its borders, linking Ethiopia’s security challenges to the region’s broader pattern of conflict, displacement and political instability.</w:t>
      </w:r>
      <w:r>
        <w:rPr>
          <w:szCs w:val="24"/>
        </w:rPr>
        <w:t xml:space="preserve"> </w:t>
      </w:r>
      <w:r w:rsidRPr="005352ED">
        <w:rPr>
          <w:szCs w:val="24"/>
        </w:rPr>
        <w:t xml:space="preserve">The 2026 Global Peace Index is produced by the Institute for Economics &amp; Peace and ranks 163 countries based on their relative levels of peacefulness. The index uses data covering indicators related to security, conflict and </w:t>
      </w:r>
      <w:proofErr w:type="spellStart"/>
      <w:r w:rsidRPr="005352ED">
        <w:rPr>
          <w:szCs w:val="24"/>
        </w:rPr>
        <w:t>militarisation</w:t>
      </w:r>
      <w:proofErr w:type="spellEnd"/>
      <w:r w:rsidRPr="005352ED">
        <w:rPr>
          <w:szCs w:val="24"/>
        </w:rPr>
        <w:t xml:space="preserve"> to provide an assessment of the state of peace globally.</w:t>
      </w:r>
      <w:r>
        <w:rPr>
          <w:szCs w:val="24"/>
        </w:rPr>
        <w:t xml:space="preserve"> </w:t>
      </w:r>
      <w:r w:rsidRPr="005352ED">
        <w:rPr>
          <w:szCs w:val="24"/>
        </w:rPr>
        <w:t>The report comes at a time of heightened security tensions in several parts of Ethiopia, particularly in Tigray, Amhara and Oromia, while developments along the country’s border with Sudan have added a wider regional dimension to the security environment.</w:t>
      </w:r>
      <w:r>
        <w:rPr>
          <w:szCs w:val="24"/>
        </w:rPr>
        <w:t xml:space="preserve"> </w:t>
      </w:r>
      <w:r w:rsidRPr="005352ED">
        <w:rPr>
          <w:szCs w:val="24"/>
        </w:rPr>
        <w:t>In Tigray, tensions between federal authorities and the regional forces have again intensified. Addis Standard reported in March 2026 that federal and Tigrayan forces were once again massing along their shared border, amid concerns that the 2022 Pretoria peace agreement had not fully resolved underlying political and security disputes. The report also noted worsening relations between Ethiopia and Eritrea as an additional factor contributing to tensions in northern Ethiopia.</w:t>
      </w:r>
      <w:r>
        <w:rPr>
          <w:szCs w:val="24"/>
        </w:rPr>
        <w:t xml:space="preserve"> </w:t>
      </w:r>
      <w:r w:rsidRPr="005352ED">
        <w:rPr>
          <w:szCs w:val="24"/>
        </w:rPr>
        <w:t>The security situation has also remained volatile in other parts of the country, including Amhara and Oromia, where armed conflicts and security operations have continued to affect civilians and access to essential services. The persistence of multiple, geographically dispersed conflicts adds to the challenges of addressing Ethiopia’s security concerns through isolated, region-specific measures.</w:t>
      </w:r>
      <w:r>
        <w:rPr>
          <w:szCs w:val="24"/>
        </w:rPr>
        <w:t xml:space="preserve"> </w:t>
      </w:r>
      <w:r w:rsidRPr="005352ED">
        <w:rPr>
          <w:szCs w:val="24"/>
        </w:rPr>
        <w:t xml:space="preserve">The regional dimension is particularly evident along Ethiopia’s border with Sudan. Addis Standard reported in March 2026 that the United Nations had warned that escalating hostilities in Sudan’s Blue Nile State near the Ethiopian border were threatening civilians and disrupting humanitarian operations. Fighting around </w:t>
      </w:r>
      <w:proofErr w:type="spellStart"/>
      <w:r w:rsidRPr="005352ED">
        <w:rPr>
          <w:szCs w:val="24"/>
        </w:rPr>
        <w:t>Kurmuk</w:t>
      </w:r>
      <w:proofErr w:type="spellEnd"/>
      <w:r w:rsidRPr="005352ED">
        <w:rPr>
          <w:szCs w:val="24"/>
        </w:rPr>
        <w:t xml:space="preserve"> and other border areas reportedly forced civilians to flee toward safer areas, including across the border into Ethiopia.</w:t>
      </w:r>
      <w:r>
        <w:rPr>
          <w:szCs w:val="24"/>
        </w:rPr>
        <w:t xml:space="preserve"> </w:t>
      </w:r>
      <w:r w:rsidRPr="005352ED">
        <w:rPr>
          <w:szCs w:val="24"/>
        </w:rPr>
        <w:t>Earlier, in February 2026, Addis Standard reported allegations by a senior Sudanese government official that RSF and SPLM-N forces involved in attacks in Sudan’s Blue Nile region had entered from Ethiopian territory through Benishangul-</w:t>
      </w:r>
      <w:proofErr w:type="spellStart"/>
      <w:r w:rsidRPr="005352ED">
        <w:rPr>
          <w:szCs w:val="24"/>
        </w:rPr>
        <w:t>Gumuz</w:t>
      </w:r>
      <w:proofErr w:type="spellEnd"/>
      <w:r w:rsidRPr="005352ED">
        <w:rPr>
          <w:szCs w:val="24"/>
        </w:rPr>
        <w:t xml:space="preserve">. The allegations, including claims concerning drone operations from Ethiopian territory, had not </w:t>
      </w:r>
      <w:r w:rsidRPr="005352ED">
        <w:rPr>
          <w:szCs w:val="24"/>
        </w:rPr>
        <w:lastRenderedPageBreak/>
        <w:t>been independently verified, and the Ethiopian government had not publicly responded at the time.</w:t>
      </w:r>
      <w:r>
        <w:rPr>
          <w:szCs w:val="24"/>
        </w:rPr>
        <w:t xml:space="preserve"> </w:t>
      </w:r>
      <w:r w:rsidRPr="005352ED">
        <w:rPr>
          <w:szCs w:val="24"/>
        </w:rPr>
        <w:t xml:space="preserve">These developments have raised concerns that Sudan’s prolonged war could further complicate Ethiopia’s own security environment. In December 2025, the UN Security Council was warned that Sudan’s increasingly </w:t>
      </w:r>
      <w:proofErr w:type="spellStart"/>
      <w:r w:rsidRPr="005352ED">
        <w:rPr>
          <w:szCs w:val="24"/>
        </w:rPr>
        <w:t>internationalised</w:t>
      </w:r>
      <w:proofErr w:type="spellEnd"/>
      <w:r w:rsidRPr="005352ED">
        <w:rPr>
          <w:szCs w:val="24"/>
        </w:rPr>
        <w:t xml:space="preserve"> conflict risked spilling into </w:t>
      </w:r>
      <w:proofErr w:type="spellStart"/>
      <w:r w:rsidRPr="005352ED">
        <w:rPr>
          <w:szCs w:val="24"/>
        </w:rPr>
        <w:t>neighbouring</w:t>
      </w:r>
      <w:proofErr w:type="spellEnd"/>
      <w:r w:rsidRPr="005352ED">
        <w:rPr>
          <w:szCs w:val="24"/>
        </w:rPr>
        <w:t xml:space="preserve"> countries, including Ethiopia, through the movement of armed groups and weapons across porous borders.</w:t>
      </w:r>
      <w:r>
        <w:rPr>
          <w:szCs w:val="24"/>
        </w:rPr>
        <w:t xml:space="preserve"> </w:t>
      </w:r>
      <w:r w:rsidRPr="005352ED">
        <w:rPr>
          <w:szCs w:val="24"/>
        </w:rPr>
        <w:t>Against this backdrop, the 2026 Global Peace Index’s characterization of the Horn of Africa as an interconnected conflict system places Ethiopia’s domestic security challenges within a broader regional context, where conflicts, displacement, armed-group movements and cross-border insecurity increasingly overlap.</w:t>
      </w:r>
    </w:p>
    <w:p w14:paraId="6B382B2D" w14:textId="51B17F0E" w:rsidR="000211C4" w:rsidRPr="000211C4" w:rsidRDefault="000211C4" w:rsidP="009E43B6">
      <w:pPr>
        <w:pStyle w:val="ListParagraph"/>
        <w:numPr>
          <w:ilvl w:val="0"/>
          <w:numId w:val="4"/>
        </w:numPr>
        <w:spacing w:line="276" w:lineRule="auto"/>
        <w:rPr>
          <w:szCs w:val="24"/>
        </w:rPr>
      </w:pPr>
      <w:bookmarkStart w:id="3" w:name="_Toc240893592"/>
      <w:r w:rsidRPr="00F2421B">
        <w:rPr>
          <w:rStyle w:val="Heading2Char"/>
        </w:rPr>
        <w:t>OLA describes emerging alliance among opposition armed groups as procedural consensus, not political agreement</w:t>
      </w:r>
      <w:bookmarkEnd w:id="3"/>
      <w:r>
        <w:rPr>
          <w:szCs w:val="24"/>
        </w:rPr>
        <w:t xml:space="preserve"> – </w:t>
      </w:r>
      <w:hyperlink r:id="rId10" w:history="1">
        <w:r w:rsidRPr="00F2421B">
          <w:rPr>
            <w:rStyle w:val="Hyperlink"/>
            <w:szCs w:val="24"/>
          </w:rPr>
          <w:t>Addis Sta</w:t>
        </w:r>
        <w:r w:rsidR="00F2421B" w:rsidRPr="00F2421B">
          <w:rPr>
            <w:rStyle w:val="Hyperlink"/>
            <w:szCs w:val="24"/>
          </w:rPr>
          <w:t>ndard</w:t>
        </w:r>
      </w:hyperlink>
      <w:r w:rsidR="00F2421B">
        <w:rPr>
          <w:szCs w:val="24"/>
        </w:rPr>
        <w:t xml:space="preserve"> </w:t>
      </w:r>
    </w:p>
    <w:p w14:paraId="2C80CD3A" w14:textId="1A749ADC" w:rsidR="000211C4" w:rsidRDefault="000211C4" w:rsidP="009E43B6">
      <w:pPr>
        <w:spacing w:line="276" w:lineRule="auto"/>
        <w:rPr>
          <w:szCs w:val="24"/>
        </w:rPr>
      </w:pPr>
      <w:r w:rsidRPr="000211C4">
        <w:rPr>
          <w:szCs w:val="24"/>
        </w:rPr>
        <w:t>The Oromo Liberation Army (OLA) has described an emerging alliance among opposition armed groups in Ethiopia as a “procedural consensus,” stressing that it does not constitute an agreement on substantive political questions or authorize any participating group to determine the country’s political future.</w:t>
      </w:r>
      <w:r>
        <w:rPr>
          <w:szCs w:val="24"/>
        </w:rPr>
        <w:t xml:space="preserve"> </w:t>
      </w:r>
      <w:r w:rsidRPr="000211C4">
        <w:rPr>
          <w:szCs w:val="24"/>
        </w:rPr>
        <w:t xml:space="preserve">In a press release issued on 17 September, the OLA said it was neither involved in nor a component of the emerging </w:t>
      </w:r>
      <w:proofErr w:type="gramStart"/>
      <w:r w:rsidRPr="000211C4">
        <w:rPr>
          <w:szCs w:val="24"/>
        </w:rPr>
        <w:t>alliance, but</w:t>
      </w:r>
      <w:proofErr w:type="gramEnd"/>
      <w:r w:rsidRPr="000211C4">
        <w:rPr>
          <w:szCs w:val="24"/>
        </w:rPr>
        <w:t xml:space="preserve"> acknowledged that cooperation among opposition forces “stretching from west to east and from south to north” was taking shape.</w:t>
      </w:r>
      <w:r>
        <w:rPr>
          <w:szCs w:val="24"/>
        </w:rPr>
        <w:t xml:space="preserve"> </w:t>
      </w:r>
      <w:r w:rsidRPr="000211C4">
        <w:rPr>
          <w:szCs w:val="24"/>
        </w:rPr>
        <w:t>According to the OLA, the emerging cooperation is centered on two objectives: ending confrontations among opposition forces and redirecting their efforts toward what it described as “the source of destruction” affecting the country.</w:t>
      </w:r>
      <w:r>
        <w:rPr>
          <w:szCs w:val="24"/>
        </w:rPr>
        <w:t xml:space="preserve"> </w:t>
      </w:r>
      <w:r w:rsidRPr="000211C4">
        <w:rPr>
          <w:szCs w:val="24"/>
        </w:rPr>
        <w:t>The second objective, it said, is to create a broad-based transitional political opening through which Ethiopians can address their political demands through direct participation.</w:t>
      </w:r>
      <w:r>
        <w:rPr>
          <w:szCs w:val="24"/>
        </w:rPr>
        <w:t xml:space="preserve"> </w:t>
      </w:r>
      <w:r w:rsidRPr="000211C4">
        <w:rPr>
          <w:szCs w:val="24"/>
        </w:rPr>
        <w:t>The OLA stressed that the arrangement should not be interpreted as an agreement on substantive political issues. Instead, it described it as a “procedural consensus,” saying no participating party had been given a mandate to negotiate, settle or predetermine the fundamental political questions of the Ethiopian people.</w:t>
      </w:r>
      <w:r>
        <w:rPr>
          <w:szCs w:val="24"/>
        </w:rPr>
        <w:t xml:space="preserve"> </w:t>
      </w:r>
      <w:r w:rsidRPr="000211C4">
        <w:rPr>
          <w:szCs w:val="24"/>
        </w:rPr>
        <w:t>“The immediate responsibility of opposition forces is therefore to create the political and security conditions in which such participation becomes possible,” the OLA said.</w:t>
      </w:r>
      <w:r>
        <w:rPr>
          <w:szCs w:val="24"/>
        </w:rPr>
        <w:t xml:space="preserve"> </w:t>
      </w:r>
      <w:r w:rsidRPr="000211C4">
        <w:rPr>
          <w:szCs w:val="24"/>
        </w:rPr>
        <w:t>The OLA did not identify the opposition groups involved in the emerging cooperation or provide details on how the alliance would be structured.</w:t>
      </w:r>
      <w:r>
        <w:rPr>
          <w:szCs w:val="24"/>
        </w:rPr>
        <w:t xml:space="preserve"> </w:t>
      </w:r>
      <w:proofErr w:type="spellStart"/>
      <w:r w:rsidRPr="000211C4">
        <w:rPr>
          <w:szCs w:val="24"/>
        </w:rPr>
        <w:t>Wollega</w:t>
      </w:r>
      <w:proofErr w:type="spellEnd"/>
      <w:r>
        <w:rPr>
          <w:szCs w:val="24"/>
        </w:rPr>
        <w:t xml:space="preserve">: </w:t>
      </w:r>
      <w:r w:rsidRPr="000211C4">
        <w:rPr>
          <w:szCs w:val="24"/>
        </w:rPr>
        <w:t xml:space="preserve">The statement also addressed the security situation in </w:t>
      </w:r>
      <w:proofErr w:type="spellStart"/>
      <w:r w:rsidRPr="000211C4">
        <w:rPr>
          <w:szCs w:val="24"/>
        </w:rPr>
        <w:t>Wollega</w:t>
      </w:r>
      <w:proofErr w:type="spellEnd"/>
      <w:r w:rsidRPr="000211C4">
        <w:rPr>
          <w:szCs w:val="24"/>
        </w:rPr>
        <w:t>, which the OLA described as one of the most militarily saturated areas in Ethiopia after years of conflict involving regular and irregular forces.</w:t>
      </w:r>
      <w:r>
        <w:rPr>
          <w:szCs w:val="24"/>
        </w:rPr>
        <w:t xml:space="preserve"> </w:t>
      </w:r>
      <w:r w:rsidRPr="000211C4">
        <w:rPr>
          <w:szCs w:val="24"/>
        </w:rPr>
        <w:t>The OLA alleged that a small armed group claiming to operate in the name of the Amhara had initially been trained, armed and deployed by the federal government to counter the OLA during the war involving the Tigray Defense Forces (TDF) and the OLA.</w:t>
      </w:r>
      <w:r>
        <w:rPr>
          <w:szCs w:val="24"/>
        </w:rPr>
        <w:t xml:space="preserve"> </w:t>
      </w:r>
      <w:r w:rsidRPr="000211C4">
        <w:rPr>
          <w:szCs w:val="24"/>
        </w:rPr>
        <w:t>According to the group, some members of the faction later broke formally from government militia structures following the outbreak of conflict in the Amhara region. The OLA alleged that the government subsequently shifted its approach and used the group to mobilize Oromo sentiment against the war in Amhara, including by attributing attacks on Oromo civilians to the faction.</w:t>
      </w:r>
      <w:r>
        <w:rPr>
          <w:szCs w:val="24"/>
        </w:rPr>
        <w:t xml:space="preserve"> </w:t>
      </w:r>
      <w:r w:rsidRPr="000211C4">
        <w:rPr>
          <w:szCs w:val="24"/>
        </w:rPr>
        <w:t xml:space="preserve">The </w:t>
      </w:r>
      <w:r w:rsidRPr="000211C4">
        <w:rPr>
          <w:szCs w:val="24"/>
        </w:rPr>
        <w:lastRenderedPageBreak/>
        <w:t>OLA further alleged that government forces had at times ostensibly confronted the group but later withdrew in circumstances that left weapons and other resources behind. It also claimed that intelligence had been shared in ways that enabled the group to obtain money and weapons.</w:t>
      </w:r>
      <w:r>
        <w:rPr>
          <w:szCs w:val="24"/>
        </w:rPr>
        <w:t xml:space="preserve"> </w:t>
      </w:r>
      <w:r w:rsidRPr="000211C4">
        <w:rPr>
          <w:szCs w:val="24"/>
        </w:rPr>
        <w:t>The allegations could not be independently verified.</w:t>
      </w:r>
      <w:r>
        <w:rPr>
          <w:szCs w:val="24"/>
        </w:rPr>
        <w:t xml:space="preserve"> </w:t>
      </w:r>
      <w:r w:rsidRPr="000211C4">
        <w:rPr>
          <w:szCs w:val="24"/>
        </w:rPr>
        <w:t>The OLA also urged Amhara forces to distance themselves from the armed faction, calling on them to stop what it described as “irresponsible media briefings” concerning the group and make their position clear.</w:t>
      </w:r>
      <w:r>
        <w:rPr>
          <w:szCs w:val="24"/>
        </w:rPr>
        <w:t xml:space="preserve"> </w:t>
      </w:r>
      <w:r w:rsidRPr="000211C4">
        <w:rPr>
          <w:szCs w:val="24"/>
        </w:rPr>
        <w:t xml:space="preserve">The group argued that continued association with the faction could </w:t>
      </w:r>
      <w:proofErr w:type="gramStart"/>
      <w:r w:rsidRPr="000211C4">
        <w:rPr>
          <w:szCs w:val="24"/>
        </w:rPr>
        <w:t>carry</w:t>
      </w:r>
      <w:proofErr w:type="gramEnd"/>
      <w:r w:rsidRPr="000211C4">
        <w:rPr>
          <w:szCs w:val="24"/>
        </w:rPr>
        <w:t xml:space="preserve"> political consequences for Amhara forces beyond any potential short-term military gains.</w:t>
      </w:r>
      <w:r>
        <w:rPr>
          <w:szCs w:val="24"/>
        </w:rPr>
        <w:t xml:space="preserve"> </w:t>
      </w:r>
      <w:r w:rsidRPr="000211C4">
        <w:rPr>
          <w:szCs w:val="24"/>
        </w:rPr>
        <w:t>Civilian mobilization in Oromia</w:t>
      </w:r>
      <w:r>
        <w:rPr>
          <w:szCs w:val="24"/>
        </w:rPr>
        <w:t xml:space="preserve">: </w:t>
      </w:r>
      <w:r w:rsidRPr="000211C4">
        <w:rPr>
          <w:szCs w:val="24"/>
        </w:rPr>
        <w:t>The OLA also accused the federal government of directing the arming and mobilization of civilians in areas of Oromia where the OLA operates.</w:t>
      </w:r>
      <w:r>
        <w:rPr>
          <w:szCs w:val="24"/>
        </w:rPr>
        <w:t xml:space="preserve"> </w:t>
      </w:r>
      <w:r w:rsidRPr="000211C4">
        <w:rPr>
          <w:szCs w:val="24"/>
        </w:rPr>
        <w:t xml:space="preserve">The group said the practice was not new and dated back to at least 2021, when it </w:t>
      </w:r>
      <w:proofErr w:type="gramStart"/>
      <w:r w:rsidRPr="000211C4">
        <w:rPr>
          <w:szCs w:val="24"/>
        </w:rPr>
        <w:t>alleged</w:t>
      </w:r>
      <w:proofErr w:type="gramEnd"/>
      <w:r w:rsidRPr="000211C4">
        <w:rPr>
          <w:szCs w:val="24"/>
        </w:rPr>
        <w:t xml:space="preserve"> that similar arrangements were advanced under the stated objective of protecting Amhara civilians.</w:t>
      </w:r>
      <w:r>
        <w:rPr>
          <w:szCs w:val="24"/>
        </w:rPr>
        <w:t xml:space="preserve"> </w:t>
      </w:r>
      <w:r w:rsidRPr="000211C4">
        <w:rPr>
          <w:szCs w:val="24"/>
        </w:rPr>
        <w:t>The OLA said the focus should not be on whether the ruling Prosperity Party (PP) has acknowledged its inability to rely indefinitely on conventional forces. Instead, it argued that the proliferation of what it called regime-backed irregular armed actors across Oromia demonstrated the government’s reliance on such forces.</w:t>
      </w:r>
      <w:r>
        <w:rPr>
          <w:szCs w:val="24"/>
        </w:rPr>
        <w:t xml:space="preserve"> </w:t>
      </w:r>
      <w:r w:rsidRPr="000211C4">
        <w:rPr>
          <w:szCs w:val="24"/>
        </w:rPr>
        <w:t>The OLA called on stakeholders to distinguish between the federal government and Oromo civilians in their engagements, arguing that the government should not use the Oromo population as cover for its actions.</w:t>
      </w:r>
      <w:r>
        <w:rPr>
          <w:szCs w:val="24"/>
        </w:rPr>
        <w:t xml:space="preserve"> </w:t>
      </w:r>
      <w:r w:rsidRPr="000211C4">
        <w:rPr>
          <w:szCs w:val="24"/>
        </w:rPr>
        <w:t>The claims concerning civilian mobilization and government support for armed groups were not independently verified, and the statement did not provide evidence to substantiate the allegations.</w:t>
      </w:r>
      <w:r>
        <w:rPr>
          <w:szCs w:val="24"/>
        </w:rPr>
        <w:t xml:space="preserve"> </w:t>
      </w:r>
      <w:r w:rsidRPr="000211C4">
        <w:rPr>
          <w:szCs w:val="24"/>
        </w:rPr>
        <w:t>In recent months, references to an emerging alliance among political and armed opposition forces have increasingly entered public discourse, with different political and security actors offering varying descriptions of its nature, structure and objectives. The term “</w:t>
      </w:r>
      <w:proofErr w:type="spellStart"/>
      <w:r w:rsidRPr="000211C4">
        <w:rPr>
          <w:szCs w:val="24"/>
        </w:rPr>
        <w:t>Tsimdo</w:t>
      </w:r>
      <w:proofErr w:type="spellEnd"/>
      <w:r w:rsidRPr="000211C4">
        <w:rPr>
          <w:szCs w:val="24"/>
        </w:rPr>
        <w:t>” has been used by some actors to refer to emerging alignments involving Tigrayan and other opposition forces, although the composition and institutional structure of the reported alliance have not been publicly detailed in full.</w:t>
      </w:r>
      <w:r>
        <w:rPr>
          <w:szCs w:val="24"/>
        </w:rPr>
        <w:t xml:space="preserve"> </w:t>
      </w:r>
      <w:r w:rsidRPr="000211C4">
        <w:rPr>
          <w:szCs w:val="24"/>
        </w:rPr>
        <w:t xml:space="preserve">Addis Standard reported on 10 September 2026 that, amid escalating tensions and renewed clashes between federal forces and Tigrayan forces, Tigray Government President and TPLF Chairman </w:t>
      </w:r>
      <w:proofErr w:type="spellStart"/>
      <w:r w:rsidRPr="000211C4">
        <w:rPr>
          <w:szCs w:val="24"/>
        </w:rPr>
        <w:t>Debretsion</w:t>
      </w:r>
      <w:proofErr w:type="spellEnd"/>
      <w:r w:rsidRPr="000211C4">
        <w:rPr>
          <w:szCs w:val="24"/>
        </w:rPr>
        <w:t xml:space="preserve"> Gebremichael (PhD) said an alliance formed with other political and opposition forces had become institutionalized and “irreversible,” with its own leadership, plans and a signed agreement, according to </w:t>
      </w:r>
      <w:proofErr w:type="spellStart"/>
      <w:r w:rsidRPr="000211C4">
        <w:rPr>
          <w:szCs w:val="24"/>
        </w:rPr>
        <w:t>Weyin</w:t>
      </w:r>
      <w:proofErr w:type="spellEnd"/>
      <w:r w:rsidRPr="000211C4">
        <w:rPr>
          <w:szCs w:val="24"/>
        </w:rPr>
        <w:t xml:space="preserve"> Media.</w:t>
      </w:r>
      <w:r>
        <w:rPr>
          <w:szCs w:val="24"/>
        </w:rPr>
        <w:t xml:space="preserve"> </w:t>
      </w:r>
      <w:r w:rsidRPr="000211C4">
        <w:rPr>
          <w:szCs w:val="24"/>
        </w:rPr>
        <w:t xml:space="preserve">In an interview with </w:t>
      </w:r>
      <w:proofErr w:type="spellStart"/>
      <w:r w:rsidRPr="000211C4">
        <w:rPr>
          <w:szCs w:val="24"/>
        </w:rPr>
        <w:t>Weyin</w:t>
      </w:r>
      <w:proofErr w:type="spellEnd"/>
      <w:r w:rsidRPr="000211C4">
        <w:rPr>
          <w:szCs w:val="24"/>
        </w:rPr>
        <w:t xml:space="preserve"> Media, </w:t>
      </w:r>
      <w:proofErr w:type="spellStart"/>
      <w:r w:rsidRPr="000211C4">
        <w:rPr>
          <w:szCs w:val="24"/>
        </w:rPr>
        <w:t>Debretsion</w:t>
      </w:r>
      <w:proofErr w:type="spellEnd"/>
      <w:r w:rsidRPr="000211C4">
        <w:rPr>
          <w:szCs w:val="24"/>
        </w:rPr>
        <w:t xml:space="preserve"> said the alliance had moved beyond informal cooperation and was operating under an established structure. He said additional forces were expected to join and that further details would be made public.</w:t>
      </w:r>
      <w:r>
        <w:rPr>
          <w:szCs w:val="24"/>
        </w:rPr>
        <w:t xml:space="preserve"> </w:t>
      </w:r>
      <w:r w:rsidRPr="000211C4">
        <w:rPr>
          <w:szCs w:val="24"/>
        </w:rPr>
        <w:t xml:space="preserve">“There are other alliance forces that should join,” </w:t>
      </w:r>
      <w:proofErr w:type="spellStart"/>
      <w:r w:rsidRPr="000211C4">
        <w:rPr>
          <w:szCs w:val="24"/>
        </w:rPr>
        <w:t>Debretsion</w:t>
      </w:r>
      <w:proofErr w:type="spellEnd"/>
      <w:r w:rsidRPr="000211C4">
        <w:rPr>
          <w:szCs w:val="24"/>
        </w:rPr>
        <w:t xml:space="preserve"> said, adding that the alliance “has its own plan and there is a document we have signed,” according to </w:t>
      </w:r>
      <w:proofErr w:type="spellStart"/>
      <w:r w:rsidRPr="000211C4">
        <w:rPr>
          <w:szCs w:val="24"/>
        </w:rPr>
        <w:t>Weyin</w:t>
      </w:r>
      <w:proofErr w:type="spellEnd"/>
      <w:r w:rsidRPr="000211C4">
        <w:rPr>
          <w:szCs w:val="24"/>
        </w:rPr>
        <w:t xml:space="preserve"> Media.</w:t>
      </w:r>
      <w:r>
        <w:rPr>
          <w:szCs w:val="24"/>
        </w:rPr>
        <w:t xml:space="preserve"> </w:t>
      </w:r>
      <w:r w:rsidRPr="000211C4">
        <w:rPr>
          <w:szCs w:val="24"/>
        </w:rPr>
        <w:t xml:space="preserve">He said the alliance was not established solely to confront the Prosperity Party-led federal </w:t>
      </w:r>
      <w:proofErr w:type="gramStart"/>
      <w:r w:rsidRPr="000211C4">
        <w:rPr>
          <w:szCs w:val="24"/>
        </w:rPr>
        <w:t>government, but</w:t>
      </w:r>
      <w:proofErr w:type="gramEnd"/>
      <w:r w:rsidRPr="000211C4">
        <w:rPr>
          <w:szCs w:val="24"/>
        </w:rPr>
        <w:t xml:space="preserve"> was intended to provide a framework for cooperation beyond the immediate political and security objectives shared by its members.</w:t>
      </w:r>
      <w:r>
        <w:rPr>
          <w:szCs w:val="24"/>
        </w:rPr>
        <w:t xml:space="preserve"> </w:t>
      </w:r>
      <w:r w:rsidRPr="000211C4">
        <w:rPr>
          <w:szCs w:val="24"/>
        </w:rPr>
        <w:t>“Our interests are not the same, we have our own respective interests, but at least we have one central thing that connects us,” he said.</w:t>
      </w:r>
      <w:r>
        <w:rPr>
          <w:szCs w:val="24"/>
        </w:rPr>
        <w:t xml:space="preserve"> </w:t>
      </w:r>
      <w:proofErr w:type="spellStart"/>
      <w:r w:rsidRPr="000211C4">
        <w:rPr>
          <w:szCs w:val="24"/>
        </w:rPr>
        <w:lastRenderedPageBreak/>
        <w:t>Debretsion</w:t>
      </w:r>
      <w:proofErr w:type="spellEnd"/>
      <w:r w:rsidRPr="000211C4">
        <w:rPr>
          <w:szCs w:val="24"/>
        </w:rPr>
        <w:t xml:space="preserve"> described the alliance as having several phases, saying its initial phase centers on what he characterized as an “existential threat” shared by its members, which he said they had agreed to confront collectively.</w:t>
      </w:r>
      <w:r>
        <w:rPr>
          <w:szCs w:val="24"/>
        </w:rPr>
        <w:t xml:space="preserve"> </w:t>
      </w:r>
      <w:r w:rsidRPr="000211C4">
        <w:rPr>
          <w:szCs w:val="24"/>
        </w:rPr>
        <w:t>He also said fundamental questions concerning Ethiopia’s future political arrangement should not be predetermined by the alliance or by any single political organization. Whether the country remains united or undergoes changes to its political structure, he said, should not be decided by the TPLF or other groups alone.</w:t>
      </w:r>
      <w:r>
        <w:rPr>
          <w:szCs w:val="24"/>
        </w:rPr>
        <w:t xml:space="preserve"> </w:t>
      </w:r>
      <w:r w:rsidRPr="000211C4">
        <w:rPr>
          <w:szCs w:val="24"/>
        </w:rPr>
        <w:t xml:space="preserve">According to </w:t>
      </w:r>
      <w:proofErr w:type="spellStart"/>
      <w:r w:rsidRPr="000211C4">
        <w:rPr>
          <w:szCs w:val="24"/>
        </w:rPr>
        <w:t>Weyin</w:t>
      </w:r>
      <w:proofErr w:type="spellEnd"/>
      <w:r w:rsidRPr="000211C4">
        <w:rPr>
          <w:szCs w:val="24"/>
        </w:rPr>
        <w:t xml:space="preserve"> Media, </w:t>
      </w:r>
      <w:proofErr w:type="spellStart"/>
      <w:r w:rsidRPr="000211C4">
        <w:rPr>
          <w:szCs w:val="24"/>
        </w:rPr>
        <w:t>Debretsion</w:t>
      </w:r>
      <w:proofErr w:type="spellEnd"/>
      <w:r w:rsidRPr="000211C4">
        <w:rPr>
          <w:szCs w:val="24"/>
        </w:rPr>
        <w:t xml:space="preserve"> said such questions should instead be addressed through dialogue and public participation. He said a framework had been prepared under which the public would ultimately determine the country’s future, with several possible courses of action already outlined.</w:t>
      </w:r>
      <w:r>
        <w:rPr>
          <w:szCs w:val="24"/>
        </w:rPr>
        <w:t xml:space="preserve"> </w:t>
      </w:r>
      <w:r w:rsidRPr="000211C4">
        <w:rPr>
          <w:szCs w:val="24"/>
        </w:rPr>
        <w:t>In a June 2026 analysis, Addis Standard examined the competing interpretations of “</w:t>
      </w:r>
      <w:proofErr w:type="spellStart"/>
      <w:r w:rsidRPr="000211C4">
        <w:rPr>
          <w:szCs w:val="24"/>
        </w:rPr>
        <w:t>Tsimdo</w:t>
      </w:r>
      <w:proofErr w:type="spellEnd"/>
      <w:r w:rsidRPr="000211C4">
        <w:rPr>
          <w:szCs w:val="24"/>
        </w:rPr>
        <w:t>” among Addis Abeba, Asmara and Mekelle, noting that the term had increasingly become part of the political discourse surrounding post-war tensions in northern Ethiopia and the wider Horn of Africa. The analysis said Ethiopian officials had portrayed “</w:t>
      </w:r>
      <w:proofErr w:type="spellStart"/>
      <w:r w:rsidRPr="000211C4">
        <w:rPr>
          <w:szCs w:val="24"/>
        </w:rPr>
        <w:t>Tsimdo</w:t>
      </w:r>
      <w:proofErr w:type="spellEnd"/>
      <w:r w:rsidRPr="000211C4">
        <w:rPr>
          <w:szCs w:val="24"/>
        </w:rPr>
        <w:t>” as a potential security and geopolitical threat, while actors associated with Eritrea and Tigray had presented it as a people-to-people or peace and reconciliation initiative.</w:t>
      </w:r>
      <w:r>
        <w:rPr>
          <w:szCs w:val="24"/>
        </w:rPr>
        <w:t xml:space="preserve"> </w:t>
      </w:r>
      <w:r w:rsidRPr="000211C4">
        <w:rPr>
          <w:szCs w:val="24"/>
        </w:rPr>
        <w:t>The debate gained wider attention following a gathering held in Port Sudan in May 2026 under the “</w:t>
      </w:r>
      <w:proofErr w:type="spellStart"/>
      <w:r w:rsidRPr="000211C4">
        <w:rPr>
          <w:szCs w:val="24"/>
        </w:rPr>
        <w:t>Tsimdo</w:t>
      </w:r>
      <w:proofErr w:type="spellEnd"/>
      <w:r w:rsidRPr="000211C4">
        <w:rPr>
          <w:szCs w:val="24"/>
        </w:rPr>
        <w:t xml:space="preserve">” banner. The meeting brought together Ethiopian opposition figures, including representatives associated with the </w:t>
      </w:r>
      <w:proofErr w:type="spellStart"/>
      <w:r w:rsidRPr="000211C4">
        <w:rPr>
          <w:szCs w:val="24"/>
        </w:rPr>
        <w:t>Ogaden</w:t>
      </w:r>
      <w:proofErr w:type="spellEnd"/>
      <w:r w:rsidRPr="000211C4">
        <w:rPr>
          <w:szCs w:val="24"/>
        </w:rPr>
        <w:t xml:space="preserve"> National Liberation Front and Andargachew Tsige, alongside other actors. The gathering was publicly presented by organizers as an initiative aimed at promoting peaceful coexistence and strengthening ties among communities in Ethiopia, Eritrea and Sudan.</w:t>
      </w:r>
    </w:p>
    <w:p w14:paraId="0545F77A" w14:textId="64DCD24A" w:rsidR="00F2421B" w:rsidRPr="00F2421B" w:rsidRDefault="00F2421B" w:rsidP="009E43B6">
      <w:pPr>
        <w:pStyle w:val="ListParagraph"/>
        <w:numPr>
          <w:ilvl w:val="0"/>
          <w:numId w:val="4"/>
        </w:numPr>
        <w:spacing w:line="276" w:lineRule="auto"/>
        <w:rPr>
          <w:szCs w:val="24"/>
        </w:rPr>
      </w:pPr>
      <w:bookmarkStart w:id="4" w:name="_Toc240893593"/>
      <w:r w:rsidRPr="00F2421B">
        <w:rPr>
          <w:rStyle w:val="Heading2Char"/>
        </w:rPr>
        <w:t>300 militants of the illegal TPLF group surrender to ENDF, hand over more than 280 weapons</w:t>
      </w:r>
      <w:bookmarkEnd w:id="4"/>
      <w:r>
        <w:rPr>
          <w:szCs w:val="24"/>
        </w:rPr>
        <w:t xml:space="preserve"> – </w:t>
      </w:r>
      <w:hyperlink r:id="rId11" w:history="1">
        <w:r w:rsidRPr="00F2421B">
          <w:rPr>
            <w:rStyle w:val="Hyperlink"/>
            <w:szCs w:val="24"/>
          </w:rPr>
          <w:t>Fana</w:t>
        </w:r>
      </w:hyperlink>
      <w:r>
        <w:rPr>
          <w:szCs w:val="24"/>
        </w:rPr>
        <w:t xml:space="preserve"> </w:t>
      </w:r>
    </w:p>
    <w:p w14:paraId="063F821B" w14:textId="0F5B6CFC" w:rsidR="00F2421B" w:rsidRDefault="00F2421B" w:rsidP="009E43B6">
      <w:pPr>
        <w:spacing w:line="276" w:lineRule="auto"/>
        <w:rPr>
          <w:szCs w:val="24"/>
        </w:rPr>
      </w:pPr>
      <w:r w:rsidRPr="00F2421B">
        <w:rPr>
          <w:szCs w:val="24"/>
        </w:rPr>
        <w:t xml:space="preserve">Nearly 300 militants of the illegal TPLF have surrendered to the Ethiopian National Defense Force (ENDF) Northwestern Command in the </w:t>
      </w:r>
      <w:proofErr w:type="spellStart"/>
      <w:r w:rsidRPr="00F2421B">
        <w:rPr>
          <w:szCs w:val="24"/>
        </w:rPr>
        <w:t>Tekeze</w:t>
      </w:r>
      <w:proofErr w:type="spellEnd"/>
      <w:r w:rsidRPr="00F2421B">
        <w:rPr>
          <w:szCs w:val="24"/>
        </w:rPr>
        <w:t xml:space="preserve"> area, handing over more than 280 individual and group weapons, large quantities of ammunition, battlefield optical equipment and various documents.</w:t>
      </w:r>
      <w:r>
        <w:rPr>
          <w:szCs w:val="24"/>
        </w:rPr>
        <w:t xml:space="preserve"> </w:t>
      </w:r>
      <w:r w:rsidRPr="00F2421B">
        <w:rPr>
          <w:szCs w:val="24"/>
        </w:rPr>
        <w:t xml:space="preserve">The combatants surrendered in the </w:t>
      </w:r>
      <w:proofErr w:type="spellStart"/>
      <w:r w:rsidRPr="00F2421B">
        <w:rPr>
          <w:szCs w:val="24"/>
        </w:rPr>
        <w:t>Tekeze</w:t>
      </w:r>
      <w:proofErr w:type="spellEnd"/>
      <w:r w:rsidRPr="00F2421B">
        <w:rPr>
          <w:szCs w:val="24"/>
        </w:rPr>
        <w:t xml:space="preserve"> direction of the </w:t>
      </w:r>
      <w:proofErr w:type="gramStart"/>
      <w:r w:rsidRPr="00F2421B">
        <w:rPr>
          <w:szCs w:val="24"/>
        </w:rPr>
        <w:t>western front</w:t>
      </w:r>
      <w:proofErr w:type="gramEnd"/>
      <w:r w:rsidRPr="00F2421B">
        <w:rPr>
          <w:szCs w:val="24"/>
        </w:rPr>
        <w:t xml:space="preserve">, on both sides of the </w:t>
      </w:r>
      <w:proofErr w:type="spellStart"/>
      <w:r w:rsidRPr="00F2421B">
        <w:rPr>
          <w:szCs w:val="24"/>
        </w:rPr>
        <w:t>Tekeze</w:t>
      </w:r>
      <w:proofErr w:type="spellEnd"/>
      <w:r w:rsidRPr="00F2421B">
        <w:rPr>
          <w:szCs w:val="24"/>
        </w:rPr>
        <w:t xml:space="preserve"> Bridge, ENDF online media team told Fana Media Corporation.</w:t>
      </w:r>
      <w:r>
        <w:rPr>
          <w:szCs w:val="24"/>
        </w:rPr>
        <w:t xml:space="preserve"> </w:t>
      </w:r>
      <w:r w:rsidRPr="00F2421B">
        <w:rPr>
          <w:szCs w:val="24"/>
        </w:rPr>
        <w:t xml:space="preserve">The militants said they chose not to continue fighting for the banned TPLF in opposition to its preparations for </w:t>
      </w:r>
      <w:proofErr w:type="gramStart"/>
      <w:r w:rsidRPr="00F2421B">
        <w:rPr>
          <w:szCs w:val="24"/>
        </w:rPr>
        <w:t>war, and</w:t>
      </w:r>
      <w:proofErr w:type="gramEnd"/>
      <w:r w:rsidRPr="00F2421B">
        <w:rPr>
          <w:szCs w:val="24"/>
        </w:rPr>
        <w:t xml:space="preserve"> surrendered after establishing contact with the ENDF in the area, holding discussions and arranging a route for their surrender.</w:t>
      </w:r>
      <w:r>
        <w:rPr>
          <w:szCs w:val="24"/>
        </w:rPr>
        <w:t xml:space="preserve"> </w:t>
      </w:r>
      <w:r w:rsidRPr="00F2421B">
        <w:rPr>
          <w:szCs w:val="24"/>
        </w:rPr>
        <w:t>They said they had recognized that the alliance the defunct TPLF had forged with Shabia under what they described as the “</w:t>
      </w:r>
      <w:proofErr w:type="spellStart"/>
      <w:r w:rsidRPr="00F2421B">
        <w:rPr>
          <w:szCs w:val="24"/>
        </w:rPr>
        <w:t>Tsimbedo</w:t>
      </w:r>
      <w:proofErr w:type="spellEnd"/>
      <w:r w:rsidRPr="00F2421B">
        <w:rPr>
          <w:szCs w:val="24"/>
        </w:rPr>
        <w:t>” approach was harmful to the people of Tigray.</w:t>
      </w:r>
      <w:r>
        <w:rPr>
          <w:szCs w:val="24"/>
        </w:rPr>
        <w:t xml:space="preserve"> </w:t>
      </w:r>
      <w:r w:rsidRPr="00F2421B">
        <w:rPr>
          <w:szCs w:val="24"/>
        </w:rPr>
        <w:t>They said Shabia had acted as an enemy of the Ethiopian people while inflicting suffering on the people of Tigray.</w:t>
      </w:r>
      <w:r>
        <w:rPr>
          <w:szCs w:val="24"/>
        </w:rPr>
        <w:t xml:space="preserve"> </w:t>
      </w:r>
      <w:r w:rsidRPr="00F2421B">
        <w:rPr>
          <w:szCs w:val="24"/>
        </w:rPr>
        <w:t>The surrendered fighters said they believe the questions of the people of Tigray can be resolved through dialogue and mutual understanding rather than through armed conflict.</w:t>
      </w:r>
      <w:r>
        <w:rPr>
          <w:szCs w:val="24"/>
        </w:rPr>
        <w:t xml:space="preserve"> </w:t>
      </w:r>
      <w:r w:rsidRPr="00F2421B">
        <w:rPr>
          <w:szCs w:val="24"/>
        </w:rPr>
        <w:t>The Northwestern Command said the militants brought with them more than 280 individual and group weapons, various types of ammunition, battlefield binoculars and other military documents.</w:t>
      </w:r>
      <w:r>
        <w:rPr>
          <w:szCs w:val="24"/>
        </w:rPr>
        <w:t xml:space="preserve"> </w:t>
      </w:r>
      <w:r w:rsidRPr="00F2421B">
        <w:rPr>
          <w:szCs w:val="24"/>
        </w:rPr>
        <w:t xml:space="preserve">Among those who surrendered are </w:t>
      </w:r>
      <w:r w:rsidRPr="00F2421B">
        <w:rPr>
          <w:szCs w:val="24"/>
        </w:rPr>
        <w:lastRenderedPageBreak/>
        <w:t>commanders and leaders at different levels, including a division commander as well as battalion and company-level leaders, the command said.</w:t>
      </w:r>
      <w:r>
        <w:rPr>
          <w:szCs w:val="24"/>
        </w:rPr>
        <w:t xml:space="preserve"> </w:t>
      </w:r>
      <w:r w:rsidRPr="00F2421B">
        <w:rPr>
          <w:szCs w:val="24"/>
        </w:rPr>
        <w:t xml:space="preserve">The combatants said they rejected efforts by the illegal TPLF leadership to mobilize young people from Tigray for war </w:t>
      </w:r>
      <w:proofErr w:type="gramStart"/>
      <w:r w:rsidRPr="00F2421B">
        <w:rPr>
          <w:szCs w:val="24"/>
        </w:rPr>
        <w:t>in an attempt to</w:t>
      </w:r>
      <w:proofErr w:type="gramEnd"/>
      <w:r w:rsidRPr="00F2421B">
        <w:rPr>
          <w:szCs w:val="24"/>
        </w:rPr>
        <w:t xml:space="preserve"> protect their own interests and evade accountability.</w:t>
      </w:r>
      <w:r>
        <w:rPr>
          <w:szCs w:val="24"/>
        </w:rPr>
        <w:t xml:space="preserve"> </w:t>
      </w:r>
      <w:r w:rsidRPr="00F2421B">
        <w:rPr>
          <w:szCs w:val="24"/>
        </w:rPr>
        <w:t>They said the differences facing the people can be resolved through dialogue rather than according to the wishes of a few leaders of the banned TPLF.</w:t>
      </w:r>
      <w:r>
        <w:rPr>
          <w:szCs w:val="24"/>
        </w:rPr>
        <w:t xml:space="preserve"> </w:t>
      </w:r>
      <w:r w:rsidRPr="00F2421B">
        <w:rPr>
          <w:szCs w:val="24"/>
        </w:rPr>
        <w:t>The surrendered militants further said the defunct TPLF has shown no willingness to break away from the cycle of war and is continuing an approach that seeks to plunge the people of Tigray into deeper hardship.</w:t>
      </w:r>
      <w:r>
        <w:rPr>
          <w:szCs w:val="24"/>
        </w:rPr>
        <w:t xml:space="preserve"> </w:t>
      </w:r>
      <w:r w:rsidRPr="00F2421B">
        <w:rPr>
          <w:szCs w:val="24"/>
        </w:rPr>
        <w:t>They said the group has rejected peaceful alternatives presented to it and lost acceptance among the people of Tigray.</w:t>
      </w:r>
      <w:r>
        <w:rPr>
          <w:szCs w:val="24"/>
        </w:rPr>
        <w:t xml:space="preserve"> </w:t>
      </w:r>
      <w:r w:rsidRPr="00F2421B">
        <w:rPr>
          <w:szCs w:val="24"/>
        </w:rPr>
        <w:t>The fighters also said many young people in Tigray are currently waiting for an opportunity to surrender after rejecting the rule of the illegal TPLF and choosing peace.</w:t>
      </w:r>
      <w:r>
        <w:rPr>
          <w:szCs w:val="24"/>
        </w:rPr>
        <w:t xml:space="preserve"> </w:t>
      </w:r>
      <w:r w:rsidRPr="00F2421B">
        <w:rPr>
          <w:szCs w:val="24"/>
        </w:rPr>
        <w:t xml:space="preserve">They said the banned TPLF has been forcing young people into preparations for war </w:t>
      </w:r>
      <w:proofErr w:type="gramStart"/>
      <w:r w:rsidRPr="00F2421B">
        <w:rPr>
          <w:szCs w:val="24"/>
        </w:rPr>
        <w:t>in an attempt to</w:t>
      </w:r>
      <w:proofErr w:type="gramEnd"/>
      <w:r w:rsidRPr="00F2421B">
        <w:rPr>
          <w:szCs w:val="24"/>
        </w:rPr>
        <w:t xml:space="preserve"> separate the people of Tigray from the rest of the Ethiopian people and deny them peace.</w:t>
      </w:r>
      <w:r>
        <w:rPr>
          <w:szCs w:val="24"/>
        </w:rPr>
        <w:t xml:space="preserve"> </w:t>
      </w:r>
      <w:r w:rsidRPr="00F2421B">
        <w:rPr>
          <w:szCs w:val="24"/>
        </w:rPr>
        <w:t>According to the surrendered combatants, young people who were forced into the fighting are increasingly recognizing the situation and are ready to surrender when circumstances allow.</w:t>
      </w:r>
      <w:r>
        <w:rPr>
          <w:szCs w:val="24"/>
        </w:rPr>
        <w:t xml:space="preserve"> </w:t>
      </w:r>
      <w:r w:rsidRPr="00F2421B">
        <w:rPr>
          <w:szCs w:val="24"/>
        </w:rPr>
        <w:t xml:space="preserve">The latest surrender involves nearly 300 militants, including commanders at several levels, and the handover of more than 280 weapons together with ammunition, battlefield equipment and documents to the ENDF Northwestern Command in the </w:t>
      </w:r>
      <w:proofErr w:type="spellStart"/>
      <w:r w:rsidRPr="00F2421B">
        <w:rPr>
          <w:szCs w:val="24"/>
        </w:rPr>
        <w:t>Tekeze</w:t>
      </w:r>
      <w:proofErr w:type="spellEnd"/>
      <w:r w:rsidRPr="00F2421B">
        <w:rPr>
          <w:szCs w:val="24"/>
        </w:rPr>
        <w:t xml:space="preserve"> area.</w:t>
      </w:r>
    </w:p>
    <w:p w14:paraId="7A8634E6" w14:textId="19DB5051" w:rsidR="00E210CC" w:rsidRPr="00E210CC" w:rsidRDefault="00E210CC" w:rsidP="009E43B6">
      <w:pPr>
        <w:pStyle w:val="ListParagraph"/>
        <w:numPr>
          <w:ilvl w:val="0"/>
          <w:numId w:val="4"/>
        </w:numPr>
        <w:spacing w:line="276" w:lineRule="auto"/>
        <w:rPr>
          <w:szCs w:val="24"/>
        </w:rPr>
      </w:pPr>
      <w:bookmarkStart w:id="5" w:name="_Toc240893594"/>
      <w:r w:rsidRPr="00E210CC">
        <w:rPr>
          <w:rStyle w:val="Heading2Char"/>
        </w:rPr>
        <w:t>Ethiopian Envoy Puts Peaceful Nuclear Technology in Perspective of National Transformation</w:t>
      </w:r>
      <w:bookmarkEnd w:id="5"/>
      <w:r>
        <w:rPr>
          <w:szCs w:val="24"/>
        </w:rPr>
        <w:t xml:space="preserve"> – </w:t>
      </w:r>
      <w:hyperlink r:id="rId12" w:history="1">
        <w:r w:rsidRPr="00E210CC">
          <w:rPr>
            <w:rStyle w:val="Hyperlink"/>
            <w:szCs w:val="24"/>
          </w:rPr>
          <w:t>Fana</w:t>
        </w:r>
      </w:hyperlink>
      <w:r>
        <w:rPr>
          <w:szCs w:val="24"/>
        </w:rPr>
        <w:t xml:space="preserve"> </w:t>
      </w:r>
    </w:p>
    <w:p w14:paraId="09021BB3" w14:textId="1C482882" w:rsidR="00E210CC" w:rsidRDefault="00E210CC" w:rsidP="009E43B6">
      <w:pPr>
        <w:spacing w:line="276" w:lineRule="auto"/>
        <w:rPr>
          <w:szCs w:val="24"/>
        </w:rPr>
      </w:pPr>
      <w:r w:rsidRPr="00E210CC">
        <w:rPr>
          <w:szCs w:val="24"/>
        </w:rPr>
        <w:t>Ethiopia has outlined its vision for harnessing nuclear science and technology as part of its broader national transformation agenda at the 70th General Conference of the International Atomic Energy Agency (IAEA) in Vienna, Austria.</w:t>
      </w:r>
      <w:r>
        <w:rPr>
          <w:szCs w:val="24"/>
        </w:rPr>
        <w:t xml:space="preserve"> </w:t>
      </w:r>
      <w:r w:rsidRPr="00E210CC">
        <w:rPr>
          <w:szCs w:val="24"/>
        </w:rPr>
        <w:t>The conference, being held from September 14 to 18, brings together IAEA member states to advance cooperation in nuclear science and technology, safety, security, safeguards and peaceful applications.</w:t>
      </w:r>
      <w:r>
        <w:rPr>
          <w:szCs w:val="24"/>
        </w:rPr>
        <w:t xml:space="preserve"> </w:t>
      </w:r>
      <w:r w:rsidRPr="00E210CC">
        <w:rPr>
          <w:szCs w:val="24"/>
        </w:rPr>
        <w:t xml:space="preserve">Ethiopia’s Deputy Permanent Representative to the United Nations Office and other international organizations in Geneva, Ambassador </w:t>
      </w:r>
      <w:proofErr w:type="spellStart"/>
      <w:r w:rsidRPr="00E210CC">
        <w:rPr>
          <w:szCs w:val="24"/>
        </w:rPr>
        <w:t>Hailesilassie</w:t>
      </w:r>
      <w:proofErr w:type="spellEnd"/>
      <w:r w:rsidRPr="00E210CC">
        <w:rPr>
          <w:szCs w:val="24"/>
        </w:rPr>
        <w:t xml:space="preserve"> Suba, presented the country’s position, outlining the government’s vision and plans for the development and peaceful application of nuclear energy, alongside policy, legal and institutional measures being pursued to support the sector.</w:t>
      </w:r>
      <w:r>
        <w:rPr>
          <w:szCs w:val="24"/>
        </w:rPr>
        <w:t xml:space="preserve"> </w:t>
      </w:r>
      <w:r w:rsidRPr="00E210CC">
        <w:rPr>
          <w:szCs w:val="24"/>
        </w:rPr>
        <w:t>He underscored the role of nuclear science and technology in advancing Ethiopia’s energy security while expanding its contribution to healthcare, agriculture, industry and scientific research.</w:t>
      </w:r>
      <w:r>
        <w:rPr>
          <w:szCs w:val="24"/>
        </w:rPr>
        <w:t xml:space="preserve"> </w:t>
      </w:r>
      <w:r w:rsidRPr="00E210CC">
        <w:rPr>
          <w:szCs w:val="24"/>
        </w:rPr>
        <w:t>Ethiopia also reaffirmed its commitment to ensuring that nuclear technology is developed and applied safely, securely and exclusively for peaceful purposes, while strengthening cooperation with the IAEA and other relevant stakeholders.</w:t>
      </w:r>
      <w:r>
        <w:rPr>
          <w:szCs w:val="24"/>
        </w:rPr>
        <w:t xml:space="preserve"> </w:t>
      </w:r>
      <w:r w:rsidRPr="00E210CC">
        <w:rPr>
          <w:szCs w:val="24"/>
        </w:rPr>
        <w:t>During the conference, the Ethiopian delegation held discussions with the Acting Director of the IAEA Africa Division and officials from the Agency’s Office of Legal Affairs, focusing on ways to further strengthen cooperation. Consultations are expected to continue in Addis Ababa and Vienna to advance implementation of agreed areas of cooperation.</w:t>
      </w:r>
      <w:r>
        <w:rPr>
          <w:szCs w:val="24"/>
        </w:rPr>
        <w:t xml:space="preserve"> </w:t>
      </w:r>
      <w:r w:rsidRPr="00E210CC">
        <w:rPr>
          <w:szCs w:val="24"/>
        </w:rPr>
        <w:lastRenderedPageBreak/>
        <w:t>Ethiopia’s participation in the conference reflects its continued engagement in international nuclear cooperation while advancing its national priorities in science, technology, energy and development.</w:t>
      </w:r>
    </w:p>
    <w:p w14:paraId="191E9C0D" w14:textId="6B082717" w:rsidR="00C853D2" w:rsidRPr="00EA282F" w:rsidRDefault="00C853D2" w:rsidP="009E43B6">
      <w:pPr>
        <w:pStyle w:val="ListParagraph"/>
        <w:numPr>
          <w:ilvl w:val="0"/>
          <w:numId w:val="4"/>
        </w:numPr>
        <w:spacing w:line="276" w:lineRule="auto"/>
        <w:rPr>
          <w:szCs w:val="24"/>
        </w:rPr>
      </w:pPr>
      <w:bookmarkStart w:id="6" w:name="_Toc240893595"/>
      <w:r w:rsidRPr="00EA282F">
        <w:rPr>
          <w:rStyle w:val="Heading2Char"/>
        </w:rPr>
        <w:t>Ethiopia’s Quest for Sea Access Is a Strategic Imperative Anchored in National Survival: ESL CEO</w:t>
      </w:r>
      <w:bookmarkEnd w:id="6"/>
      <w:r w:rsidR="00EA282F">
        <w:rPr>
          <w:szCs w:val="24"/>
        </w:rPr>
        <w:t xml:space="preserve"> – </w:t>
      </w:r>
      <w:hyperlink r:id="rId13" w:history="1">
        <w:r w:rsidR="00EA282F" w:rsidRPr="00EA282F">
          <w:rPr>
            <w:rStyle w:val="Hyperlink"/>
            <w:szCs w:val="24"/>
          </w:rPr>
          <w:t>Fana</w:t>
        </w:r>
      </w:hyperlink>
      <w:r w:rsidR="00EA282F">
        <w:rPr>
          <w:szCs w:val="24"/>
        </w:rPr>
        <w:t xml:space="preserve"> </w:t>
      </w:r>
    </w:p>
    <w:p w14:paraId="1A391B3D" w14:textId="56981F75" w:rsidR="00C853D2" w:rsidRDefault="00C853D2" w:rsidP="009E43B6">
      <w:pPr>
        <w:spacing w:line="276" w:lineRule="auto"/>
        <w:rPr>
          <w:szCs w:val="24"/>
        </w:rPr>
      </w:pPr>
      <w:r w:rsidRPr="00C853D2">
        <w:rPr>
          <w:szCs w:val="24"/>
        </w:rPr>
        <w:t>Ethiopia’s quest for sea access is an existential national imperative, firmly rooted in the country’s economic, geographic, strategic and legal interests, Ethiopian Shipping and Logistics (ESL) CEO Engineer Abdulber Shemsu said.</w:t>
      </w:r>
      <w:r>
        <w:rPr>
          <w:szCs w:val="24"/>
        </w:rPr>
        <w:t xml:space="preserve"> </w:t>
      </w:r>
      <w:proofErr w:type="spellStart"/>
      <w:r w:rsidRPr="00C853D2">
        <w:rPr>
          <w:szCs w:val="24"/>
        </w:rPr>
        <w:t>Abdulber</w:t>
      </w:r>
      <w:proofErr w:type="spellEnd"/>
      <w:r w:rsidRPr="00C853D2">
        <w:rPr>
          <w:szCs w:val="24"/>
        </w:rPr>
        <w:t xml:space="preserve"> said Ethiopia’s landlocked status is imposing a heavy and recurring economic cost, compelling the country to spend billions of dollars in foreign currency each year while placing significant constraints on economic growth and the movement of trade.</w:t>
      </w:r>
      <w:r>
        <w:rPr>
          <w:szCs w:val="24"/>
        </w:rPr>
        <w:t xml:space="preserve"> </w:t>
      </w:r>
      <w:r w:rsidRPr="00C853D2">
        <w:rPr>
          <w:szCs w:val="24"/>
        </w:rPr>
        <w:t>He said these realities reinforce the legitimacy of Ethiopia’s longstanding quest to secure sea access in line with its natural, geographic, strategic and legal interests.</w:t>
      </w:r>
      <w:r>
        <w:rPr>
          <w:szCs w:val="24"/>
        </w:rPr>
        <w:t xml:space="preserve"> </w:t>
      </w:r>
      <w:r w:rsidRPr="00C853D2">
        <w:rPr>
          <w:szCs w:val="24"/>
        </w:rPr>
        <w:t>Ethiopia, he said, is not approaching the maritime sphere from a position of dependence, but has developed substantial capabilities in shipping, transport and logistics that demonstrate its readiness to play a competitive role in international maritime trade.</w:t>
      </w:r>
      <w:r>
        <w:rPr>
          <w:szCs w:val="24"/>
        </w:rPr>
        <w:t xml:space="preserve"> </w:t>
      </w:r>
      <w:r w:rsidRPr="00C853D2">
        <w:rPr>
          <w:szCs w:val="24"/>
        </w:rPr>
        <w:t xml:space="preserve">The country’s pool of qualified ship captains, together with established operational and institutional structures, reflects capabilities that can underpin a stronger and more effective maritime presence, </w:t>
      </w:r>
      <w:proofErr w:type="spellStart"/>
      <w:r w:rsidRPr="00C853D2">
        <w:rPr>
          <w:szCs w:val="24"/>
        </w:rPr>
        <w:t>Abdulber</w:t>
      </w:r>
      <w:proofErr w:type="spellEnd"/>
      <w:r w:rsidRPr="00C853D2">
        <w:rPr>
          <w:szCs w:val="24"/>
        </w:rPr>
        <w:t xml:space="preserve"> said.</w:t>
      </w:r>
      <w:r>
        <w:rPr>
          <w:szCs w:val="24"/>
        </w:rPr>
        <w:t xml:space="preserve"> </w:t>
      </w:r>
      <w:r w:rsidRPr="00C853D2">
        <w:rPr>
          <w:szCs w:val="24"/>
        </w:rPr>
        <w:t>He described Ethiopia’s loss of sea access as a major national setback, emphasizing its far-reaching consequences for maritime transport, logistics and the broader economy.</w:t>
      </w:r>
      <w:r>
        <w:rPr>
          <w:szCs w:val="24"/>
        </w:rPr>
        <w:t xml:space="preserve"> </w:t>
      </w:r>
      <w:r w:rsidRPr="00C853D2">
        <w:rPr>
          <w:szCs w:val="24"/>
        </w:rPr>
        <w:t>The absence of direct sea access is driving up port-related costs, slowing the movement of imports and exports and imposing wider economic costs that directly weigh on growth, he explained.</w:t>
      </w:r>
      <w:r>
        <w:rPr>
          <w:szCs w:val="24"/>
        </w:rPr>
        <w:t xml:space="preserve"> </w:t>
      </w:r>
      <w:proofErr w:type="spellStart"/>
      <w:r w:rsidRPr="00C853D2">
        <w:rPr>
          <w:szCs w:val="24"/>
        </w:rPr>
        <w:t>Abdulber’s</w:t>
      </w:r>
      <w:proofErr w:type="spellEnd"/>
      <w:r w:rsidRPr="00C853D2">
        <w:rPr>
          <w:szCs w:val="24"/>
        </w:rPr>
        <w:t xml:space="preserve"> remarks underscore Ethiopia’s position that securing sustainable sea access is not merely a matter of trade logistics, but a strategic national imperative tied to the country’s economic future, geographic realities and long-term development interests.</w:t>
      </w:r>
    </w:p>
    <w:p w14:paraId="656E666B" w14:textId="77777777" w:rsidR="00F56CB8" w:rsidRDefault="0031092A" w:rsidP="009E43B6">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9E43B6">
      <w:pPr>
        <w:spacing w:line="276" w:lineRule="auto"/>
        <w:outlineLvl w:val="0"/>
        <w:rPr>
          <w:rFonts w:eastAsia="DengXian Light" w:cs="Times New Roman"/>
          <w:b/>
          <w:bCs/>
          <w:color w:val="2F5496"/>
          <w:szCs w:val="24"/>
          <w:u w:val="single"/>
        </w:rPr>
      </w:pPr>
      <w:bookmarkStart w:id="7" w:name="_Toc240893596"/>
      <w:r>
        <w:rPr>
          <w:rFonts w:eastAsia="DengXian Light" w:cs="Times New Roman"/>
          <w:b/>
          <w:bCs/>
          <w:color w:val="2F5496"/>
          <w:szCs w:val="24"/>
          <w:u w:val="single"/>
        </w:rPr>
        <w:t>Horn of Africa</w:t>
      </w:r>
      <w:bookmarkEnd w:id="7"/>
    </w:p>
    <w:p w14:paraId="5BB07337" w14:textId="6AEB84B3" w:rsidR="00AA48B8" w:rsidRDefault="00AA48B8" w:rsidP="009E43B6">
      <w:pPr>
        <w:pStyle w:val="Heading2"/>
        <w:spacing w:line="276" w:lineRule="auto"/>
      </w:pPr>
      <w:bookmarkStart w:id="8" w:name="_Toc240893597"/>
      <w:r>
        <w:t>Somalia</w:t>
      </w:r>
      <w:bookmarkEnd w:id="8"/>
    </w:p>
    <w:p w14:paraId="3B36C9F6" w14:textId="35E04E49" w:rsidR="009E43B6" w:rsidRPr="009E43B6" w:rsidRDefault="009E43B6" w:rsidP="009E43B6">
      <w:pPr>
        <w:pStyle w:val="ListParagraph"/>
        <w:numPr>
          <w:ilvl w:val="0"/>
          <w:numId w:val="4"/>
        </w:numPr>
        <w:spacing w:line="276" w:lineRule="auto"/>
        <w:rPr>
          <w:szCs w:val="24"/>
        </w:rPr>
      </w:pPr>
      <w:bookmarkStart w:id="9" w:name="_Toc240893598"/>
      <w:r w:rsidRPr="009E43B6">
        <w:rPr>
          <w:rStyle w:val="Heading2Char"/>
        </w:rPr>
        <w:t>Somali defense minister says national army can resist al-Shabab if AUSSOM withdraws</w:t>
      </w:r>
      <w:bookmarkEnd w:id="9"/>
      <w:r>
        <w:rPr>
          <w:szCs w:val="24"/>
        </w:rPr>
        <w:t xml:space="preserve"> – </w:t>
      </w:r>
      <w:hyperlink r:id="rId14" w:history="1">
        <w:proofErr w:type="spellStart"/>
        <w:r w:rsidRPr="009E43B6">
          <w:rPr>
            <w:rStyle w:val="Hyperlink"/>
            <w:szCs w:val="24"/>
          </w:rPr>
          <w:t>Hiiraan</w:t>
        </w:r>
        <w:proofErr w:type="spellEnd"/>
      </w:hyperlink>
      <w:r>
        <w:rPr>
          <w:szCs w:val="24"/>
        </w:rPr>
        <w:t xml:space="preserve"> </w:t>
      </w:r>
    </w:p>
    <w:p w14:paraId="466D5F4F" w14:textId="045948C1" w:rsidR="009E43B6" w:rsidRDefault="009E43B6" w:rsidP="009E43B6">
      <w:pPr>
        <w:spacing w:line="276" w:lineRule="auto"/>
        <w:rPr>
          <w:szCs w:val="24"/>
        </w:rPr>
      </w:pPr>
      <w:r w:rsidRPr="009E43B6">
        <w:rPr>
          <w:szCs w:val="24"/>
        </w:rPr>
        <w:t xml:space="preserve">Somalia’s Defense Minister Ahmed Moallim Fiqi said Sunday that Somali forces </w:t>
      </w:r>
      <w:proofErr w:type="gramStart"/>
      <w:r w:rsidRPr="009E43B6">
        <w:rPr>
          <w:szCs w:val="24"/>
        </w:rPr>
        <w:t>are capable of resisting</w:t>
      </w:r>
      <w:proofErr w:type="gramEnd"/>
      <w:r w:rsidRPr="009E43B6">
        <w:rPr>
          <w:szCs w:val="24"/>
        </w:rPr>
        <w:t xml:space="preserve"> al-Shabab even if African Union forces withdraw from the country.</w:t>
      </w:r>
      <w:r>
        <w:rPr>
          <w:szCs w:val="24"/>
        </w:rPr>
        <w:t xml:space="preserve"> </w:t>
      </w:r>
      <w:r w:rsidRPr="009E43B6">
        <w:rPr>
          <w:szCs w:val="24"/>
        </w:rPr>
        <w:t xml:space="preserve">Speaking in Mogadishu, </w:t>
      </w:r>
      <w:proofErr w:type="spellStart"/>
      <w:r w:rsidRPr="009E43B6">
        <w:rPr>
          <w:szCs w:val="24"/>
        </w:rPr>
        <w:t>Fiqi</w:t>
      </w:r>
      <w:proofErr w:type="spellEnd"/>
      <w:r w:rsidRPr="009E43B6">
        <w:rPr>
          <w:szCs w:val="24"/>
        </w:rPr>
        <w:t xml:space="preserve"> said government forces and the Somali public are jointly confronting al-Shabab and would continue the fight regardless of whether the African Union Support and Stabilization Mission in Somalia remains in the country.</w:t>
      </w:r>
      <w:r>
        <w:rPr>
          <w:szCs w:val="24"/>
        </w:rPr>
        <w:t xml:space="preserve"> </w:t>
      </w:r>
      <w:r w:rsidRPr="009E43B6">
        <w:rPr>
          <w:szCs w:val="24"/>
        </w:rPr>
        <w:t xml:space="preserve">“Al-Shabab cannot capture even a single village if AUSSOM leaves Somalia,” </w:t>
      </w:r>
      <w:proofErr w:type="spellStart"/>
      <w:r w:rsidRPr="009E43B6">
        <w:rPr>
          <w:szCs w:val="24"/>
        </w:rPr>
        <w:t>Fiqi</w:t>
      </w:r>
      <w:proofErr w:type="spellEnd"/>
      <w:r w:rsidRPr="009E43B6">
        <w:rPr>
          <w:szCs w:val="24"/>
        </w:rPr>
        <w:t xml:space="preserve"> said.</w:t>
      </w:r>
      <w:r>
        <w:rPr>
          <w:szCs w:val="24"/>
        </w:rPr>
        <w:t xml:space="preserve"> </w:t>
      </w:r>
      <w:r w:rsidRPr="009E43B6">
        <w:rPr>
          <w:szCs w:val="24"/>
        </w:rPr>
        <w:t xml:space="preserve">The minister </w:t>
      </w:r>
      <w:r w:rsidRPr="009E43B6">
        <w:rPr>
          <w:szCs w:val="24"/>
        </w:rPr>
        <w:lastRenderedPageBreak/>
        <w:t>also criticized unnamed politicians, accusing them of portraying Somalia to the international community as a collapsing state with poor security and at risk of being taken over by al-Shabab.</w:t>
      </w:r>
      <w:r>
        <w:rPr>
          <w:szCs w:val="24"/>
        </w:rPr>
        <w:t xml:space="preserve"> </w:t>
      </w:r>
      <w:r w:rsidRPr="009E43B6">
        <w:rPr>
          <w:szCs w:val="24"/>
        </w:rPr>
        <w:t>He said such rhetoric ignores progress made by Somali forces and undermines public confidence in national institutions.</w:t>
      </w:r>
      <w:r>
        <w:rPr>
          <w:szCs w:val="24"/>
        </w:rPr>
        <w:t xml:space="preserve"> </w:t>
      </w:r>
      <w:proofErr w:type="spellStart"/>
      <w:r w:rsidRPr="009E43B6">
        <w:rPr>
          <w:szCs w:val="24"/>
        </w:rPr>
        <w:t>Fiqi’s</w:t>
      </w:r>
      <w:proofErr w:type="spellEnd"/>
      <w:r w:rsidRPr="009E43B6">
        <w:rPr>
          <w:szCs w:val="24"/>
        </w:rPr>
        <w:t xml:space="preserve"> remarks come as uncertainty continues over the future of AUSSOM and the funding mechanism for United Nations logistical support to African Union forces in Somalia.</w:t>
      </w:r>
      <w:r>
        <w:rPr>
          <w:szCs w:val="24"/>
        </w:rPr>
        <w:t xml:space="preserve"> </w:t>
      </w:r>
      <w:r w:rsidRPr="009E43B6">
        <w:rPr>
          <w:szCs w:val="24"/>
        </w:rPr>
        <w:t>The United States recently agreed to give the United Nations another year to wind down its support for African peacekeepers in Somalia, according to a document seen by Reuters.</w:t>
      </w:r>
      <w:r>
        <w:rPr>
          <w:szCs w:val="24"/>
        </w:rPr>
        <w:t xml:space="preserve"> </w:t>
      </w:r>
      <w:r w:rsidRPr="009E43B6">
        <w:rPr>
          <w:szCs w:val="24"/>
        </w:rPr>
        <w:t>The move gives the AU mission more time than previously feared but leaves its long-term future uncertain.</w:t>
      </w:r>
      <w:r>
        <w:rPr>
          <w:szCs w:val="24"/>
        </w:rPr>
        <w:t xml:space="preserve"> </w:t>
      </w:r>
      <w:r w:rsidRPr="009E43B6">
        <w:rPr>
          <w:szCs w:val="24"/>
        </w:rPr>
        <w:t>AUSSOM relies heavily on U.N. support for essential logistics, including food, water, fuel, medical services and troop transportation.</w:t>
      </w:r>
      <w:r>
        <w:rPr>
          <w:szCs w:val="24"/>
        </w:rPr>
        <w:t xml:space="preserve"> </w:t>
      </w:r>
      <w:r w:rsidRPr="009E43B6">
        <w:rPr>
          <w:szCs w:val="24"/>
        </w:rPr>
        <w:t>The administration of U.S. President Donald Trump, which has pulled back from several international commitments, had told the African Union in a diplomatic note in July that it would use its influence to prevent U.N. support for the peacekeepers from continuing at the start of next year.</w:t>
      </w:r>
      <w:r>
        <w:rPr>
          <w:szCs w:val="24"/>
        </w:rPr>
        <w:t xml:space="preserve"> </w:t>
      </w:r>
      <w:r w:rsidRPr="009E43B6">
        <w:rPr>
          <w:szCs w:val="24"/>
        </w:rPr>
        <w:t>Al-Shabab, an al-Qaeda-linked group, continues to carry out attacks in Somalia despite ongoing military operations by Somali forces and international partners.</w:t>
      </w:r>
    </w:p>
    <w:p w14:paraId="16A6C406" w14:textId="32980956" w:rsidR="002A6BBF" w:rsidRPr="003D6E9C" w:rsidRDefault="002A6BBF" w:rsidP="003D6E9C">
      <w:pPr>
        <w:pStyle w:val="ListParagraph"/>
        <w:numPr>
          <w:ilvl w:val="0"/>
          <w:numId w:val="4"/>
        </w:numPr>
        <w:spacing w:line="276" w:lineRule="auto"/>
        <w:rPr>
          <w:szCs w:val="24"/>
        </w:rPr>
      </w:pPr>
      <w:bookmarkStart w:id="10" w:name="_Toc240893599"/>
      <w:r w:rsidRPr="003D6E9C">
        <w:rPr>
          <w:rStyle w:val="Heading2Char"/>
        </w:rPr>
        <w:t>US gives UN more time to end support for Somalia peacekeepers</w:t>
      </w:r>
      <w:bookmarkEnd w:id="10"/>
      <w:r w:rsidR="003D6E9C">
        <w:rPr>
          <w:szCs w:val="24"/>
        </w:rPr>
        <w:t xml:space="preserve"> – </w:t>
      </w:r>
      <w:hyperlink r:id="rId15" w:history="1">
        <w:proofErr w:type="spellStart"/>
        <w:r w:rsidR="003D6E9C" w:rsidRPr="003D6E9C">
          <w:rPr>
            <w:rStyle w:val="Hyperlink"/>
            <w:szCs w:val="24"/>
          </w:rPr>
          <w:t>Hiiraan</w:t>
        </w:r>
        <w:proofErr w:type="spellEnd"/>
      </w:hyperlink>
      <w:r w:rsidR="003D6E9C">
        <w:rPr>
          <w:szCs w:val="24"/>
        </w:rPr>
        <w:t xml:space="preserve"> </w:t>
      </w:r>
    </w:p>
    <w:p w14:paraId="7B8ED06C" w14:textId="7E8B557E" w:rsidR="002A6BBF" w:rsidRDefault="002A6BBF" w:rsidP="002A6BBF">
      <w:pPr>
        <w:spacing w:line="276" w:lineRule="auto"/>
        <w:rPr>
          <w:szCs w:val="24"/>
        </w:rPr>
      </w:pPr>
      <w:r w:rsidRPr="002A6BBF">
        <w:rPr>
          <w:szCs w:val="24"/>
        </w:rPr>
        <w:t xml:space="preserve">The United States has agreed to give the UN another ​year to wind down its support for African peacekeepers in Somalia, a document showed - a move that gives some ‌breathing space to a force that was fearing quicker </w:t>
      </w:r>
      <w:proofErr w:type="gramStart"/>
      <w:r w:rsidRPr="002A6BBF">
        <w:rPr>
          <w:szCs w:val="24"/>
        </w:rPr>
        <w:t>cuts, but</w:t>
      </w:r>
      <w:proofErr w:type="gramEnd"/>
      <w:r w:rsidRPr="002A6BBF">
        <w:rPr>
          <w:szCs w:val="24"/>
        </w:rPr>
        <w:t xml:space="preserve"> still leaves its future in peril.</w:t>
      </w:r>
      <w:r w:rsidR="000D73DA">
        <w:rPr>
          <w:szCs w:val="24"/>
        </w:rPr>
        <w:t xml:space="preserve"> </w:t>
      </w:r>
      <w:r w:rsidRPr="002A6BBF">
        <w:rPr>
          <w:szCs w:val="24"/>
        </w:rPr>
        <w:t>Reuters reported in July that Washington - increasingly frustrated with the fragile administration in Mogadishu - said it would block the UN from supporting the African Union force which props up the government and helps it fight al Qaeda-linked militants.</w:t>
      </w:r>
      <w:r w:rsidR="0075348E">
        <w:rPr>
          <w:szCs w:val="24"/>
        </w:rPr>
        <w:t xml:space="preserve"> </w:t>
      </w:r>
      <w:r w:rsidRPr="002A6BBF">
        <w:rPr>
          <w:szCs w:val="24"/>
        </w:rPr>
        <w:t>Analysts have warned ​that any weakening of the African Union peacekeepers would severely undermine the government there and could exacerbate the political turmoil ​in a combustible region bordering the Red Sea.</w:t>
      </w:r>
      <w:r w:rsidR="0075348E">
        <w:rPr>
          <w:szCs w:val="24"/>
        </w:rPr>
        <w:t xml:space="preserve"> ‘A real risk of state fragmentation</w:t>
      </w:r>
      <w:r w:rsidR="000D73DA">
        <w:rPr>
          <w:szCs w:val="24"/>
        </w:rPr>
        <w:t xml:space="preserve">’: </w:t>
      </w:r>
      <w:r w:rsidRPr="002A6BBF">
        <w:rPr>
          <w:szCs w:val="24"/>
        </w:rPr>
        <w:t xml:space="preserve">The peacekeepers, known as the AU ⁠Support and </w:t>
      </w:r>
      <w:proofErr w:type="spellStart"/>
      <w:r w:rsidRPr="002A6BBF">
        <w:rPr>
          <w:szCs w:val="24"/>
        </w:rPr>
        <w:t>Stabilisation</w:t>
      </w:r>
      <w:proofErr w:type="spellEnd"/>
      <w:r w:rsidRPr="002A6BBF">
        <w:rPr>
          <w:szCs w:val="24"/>
        </w:rPr>
        <w:t xml:space="preserve"> Mission in Somalia, rely heavily on UN support for essential logistics such as food, water, fuel, medical services and transportation ​of troops.</w:t>
      </w:r>
      <w:r w:rsidR="0075348E">
        <w:rPr>
          <w:szCs w:val="24"/>
        </w:rPr>
        <w:t xml:space="preserve"> </w:t>
      </w:r>
      <w:r w:rsidRPr="002A6BBF">
        <w:rPr>
          <w:szCs w:val="24"/>
        </w:rPr>
        <w:t>The administration of U.S. President Donald Trump, which has pulled back from many international commitments, had told the African Union in a diplomatic note in ​July that it would use its clout to prevent the UN supporting the peacekeepers from the start of next year.</w:t>
      </w:r>
      <w:r>
        <w:rPr>
          <w:szCs w:val="24"/>
        </w:rPr>
        <w:t xml:space="preserve"> </w:t>
      </w:r>
      <w:r w:rsidRPr="002A6BBF">
        <w:rPr>
          <w:szCs w:val="24"/>
        </w:rPr>
        <w:t>In another diplomatic note seen by Reuters and shared with embassies last week, Washington said "the United States is willing to support a 12-month drawdown followed immediately by liquidation" of the UN Support Office in ​Somalia (UNSOS).</w:t>
      </w:r>
      <w:r>
        <w:rPr>
          <w:szCs w:val="24"/>
        </w:rPr>
        <w:t xml:space="preserve"> </w:t>
      </w:r>
      <w:r w:rsidRPr="002A6BBF">
        <w:rPr>
          <w:szCs w:val="24"/>
        </w:rPr>
        <w:t>Without that 12-month window, the funding could have stopped at the end of December, when the mandate of that UN office expires. Two diplomatic sources ​and a Somali government source said the new 12-month countdown would start in January.</w:t>
      </w:r>
      <w:r>
        <w:rPr>
          <w:szCs w:val="24"/>
        </w:rPr>
        <w:t xml:space="preserve"> </w:t>
      </w:r>
      <w:r w:rsidRPr="002A6BBF">
        <w:rPr>
          <w:szCs w:val="24"/>
        </w:rPr>
        <w:t>A spokesperson for the US State Department told Reuters that Washington would no longer ‌fund or ⁠support the UN office in Somalia, whose total budget is around $500 million.</w:t>
      </w:r>
      <w:r>
        <w:rPr>
          <w:szCs w:val="24"/>
        </w:rPr>
        <w:t xml:space="preserve"> </w:t>
      </w:r>
      <w:r w:rsidRPr="002A6BBF">
        <w:rPr>
          <w:szCs w:val="24"/>
        </w:rPr>
        <w:t xml:space="preserve">"We would expect any </w:t>
      </w:r>
      <w:r w:rsidRPr="002A6BBF">
        <w:rPr>
          <w:szCs w:val="24"/>
        </w:rPr>
        <w:lastRenderedPageBreak/>
        <w:t>drawdown processes and timelines to be discussed during UN Security Council deliberations in December," the spokesperson said in a statement. Five diplomatic sources and the Somali government source, speaking on condition of anonymity, confirmed the 12-month deadline.</w:t>
      </w:r>
      <w:r>
        <w:rPr>
          <w:szCs w:val="24"/>
        </w:rPr>
        <w:t xml:space="preserve"> </w:t>
      </w:r>
      <w:r w:rsidRPr="002A6BBF">
        <w:rPr>
          <w:szCs w:val="24"/>
        </w:rPr>
        <w:t xml:space="preserve">Somalia's </w:t>
      </w:r>
      <w:proofErr w:type="spellStart"/>
      <w:r w:rsidRPr="002A6BBF">
        <w:rPr>
          <w:szCs w:val="24"/>
        </w:rPr>
        <w:t>defence</w:t>
      </w:r>
      <w:proofErr w:type="spellEnd"/>
      <w:r w:rsidRPr="002A6BBF">
        <w:rPr>
          <w:szCs w:val="24"/>
        </w:rPr>
        <w:t xml:space="preserve"> ministry, UNSOS and the African Union Commission did not immediately respond to requests for comment.</w:t>
      </w:r>
      <w:r>
        <w:rPr>
          <w:szCs w:val="24"/>
        </w:rPr>
        <w:t xml:space="preserve"> Funding Gaps: </w:t>
      </w:r>
      <w:r w:rsidRPr="002A6BBF">
        <w:rPr>
          <w:szCs w:val="24"/>
        </w:rPr>
        <w:t>The move will ​buy Somalia and its partners some ​more time to find other ⁠</w:t>
      </w:r>
      <w:proofErr w:type="gramStart"/>
      <w:r w:rsidRPr="002A6BBF">
        <w:rPr>
          <w:szCs w:val="24"/>
        </w:rPr>
        <w:t>backers, but</w:t>
      </w:r>
      <w:proofErr w:type="gramEnd"/>
      <w:r w:rsidRPr="002A6BBF">
        <w:rPr>
          <w:szCs w:val="24"/>
        </w:rPr>
        <w:t xml:space="preserve"> does not lift the threat over the peacekeeping force's future.</w:t>
      </w:r>
      <w:r>
        <w:rPr>
          <w:szCs w:val="24"/>
        </w:rPr>
        <w:t xml:space="preserve"> </w:t>
      </w:r>
      <w:r w:rsidRPr="002A6BBF">
        <w:rPr>
          <w:szCs w:val="24"/>
        </w:rPr>
        <w:t xml:space="preserve">"AUSSOM is a key pillar of Somalia's state," </w:t>
      </w:r>
      <w:proofErr w:type="spellStart"/>
      <w:r w:rsidRPr="002A6BBF">
        <w:rPr>
          <w:szCs w:val="24"/>
        </w:rPr>
        <w:t>Afyare</w:t>
      </w:r>
      <w:proofErr w:type="spellEnd"/>
      <w:r w:rsidRPr="002A6BBF">
        <w:rPr>
          <w:szCs w:val="24"/>
        </w:rPr>
        <w:t xml:space="preserve"> Elmi, professor at the City University of Mogadishu, said. "Without it, the country would face a ​real risk of state fragmentation and disintegration."</w:t>
      </w:r>
      <w:r>
        <w:rPr>
          <w:szCs w:val="24"/>
        </w:rPr>
        <w:t xml:space="preserve"> </w:t>
      </w:r>
      <w:r w:rsidRPr="002A6BBF">
        <w:rPr>
          <w:szCs w:val="24"/>
        </w:rPr>
        <w:t>Samira Gaid, a regional security analyst, told Reuters the shutdown of ​UNSOS could spell ⁠the end for AUSSOM.</w:t>
      </w:r>
      <w:r>
        <w:rPr>
          <w:szCs w:val="24"/>
        </w:rPr>
        <w:t xml:space="preserve"> </w:t>
      </w:r>
      <w:r w:rsidRPr="002A6BBF">
        <w:rPr>
          <w:szCs w:val="24"/>
        </w:rPr>
        <w:t>"The AU either (needs) to find alternative logistics arrangements or to draw down and exit," she said.</w:t>
      </w:r>
      <w:r>
        <w:rPr>
          <w:szCs w:val="24"/>
        </w:rPr>
        <w:t xml:space="preserve"> </w:t>
      </w:r>
      <w:r w:rsidRPr="002A6BBF">
        <w:rPr>
          <w:szCs w:val="24"/>
        </w:rPr>
        <w:t>Financing for the AU mission has become increasingly precarious, leading to a huge funding shortfall.</w:t>
      </w:r>
      <w:r>
        <w:rPr>
          <w:szCs w:val="24"/>
        </w:rPr>
        <w:t xml:space="preserve"> </w:t>
      </w:r>
      <w:r w:rsidRPr="002A6BBF">
        <w:rPr>
          <w:szCs w:val="24"/>
        </w:rPr>
        <w:t>Washington last year blocked a plan to shift to a financing model that would have seen UN ⁠funds cover ​three-quarters of the peacekeeping mission's $190 million annual budget.</w:t>
      </w:r>
      <w:r>
        <w:rPr>
          <w:szCs w:val="24"/>
        </w:rPr>
        <w:t xml:space="preserve"> </w:t>
      </w:r>
      <w:r w:rsidRPr="002A6BBF">
        <w:rPr>
          <w:szCs w:val="24"/>
        </w:rPr>
        <w:t>Somalia has been mired in chaos and internal ​conflict since the fall of autocratic ruler Mohamed Siad Barre in 1991. Islamists have strengthened their control of the countryside and two decades ago, seized the capital before being ​forced out by a joint Ethiopian and Somali government force.</w:t>
      </w:r>
    </w:p>
    <w:p w14:paraId="18DDDCC2" w14:textId="242C0ADA" w:rsidR="003F6B2B" w:rsidRPr="003F6B2B" w:rsidRDefault="003F6B2B" w:rsidP="003F6B2B">
      <w:pPr>
        <w:pStyle w:val="ListParagraph"/>
        <w:numPr>
          <w:ilvl w:val="0"/>
          <w:numId w:val="4"/>
        </w:numPr>
        <w:spacing w:line="276" w:lineRule="auto"/>
        <w:rPr>
          <w:szCs w:val="24"/>
        </w:rPr>
      </w:pPr>
      <w:bookmarkStart w:id="11" w:name="_Toc240893600"/>
      <w:r w:rsidRPr="003F6B2B">
        <w:rPr>
          <w:rStyle w:val="Heading2Char"/>
        </w:rPr>
        <w:t>Somali intelligence agency kills al-Shabab clan affairs commander, three fighters</w:t>
      </w:r>
      <w:bookmarkEnd w:id="11"/>
      <w:r>
        <w:rPr>
          <w:szCs w:val="24"/>
        </w:rPr>
        <w:t xml:space="preserve"> – </w:t>
      </w:r>
      <w:hyperlink r:id="rId16" w:history="1">
        <w:proofErr w:type="spellStart"/>
        <w:r w:rsidRPr="003F6B2B">
          <w:rPr>
            <w:rStyle w:val="Hyperlink"/>
            <w:szCs w:val="24"/>
          </w:rPr>
          <w:t>Hiiraan</w:t>
        </w:r>
        <w:proofErr w:type="spellEnd"/>
      </w:hyperlink>
      <w:r>
        <w:rPr>
          <w:szCs w:val="24"/>
        </w:rPr>
        <w:t xml:space="preserve"> </w:t>
      </w:r>
    </w:p>
    <w:p w14:paraId="7AF39C21" w14:textId="692B1F54" w:rsidR="003F6B2B" w:rsidRDefault="003F6B2B" w:rsidP="003F6B2B">
      <w:pPr>
        <w:spacing w:line="276" w:lineRule="auto"/>
        <w:rPr>
          <w:szCs w:val="24"/>
        </w:rPr>
      </w:pPr>
      <w:r w:rsidRPr="003F6B2B">
        <w:rPr>
          <w:szCs w:val="24"/>
        </w:rPr>
        <w:t>Somalia’s National Intelligence and Security Agency (NISA) in coordination with international partners on Sunday killed a senior al-Shabab commander and three militants during an operation in Middle Shabelle region.</w:t>
      </w:r>
      <w:r>
        <w:rPr>
          <w:szCs w:val="24"/>
        </w:rPr>
        <w:t xml:space="preserve"> </w:t>
      </w:r>
      <w:r w:rsidRPr="003F6B2B">
        <w:rPr>
          <w:szCs w:val="24"/>
        </w:rPr>
        <w:t xml:space="preserve">NISA said one other al-Shabab member was wounded in the operation, which took place in the </w:t>
      </w:r>
      <w:proofErr w:type="spellStart"/>
      <w:r w:rsidRPr="003F6B2B">
        <w:rPr>
          <w:szCs w:val="24"/>
        </w:rPr>
        <w:t>Guulane</w:t>
      </w:r>
      <w:proofErr w:type="spellEnd"/>
      <w:r w:rsidRPr="003F6B2B">
        <w:rPr>
          <w:szCs w:val="24"/>
        </w:rPr>
        <w:t xml:space="preserve"> and Al-Furqaan areas.</w:t>
      </w:r>
      <w:r>
        <w:rPr>
          <w:szCs w:val="24"/>
        </w:rPr>
        <w:t xml:space="preserve"> </w:t>
      </w:r>
      <w:r w:rsidRPr="003F6B2B">
        <w:rPr>
          <w:szCs w:val="24"/>
        </w:rPr>
        <w:t xml:space="preserve">According to the agency, the targeted militants were leaving a meeting in </w:t>
      </w:r>
      <w:proofErr w:type="spellStart"/>
      <w:r w:rsidRPr="003F6B2B">
        <w:rPr>
          <w:szCs w:val="24"/>
        </w:rPr>
        <w:t>Guulane</w:t>
      </w:r>
      <w:proofErr w:type="spellEnd"/>
      <w:r w:rsidRPr="003F6B2B">
        <w:rPr>
          <w:szCs w:val="24"/>
        </w:rPr>
        <w:t xml:space="preserve"> when the operation was carried out.</w:t>
      </w:r>
      <w:r>
        <w:rPr>
          <w:szCs w:val="24"/>
        </w:rPr>
        <w:t xml:space="preserve"> </w:t>
      </w:r>
      <w:r w:rsidRPr="003F6B2B">
        <w:rPr>
          <w:szCs w:val="24"/>
        </w:rPr>
        <w:t>NISA identified the slain commander as Omar Siyad Caraaye, who it said was responsible for al-Shabab’s clan affairs and relations with certain clans in Middle Shabelle region.</w:t>
      </w:r>
      <w:r>
        <w:rPr>
          <w:szCs w:val="24"/>
        </w:rPr>
        <w:t xml:space="preserve"> </w:t>
      </w:r>
      <w:r w:rsidRPr="003F6B2B">
        <w:rPr>
          <w:szCs w:val="24"/>
        </w:rPr>
        <w:t>The agency added that two fighters who were operating motorcycles carrying the commanders were also killed, along with a bodyguard.</w:t>
      </w:r>
      <w:r>
        <w:rPr>
          <w:szCs w:val="24"/>
        </w:rPr>
        <w:t xml:space="preserve"> </w:t>
      </w:r>
      <w:r w:rsidRPr="003F6B2B">
        <w:rPr>
          <w:szCs w:val="24"/>
        </w:rPr>
        <w:t>NISA identified the wounded militant as Abdi Mohamed Nur, whom it also described as one of the group’s commanders responsible for clan affairs.</w:t>
      </w:r>
      <w:r>
        <w:rPr>
          <w:szCs w:val="24"/>
        </w:rPr>
        <w:t xml:space="preserve"> </w:t>
      </w:r>
      <w:r w:rsidRPr="003F6B2B">
        <w:rPr>
          <w:szCs w:val="24"/>
        </w:rPr>
        <w:t>The agency said Abdullahi Ali Caraaye and Abdi Daalane, described as members of the targeted leadership, narrowly escaped the operation.</w:t>
      </w:r>
      <w:r>
        <w:rPr>
          <w:szCs w:val="24"/>
        </w:rPr>
        <w:t xml:space="preserve"> </w:t>
      </w:r>
      <w:r w:rsidRPr="003F6B2B">
        <w:rPr>
          <w:szCs w:val="24"/>
        </w:rPr>
        <w:t>NISA underscored the operation was part of ongoing efforts to target al-Shabab’s leadership and networks and weaken the group’s ability to organize and carry out attacks against civilians.</w:t>
      </w:r>
      <w:r>
        <w:rPr>
          <w:szCs w:val="24"/>
        </w:rPr>
        <w:t xml:space="preserve"> </w:t>
      </w:r>
      <w:r w:rsidRPr="003F6B2B">
        <w:rPr>
          <w:szCs w:val="24"/>
        </w:rPr>
        <w:t>The agency called on the public to share information about the activities of al-Shabab and ISIS with security agencies.</w:t>
      </w:r>
      <w:r>
        <w:rPr>
          <w:szCs w:val="24"/>
        </w:rPr>
        <w:t xml:space="preserve"> </w:t>
      </w:r>
      <w:r w:rsidRPr="003F6B2B">
        <w:rPr>
          <w:szCs w:val="24"/>
        </w:rPr>
        <w:t>Al-Shabab, an al-Qaeda-linked group, continues to carry out attacks in Somalia despite ongoing military operations by Somali forces and international partners.</w:t>
      </w:r>
    </w:p>
    <w:p w14:paraId="7E734A45" w14:textId="5868D34A" w:rsidR="002A7D90" w:rsidRPr="00F71A63" w:rsidRDefault="002A7D90" w:rsidP="00F71A63">
      <w:pPr>
        <w:pStyle w:val="ListParagraph"/>
        <w:numPr>
          <w:ilvl w:val="0"/>
          <w:numId w:val="4"/>
        </w:numPr>
        <w:spacing w:line="276" w:lineRule="auto"/>
        <w:rPr>
          <w:szCs w:val="24"/>
        </w:rPr>
      </w:pPr>
      <w:bookmarkStart w:id="12" w:name="_Toc240893601"/>
      <w:r w:rsidRPr="00F71A63">
        <w:rPr>
          <w:rStyle w:val="Heading2Char"/>
        </w:rPr>
        <w:lastRenderedPageBreak/>
        <w:t>Suspected al-Shabaab militants launch attacks on KDF teams in Garissa, Lamu</w:t>
      </w:r>
      <w:bookmarkEnd w:id="12"/>
      <w:r w:rsidR="00F71A63">
        <w:rPr>
          <w:szCs w:val="24"/>
        </w:rPr>
        <w:t xml:space="preserve"> – </w:t>
      </w:r>
      <w:hyperlink r:id="rId17" w:history="1">
        <w:proofErr w:type="spellStart"/>
        <w:r w:rsidR="00F71A63" w:rsidRPr="00F71A63">
          <w:rPr>
            <w:rStyle w:val="Hyperlink"/>
            <w:szCs w:val="24"/>
          </w:rPr>
          <w:t>Hiiraan</w:t>
        </w:r>
        <w:proofErr w:type="spellEnd"/>
      </w:hyperlink>
      <w:r w:rsidR="00F71A63">
        <w:rPr>
          <w:szCs w:val="24"/>
        </w:rPr>
        <w:t xml:space="preserve"> </w:t>
      </w:r>
    </w:p>
    <w:p w14:paraId="2EBE5129" w14:textId="3077BE61" w:rsidR="002A7D90" w:rsidRDefault="002A7D90" w:rsidP="002A7D90">
      <w:pPr>
        <w:spacing w:line="276" w:lineRule="auto"/>
        <w:rPr>
          <w:szCs w:val="24"/>
        </w:rPr>
      </w:pPr>
      <w:r w:rsidRPr="002A7D90">
        <w:rPr>
          <w:szCs w:val="24"/>
        </w:rPr>
        <w:t xml:space="preserve">Security teams are on high alert after suspected al-Shabaab militants separately attacked two Kenya </w:t>
      </w:r>
      <w:proofErr w:type="spellStart"/>
      <w:r w:rsidRPr="002A7D90">
        <w:rPr>
          <w:szCs w:val="24"/>
        </w:rPr>
        <w:t>Defence</w:t>
      </w:r>
      <w:proofErr w:type="spellEnd"/>
      <w:r w:rsidRPr="002A7D90">
        <w:rPr>
          <w:szCs w:val="24"/>
        </w:rPr>
        <w:t xml:space="preserve"> Forces (KDF) teams in Garissa and Lamu.</w:t>
      </w:r>
      <w:r>
        <w:rPr>
          <w:szCs w:val="24"/>
        </w:rPr>
        <w:t xml:space="preserve"> </w:t>
      </w:r>
      <w:r w:rsidRPr="002A7D90">
        <w:rPr>
          <w:szCs w:val="24"/>
        </w:rPr>
        <w:t>Officials said no one was injured in both attacks.</w:t>
      </w:r>
      <w:r>
        <w:rPr>
          <w:szCs w:val="24"/>
        </w:rPr>
        <w:t xml:space="preserve"> </w:t>
      </w:r>
      <w:r w:rsidRPr="002A7D90">
        <w:rPr>
          <w:szCs w:val="24"/>
        </w:rPr>
        <w:t>In the first incident, KDF personnel providing security along the LAPSSET corridor in Garissa County were probed by the suspected al-Shabaab militants armed with a rocket-propelled grenade (RPG).</w:t>
      </w:r>
      <w:r>
        <w:rPr>
          <w:szCs w:val="24"/>
        </w:rPr>
        <w:t xml:space="preserve"> </w:t>
      </w:r>
      <w:r w:rsidRPr="002A7D90">
        <w:rPr>
          <w:szCs w:val="24"/>
        </w:rPr>
        <w:t>The incident occurred on Saturday, September 19, 2026, along a section of the road in Bura East Sub-County, officials on the ground said.</w:t>
      </w:r>
      <w:r>
        <w:rPr>
          <w:szCs w:val="24"/>
        </w:rPr>
        <w:t xml:space="preserve"> </w:t>
      </w:r>
      <w:r w:rsidRPr="002A7D90">
        <w:rPr>
          <w:szCs w:val="24"/>
        </w:rPr>
        <w:t>The KDF officers were conducting routine security patrols when they came under attack from suspected members of al-Shabaab.</w:t>
      </w:r>
      <w:r>
        <w:rPr>
          <w:szCs w:val="24"/>
        </w:rPr>
        <w:t xml:space="preserve"> </w:t>
      </w:r>
      <w:r w:rsidRPr="002A7D90">
        <w:rPr>
          <w:szCs w:val="24"/>
        </w:rPr>
        <w:t xml:space="preserve">The officers responded to the incident, prompting the suspected militants to flee towards </w:t>
      </w:r>
      <w:proofErr w:type="spellStart"/>
      <w:r w:rsidRPr="002A7D90">
        <w:rPr>
          <w:szCs w:val="24"/>
        </w:rPr>
        <w:t>Degwardey</w:t>
      </w:r>
      <w:proofErr w:type="spellEnd"/>
      <w:r w:rsidRPr="002A7D90">
        <w:rPr>
          <w:szCs w:val="24"/>
        </w:rPr>
        <w:t xml:space="preserve"> village.</w:t>
      </w:r>
      <w:r>
        <w:rPr>
          <w:szCs w:val="24"/>
        </w:rPr>
        <w:t xml:space="preserve"> </w:t>
      </w:r>
      <w:r w:rsidRPr="002A7D90">
        <w:rPr>
          <w:szCs w:val="24"/>
        </w:rPr>
        <w:t xml:space="preserve">KDF support teams were subsequently </w:t>
      </w:r>
      <w:proofErr w:type="spellStart"/>
      <w:r w:rsidRPr="002A7D90">
        <w:rPr>
          <w:szCs w:val="24"/>
        </w:rPr>
        <w:t>mobilised</w:t>
      </w:r>
      <w:proofErr w:type="spellEnd"/>
      <w:r w:rsidRPr="002A7D90">
        <w:rPr>
          <w:szCs w:val="24"/>
        </w:rPr>
        <w:t xml:space="preserve"> to comb the area and search for the suspected attackers.</w:t>
      </w:r>
      <w:r>
        <w:rPr>
          <w:szCs w:val="24"/>
        </w:rPr>
        <w:t xml:space="preserve"> </w:t>
      </w:r>
      <w:r w:rsidRPr="002A7D90">
        <w:rPr>
          <w:szCs w:val="24"/>
        </w:rPr>
        <w:t>No casualties were reported during the incident.</w:t>
      </w:r>
      <w:r>
        <w:rPr>
          <w:szCs w:val="24"/>
        </w:rPr>
        <w:t xml:space="preserve"> </w:t>
      </w:r>
      <w:r w:rsidRPr="002A7D90">
        <w:rPr>
          <w:szCs w:val="24"/>
        </w:rPr>
        <w:t xml:space="preserve">Elsewhere, the militants launched a brief probing attack on a KDF camp at </w:t>
      </w:r>
      <w:proofErr w:type="spellStart"/>
      <w:r w:rsidRPr="002A7D90">
        <w:rPr>
          <w:szCs w:val="24"/>
        </w:rPr>
        <w:t>Bodhei</w:t>
      </w:r>
      <w:proofErr w:type="spellEnd"/>
      <w:r w:rsidRPr="002A7D90">
        <w:rPr>
          <w:szCs w:val="24"/>
        </w:rPr>
        <w:t xml:space="preserve"> Junction in Lamu county on Saturday morning.</w:t>
      </w:r>
      <w:r>
        <w:rPr>
          <w:szCs w:val="24"/>
        </w:rPr>
        <w:t xml:space="preserve"> </w:t>
      </w:r>
      <w:r w:rsidRPr="002A7D90">
        <w:rPr>
          <w:szCs w:val="24"/>
        </w:rPr>
        <w:t>According to officials, the incident occurred on September 19, when an unknown number of suspected militants approached the camp.</w:t>
      </w:r>
      <w:r>
        <w:rPr>
          <w:szCs w:val="24"/>
        </w:rPr>
        <w:t xml:space="preserve"> </w:t>
      </w:r>
      <w:r w:rsidRPr="002A7D90">
        <w:rPr>
          <w:szCs w:val="24"/>
        </w:rPr>
        <w:t>The attackers reportedly fired two rocket-propelled grenades (RPGs), accompanied by rapid rifle fire, targeting the KDF camp.</w:t>
      </w:r>
      <w:r>
        <w:rPr>
          <w:szCs w:val="24"/>
        </w:rPr>
        <w:t xml:space="preserve"> </w:t>
      </w:r>
      <w:r w:rsidRPr="002A7D90">
        <w:rPr>
          <w:szCs w:val="24"/>
        </w:rPr>
        <w:t>The attack lasted approximately two minutes before the militants were repulsed, witnesses said.</w:t>
      </w:r>
      <w:r>
        <w:rPr>
          <w:szCs w:val="24"/>
        </w:rPr>
        <w:t xml:space="preserve"> </w:t>
      </w:r>
      <w:r w:rsidRPr="002A7D90">
        <w:rPr>
          <w:szCs w:val="24"/>
        </w:rPr>
        <w:t>Officials said there were no reported casualties or injuries among security personnel or civilians.</w:t>
      </w:r>
      <w:r>
        <w:rPr>
          <w:szCs w:val="24"/>
        </w:rPr>
        <w:t xml:space="preserve"> </w:t>
      </w:r>
      <w:r w:rsidRPr="002A7D90">
        <w:rPr>
          <w:szCs w:val="24"/>
        </w:rPr>
        <w:t>Security officers are expected to assess the area and investigate the circumstances surrounding the attack, including the identity and movement of the suspected militants.</w:t>
      </w:r>
      <w:r>
        <w:rPr>
          <w:szCs w:val="24"/>
        </w:rPr>
        <w:t xml:space="preserve"> </w:t>
      </w:r>
      <w:r w:rsidRPr="002A7D90">
        <w:rPr>
          <w:szCs w:val="24"/>
        </w:rPr>
        <w:t>The incidents are the latest in a series that have been happening in the region amid operations.</w:t>
      </w:r>
      <w:r>
        <w:rPr>
          <w:szCs w:val="24"/>
        </w:rPr>
        <w:t xml:space="preserve"> </w:t>
      </w:r>
      <w:r w:rsidRPr="002A7D90">
        <w:rPr>
          <w:szCs w:val="24"/>
        </w:rPr>
        <w:t xml:space="preserve">Last week, officials said security operations were mounted after suspected al-Shabaab militants attempted to attack an Anti-Stock Theft Unit (ASTU) camp in </w:t>
      </w:r>
      <w:proofErr w:type="spellStart"/>
      <w:r w:rsidRPr="002A7D90">
        <w:rPr>
          <w:szCs w:val="24"/>
        </w:rPr>
        <w:t>Elram</w:t>
      </w:r>
      <w:proofErr w:type="spellEnd"/>
      <w:r w:rsidRPr="002A7D90">
        <w:rPr>
          <w:szCs w:val="24"/>
        </w:rPr>
        <w:t>, Mandera county, but were repulsed by security officers.</w:t>
      </w:r>
      <w:r>
        <w:rPr>
          <w:szCs w:val="24"/>
        </w:rPr>
        <w:t xml:space="preserve"> </w:t>
      </w:r>
      <w:r w:rsidRPr="002A7D90">
        <w:rPr>
          <w:szCs w:val="24"/>
        </w:rPr>
        <w:t xml:space="preserve">A similar incident happened at a General Service Unit camp in </w:t>
      </w:r>
      <w:proofErr w:type="spellStart"/>
      <w:r w:rsidRPr="002A7D90">
        <w:rPr>
          <w:szCs w:val="24"/>
        </w:rPr>
        <w:t>Kiunga</w:t>
      </w:r>
      <w:proofErr w:type="spellEnd"/>
      <w:r w:rsidRPr="002A7D90">
        <w:rPr>
          <w:szCs w:val="24"/>
        </w:rPr>
        <w:t>, Lamu county. Police officials said no injuries were reported in both incidents.</w:t>
      </w:r>
      <w:r>
        <w:rPr>
          <w:szCs w:val="24"/>
        </w:rPr>
        <w:t xml:space="preserve"> </w:t>
      </w:r>
      <w:r w:rsidRPr="002A7D90">
        <w:rPr>
          <w:szCs w:val="24"/>
        </w:rPr>
        <w:t xml:space="preserve">Officials said the first incident occurred on September 10, 2026, at the ASTU </w:t>
      </w:r>
      <w:proofErr w:type="spellStart"/>
      <w:r w:rsidRPr="002A7D90">
        <w:rPr>
          <w:szCs w:val="24"/>
        </w:rPr>
        <w:t>Elram</w:t>
      </w:r>
      <w:proofErr w:type="spellEnd"/>
      <w:r w:rsidRPr="002A7D90">
        <w:rPr>
          <w:szCs w:val="24"/>
        </w:rPr>
        <w:t xml:space="preserve"> Camp.</w:t>
      </w:r>
      <w:r>
        <w:rPr>
          <w:szCs w:val="24"/>
        </w:rPr>
        <w:t xml:space="preserve"> </w:t>
      </w:r>
      <w:r w:rsidRPr="002A7D90">
        <w:rPr>
          <w:szCs w:val="24"/>
        </w:rPr>
        <w:t xml:space="preserve">The al-Shabaab militants had been spotted at </w:t>
      </w:r>
      <w:proofErr w:type="spellStart"/>
      <w:r w:rsidRPr="002A7D90">
        <w:rPr>
          <w:szCs w:val="24"/>
        </w:rPr>
        <w:t>Chabicha</w:t>
      </w:r>
      <w:proofErr w:type="spellEnd"/>
      <w:r w:rsidRPr="002A7D90">
        <w:rPr>
          <w:szCs w:val="24"/>
        </w:rPr>
        <w:t xml:space="preserve"> Hills, heading towards the camp. The police had already taken defensive positions when the militants launched a probing attack from the eastern side of the camp.</w:t>
      </w:r>
      <w:r>
        <w:rPr>
          <w:szCs w:val="24"/>
        </w:rPr>
        <w:t xml:space="preserve"> </w:t>
      </w:r>
      <w:r w:rsidRPr="002A7D90">
        <w:rPr>
          <w:szCs w:val="24"/>
        </w:rPr>
        <w:t xml:space="preserve">Police said the attackers used rocket-propelled grenades (RPGs) and AK-47 rifles from </w:t>
      </w:r>
      <w:proofErr w:type="gramStart"/>
      <w:r w:rsidRPr="002A7D90">
        <w:rPr>
          <w:szCs w:val="24"/>
        </w:rPr>
        <w:t>a distance of approximately</w:t>
      </w:r>
      <w:proofErr w:type="gramEnd"/>
      <w:r w:rsidRPr="002A7D90">
        <w:rPr>
          <w:szCs w:val="24"/>
        </w:rPr>
        <w:t xml:space="preserve"> 230 meters from the officers’ defensive positions.</w:t>
      </w:r>
      <w:r>
        <w:rPr>
          <w:szCs w:val="24"/>
        </w:rPr>
        <w:t xml:space="preserve"> </w:t>
      </w:r>
      <w:r w:rsidRPr="002A7D90">
        <w:rPr>
          <w:szCs w:val="24"/>
        </w:rPr>
        <w:t>The officers responded swiftly and managed to repulse the attackers. No casualties were reported.</w:t>
      </w:r>
      <w:r>
        <w:rPr>
          <w:szCs w:val="24"/>
        </w:rPr>
        <w:t xml:space="preserve"> </w:t>
      </w:r>
      <w:r w:rsidRPr="002A7D90">
        <w:rPr>
          <w:szCs w:val="24"/>
        </w:rPr>
        <w:t>Security officers were expected to remain vigilant as investigations and efforts to establish the identities and movements of the suspected militants continued.</w:t>
      </w:r>
      <w:r>
        <w:rPr>
          <w:szCs w:val="24"/>
        </w:rPr>
        <w:t xml:space="preserve"> </w:t>
      </w:r>
      <w:r w:rsidRPr="002A7D90">
        <w:rPr>
          <w:szCs w:val="24"/>
        </w:rPr>
        <w:t xml:space="preserve">Police said a similar probing attack occurred on a General Service Unit (GSU) camp in </w:t>
      </w:r>
      <w:proofErr w:type="spellStart"/>
      <w:r w:rsidRPr="002A7D90">
        <w:rPr>
          <w:szCs w:val="24"/>
        </w:rPr>
        <w:t>Milimani</w:t>
      </w:r>
      <w:proofErr w:type="spellEnd"/>
      <w:r w:rsidRPr="002A7D90">
        <w:rPr>
          <w:szCs w:val="24"/>
        </w:rPr>
        <w:t>, Lamu East Sub-County.</w:t>
      </w:r>
      <w:r>
        <w:rPr>
          <w:szCs w:val="24"/>
        </w:rPr>
        <w:t xml:space="preserve"> </w:t>
      </w:r>
      <w:r w:rsidRPr="002A7D90">
        <w:rPr>
          <w:szCs w:val="24"/>
        </w:rPr>
        <w:t>The incident occurred on September 10, 2026.</w:t>
      </w:r>
      <w:r>
        <w:rPr>
          <w:szCs w:val="24"/>
        </w:rPr>
        <w:t xml:space="preserve"> </w:t>
      </w:r>
      <w:r w:rsidRPr="002A7D90">
        <w:rPr>
          <w:szCs w:val="24"/>
        </w:rPr>
        <w:t>The attackers fired a rocket-propelled grenade (RPG) and several rounds of rifle ammunition at the camp for a few minutes.</w:t>
      </w:r>
      <w:r>
        <w:rPr>
          <w:szCs w:val="24"/>
        </w:rPr>
        <w:t xml:space="preserve"> </w:t>
      </w:r>
      <w:r w:rsidRPr="002A7D90">
        <w:rPr>
          <w:szCs w:val="24"/>
        </w:rPr>
        <w:t>The officers responded swiftly and managed to repulse the suspected militants.</w:t>
      </w:r>
      <w:r>
        <w:rPr>
          <w:szCs w:val="24"/>
        </w:rPr>
        <w:t xml:space="preserve"> </w:t>
      </w:r>
      <w:r w:rsidRPr="002A7D90">
        <w:rPr>
          <w:szCs w:val="24"/>
        </w:rPr>
        <w:t xml:space="preserve">No injuries were reported in the attack. Officials said the area remained on high alert as </w:t>
      </w:r>
      <w:r w:rsidRPr="002A7D90">
        <w:rPr>
          <w:szCs w:val="24"/>
        </w:rPr>
        <w:lastRenderedPageBreak/>
        <w:t>security officers continued monitoring the situation.</w:t>
      </w:r>
      <w:r>
        <w:rPr>
          <w:szCs w:val="24"/>
        </w:rPr>
        <w:t xml:space="preserve"> </w:t>
      </w:r>
      <w:r w:rsidRPr="002A7D90">
        <w:rPr>
          <w:szCs w:val="24"/>
        </w:rPr>
        <w:t>They come amid persistent security concerns along Kenya’s coastal border with Somalia, where al-Shabaab militants have previously carried out attacks targeting security personnel and civilians.</w:t>
      </w:r>
      <w:r>
        <w:rPr>
          <w:szCs w:val="24"/>
        </w:rPr>
        <w:t xml:space="preserve"> </w:t>
      </w:r>
      <w:r w:rsidRPr="002A7D90">
        <w:rPr>
          <w:szCs w:val="24"/>
        </w:rPr>
        <w:t>The encounters come amid continued security concerns along Kenya’s northern border, where security agencies have stepped up patrols and surveillance to deter cross-border attacks by suspected al-Shabaab militants.</w:t>
      </w:r>
      <w:r>
        <w:rPr>
          <w:szCs w:val="24"/>
        </w:rPr>
        <w:t xml:space="preserve"> </w:t>
      </w:r>
      <w:r w:rsidRPr="002A7D90">
        <w:rPr>
          <w:szCs w:val="24"/>
        </w:rPr>
        <w:t>Police and military officers are expected to maintain heightened vigilance in the area as security operations continue, officials said.</w:t>
      </w:r>
      <w:r>
        <w:rPr>
          <w:szCs w:val="24"/>
        </w:rPr>
        <w:t xml:space="preserve"> </w:t>
      </w:r>
      <w:r w:rsidRPr="002A7D90">
        <w:rPr>
          <w:szCs w:val="24"/>
        </w:rPr>
        <w:t xml:space="preserve">The incidents are the </w:t>
      </w:r>
      <w:proofErr w:type="gramStart"/>
      <w:r w:rsidRPr="002A7D90">
        <w:rPr>
          <w:szCs w:val="24"/>
        </w:rPr>
        <w:t>latest of</w:t>
      </w:r>
      <w:proofErr w:type="gramEnd"/>
      <w:r w:rsidRPr="002A7D90">
        <w:rPr>
          <w:szCs w:val="24"/>
        </w:rPr>
        <w:t xml:space="preserve"> attacks targeting security agents and installations in the region. Officials say the security operations in the area have been intensified to deter further attacks.</w:t>
      </w:r>
      <w:r>
        <w:rPr>
          <w:szCs w:val="24"/>
        </w:rPr>
        <w:t xml:space="preserve"> </w:t>
      </w:r>
      <w:r w:rsidRPr="002A7D90">
        <w:rPr>
          <w:szCs w:val="24"/>
        </w:rPr>
        <w:t>The probing attacks have been on the rise in the past months amid fears there are plans for a large-scale attack on the security installations.</w:t>
      </w:r>
      <w:r>
        <w:rPr>
          <w:szCs w:val="24"/>
        </w:rPr>
        <w:t xml:space="preserve"> </w:t>
      </w:r>
      <w:r w:rsidRPr="002A7D90">
        <w:rPr>
          <w:szCs w:val="24"/>
        </w:rPr>
        <w:t>The attack underscores the persistent threat posed by al-Shabaab militants operating along Kenya’s porous border with Somalia despite sustained counterterrorism operations by Kenyan security forces.</w:t>
      </w:r>
      <w:r>
        <w:rPr>
          <w:szCs w:val="24"/>
        </w:rPr>
        <w:t xml:space="preserve"> </w:t>
      </w:r>
      <w:r w:rsidRPr="002A7D90">
        <w:rPr>
          <w:szCs w:val="24"/>
        </w:rPr>
        <w:t>The area has witnessed repeated cross-border incursions targeting security personnel, communication infrastructure and public transport in recent years.</w:t>
      </w:r>
      <w:r>
        <w:rPr>
          <w:szCs w:val="24"/>
        </w:rPr>
        <w:t xml:space="preserve"> </w:t>
      </w:r>
      <w:r w:rsidRPr="002A7D90">
        <w:rPr>
          <w:szCs w:val="24"/>
        </w:rPr>
        <w:t xml:space="preserve">Kenya deployed the Kenya </w:t>
      </w:r>
      <w:proofErr w:type="spellStart"/>
      <w:r w:rsidRPr="002A7D90">
        <w:rPr>
          <w:szCs w:val="24"/>
        </w:rPr>
        <w:t>Defence</w:t>
      </w:r>
      <w:proofErr w:type="spellEnd"/>
      <w:r w:rsidRPr="002A7D90">
        <w:rPr>
          <w:szCs w:val="24"/>
        </w:rPr>
        <w:t xml:space="preserve"> Forces into Somalia under Operation Linda </w:t>
      </w:r>
      <w:proofErr w:type="spellStart"/>
      <w:r w:rsidRPr="002A7D90">
        <w:rPr>
          <w:szCs w:val="24"/>
        </w:rPr>
        <w:t>Nchi</w:t>
      </w:r>
      <w:proofErr w:type="spellEnd"/>
      <w:r w:rsidRPr="002A7D90">
        <w:rPr>
          <w:szCs w:val="24"/>
        </w:rPr>
        <w:t xml:space="preserve"> on October 14, 2011, following a series of cross-border attacks and kidnappings that threatened the country’s security and tourism sector.</w:t>
      </w:r>
    </w:p>
    <w:p w14:paraId="5C9006EF" w14:textId="77777777" w:rsidR="00F56CB8" w:rsidRDefault="0031092A" w:rsidP="009E43B6">
      <w:pPr>
        <w:spacing w:line="276" w:lineRule="auto"/>
      </w:pPr>
      <w:r>
        <w:rPr>
          <w:szCs w:val="24"/>
        </w:rPr>
        <w:t>________________________________________________________________________</w:t>
      </w:r>
    </w:p>
    <w:p w14:paraId="1C66E973" w14:textId="77777777" w:rsidR="00F56CB8" w:rsidRDefault="0031092A" w:rsidP="009E43B6">
      <w:pPr>
        <w:pStyle w:val="Heading2"/>
        <w:spacing w:line="276" w:lineRule="auto"/>
        <w:rPr>
          <w:szCs w:val="24"/>
        </w:rPr>
      </w:pPr>
      <w:bookmarkStart w:id="13" w:name="_Toc240893602"/>
      <w:r>
        <w:rPr>
          <w:szCs w:val="24"/>
        </w:rPr>
        <w:t>Sudan</w:t>
      </w:r>
      <w:bookmarkEnd w:id="13"/>
      <w:r>
        <w:rPr>
          <w:szCs w:val="24"/>
        </w:rPr>
        <w:t xml:space="preserve"> </w:t>
      </w:r>
    </w:p>
    <w:p w14:paraId="409B84E0" w14:textId="262A5274" w:rsidR="00ED589E" w:rsidRDefault="00ED589E" w:rsidP="00ED589E">
      <w:pPr>
        <w:pStyle w:val="ListParagraph"/>
        <w:numPr>
          <w:ilvl w:val="0"/>
          <w:numId w:val="4"/>
        </w:numPr>
        <w:spacing w:line="276" w:lineRule="auto"/>
      </w:pPr>
      <w:bookmarkStart w:id="14" w:name="_Toc240893603"/>
      <w:r w:rsidRPr="00705A04">
        <w:rPr>
          <w:rStyle w:val="Heading2Char"/>
        </w:rPr>
        <w:t>Thousands flee North Kordofan town as Sudan army advances, RSF raids gold mine</w:t>
      </w:r>
      <w:bookmarkEnd w:id="14"/>
      <w:r>
        <w:t xml:space="preserve"> – </w:t>
      </w:r>
      <w:hyperlink r:id="rId18" w:history="1">
        <w:r w:rsidRPr="00705A04">
          <w:rPr>
            <w:rStyle w:val="Hyperlink"/>
          </w:rPr>
          <w:t>Sudan Tribune</w:t>
        </w:r>
      </w:hyperlink>
    </w:p>
    <w:p w14:paraId="71D71B7D" w14:textId="07741B99" w:rsidR="00ED589E" w:rsidRDefault="00ED589E" w:rsidP="00ED589E">
      <w:pPr>
        <w:spacing w:line="276" w:lineRule="auto"/>
      </w:pPr>
      <w:r>
        <w:t>Thousands of civilians fled a town in Sudan’s North Kordofan state on Sunday as the military and allied forces advanced toward the paramilitary Rapid Support Forces’ final strongholds in the region, rights monitors and local sources said.</w:t>
      </w:r>
      <w:r>
        <w:t xml:space="preserve"> </w:t>
      </w:r>
      <w:r>
        <w:t xml:space="preserve">The mass displacement from </w:t>
      </w:r>
      <w:proofErr w:type="spellStart"/>
      <w:r>
        <w:t>Hamrat</w:t>
      </w:r>
      <w:proofErr w:type="spellEnd"/>
      <w:r>
        <w:t xml:space="preserve"> al-Sheikh follows the launch of a major government counter-offensive in the middle of last week, the largest military push in North Kordofan in months.</w:t>
      </w:r>
      <w:r>
        <w:t xml:space="preserve"> </w:t>
      </w:r>
      <w:r>
        <w:t>The offensive, carried out alongside allied Joint Force factions, has recaptured dozens of villages and severed key RSF supply corridors linking the central state to the Darfur region.</w:t>
      </w:r>
      <w:r>
        <w:t xml:space="preserve"> </w:t>
      </w:r>
      <w:r>
        <w:t xml:space="preserve">Faced with heavy ground assaults, RSF units have retreated westward into towns including </w:t>
      </w:r>
      <w:proofErr w:type="spellStart"/>
      <w:r>
        <w:t>Sodari</w:t>
      </w:r>
      <w:proofErr w:type="spellEnd"/>
      <w:r>
        <w:t>, Al-</w:t>
      </w:r>
      <w:proofErr w:type="spellStart"/>
      <w:r>
        <w:t>Mazrub</w:t>
      </w:r>
      <w:proofErr w:type="spellEnd"/>
      <w:r>
        <w:t xml:space="preserve">, Umm Bader and </w:t>
      </w:r>
      <w:proofErr w:type="spellStart"/>
      <w:r>
        <w:t>Hamrat</w:t>
      </w:r>
      <w:proofErr w:type="spellEnd"/>
      <w:r>
        <w:t xml:space="preserve"> al-Sheikh.</w:t>
      </w:r>
      <w:r>
        <w:t xml:space="preserve"> </w:t>
      </w:r>
      <w:r>
        <w:t xml:space="preserve">The Emergency Lawyers, a Sudanese legal and rights monitor, said RSF fighters had heavily deployed vehicles and weapons among homes in </w:t>
      </w:r>
      <w:proofErr w:type="spellStart"/>
      <w:r>
        <w:t>Hamrat</w:t>
      </w:r>
      <w:proofErr w:type="spellEnd"/>
      <w:r>
        <w:t xml:space="preserve"> al-Sheikh, prompting families to flee into open scrubland or toward safer areas, including Al Dabbah in Northern State.</w:t>
      </w:r>
      <w:r>
        <w:t xml:space="preserve"> </w:t>
      </w:r>
      <w:r>
        <w:t>The legal monitor condemned the deployment in civilian zones, warning of severe danger to non-combatants and urging both sides to adhere to international humanitarian law and ensure unhindered aid access.</w:t>
      </w:r>
      <w:r>
        <w:t xml:space="preserve"> </w:t>
      </w:r>
      <w:r>
        <w:t xml:space="preserve">Meanwhile, local sources told Sudan Tribune that an RSF convoy arriving from Darfur attacked an artisanal gold mine in Umm Bader, beating workers and looting machinery, </w:t>
      </w:r>
      <w:r>
        <w:lastRenderedPageBreak/>
        <w:t>equipment and cash before driving miners away.</w:t>
      </w:r>
      <w:r>
        <w:t xml:space="preserve"> </w:t>
      </w:r>
      <w:r>
        <w:t>Another withdrawing RSF unit ransacked the market in Al-</w:t>
      </w:r>
      <w:proofErr w:type="spellStart"/>
      <w:r>
        <w:t>Mazrub</w:t>
      </w:r>
      <w:proofErr w:type="spellEnd"/>
      <w:r>
        <w:t>, a vital commercial trading hub in western North Kordofan, beating traders and looting supplies, the sources said.</w:t>
      </w:r>
      <w:r>
        <w:t xml:space="preserve"> </w:t>
      </w:r>
      <w:r>
        <w:t>The RSF was not immediately available for comment on the reports.</w:t>
      </w:r>
    </w:p>
    <w:p w14:paraId="5334DF9E" w14:textId="6FB0AB3C" w:rsidR="00821FC1" w:rsidRDefault="00821FC1" w:rsidP="00821FC1">
      <w:pPr>
        <w:pStyle w:val="ListParagraph"/>
        <w:numPr>
          <w:ilvl w:val="0"/>
          <w:numId w:val="4"/>
        </w:numPr>
        <w:spacing w:line="276" w:lineRule="auto"/>
      </w:pPr>
      <w:bookmarkStart w:id="15" w:name="_Toc240893604"/>
      <w:r w:rsidRPr="00821FC1">
        <w:rPr>
          <w:rStyle w:val="Heading2Char"/>
        </w:rPr>
        <w:t xml:space="preserve">Former Sudan’s PM, UN deputy chief </w:t>
      </w:r>
      <w:proofErr w:type="gramStart"/>
      <w:r w:rsidRPr="00821FC1">
        <w:rPr>
          <w:rStyle w:val="Heading2Char"/>
        </w:rPr>
        <w:t>discuss</w:t>
      </w:r>
      <w:proofErr w:type="gramEnd"/>
      <w:r w:rsidRPr="00821FC1">
        <w:rPr>
          <w:rStyle w:val="Heading2Char"/>
        </w:rPr>
        <w:t xml:space="preserve"> plans to halt conflict</w:t>
      </w:r>
      <w:bookmarkEnd w:id="15"/>
      <w:r>
        <w:t xml:space="preserve"> – </w:t>
      </w:r>
      <w:hyperlink r:id="rId19" w:history="1">
        <w:r w:rsidRPr="00821FC1">
          <w:rPr>
            <w:rStyle w:val="Hyperlink"/>
          </w:rPr>
          <w:t>Sudan Tribune</w:t>
        </w:r>
      </w:hyperlink>
      <w:r>
        <w:t xml:space="preserve"> </w:t>
      </w:r>
    </w:p>
    <w:p w14:paraId="2E75B8CB" w14:textId="5FB9E8EE" w:rsidR="00821FC1" w:rsidRDefault="00821FC1" w:rsidP="00821FC1">
      <w:pPr>
        <w:spacing w:line="276" w:lineRule="auto"/>
      </w:pPr>
      <w:r>
        <w:t>Former Sudanese Prime Minister Abdalla Hamdok met with United Nations Deputy Secretary-General Amina Mohammed in New York on Sunday to discuss plans to end the country’s war and accelerate humanitarian relief, his coalition said.</w:t>
      </w:r>
      <w:r>
        <w:t xml:space="preserve"> </w:t>
      </w:r>
      <w:r>
        <w:t>Hamdok, who chairs the Civil Democratic Alliance of Revolutionary Forces (Sumood), held talks at U.N. headquarters as part of a diplomatic push during meetings with international officials.</w:t>
      </w:r>
      <w:r>
        <w:t xml:space="preserve"> </w:t>
      </w:r>
      <w:r>
        <w:t>The war between the Sudanese army and the paramilitary Rapid Support Forces (RSF), which broke out in April 2023, has displaced millions and pushed swathes of the population toward famine.</w:t>
      </w:r>
      <w:r>
        <w:t xml:space="preserve"> </w:t>
      </w:r>
      <w:r>
        <w:t xml:space="preserve">In a statement, Sumood said the discussions </w:t>
      </w:r>
      <w:proofErr w:type="spellStart"/>
      <w:r>
        <w:t>centred</w:t>
      </w:r>
      <w:proofErr w:type="spellEnd"/>
      <w:r>
        <w:t xml:space="preserve"> on ground and humanitarian developments, highlighting the urgent need for unhindered aid delivery across the country.</w:t>
      </w:r>
      <w:r>
        <w:t xml:space="preserve"> </w:t>
      </w:r>
      <w:r>
        <w:t>Hamdok’s delegation urged the U.N. to coordinate fragmented international and regional mediation efforts, linking humanitarian, security and political tracks into a unified process.</w:t>
      </w:r>
      <w:r>
        <w:t xml:space="preserve"> </w:t>
      </w:r>
      <w:r>
        <w:t>The alliance added that lasting peace requires a Sudanese-led civilian political transition that protects national unity and sovereignty.</w:t>
      </w:r>
      <w:r>
        <w:t xml:space="preserve"> </w:t>
      </w:r>
      <w:r>
        <w:t>Mohammed welcomed the efforts of Sudanese civilian groups to end the fighting and engaged positively with the delegation’s proposals, according to the coalition’s statement.</w:t>
      </w:r>
      <w:r>
        <w:t xml:space="preserve"> </w:t>
      </w:r>
      <w:r>
        <w:t>The U.N. has consistently pressed for an immediate ceasefire, civilian protection and expanded humanitarian corridors, alongside efforts to forge a lasting political settlement.</w:t>
      </w:r>
    </w:p>
    <w:p w14:paraId="2924BFE1" w14:textId="48977E63" w:rsidR="004B74CD" w:rsidRDefault="004B74CD" w:rsidP="004B74CD">
      <w:pPr>
        <w:pStyle w:val="ListParagraph"/>
        <w:numPr>
          <w:ilvl w:val="0"/>
          <w:numId w:val="4"/>
        </w:numPr>
        <w:spacing w:line="276" w:lineRule="auto"/>
      </w:pPr>
      <w:bookmarkStart w:id="16" w:name="_Toc240893605"/>
      <w:r w:rsidRPr="004B74CD">
        <w:rPr>
          <w:rStyle w:val="Heading2Char"/>
        </w:rPr>
        <w:t>Sudan aid volunteer dies in RSF custody in North Darfur, medics say</w:t>
      </w:r>
      <w:bookmarkEnd w:id="16"/>
      <w:r>
        <w:t xml:space="preserve"> – </w:t>
      </w:r>
      <w:hyperlink r:id="rId20" w:history="1">
        <w:r w:rsidRPr="004B74CD">
          <w:rPr>
            <w:rStyle w:val="Hyperlink"/>
          </w:rPr>
          <w:t>Sudan Tribune</w:t>
        </w:r>
      </w:hyperlink>
      <w:r>
        <w:t xml:space="preserve"> </w:t>
      </w:r>
    </w:p>
    <w:p w14:paraId="7ACA5EC9" w14:textId="26E5F257" w:rsidR="004B74CD" w:rsidRDefault="004B74CD" w:rsidP="004B74CD">
      <w:pPr>
        <w:spacing w:line="276" w:lineRule="auto"/>
      </w:pPr>
      <w:r>
        <w:t>A Sudanese aid volunteer has died in Rapid Support Forces (RSF) custody in North Darfur state nearly a year after being detained, a medical rights group said on Sunday.</w:t>
      </w:r>
      <w:r>
        <w:t xml:space="preserve"> </w:t>
      </w:r>
      <w:r>
        <w:t>The Sudanese Doctors Network said El Tayeb El Tom Mersal died inside the RSF-run Shala Prison in El Fasher, the state capital, where he had been held since the city fell to the paramilitary force.</w:t>
      </w:r>
      <w:r>
        <w:t xml:space="preserve"> </w:t>
      </w:r>
      <w:r>
        <w:t xml:space="preserve">The RSF captured El Fasher in October 2025 following a </w:t>
      </w:r>
      <w:proofErr w:type="gramStart"/>
      <w:r>
        <w:t>months</w:t>
      </w:r>
      <w:proofErr w:type="gramEnd"/>
      <w:r>
        <w:t>-long siege and heavy clashes, displacing tens of thousands of residents amid widespread reports of arbitrary arrests and abuses against civilians.</w:t>
      </w:r>
      <w:r>
        <w:t xml:space="preserve"> </w:t>
      </w:r>
      <w:r>
        <w:t xml:space="preserve">The medical group said </w:t>
      </w:r>
      <w:proofErr w:type="spellStart"/>
      <w:r>
        <w:t>Mersal’s</w:t>
      </w:r>
      <w:proofErr w:type="spellEnd"/>
      <w:r>
        <w:t xml:space="preserve"> death was part of a pattern of fatalities in undisclosed RSF detention sites, where detainees have been held incommunicado for nearly a year.</w:t>
      </w:r>
      <w:r>
        <w:t xml:space="preserve"> </w:t>
      </w:r>
      <w:r>
        <w:t>More than 3,000 people are being held in Shala Prison, repurposed residential houses, and University of El Fasher facilities, with minimal access to medical care, according to the network.</w:t>
      </w:r>
      <w:r>
        <w:t xml:space="preserve"> </w:t>
      </w:r>
      <w:r>
        <w:t>The group held the RSF responsible for the detainees’ well-being, warning of disease outbreaks, severe shortages of food and water, and allegations of torture that have caused inmates to collapse.</w:t>
      </w:r>
      <w:r>
        <w:t xml:space="preserve"> </w:t>
      </w:r>
      <w:r>
        <w:t xml:space="preserve">It called on </w:t>
      </w:r>
      <w:r>
        <w:lastRenderedPageBreak/>
        <w:t xml:space="preserve">international rights groups and aid agencies to pressure the RSF to grant unhindered access to detention facilities, release civilians held </w:t>
      </w:r>
      <w:proofErr w:type="gramStart"/>
      <w:r>
        <w:t>arbitrarily, and</w:t>
      </w:r>
      <w:proofErr w:type="gramEnd"/>
      <w:r>
        <w:t xml:space="preserve"> investigate abuses.</w:t>
      </w:r>
      <w:r>
        <w:t xml:space="preserve"> </w:t>
      </w:r>
      <w:r>
        <w:t xml:space="preserve">The RSF was not immediately available </w:t>
      </w:r>
      <w:proofErr w:type="gramStart"/>
      <w:r>
        <w:t>for</w:t>
      </w:r>
      <w:proofErr w:type="gramEnd"/>
      <w:r>
        <w:t xml:space="preserve"> comment on the allegations.</w:t>
      </w:r>
    </w:p>
    <w:p w14:paraId="711B0FAC" w14:textId="51B90AFD" w:rsidR="00BF5126" w:rsidRDefault="00BF5126" w:rsidP="00BF5126">
      <w:pPr>
        <w:pStyle w:val="ListParagraph"/>
        <w:numPr>
          <w:ilvl w:val="0"/>
          <w:numId w:val="4"/>
        </w:numPr>
        <w:spacing w:line="276" w:lineRule="auto"/>
      </w:pPr>
      <w:bookmarkStart w:id="17" w:name="_Toc240893606"/>
      <w:r w:rsidRPr="00BF5126">
        <w:rPr>
          <w:rStyle w:val="Heading2Char"/>
        </w:rPr>
        <w:t>Sudan army repels RSF drone strikes on El Obeid, says aircraft downed</w:t>
      </w:r>
      <w:bookmarkEnd w:id="17"/>
      <w:r>
        <w:t xml:space="preserve"> – </w:t>
      </w:r>
      <w:hyperlink r:id="rId21" w:history="1">
        <w:r w:rsidRPr="00BF5126">
          <w:rPr>
            <w:rStyle w:val="Hyperlink"/>
          </w:rPr>
          <w:t>Sudan Tribune</w:t>
        </w:r>
      </w:hyperlink>
    </w:p>
    <w:p w14:paraId="6EA5A267" w14:textId="59DB748E" w:rsidR="00BF5126" w:rsidRDefault="00BF5126" w:rsidP="00BF5126">
      <w:pPr>
        <w:spacing w:line="276" w:lineRule="auto"/>
      </w:pPr>
      <w:r>
        <w:t>Sudan’s army on Sunday said it repelled a major drone attack by the paramilitary Rapid Support Forces targeting civilian and military infrastructure, including its regional headquarters, in the central city of El Obeid.</w:t>
      </w:r>
      <w:r>
        <w:t xml:space="preserve"> </w:t>
      </w:r>
      <w:r>
        <w:t>El Obeid, the capital of North Kordofan state, has come under repeated drone bombardment in recent months. The strikes have killed numerous civilians and hit key public infrastructure, including schools, universities and hospitals.</w:t>
      </w:r>
      <w:r>
        <w:t xml:space="preserve"> </w:t>
      </w:r>
      <w:r>
        <w:t>Local sources told Sudan Tribune that several explosive-laden drones struck sites across the city at dawn.</w:t>
      </w:r>
      <w:r>
        <w:t xml:space="preserve"> </w:t>
      </w:r>
      <w:r>
        <w:t>The strikes targeted the headquarters of the 5th Infantry Division, the military’s main base in the region, along with areas near El Obeid Airport and a finance ministry building, triggering loud blasts, the sources said.</w:t>
      </w:r>
      <w:r>
        <w:t xml:space="preserve"> </w:t>
      </w:r>
      <w:r>
        <w:t xml:space="preserve">In another part of North Kordofan, the military said air </w:t>
      </w:r>
      <w:proofErr w:type="spellStart"/>
      <w:r>
        <w:t>defence</w:t>
      </w:r>
      <w:proofErr w:type="spellEnd"/>
      <w:r>
        <w:t xml:space="preserve"> systems intercepted an unmanned aerial vehicle.</w:t>
      </w:r>
      <w:r>
        <w:t xml:space="preserve"> </w:t>
      </w:r>
      <w:r>
        <w:t xml:space="preserve">“With the help and grace of God, our air </w:t>
      </w:r>
      <w:proofErr w:type="spellStart"/>
      <w:r>
        <w:t>defences</w:t>
      </w:r>
      <w:proofErr w:type="spellEnd"/>
      <w:r>
        <w:t xml:space="preserve"> today managed to shoot down a hostile FH-95 drone north of the Al-</w:t>
      </w:r>
      <w:proofErr w:type="spellStart"/>
      <w:r>
        <w:t>Kukaiti</w:t>
      </w:r>
      <w:proofErr w:type="spellEnd"/>
      <w:r>
        <w:t xml:space="preserve"> area in North Kordofan state,” the armed forces’ spokesperson said in a statement.</w:t>
      </w:r>
      <w:r>
        <w:t xml:space="preserve"> </w:t>
      </w:r>
      <w:r>
        <w:t>The incident comes amid intensified fighting across North Kordofan following a military counter-offensive launched in the middle of last week, the army’s largest in the area in months.</w:t>
      </w:r>
      <w:r>
        <w:t xml:space="preserve"> </w:t>
      </w:r>
      <w:r>
        <w:t>The push has allowed government forces and allied groups to regain ground, pushing RSF fighters toward the state’s western edge.</w:t>
      </w:r>
    </w:p>
    <w:p w14:paraId="7370097E" w14:textId="1E1A8B7C" w:rsidR="00742407" w:rsidRDefault="00742407" w:rsidP="009E43B6">
      <w:pPr>
        <w:spacing w:line="276" w:lineRule="auto"/>
      </w:pPr>
      <w:r>
        <w:t>________________________________________________________________________</w:t>
      </w:r>
    </w:p>
    <w:p w14:paraId="53E68529" w14:textId="53291F61" w:rsidR="00742407" w:rsidRDefault="00742407" w:rsidP="009E43B6">
      <w:pPr>
        <w:pStyle w:val="Heading2"/>
        <w:spacing w:line="276" w:lineRule="auto"/>
      </w:pPr>
      <w:bookmarkStart w:id="18" w:name="_Toc240893607"/>
      <w:r>
        <w:t>South Sudan</w:t>
      </w:r>
      <w:bookmarkEnd w:id="18"/>
      <w:r>
        <w:t xml:space="preserve"> </w:t>
      </w:r>
    </w:p>
    <w:p w14:paraId="481D86EC" w14:textId="68BE0DE5" w:rsidR="00742407" w:rsidRDefault="00742407" w:rsidP="009E43B6">
      <w:pPr>
        <w:pStyle w:val="ListParagraph"/>
        <w:numPr>
          <w:ilvl w:val="0"/>
          <w:numId w:val="3"/>
        </w:numPr>
        <w:spacing w:line="276" w:lineRule="auto"/>
      </w:pPr>
      <w:bookmarkStart w:id="19" w:name="_Toc240893608"/>
      <w:r w:rsidRPr="00742407">
        <w:rPr>
          <w:rStyle w:val="Heading2Char"/>
        </w:rPr>
        <w:t>South Sudan renews commitment to Fula hydropower project, rejects fears of Egyptian opposition</w:t>
      </w:r>
      <w:bookmarkEnd w:id="19"/>
      <w:r>
        <w:t xml:space="preserve"> – </w:t>
      </w:r>
      <w:hyperlink r:id="rId22" w:history="1">
        <w:r w:rsidRPr="00742407">
          <w:rPr>
            <w:rStyle w:val="Hyperlink"/>
          </w:rPr>
          <w:t>Addis Standard</w:t>
        </w:r>
      </w:hyperlink>
    </w:p>
    <w:p w14:paraId="4D4E5A06" w14:textId="14751DA1" w:rsidR="00742407" w:rsidRDefault="00742407" w:rsidP="009E43B6">
      <w:pPr>
        <w:spacing w:line="276" w:lineRule="auto"/>
      </w:pPr>
      <w:r>
        <w:t>South Sudan says it is preparing to develop the long-planned Fula hydropower project on the White Nile near Nimule, with Energy and Dams Minister Agok Makur Kur saying the government has no fear of opposition from Egypt.</w:t>
      </w:r>
      <w:r>
        <w:t xml:space="preserve"> </w:t>
      </w:r>
      <w:r>
        <w:t>Speaking to local media on 18 September, Makur said the Fula project is among 34 projects approved by the Nile Basin Council of Ministers, which includes Egypt, and argued that this provides a basis for South Sudan to proceed with its plans.</w:t>
      </w:r>
      <w:r>
        <w:t xml:space="preserve"> </w:t>
      </w:r>
      <w:r>
        <w:t>“There is no fear,” Makur said, adding that the ministry was “ready for building our dams.”</w:t>
      </w:r>
      <w:r>
        <w:t xml:space="preserve"> </w:t>
      </w:r>
      <w:r>
        <w:t>The minister said he had also briefed President Salva Kiir Mayardit on the government’s preparations and that investors and diplomatic representatives had begun approaching the ministry. He said further details would be released when the government is ready to disclose them.</w:t>
      </w:r>
      <w:r>
        <w:t xml:space="preserve"> </w:t>
      </w:r>
      <w:r>
        <w:t xml:space="preserve">The proposed Grand Fula hydropower project is located on the White Nile near Nimule in Eastern Equatoria State, close to the Ugandan border. South Sudan first identified the project in 2021 as part of its </w:t>
      </w:r>
      <w:r>
        <w:lastRenderedPageBreak/>
        <w:t>long-term efforts to expand electricity generation, support industrial development and improve access to power.</w:t>
      </w:r>
      <w:r>
        <w:t xml:space="preserve"> </w:t>
      </w:r>
      <w:r>
        <w:t>The project has been under consideration for years but has not entered full-scale construction. Its development has featured repeatedly in South Sudan’s energy plans alongside solar generation and regional electricity interconnection projects.</w:t>
      </w:r>
      <w:r>
        <w:t xml:space="preserve"> </w:t>
      </w:r>
      <w:r>
        <w:t>South Sudan faces severe electricity shortages and has one of the lowest electricity-access rates in the world. Expanding domestic generation is therefore a major government priority.</w:t>
      </w:r>
      <w:r>
        <w:t xml:space="preserve"> </w:t>
      </w:r>
      <w:r>
        <w:t>Fula is located on the White Nile system, not the Blue Nile. The Blue Nile originates in Ethiopia and joins the White Nile at Khartoum in Sudan.</w:t>
      </w:r>
      <w:r>
        <w:t xml:space="preserve"> </w:t>
      </w:r>
      <w:r>
        <w:t>South Sudan is a member of the Nile Basin Initiative, through which Nile riparian states cooperate on the management and development of the basin’s shared water resources.</w:t>
      </w:r>
      <w:r>
        <w:t xml:space="preserve"> </w:t>
      </w:r>
      <w:r>
        <w:t>Makur’s remarks come amid broader regional sensitivities over Nile water infrastructure, particularly following Ethiopia’s development of the Grand Ethiopian Renaissance Dam (GERD) on the Blue Nile and longstanding disagreements with Egypt and Sudan over its operation and water impacts.</w:t>
      </w:r>
      <w:r>
        <w:t xml:space="preserve"> </w:t>
      </w:r>
      <w:r>
        <w:t xml:space="preserve">South Sudan has previously maintained that developing its water and energy resources is a national priority while </w:t>
      </w:r>
      <w:proofErr w:type="spellStart"/>
      <w:r>
        <w:t>recognising</w:t>
      </w:r>
      <w:proofErr w:type="spellEnd"/>
      <w:r>
        <w:t xml:space="preserve"> the need for cooperation among Nile Basin countries.</w:t>
      </w:r>
      <w:r>
        <w:t xml:space="preserve"> </w:t>
      </w:r>
      <w:r>
        <w:t>The government has not announced the start of construction at Fula. Makur’s latest remarks indicate that the ministry is seeking to advance preparations for the project, with details on financing, implementation and construction timelines yet to be publicly disclosed.</w:t>
      </w:r>
    </w:p>
    <w:p w14:paraId="06FCD3DD" w14:textId="0F4A3BD0" w:rsidR="00F56CB8" w:rsidRDefault="0031092A" w:rsidP="009E43B6">
      <w:pPr>
        <w:spacing w:line="276" w:lineRule="auto"/>
      </w:pPr>
      <w:r>
        <w:t>________________________________________________________________________</w:t>
      </w:r>
    </w:p>
    <w:p w14:paraId="3C627372" w14:textId="77777777" w:rsidR="00F56CB8" w:rsidRDefault="0031092A" w:rsidP="009E43B6">
      <w:pPr>
        <w:spacing w:line="276" w:lineRule="auto"/>
        <w:outlineLvl w:val="0"/>
        <w:rPr>
          <w:rFonts w:eastAsia="DengXian Light" w:cs="Times New Roman"/>
          <w:b/>
          <w:bCs/>
          <w:color w:val="2F5496"/>
          <w:szCs w:val="24"/>
          <w:u w:val="single"/>
        </w:rPr>
      </w:pPr>
      <w:bookmarkStart w:id="20" w:name="_Toc240893609"/>
      <w:r>
        <w:rPr>
          <w:rFonts w:eastAsia="DengXian Light" w:cs="Times New Roman"/>
          <w:b/>
          <w:bCs/>
          <w:color w:val="2F5496"/>
          <w:szCs w:val="24"/>
          <w:u w:val="single"/>
        </w:rPr>
        <w:t>Gulf Region and the Middle East</w:t>
      </w:r>
      <w:bookmarkEnd w:id="20"/>
    </w:p>
    <w:p w14:paraId="27F3B834" w14:textId="77777777" w:rsidR="00F56CB8" w:rsidRDefault="0031092A" w:rsidP="009E43B6">
      <w:pPr>
        <w:pStyle w:val="Heading2"/>
        <w:spacing w:line="276" w:lineRule="auto"/>
      </w:pPr>
      <w:bookmarkStart w:id="21" w:name="_Toc240893610"/>
      <w:r>
        <w:t>Egypt</w:t>
      </w:r>
      <w:bookmarkEnd w:id="21"/>
    </w:p>
    <w:p w14:paraId="417B46D9" w14:textId="27F666AA" w:rsidR="00EC49CE" w:rsidRDefault="00EC49CE" w:rsidP="00EC49CE">
      <w:pPr>
        <w:pStyle w:val="ListParagraph"/>
        <w:numPr>
          <w:ilvl w:val="0"/>
          <w:numId w:val="3"/>
        </w:numPr>
        <w:spacing w:line="276" w:lineRule="auto"/>
      </w:pPr>
      <w:bookmarkStart w:id="22" w:name="_Toc240893611"/>
      <w:r w:rsidRPr="000F327D">
        <w:rPr>
          <w:rStyle w:val="Heading2Char"/>
        </w:rPr>
        <w:t>Egyptian irrigation minister: Grand Ethiopian Renaissance Dam is illegitimate</w:t>
      </w:r>
      <w:bookmarkEnd w:id="22"/>
      <w:r>
        <w:t xml:space="preserve"> </w:t>
      </w:r>
      <w:r w:rsidR="009C3FCD">
        <w:t>–</w:t>
      </w:r>
      <w:r>
        <w:t xml:space="preserve"> </w:t>
      </w:r>
      <w:hyperlink r:id="rId23" w:history="1">
        <w:r w:rsidR="009C3FCD" w:rsidRPr="000F327D">
          <w:rPr>
            <w:rStyle w:val="Hyperlink"/>
          </w:rPr>
          <w:t>Middle East Mon</w:t>
        </w:r>
        <w:r w:rsidR="000F327D" w:rsidRPr="000F327D">
          <w:rPr>
            <w:rStyle w:val="Hyperlink"/>
          </w:rPr>
          <w:t>i</w:t>
        </w:r>
        <w:r w:rsidR="009C3FCD" w:rsidRPr="000F327D">
          <w:rPr>
            <w:rStyle w:val="Hyperlink"/>
          </w:rPr>
          <w:t>tor</w:t>
        </w:r>
      </w:hyperlink>
    </w:p>
    <w:p w14:paraId="7FF6988D" w14:textId="65B6E2B9" w:rsidR="00EC49CE" w:rsidRDefault="00EC49CE" w:rsidP="00EC49CE">
      <w:pPr>
        <w:spacing w:line="276" w:lineRule="auto"/>
      </w:pPr>
      <w:r>
        <w:t>Egyptian Water Resources and Irrigation Minister Hani Sewilam said on Sunday that the Grand Ethiopian Renaissance Dam (GERD) is “illegitimate” and that Egypt has the right to take any measures it deems necessary to protect its water security.</w:t>
      </w:r>
      <w:r>
        <w:t xml:space="preserve"> </w:t>
      </w:r>
      <w:proofErr w:type="spellStart"/>
      <w:r>
        <w:t>Sewilam</w:t>
      </w:r>
      <w:proofErr w:type="spellEnd"/>
      <w:r>
        <w:t xml:space="preserve"> made the remarks during a briefing for foreign media representatives in Cairo, </w:t>
      </w:r>
      <w:proofErr w:type="spellStart"/>
      <w:r>
        <w:t>organised</w:t>
      </w:r>
      <w:proofErr w:type="spellEnd"/>
      <w:r>
        <w:t xml:space="preserve"> by the government’s State Information Service.</w:t>
      </w:r>
      <w:r>
        <w:t xml:space="preserve"> </w:t>
      </w:r>
      <w:r>
        <w:t>Egypt and Ethiopia have been at odds for years over the dam, which Addis Ababa began building on the Blue Nile in 2011. Cairo has called for a binding agreement on its operation to safeguard Egypt’s water security.</w:t>
      </w:r>
      <w:r>
        <w:t xml:space="preserve"> </w:t>
      </w:r>
      <w:proofErr w:type="spellStart"/>
      <w:r>
        <w:t>Sewilam</w:t>
      </w:r>
      <w:proofErr w:type="spellEnd"/>
      <w:r>
        <w:t xml:space="preserve"> said the completion of the dam and the passage of time did not mean that Egypt accepted the situation or was giving up its rights, stressing that Cairo retained all measures available under international law to protect its interests.</w:t>
      </w:r>
      <w:r>
        <w:t xml:space="preserve"> </w:t>
      </w:r>
      <w:r>
        <w:t>He said the 2015 Declaration of Principles served as a roadmap that established commitments on cooperation and reaching an agreement on the initial filling and annual operation of the dam, as well as coordination and data sharing.</w:t>
      </w:r>
      <w:r>
        <w:t xml:space="preserve"> </w:t>
      </w:r>
      <w:proofErr w:type="spellStart"/>
      <w:r>
        <w:t>Sewilam</w:t>
      </w:r>
      <w:proofErr w:type="spellEnd"/>
      <w:r>
        <w:t xml:space="preserve"> stressed that the Declaration of Principles did not give Ethiopia </w:t>
      </w:r>
      <w:r>
        <w:lastRenderedPageBreak/>
        <w:t>the right to take unilateral measures regarding the dam, and said Egypt considers continued filling and operation without an agreement to be a breach of these commitments.</w:t>
      </w:r>
    </w:p>
    <w:p w14:paraId="6C2FFD78" w14:textId="7F821C93" w:rsidR="00717E51" w:rsidRDefault="00717E51" w:rsidP="00904790">
      <w:pPr>
        <w:pStyle w:val="ListParagraph"/>
        <w:numPr>
          <w:ilvl w:val="0"/>
          <w:numId w:val="3"/>
        </w:numPr>
        <w:spacing w:line="276" w:lineRule="auto"/>
      </w:pPr>
      <w:bookmarkStart w:id="23" w:name="_Toc240893612"/>
      <w:r w:rsidRPr="00904790">
        <w:rPr>
          <w:rStyle w:val="Heading2Char"/>
        </w:rPr>
        <w:t>Egyptian president meets CIA chief, calls for agreement to resolve Iranian crisis</w:t>
      </w:r>
      <w:bookmarkEnd w:id="23"/>
      <w:r w:rsidR="00904790">
        <w:t xml:space="preserve"> – </w:t>
      </w:r>
      <w:hyperlink r:id="rId24" w:history="1">
        <w:r w:rsidR="00904790" w:rsidRPr="00904790">
          <w:rPr>
            <w:rStyle w:val="Hyperlink"/>
          </w:rPr>
          <w:t>Middle East Monitor</w:t>
        </w:r>
      </w:hyperlink>
      <w:r w:rsidR="00904790">
        <w:t xml:space="preserve"> </w:t>
      </w:r>
    </w:p>
    <w:p w14:paraId="24B72F69" w14:textId="63BCDD70" w:rsidR="00717E51" w:rsidRDefault="00717E51" w:rsidP="00717E51">
      <w:pPr>
        <w:spacing w:line="276" w:lineRule="auto"/>
      </w:pPr>
      <w:r>
        <w:t>Egyptian President Abdel Fattah al-Sisi met in Cairo on Sunday with CIA Director John Ratcliffe and called for an agreement to resolve the Iran crisis and restore regional stability, Anadolu reports.</w:t>
      </w:r>
      <w:r w:rsidR="00904790">
        <w:t xml:space="preserve"> </w:t>
      </w:r>
      <w:r>
        <w:t>Sisi expressed Cairo’s “full support for efforts aimed at reaching a comprehensive agreement that resolves the Iranian crisis, thereby contributing to the restoration of regional security and stability and ensuring the freedom of international navigation,” the presidency said in a statement.</w:t>
      </w:r>
      <w:r w:rsidR="00904790">
        <w:t xml:space="preserve"> </w:t>
      </w:r>
      <w:r>
        <w:t xml:space="preserve">He also stressed Egypt’s rejection of any assault against the security and sovereignty of Arab </w:t>
      </w:r>
      <w:proofErr w:type="gramStart"/>
      <w:r>
        <w:t>countries, and</w:t>
      </w:r>
      <w:proofErr w:type="gramEnd"/>
      <w:r>
        <w:t xml:space="preserve"> underlined the need to solve regional crises through diplomatic means while addressing their root causes.</w:t>
      </w:r>
      <w:r>
        <w:t xml:space="preserve"> </w:t>
      </w:r>
      <w:r>
        <w:t>Regional tensions escalated after the US and Israel launched attacks on Iran in February, prompting Tehran to respond with strikes on countries in the region hosting US military assets. Tehran also closed the Strait of Hormuz, one of the world’s most important waterways for oil and gas shipments.</w:t>
      </w:r>
      <w:r>
        <w:t xml:space="preserve"> </w:t>
      </w:r>
      <w:r>
        <w:t>Washington and Tehran reached an agreement in June to end hostilities and reopen the Strait of Hormuz to navigation, but the deal later faltered amid disagreements over navigation and security arrangements in the strategic waterway.</w:t>
      </w:r>
      <w:r>
        <w:t xml:space="preserve"> </w:t>
      </w:r>
      <w:r>
        <w:t>During Sunday’s meeting, the Egyptian president called for the full implementation of the Gaza ceasefire agreement.</w:t>
      </w:r>
      <w:r>
        <w:t xml:space="preserve"> </w:t>
      </w:r>
      <w:r>
        <w:t>He praised mediators’ efforts to implement the Gaza ceasefire roadmap and stressed Egypt’s commitment to consolidating the truce, protecting civilians, ensuring aid access and creating conditions for a political process toward a two-state solution, the statement said.</w:t>
      </w:r>
      <w:r>
        <w:t xml:space="preserve"> </w:t>
      </w:r>
      <w:r>
        <w:t>US President Donald Trump announced a 20-point plan to end the Gaza war on Sept. 29, 2025. It included the release of Israeli captives, the disarmament of Hamas, a partial Israeli withdrawal, the formation of a technocratic administration and the deployment of an international stabilization force. The first phase of the plan took effect on Oct. 10, 2025.</w:t>
      </w:r>
      <w:r>
        <w:t xml:space="preserve"> </w:t>
      </w:r>
      <w:r>
        <w:t>The second phase calls for a broader Israeli military withdrawal, reconstruction and the start of the disarmament process. Israel, however, continues to occupy about 70% of the Gaza Strip and insists that Palestinian factions must disarm before it withdraws.</w:t>
      </w:r>
      <w:r>
        <w:t xml:space="preserve"> </w:t>
      </w:r>
      <w:r>
        <w:t>​​​​​​​The agreement followed two years of Israel’s genocidal war on Gaza, which has killed nearly 74,000 people, injured over 174,000 since October 2023 and left the entire enclave in ruins.</w:t>
      </w:r>
    </w:p>
    <w:p w14:paraId="61B13441" w14:textId="030FDE8F" w:rsidR="000F327D" w:rsidRDefault="000F327D" w:rsidP="00FC29FF">
      <w:pPr>
        <w:pStyle w:val="Heading2"/>
      </w:pPr>
      <w:bookmarkStart w:id="24" w:name="_Toc240893613"/>
      <w:r>
        <w:t>Yemen</w:t>
      </w:r>
      <w:bookmarkEnd w:id="24"/>
    </w:p>
    <w:p w14:paraId="43FC9F3B" w14:textId="330B90A3" w:rsidR="00FC29FF" w:rsidRDefault="00FC29FF" w:rsidP="005B2A9D">
      <w:pPr>
        <w:pStyle w:val="ListParagraph"/>
        <w:numPr>
          <w:ilvl w:val="0"/>
          <w:numId w:val="3"/>
        </w:numPr>
        <w:spacing w:line="276" w:lineRule="auto"/>
      </w:pPr>
      <w:bookmarkStart w:id="25" w:name="_Toc240893614"/>
      <w:r w:rsidRPr="005B2A9D">
        <w:rPr>
          <w:rStyle w:val="Heading2Char"/>
        </w:rPr>
        <w:t>Yemen’s Houthis claim missile, drone attacks on Saudi capital</w:t>
      </w:r>
      <w:bookmarkEnd w:id="25"/>
      <w:r w:rsidR="005B2A9D">
        <w:t xml:space="preserve"> – </w:t>
      </w:r>
      <w:hyperlink r:id="rId25" w:history="1">
        <w:r w:rsidR="005B2A9D" w:rsidRPr="005B2A9D">
          <w:rPr>
            <w:rStyle w:val="Hyperlink"/>
          </w:rPr>
          <w:t>Middle East Monitor</w:t>
        </w:r>
      </w:hyperlink>
      <w:r w:rsidR="005B2A9D">
        <w:t xml:space="preserve"> </w:t>
      </w:r>
    </w:p>
    <w:p w14:paraId="49A75C8B" w14:textId="2FB8A673" w:rsidR="000F327D" w:rsidRDefault="00FC29FF" w:rsidP="00FC29FF">
      <w:pPr>
        <w:spacing w:line="276" w:lineRule="auto"/>
      </w:pPr>
      <w:r>
        <w:t xml:space="preserve">Yemen’s Houthi group has claimed it launched missile and drone attacks on “sensitive targets” in the Saudi capital Riyadh alongside a separate attack on facilities of oil firm </w:t>
      </w:r>
      <w:r>
        <w:lastRenderedPageBreak/>
        <w:t>Saudi Aramco in coastal Yanbu, Anadolu reports.</w:t>
      </w:r>
      <w:r>
        <w:t xml:space="preserve"> </w:t>
      </w:r>
      <w:r>
        <w:t>Houthi military spokesman Yahya Saree wrote on US social media company X on Friday that the group carried out two operations using “a large number of ballistic and cruise missiles as well as drones.”</w:t>
      </w:r>
      <w:r>
        <w:t xml:space="preserve"> </w:t>
      </w:r>
      <w:r>
        <w:t>He said the first operation targeted “sensitive targets” in Riyadh, while the second targeted Saudi Aramco in the western coastal city of Yanbu.</w:t>
      </w:r>
      <w:r>
        <w:t xml:space="preserve"> </w:t>
      </w:r>
      <w:r>
        <w:t xml:space="preserve">There has been </w:t>
      </w:r>
      <w:proofErr w:type="gramStart"/>
      <w:r>
        <w:t>as yet</w:t>
      </w:r>
      <w:proofErr w:type="gramEnd"/>
      <w:r>
        <w:t xml:space="preserve"> no Saudi comment on the Houthi claims.</w:t>
      </w:r>
      <w:r>
        <w:t xml:space="preserve"> </w:t>
      </w:r>
      <w:r>
        <w:t>Earlier Saturday, Saudi Civil Defense alerts reached Riyadh for the first time in the latest wave of warnings, with two alerts issued in the capital and two others in the Al-Kharj province. Authorities did not specify the nature of the threat or report casualties or damage linked to the warnings.</w:t>
      </w:r>
      <w:r>
        <w:t xml:space="preserve"> </w:t>
      </w:r>
      <w:r>
        <w:t>The warnings came a day after Saudi Civil Defense announced that the danger had passed in seven cities and provinces stretching from the southwest to the northwest of the kingdom following a broader series of alerts.</w:t>
      </w:r>
      <w:r>
        <w:t xml:space="preserve"> </w:t>
      </w:r>
      <w:r>
        <w:t>On Thursday, Saudi authorities said one person was killed and two others injured by falling debris from a Houthi drone that was intercepted and destroyed over the western city of Taif. Several buildings and vehicles were also damaged.</w:t>
      </w:r>
      <w:r>
        <w:t xml:space="preserve"> </w:t>
      </w:r>
      <w:r>
        <w:t>Saudi authorities have issued similar warnings in several cities and regions in recent days before later announcing that the danger had passed.</w:t>
      </w:r>
      <w:r>
        <w:t xml:space="preserve"> </w:t>
      </w:r>
      <w:r>
        <w:t>On July 20, the Houthis announced what they called a “maritime blockade” on Saudi Arabia before later claiming missile and drone attacks on Saudi-linked vessels and sites.</w:t>
      </w:r>
      <w:r>
        <w:t xml:space="preserve"> </w:t>
      </w:r>
      <w:r>
        <w:t>Saudi Arabia has led a coalition supporting Yemen’s internationally recognized government since March 2015 against the Houthis, who have controlled the capital Sanaa and several provinces since September 2014.</w:t>
      </w:r>
    </w:p>
    <w:p w14:paraId="26F995EC" w14:textId="7B5AED0A" w:rsidR="000F678B" w:rsidRDefault="000F678B" w:rsidP="000F678B">
      <w:pPr>
        <w:pStyle w:val="ListParagraph"/>
        <w:numPr>
          <w:ilvl w:val="0"/>
          <w:numId w:val="3"/>
        </w:numPr>
        <w:spacing w:line="276" w:lineRule="auto"/>
      </w:pPr>
      <w:bookmarkStart w:id="26" w:name="_Toc240893615"/>
      <w:r w:rsidRPr="007077A4">
        <w:rPr>
          <w:rStyle w:val="Heading2Char"/>
        </w:rPr>
        <w:t>7 Houthis killed in clashes near Bab el-Mandeb Strait: Yemeni official</w:t>
      </w:r>
      <w:bookmarkEnd w:id="26"/>
      <w:r>
        <w:t xml:space="preserve"> –</w:t>
      </w:r>
      <w:hyperlink r:id="rId26" w:history="1">
        <w:r w:rsidRPr="007077A4">
          <w:rPr>
            <w:rStyle w:val="Hyperlink"/>
          </w:rPr>
          <w:t xml:space="preserve"> Middle East Monitor</w:t>
        </w:r>
      </w:hyperlink>
      <w:r>
        <w:t xml:space="preserve"> </w:t>
      </w:r>
    </w:p>
    <w:p w14:paraId="787B1EC2" w14:textId="6DDEEDFB" w:rsidR="000F678B" w:rsidRDefault="000F678B" w:rsidP="000F678B">
      <w:pPr>
        <w:spacing w:line="276" w:lineRule="auto"/>
      </w:pPr>
      <w:r>
        <w:t>Seven Houthi members, including a senior commander, were killed in clashes near the Bab el-Mandeb Strait in southwestern Yemen, the Yemeni government said on Saturday, Anadolu reports.</w:t>
      </w:r>
      <w:r>
        <w:t xml:space="preserve"> </w:t>
      </w:r>
      <w:r>
        <w:t>In a post on US social media company X, Deputy Information Minister Abdulbasit al-</w:t>
      </w:r>
      <w:proofErr w:type="spellStart"/>
      <w:r>
        <w:t>Qaedi</w:t>
      </w:r>
      <w:proofErr w:type="spellEnd"/>
      <w:r>
        <w:t xml:space="preserve"> said Houthi commander Firaq Mohsen al-Assar and six of his aides were killed on the </w:t>
      </w:r>
      <w:proofErr w:type="spellStart"/>
      <w:r>
        <w:t>Kahboub</w:t>
      </w:r>
      <w:proofErr w:type="spellEnd"/>
      <w:r>
        <w:t xml:space="preserve"> front.</w:t>
      </w:r>
      <w:r>
        <w:t xml:space="preserve"> </w:t>
      </w:r>
      <w:r>
        <w:t>The Houthis did not immediately comment on the statement, but activists close to the group mourned al-Assar, without providing details about the circumstances of his death.</w:t>
      </w:r>
      <w:r>
        <w:t xml:space="preserve"> </w:t>
      </w:r>
      <w:r>
        <w:t xml:space="preserve">In recent days, the </w:t>
      </w:r>
      <w:proofErr w:type="spellStart"/>
      <w:r>
        <w:t>Kahboub</w:t>
      </w:r>
      <w:proofErr w:type="spellEnd"/>
      <w:r>
        <w:t xml:space="preserve"> front, which includes mountains overlooking Bab el-Mandeb, is said to have seen fierce clashes between government forces and the Houthis.</w:t>
      </w:r>
      <w:r>
        <w:t xml:space="preserve"> </w:t>
      </w:r>
      <w:r>
        <w:t>Yemen has been locked in a civil war since the Houthis seized the capital Sanaa and several provinces in 2014. A Saudi-led coalition intervened in 2015 in support of the internationally recognized Yemeni government.</w:t>
      </w:r>
      <w:r>
        <w:t xml:space="preserve"> </w:t>
      </w:r>
      <w:r>
        <w:t>Since early July, fighting has intensified between Yemeni government forces and the Houthis on several fronts in Marib, Al-Jawf, Taiz, Lahj and Al-Bayda provinces, after years of relative calm. The group has claimed making advances in recent days and has also targeted Saudi energy infrastructure.</w:t>
      </w:r>
    </w:p>
    <w:p w14:paraId="1365F149" w14:textId="49778E4E" w:rsidR="00F4148A" w:rsidRDefault="00F4148A" w:rsidP="00F4148A">
      <w:pPr>
        <w:pStyle w:val="ListParagraph"/>
        <w:numPr>
          <w:ilvl w:val="0"/>
          <w:numId w:val="3"/>
        </w:numPr>
        <w:spacing w:line="276" w:lineRule="auto"/>
      </w:pPr>
      <w:bookmarkStart w:id="27" w:name="_Toc240893616"/>
      <w:r w:rsidRPr="00F4148A">
        <w:rPr>
          <w:rStyle w:val="Heading2Char"/>
        </w:rPr>
        <w:t>Yemen’s army says 13 soldiers killed in fighting with Houthis in Taiz, Lahj</w:t>
      </w:r>
      <w:bookmarkEnd w:id="27"/>
      <w:r>
        <w:t xml:space="preserve"> – </w:t>
      </w:r>
      <w:hyperlink r:id="rId27" w:history="1">
        <w:r w:rsidRPr="00F4148A">
          <w:rPr>
            <w:rStyle w:val="Hyperlink"/>
          </w:rPr>
          <w:t>Middle East Monitor</w:t>
        </w:r>
      </w:hyperlink>
      <w:r>
        <w:t xml:space="preserve"> </w:t>
      </w:r>
    </w:p>
    <w:p w14:paraId="72F2FEF7" w14:textId="6CBCA965" w:rsidR="00F16CD4" w:rsidRDefault="00F4148A" w:rsidP="00F4148A">
      <w:pPr>
        <w:spacing w:line="276" w:lineRule="auto"/>
      </w:pPr>
      <w:r>
        <w:lastRenderedPageBreak/>
        <w:t>Thirteen Yemeni soldiers were killed in two days of clashes with Houthi forces in the southwestern provinces of Taiz and Lahj, the army said on Saturday, Anadolu reports.</w:t>
      </w:r>
      <w:r>
        <w:t xml:space="preserve"> </w:t>
      </w:r>
      <w:r>
        <w:t>The army-affiliated Tur al-Bahah Military Axis only reported the fatalities in a statement, without giving further details.</w:t>
      </w:r>
      <w:r>
        <w:t xml:space="preserve"> </w:t>
      </w:r>
      <w:r>
        <w:t>Several fronts across Yemen have seen renewed fighting in recent days between government forces and the Houthis, including Taiz, Marib, Al-Jawf, Al-Bayda and Lahj.</w:t>
      </w:r>
      <w:r>
        <w:t xml:space="preserve"> </w:t>
      </w:r>
      <w:r>
        <w:t>The latest fighting is part of a wider military escalation that began in early July, the most intense since a relative calm prevailed across the country following an April 2022 truce.</w:t>
      </w:r>
      <w:r>
        <w:t xml:space="preserve"> </w:t>
      </w:r>
      <w:r>
        <w:t>Fighting accelerated further in September, with the Houthis seizing several key locations along Yemen’s Red Sea coastline.</w:t>
      </w:r>
      <w:r>
        <w:t xml:space="preserve"> </w:t>
      </w:r>
      <w:r>
        <w:t>Yemen has been locked in a civil war since the Houthis seized the capital Sanaa and several provinces in September 2014, before a Saudi-led coalition intervened in March 2015 in support of the internationally recognized Yemeni government.​​​​​​​</w:t>
      </w:r>
    </w:p>
    <w:p w14:paraId="6507E5A4" w14:textId="3B45D992" w:rsidR="00B5699B" w:rsidRDefault="00B5699B" w:rsidP="00B5699B">
      <w:pPr>
        <w:pStyle w:val="ListParagraph"/>
        <w:numPr>
          <w:ilvl w:val="0"/>
          <w:numId w:val="3"/>
        </w:numPr>
        <w:spacing w:line="276" w:lineRule="auto"/>
      </w:pPr>
      <w:bookmarkStart w:id="28" w:name="_Toc240893617"/>
      <w:r w:rsidRPr="007979ED">
        <w:rPr>
          <w:rStyle w:val="Heading2Char"/>
        </w:rPr>
        <w:t>Nearly 147,000 Yemenis displaced in September amid escalating fighting, government says</w:t>
      </w:r>
      <w:bookmarkEnd w:id="28"/>
      <w:r>
        <w:t xml:space="preserve"> – </w:t>
      </w:r>
      <w:hyperlink r:id="rId28" w:history="1">
        <w:r w:rsidRPr="007979ED">
          <w:rPr>
            <w:rStyle w:val="Hyperlink"/>
          </w:rPr>
          <w:t>Middle East Monitor</w:t>
        </w:r>
      </w:hyperlink>
      <w:r>
        <w:t xml:space="preserve"> </w:t>
      </w:r>
    </w:p>
    <w:p w14:paraId="0C5A5A9C" w14:textId="3D3364E3" w:rsidR="00B5699B" w:rsidRDefault="00B5699B" w:rsidP="00B5699B">
      <w:pPr>
        <w:spacing w:line="276" w:lineRule="auto"/>
      </w:pPr>
      <w:r>
        <w:t>A Yemeni governmental body said on Sunday that nearly 147,000 people have been displaced this month amid ongoing military escalation in the war-torn country, Anadolu reports.</w:t>
      </w:r>
      <w:r>
        <w:t xml:space="preserve"> </w:t>
      </w:r>
      <w:r>
        <w:t>The Executive Unit for the Management of Displaced Persons Camps documented the displacement of 21,583 families, comprising 146,943 people, between Sept. 1 and 18 due to deteriorating security conditions.</w:t>
      </w:r>
      <w:r>
        <w:t xml:space="preserve"> </w:t>
      </w:r>
      <w:r>
        <w:t xml:space="preserve">It said the displacement was recorded in eight provinces: Taiz and Lahj in the southwest; Aden, Abyan and Shabwa in the south; Al-Hudaydah in the west; and </w:t>
      </w:r>
      <w:proofErr w:type="spellStart"/>
      <w:r>
        <w:t>Hadhramout</w:t>
      </w:r>
      <w:proofErr w:type="spellEnd"/>
      <w:r>
        <w:t xml:space="preserve"> and Al </w:t>
      </w:r>
      <w:proofErr w:type="spellStart"/>
      <w:r>
        <w:t>Mahrah</w:t>
      </w:r>
      <w:proofErr w:type="spellEnd"/>
      <w:r>
        <w:t xml:space="preserve"> in the east.</w:t>
      </w:r>
      <w:r>
        <w:t xml:space="preserve"> </w:t>
      </w:r>
      <w:r>
        <w:t>According to the report, Taiz received the largest number of displaced, with 11,534 families comprising 80,792 people, distributed across 15 districts. Lahj ranked second, receiving 5,472 families comprising 38,304 people across nine districts.</w:t>
      </w:r>
      <w:r>
        <w:t xml:space="preserve"> </w:t>
      </w:r>
      <w:r>
        <w:t>The government body also recorded the arrival of 1,622 families, comprising 7,162 people, in Aden, most of whom were hosted by local families in several districts.</w:t>
      </w:r>
      <w:r>
        <w:t xml:space="preserve"> </w:t>
      </w:r>
      <w:r>
        <w:t xml:space="preserve">It said 1,471 families comprising 10,297 people were displaced to the districts of Hays and Al </w:t>
      </w:r>
      <w:proofErr w:type="spellStart"/>
      <w:r>
        <w:t>Khawkhah</w:t>
      </w:r>
      <w:proofErr w:type="spellEnd"/>
      <w:r>
        <w:t xml:space="preserve"> in Al-Hudaydah, while another 1,278 families comprising 8,946 people arrived in Abyan.</w:t>
      </w:r>
      <w:r>
        <w:t xml:space="preserve"> </w:t>
      </w:r>
      <w:r>
        <w:t xml:space="preserve">The body also recorded 110 displaced families in </w:t>
      </w:r>
      <w:proofErr w:type="spellStart"/>
      <w:r>
        <w:t>Hadhramout</w:t>
      </w:r>
      <w:proofErr w:type="spellEnd"/>
      <w:r>
        <w:t xml:space="preserve">, 70 in Al </w:t>
      </w:r>
      <w:proofErr w:type="spellStart"/>
      <w:r>
        <w:t>Mahrah</w:t>
      </w:r>
      <w:proofErr w:type="spellEnd"/>
      <w:r>
        <w:t xml:space="preserve"> and 26 in Shabwa.</w:t>
      </w:r>
      <w:r>
        <w:t xml:space="preserve"> </w:t>
      </w:r>
      <w:r>
        <w:t>It called on international and local organizations to provide “urgent, life-saving assistance” to displaced people, warning that delays in the response could “exacerbate the crisis and increase pressure on host communities.”</w:t>
      </w:r>
      <w:r>
        <w:t xml:space="preserve"> </w:t>
      </w:r>
      <w:r>
        <w:t>The rise in displacement comes amid a broad military escalation along Yemen’s western coast and in areas of Taiz province, where the Houthis have advanced and taken control of positions previously held by government forces.</w:t>
      </w:r>
      <w:r>
        <w:t xml:space="preserve"> </w:t>
      </w:r>
      <w:r>
        <w:t xml:space="preserve">Fighting has resumed on several fronts in Taiz, Marib and Al Jawf in the north, Al Bayda in central Yemen, amid a military escalation that began in early July, in the worst escalation since </w:t>
      </w:r>
      <w:proofErr w:type="gramStart"/>
      <w:r>
        <w:t>a</w:t>
      </w:r>
      <w:proofErr w:type="gramEnd"/>
      <w:r>
        <w:t xml:space="preserve"> UN-brokered truce in April 2022.</w:t>
      </w:r>
      <w:r>
        <w:t xml:space="preserve"> </w:t>
      </w:r>
      <w:r>
        <w:t xml:space="preserve">The fighting intensified in September, with the Houthis taking control of several strategic positions in Al-Hudaydah and Taiz provinces, including the strategic city of </w:t>
      </w:r>
      <w:proofErr w:type="spellStart"/>
      <w:r>
        <w:t>Mokha</w:t>
      </w:r>
      <w:proofErr w:type="spellEnd"/>
      <w:r>
        <w:t>, extending as far as Mayun Island in the Bab al-Mandab Strait.</w:t>
      </w:r>
      <w:r>
        <w:t xml:space="preserve"> </w:t>
      </w:r>
      <w:r>
        <w:t xml:space="preserve">Yemen has </w:t>
      </w:r>
      <w:r>
        <w:lastRenderedPageBreak/>
        <w:t>been at war since the Houthis seized the capital Sanaa and several provinces in September 2014, before a Saudi-led coalition intervened in March 2015 in support of Yemen’s internationally recognized government.</w:t>
      </w:r>
    </w:p>
    <w:p w14:paraId="14626412" w14:textId="77777777" w:rsidR="00F56CB8" w:rsidRDefault="0031092A" w:rsidP="009E43B6">
      <w:pPr>
        <w:pStyle w:val="Heading2"/>
        <w:spacing w:line="276" w:lineRule="auto"/>
      </w:pPr>
      <w:bookmarkStart w:id="29" w:name="_Toc240893618"/>
      <w:r>
        <w:t>Iran</w:t>
      </w:r>
      <w:bookmarkEnd w:id="29"/>
    </w:p>
    <w:p w14:paraId="480EC0D9" w14:textId="60DC1F59" w:rsidR="00A72F21" w:rsidRDefault="00A72F21" w:rsidP="00A72F21">
      <w:pPr>
        <w:pStyle w:val="ListParagraph"/>
        <w:numPr>
          <w:ilvl w:val="0"/>
          <w:numId w:val="3"/>
        </w:numPr>
        <w:spacing w:line="276" w:lineRule="auto"/>
      </w:pPr>
      <w:bookmarkStart w:id="30" w:name="_Toc240893619"/>
      <w:r w:rsidRPr="00A72F21">
        <w:rPr>
          <w:rStyle w:val="Heading2Char"/>
        </w:rPr>
        <w:t xml:space="preserve">Iran </w:t>
      </w:r>
      <w:proofErr w:type="gramStart"/>
      <w:r w:rsidRPr="00A72F21">
        <w:rPr>
          <w:rStyle w:val="Heading2Char"/>
        </w:rPr>
        <w:t>says</w:t>
      </w:r>
      <w:proofErr w:type="gramEnd"/>
      <w:r w:rsidRPr="00A72F21">
        <w:rPr>
          <w:rStyle w:val="Heading2Char"/>
        </w:rPr>
        <w:t xml:space="preserve"> US decided to resume strikes, vows retaliation</w:t>
      </w:r>
      <w:bookmarkEnd w:id="30"/>
      <w:r>
        <w:t xml:space="preserve"> – </w:t>
      </w:r>
      <w:hyperlink r:id="rId29" w:history="1">
        <w:r w:rsidRPr="00A72F21">
          <w:rPr>
            <w:rStyle w:val="Hyperlink"/>
          </w:rPr>
          <w:t>Middle East Monitor</w:t>
        </w:r>
      </w:hyperlink>
      <w:r>
        <w:t xml:space="preserve"> </w:t>
      </w:r>
    </w:p>
    <w:p w14:paraId="268DFB5B" w14:textId="2A09561A" w:rsidR="00611327" w:rsidRDefault="00A72F21" w:rsidP="00A72F21">
      <w:pPr>
        <w:spacing w:line="276" w:lineRule="auto"/>
      </w:pPr>
      <w:r>
        <w:t>Iran’s military said on Sunday that it has received information suggesting that the US decided to resume strikes against the Islamic Republic, Anadolu reports.</w:t>
      </w:r>
      <w:r>
        <w:t xml:space="preserve"> </w:t>
      </w:r>
      <w:r>
        <w:t>“According to the information received, the criminal America, has once again decided to resume measures against Iran, with the green light of some regional countries, at a joint meeting in a European country,” the Khatam al-</w:t>
      </w:r>
      <w:proofErr w:type="spellStart"/>
      <w:r>
        <w:t>Anbiya</w:t>
      </w:r>
      <w:proofErr w:type="spellEnd"/>
      <w:r>
        <w:t xml:space="preserve"> Central Headquarters said in a statement carried by state-run broadcaster IRIB.</w:t>
      </w:r>
      <w:r>
        <w:t xml:space="preserve"> </w:t>
      </w:r>
      <w:r>
        <w:t>It vowed retaliation against US interests and deployment areas in the region If Washington “makes a mistake.”</w:t>
      </w:r>
      <w:r>
        <w:t xml:space="preserve"> </w:t>
      </w:r>
      <w:r>
        <w:t>“We warn that if the countries of the region – by continuing their dual policy toward the Islamic Republic of Iran – align with the Great Devil’s aggression against a powerful and sovereign Iran they will all be considered complicit in this evil and can no longer expect restraint or decency from Iran’s powerful armed forces,” it said.</w:t>
      </w:r>
      <w:r>
        <w:t xml:space="preserve"> </w:t>
      </w:r>
      <w:r>
        <w:t>Tensions in the Middle East heightened after the US and Israel launched a war against Iran on Feb. 28, prompting Tehran to respond with strikes on regional countries hosting US assets. Iran also closed the Strait of Hormuz, one of the world’s most important waterways for oil and gas exports.</w:t>
      </w:r>
      <w:r>
        <w:t xml:space="preserve"> </w:t>
      </w:r>
      <w:r>
        <w:t>Washington and Tehran signed the framework deal in June, providing for a halt to military operations and arrangements to reopen the Strait of Hormuz to navigation. The deal later collapsed amid disagreements between the two parties over navigation in the strategic waterway.</w:t>
      </w:r>
    </w:p>
    <w:p w14:paraId="7D08555D" w14:textId="66C844DB" w:rsidR="00D629DB" w:rsidRDefault="00D629DB" w:rsidP="00D629DB">
      <w:pPr>
        <w:pStyle w:val="ListParagraph"/>
        <w:numPr>
          <w:ilvl w:val="0"/>
          <w:numId w:val="3"/>
        </w:numPr>
        <w:spacing w:line="276" w:lineRule="auto"/>
      </w:pPr>
      <w:bookmarkStart w:id="31" w:name="_Toc240893620"/>
      <w:r w:rsidRPr="00D629DB">
        <w:rPr>
          <w:rStyle w:val="Heading2Char"/>
        </w:rPr>
        <w:t>Iran calls on US to honor June framework deal</w:t>
      </w:r>
      <w:bookmarkEnd w:id="31"/>
      <w:r>
        <w:t xml:space="preserve"> – </w:t>
      </w:r>
      <w:hyperlink r:id="rId30" w:history="1">
        <w:r w:rsidRPr="00D629DB">
          <w:rPr>
            <w:rStyle w:val="Hyperlink"/>
          </w:rPr>
          <w:t>Middle East Monitor</w:t>
        </w:r>
      </w:hyperlink>
      <w:r>
        <w:t xml:space="preserve"> </w:t>
      </w:r>
    </w:p>
    <w:p w14:paraId="646266D4" w14:textId="7E3B05B0" w:rsidR="00D629DB" w:rsidRDefault="00D629DB" w:rsidP="00D629DB">
      <w:pPr>
        <w:spacing w:line="276" w:lineRule="auto"/>
      </w:pPr>
      <w:r>
        <w:t>Iran on Saturday called on the US to abide by the framework deal the countries reached this June, saying the Pakistani-brokered pact represents a sovereign decision approved by the country’s highest leadership, Anadolu reports.</w:t>
      </w:r>
      <w:r>
        <w:t xml:space="preserve"> </w:t>
      </w:r>
      <w:r>
        <w:t xml:space="preserve">Interior Ministry spokesman Ali </w:t>
      </w:r>
      <w:proofErr w:type="spellStart"/>
      <w:r>
        <w:t>Zainvand</w:t>
      </w:r>
      <w:proofErr w:type="spellEnd"/>
      <w:r>
        <w:t xml:space="preserve"> made the remarks while commenting on a possible visit to Tehran by Pakistan’s Interior Minister Mohsin Naqvi, according to Iranian state TV.</w:t>
      </w:r>
      <w:r>
        <w:t xml:space="preserve"> </w:t>
      </w:r>
      <w:r>
        <w:t xml:space="preserve">“A large number of countries are making efforts to resolve this issue and bring the parties back to the point of understanding,” said </w:t>
      </w:r>
      <w:proofErr w:type="spellStart"/>
      <w:r>
        <w:t>Zainvand</w:t>
      </w:r>
      <w:proofErr w:type="spellEnd"/>
      <w:r>
        <w:t>.</w:t>
      </w:r>
      <w:r>
        <w:t xml:space="preserve"> </w:t>
      </w:r>
      <w:r>
        <w:t>He said Pakistan’s mediation role and other diplomatic initiatives are continuing strenuously.</w:t>
      </w:r>
      <w:r>
        <w:t xml:space="preserve"> </w:t>
      </w:r>
      <w:r>
        <w:t>“International diplomatic efforts and mediation are still underway to resolve the problems and return to the Islamabad Memorandum of Understanding,” he added, using the deal’s official name.</w:t>
      </w:r>
      <w:r>
        <w:t xml:space="preserve"> </w:t>
      </w:r>
      <w:r>
        <w:t>“The other side must respect the value of its signature and adhere to the provisions of the agreement. The US must abide by the terms of the Islamabad agreement,” he said.</w:t>
      </w:r>
      <w:r>
        <w:t xml:space="preserve"> </w:t>
      </w:r>
      <w:r>
        <w:t>The spokesman said the memorandum represented a major sovereign decision for Iran and got approval from the country’s senior leadership.</w:t>
      </w:r>
      <w:r>
        <w:t xml:space="preserve"> </w:t>
      </w:r>
      <w:r>
        <w:t>“Our demand is for the other side to return to this agreement,” he added.</w:t>
      </w:r>
      <w:r>
        <w:t xml:space="preserve"> </w:t>
      </w:r>
      <w:r>
        <w:t xml:space="preserve">Reports </w:t>
      </w:r>
      <w:r>
        <w:lastRenderedPageBreak/>
        <w:t>have said Naqvi, who has been involved in mediation between Washington and Tehran, could visit the Iranian capital again in the coming days.</w:t>
      </w:r>
      <w:r>
        <w:t xml:space="preserve"> </w:t>
      </w:r>
      <w:r>
        <w:t>The US and Israel launched a war against Iran on Feb. 28, after which Tehran closed the Strait of Hormuz, one of the world’s most important waterways for oil and gas exports.</w:t>
      </w:r>
      <w:r>
        <w:t xml:space="preserve"> </w:t>
      </w:r>
      <w:r>
        <w:t>Washington and Tehran signed the framework deal on June 17, providing for a halt to military operations and arrangements to reopen the Strait of Hormuz to navigation.</w:t>
      </w:r>
      <w:r>
        <w:t xml:space="preserve"> </w:t>
      </w:r>
      <w:r>
        <w:t>But implementation stalled amid disputes over its terms and navigation through the strait, before fighting resumed in July.</w:t>
      </w:r>
    </w:p>
    <w:p w14:paraId="7996205B" w14:textId="77777777" w:rsidR="00F56CB8" w:rsidRDefault="0031092A" w:rsidP="009E43B6">
      <w:pPr>
        <w:pStyle w:val="Heading2"/>
        <w:spacing w:line="276" w:lineRule="auto"/>
      </w:pPr>
      <w:bookmarkStart w:id="32" w:name="_Toc240893621"/>
      <w:r>
        <w:t>Israel</w:t>
      </w:r>
      <w:bookmarkEnd w:id="32"/>
      <w:r>
        <w:t xml:space="preserve"> </w:t>
      </w:r>
    </w:p>
    <w:p w14:paraId="3CDD974B" w14:textId="543FA424" w:rsidR="00D25228" w:rsidRDefault="00D25228" w:rsidP="00D25228">
      <w:pPr>
        <w:pStyle w:val="ListParagraph"/>
        <w:numPr>
          <w:ilvl w:val="0"/>
          <w:numId w:val="3"/>
        </w:numPr>
        <w:spacing w:line="276" w:lineRule="auto"/>
      </w:pPr>
      <w:bookmarkStart w:id="33" w:name="_Toc240893622"/>
      <w:r w:rsidRPr="00D25228">
        <w:rPr>
          <w:rStyle w:val="Heading2Char"/>
        </w:rPr>
        <w:t>Israel places West Bank Islamic site under its authority, Palestine calls for ‘urgent’ intervention</w:t>
      </w:r>
      <w:bookmarkEnd w:id="33"/>
      <w:r>
        <w:t xml:space="preserve"> – </w:t>
      </w:r>
      <w:hyperlink r:id="rId31" w:history="1">
        <w:r w:rsidRPr="00D25228">
          <w:rPr>
            <w:rStyle w:val="Hyperlink"/>
          </w:rPr>
          <w:t>Middle East Monitor</w:t>
        </w:r>
      </w:hyperlink>
      <w:r>
        <w:t xml:space="preserve"> </w:t>
      </w:r>
    </w:p>
    <w:p w14:paraId="766DF31E" w14:textId="4C694295" w:rsidR="00D25228" w:rsidRDefault="00D25228" w:rsidP="00D25228">
      <w:pPr>
        <w:spacing w:line="276" w:lineRule="auto"/>
      </w:pPr>
      <w:r>
        <w:t>An Israeli military force raided several areas in the occupied West Bank’s Tulkarm governorate on Sunday, including the Banat Yaqub shrine, and posted notices stating that the site had been placed under the authority of Israel’s Antiquities Authority.</w:t>
      </w:r>
      <w:r>
        <w:t xml:space="preserve"> </w:t>
      </w:r>
      <w:r>
        <w:t>According to the Palestinian news agency Wafa, the building consists of two floors: a lower floor dating to the Roman period and an upper floor dating to the Mamluk period. It has domes, a prayer room and a basement leading to the ground floor.</w:t>
      </w:r>
      <w:r>
        <w:t xml:space="preserve"> </w:t>
      </w:r>
      <w:r>
        <w:t xml:space="preserve">Two stone-built pools and two structures dating </w:t>
      </w:r>
      <w:proofErr w:type="gramStart"/>
      <w:r>
        <w:t>to</w:t>
      </w:r>
      <w:proofErr w:type="gramEnd"/>
      <w:r>
        <w:t xml:space="preserve"> the Roman period </w:t>
      </w:r>
      <w:proofErr w:type="gramStart"/>
      <w:r>
        <w:t>are located in</w:t>
      </w:r>
      <w:proofErr w:type="gramEnd"/>
      <w:r>
        <w:t xml:space="preserve"> front of the building. A modern adjacent building, known as Al-Fakhara, is linked to pottery production and contains a pottery kiln.</w:t>
      </w:r>
      <w:r>
        <w:t xml:space="preserve"> </w:t>
      </w:r>
      <w:r>
        <w:t>The Palestinian Ministry of Tourism and Antiquities, in cooperation with Tulkarm municipality, restored and rehabilitated the site between 2002 and 2004.</w:t>
      </w:r>
      <w:r>
        <w:t xml:space="preserve"> </w:t>
      </w:r>
      <w:r>
        <w:t xml:space="preserve">The Palestinian Ministry of Endowments condemned the move, saying in a statement that Israeli authorities had declared the Banat Yaqub shrine in the </w:t>
      </w:r>
      <w:proofErr w:type="spellStart"/>
      <w:r>
        <w:t>Artah</w:t>
      </w:r>
      <w:proofErr w:type="spellEnd"/>
      <w:r>
        <w:t xml:space="preserve"> suburb south of Tulkarm, which stands on land belonging to a religious endowment, an archaeological site under the jurisdiction of Israel’s Antiquities Authority.</w:t>
      </w:r>
      <w:r>
        <w:t xml:space="preserve"> </w:t>
      </w:r>
      <w:r>
        <w:t>The ministry said the measure was part of what it described as Israel’s policy of taking control of endowment land and confiscating it to serve settlement and expansion plans.</w:t>
      </w:r>
      <w:r>
        <w:t xml:space="preserve"> </w:t>
      </w:r>
      <w:r>
        <w:t>It called on “international and human rights institutions to intervene urgently to stop these violations and protect endowment lands and property from confiscation and seizure”.</w:t>
      </w:r>
    </w:p>
    <w:p w14:paraId="1295289D" w14:textId="77777777" w:rsidR="00F56CB8" w:rsidRDefault="0031092A" w:rsidP="009E43B6">
      <w:pPr>
        <w:pStyle w:val="Heading2"/>
        <w:spacing w:line="276" w:lineRule="auto"/>
      </w:pPr>
      <w:bookmarkStart w:id="34" w:name="_Toc240893623"/>
      <w:r>
        <w:t>Palestine</w:t>
      </w:r>
      <w:bookmarkEnd w:id="34"/>
      <w:r>
        <w:t xml:space="preserve"> </w:t>
      </w:r>
    </w:p>
    <w:p w14:paraId="1018E8F2" w14:textId="58423913" w:rsidR="00C92567" w:rsidRDefault="00C92567" w:rsidP="00C92567">
      <w:pPr>
        <w:pStyle w:val="ListParagraph"/>
        <w:numPr>
          <w:ilvl w:val="0"/>
          <w:numId w:val="3"/>
        </w:numPr>
        <w:spacing w:line="276" w:lineRule="auto"/>
      </w:pPr>
      <w:bookmarkStart w:id="35" w:name="_Toc240893624"/>
      <w:r w:rsidRPr="00C92567">
        <w:rPr>
          <w:rStyle w:val="Heading2Char"/>
        </w:rPr>
        <w:t>Gaza authorities launch emergency plan to evacuate and demolish 255 unsafe buildings</w:t>
      </w:r>
      <w:bookmarkEnd w:id="35"/>
      <w:r>
        <w:t xml:space="preserve"> – </w:t>
      </w:r>
      <w:hyperlink r:id="rId32" w:history="1">
        <w:r w:rsidRPr="00C92567">
          <w:rPr>
            <w:rStyle w:val="Hyperlink"/>
          </w:rPr>
          <w:t>Middle East Monitor</w:t>
        </w:r>
      </w:hyperlink>
      <w:r>
        <w:t xml:space="preserve"> </w:t>
      </w:r>
    </w:p>
    <w:p w14:paraId="7714C1C7" w14:textId="5FDF3274" w:rsidR="00C92567" w:rsidRDefault="00C92567" w:rsidP="00C92567">
      <w:pPr>
        <w:spacing w:line="276" w:lineRule="auto"/>
      </w:pPr>
      <w:r>
        <w:t>Authorities in the Gaza Strip announced on Sunday an emergency plan to evacuate and demolish 255 buildings considered at imminent risk of collapse after sustaining damage during Israeli military operations.</w:t>
      </w:r>
      <w:r>
        <w:t xml:space="preserve"> </w:t>
      </w:r>
      <w:r>
        <w:t>The announcement follows a series of partial and complete building collapses involving structures weakened by previous bombardment.</w:t>
      </w:r>
      <w:r>
        <w:t xml:space="preserve"> </w:t>
      </w:r>
      <w:r>
        <w:t xml:space="preserve">Last Wednesday, 21 Palestinians were killed when the Al-Saada building in Gaza City </w:t>
      </w:r>
      <w:r>
        <w:lastRenderedPageBreak/>
        <w:t>collapsed, according to Palestinian authorities.</w:t>
      </w:r>
      <w:r>
        <w:t xml:space="preserve"> </w:t>
      </w:r>
      <w:r>
        <w:t>In a statement, Gaza’s Government Media Office said the 255 buildings covered by the emergency plan had suffered extensive damage and were now at risk of complete collapse.</w:t>
      </w:r>
      <w:r>
        <w:t xml:space="preserve"> </w:t>
      </w:r>
      <w:r>
        <w:t>The office said the initiative was intended to address the “imminent danger” posed by the structures and protect residents and displaced families who have continued to shelter in or near damaged buildings.</w:t>
      </w:r>
      <w:r>
        <w:t xml:space="preserve"> </w:t>
      </w:r>
      <w:r>
        <w:t>The Ministry of Public Works and Housing will oversee the operation in coordination with international and UN agencies working in Gaza, according to the statement.</w:t>
      </w:r>
      <w:r>
        <w:t xml:space="preserve"> </w:t>
      </w:r>
      <w:r>
        <w:t>Authorities said instructions had been issued for field teams to begin evacuation procedures immediately.</w:t>
      </w:r>
      <w:r>
        <w:t xml:space="preserve"> </w:t>
      </w:r>
      <w:proofErr w:type="gramStart"/>
      <w:r>
        <w:t>The</w:t>
      </w:r>
      <w:proofErr w:type="gramEnd"/>
      <w:r>
        <w:t xml:space="preserve"> measures include placing warning signs around buildings deemed unsafe, restricting access to dangerous structures and arranging temporary accommodation for families required to leave their homes.</w:t>
      </w:r>
      <w:r>
        <w:t xml:space="preserve"> </w:t>
      </w:r>
      <w:r>
        <w:t>Gaza authorities have repeatedly warned that widespread structural damage has left thousands of buildings unsafe, while shortages of heavy machinery, construction materials and engineering resources have complicated efforts to assess, reinforce or demolish damaged structures.</w:t>
      </w:r>
    </w:p>
    <w:p w14:paraId="3E6AA887" w14:textId="140B9755" w:rsidR="00F56CB8" w:rsidRDefault="00E9653E" w:rsidP="009E43B6">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9E43B6">
      <w:pPr>
        <w:spacing w:line="276" w:lineRule="auto"/>
        <w:outlineLvl w:val="0"/>
        <w:rPr>
          <w:rFonts w:eastAsia="DengXian Light" w:cs="Times New Roman"/>
          <w:b/>
          <w:bCs/>
          <w:color w:val="2F5496"/>
          <w:szCs w:val="24"/>
          <w:u w:val="single"/>
        </w:rPr>
      </w:pPr>
      <w:bookmarkStart w:id="36" w:name="_Toc240893625"/>
      <w:r>
        <w:rPr>
          <w:rFonts w:eastAsia="DengXian Light" w:cs="Times New Roman"/>
          <w:b/>
          <w:bCs/>
          <w:color w:val="2F5496"/>
          <w:szCs w:val="24"/>
          <w:u w:val="single"/>
        </w:rPr>
        <w:t>Global Powers</w:t>
      </w:r>
      <w:bookmarkEnd w:id="36"/>
    </w:p>
    <w:p w14:paraId="767DE0F2" w14:textId="34814057" w:rsidR="00F56CB8" w:rsidRDefault="00E9653E" w:rsidP="009E43B6">
      <w:pPr>
        <w:pStyle w:val="Heading2"/>
        <w:spacing w:line="276" w:lineRule="auto"/>
        <w:rPr>
          <w:lang w:eastAsia="zh-CN"/>
        </w:rPr>
      </w:pPr>
      <w:bookmarkStart w:id="37" w:name="_Toc240893626"/>
      <w:r>
        <w:rPr>
          <w:lang w:eastAsia="zh-CN"/>
        </w:rPr>
        <w:t>US</w:t>
      </w:r>
      <w:bookmarkEnd w:id="37"/>
      <w:r w:rsidR="0031092A">
        <w:rPr>
          <w:lang w:eastAsia="zh-CN"/>
        </w:rPr>
        <w:t xml:space="preserve"> </w:t>
      </w:r>
    </w:p>
    <w:p w14:paraId="7EE06747" w14:textId="4CD737AC" w:rsidR="00CF3B7B" w:rsidRDefault="00CF3B7B" w:rsidP="00CF3B7B">
      <w:pPr>
        <w:pStyle w:val="ListParagraph"/>
        <w:numPr>
          <w:ilvl w:val="0"/>
          <w:numId w:val="3"/>
        </w:numPr>
        <w:spacing w:line="276" w:lineRule="auto"/>
      </w:pPr>
      <w:bookmarkStart w:id="38" w:name="_Toc240893627"/>
      <w:r w:rsidRPr="00CF3B7B">
        <w:rPr>
          <w:rStyle w:val="Heading2Char"/>
        </w:rPr>
        <w:t>Trump says Houthis will not fight US as Iran deploys troops</w:t>
      </w:r>
      <w:bookmarkEnd w:id="38"/>
      <w:r>
        <w:t xml:space="preserve"> – </w:t>
      </w:r>
      <w:hyperlink r:id="rId33" w:history="1">
        <w:r w:rsidRPr="00CF3B7B">
          <w:rPr>
            <w:rStyle w:val="Hyperlink"/>
          </w:rPr>
          <w:t>CGTN</w:t>
        </w:r>
      </w:hyperlink>
      <w:r>
        <w:t xml:space="preserve"> </w:t>
      </w:r>
    </w:p>
    <w:p w14:paraId="2733E96F" w14:textId="76E12642" w:rsidR="00CF3B7B" w:rsidRDefault="00CF3B7B" w:rsidP="00CF3B7B">
      <w:pPr>
        <w:spacing w:line="276" w:lineRule="auto"/>
      </w:pPr>
      <w:r>
        <w:t>US President Donald Trump told Fox News on Sunday that Washington is in "constant communication" with Yemen's Houthi group, which has agreed not to fight the United States.</w:t>
      </w:r>
      <w:r>
        <w:t xml:space="preserve"> </w:t>
      </w:r>
      <w:r>
        <w:t>Trump's remarks came as tensions involving the Houthis and Saudi Arabia have sharply escalated, raising concerns that the group's recent attacks and advances could open another front in the broader conflict involving the United States and Iran and further complicate an already volatile situation in the Middle East.</w:t>
      </w:r>
      <w:r>
        <w:t xml:space="preserve"> </w:t>
      </w:r>
      <w:r>
        <w:t>The US State Department has issued a security alert over the Houthi hostilities, warning of the potential for unforeseen escalation in the region. It urged Americans to exercise increased vigilance and remain aware of possible flight cancellations and airspace closures.</w:t>
      </w:r>
      <w:r>
        <w:t xml:space="preserve"> </w:t>
      </w:r>
      <w:r>
        <w:t>Saudi Arabia has not commented on the latest incident. A Saudi-led coalition fighting the Houthis, however, said it had thwarted other attacks targeting the kingdom.</w:t>
      </w:r>
      <w:r>
        <w:t xml:space="preserve"> </w:t>
      </w:r>
      <w:r>
        <w:t>Meanwhile, tensions between Iran and the United States also escalated on Sunday, with Trump warning that Iran could face severe economic consequences or the loss of its leadership if it failed to reach a deal with Washington.</w:t>
      </w:r>
      <w:r>
        <w:t xml:space="preserve"> </w:t>
      </w:r>
      <w:r>
        <w:t>Trump told Fox News that the United States was at a "decision-making stage" regarding Iran and that "very big things" would happen in the not-too-distant future. He urged Iran’s leaders to reach an agreement, warning that otherwise the country could "rot economically" or see its leadership "wiped out."</w:t>
      </w:r>
      <w:r>
        <w:t xml:space="preserve"> </w:t>
      </w:r>
      <w:r>
        <w:t>Iranian officials, meanwhile, have signaled that the country is prepared for further confrontation while continuing to pursue diplomatic options.</w:t>
      </w:r>
      <w:r>
        <w:t xml:space="preserve"> </w:t>
      </w:r>
      <w:r>
        <w:t xml:space="preserve">On Sunday, Iran's army ground forces commander, Brigadier General </w:t>
      </w:r>
      <w:r>
        <w:lastRenderedPageBreak/>
        <w:t>Ali Jahanshahi, said the Iranian Army border units remained "deployed and on constant alert" in various border areas, prepared to counter any potential threats and protect the country's security and territorial integrity, according to Press TV.</w:t>
      </w:r>
      <w:r>
        <w:t xml:space="preserve"> </w:t>
      </w:r>
      <w:r>
        <w:t>Against this backdrop, Qatar is continuing efforts to facilitate talks between Washington and Tehran. Qatari Foreign Ministry spokesperson Majed Al Ansari said Qatar is working with the United States and Iran to resume talks, and that US officials have indicated that Washington wants a deal, speaking on the sidelines of the Qatar Economic Forum in New York on Sunday.</w:t>
      </w:r>
      <w:r>
        <w:t xml:space="preserve"> </w:t>
      </w:r>
      <w:r>
        <w:t xml:space="preserve">Noting Qatar had been exchanging ideas with Washington and Tehran over the past few weeks </w:t>
      </w:r>
      <w:proofErr w:type="gramStart"/>
      <w:r>
        <w:t>in an effort to</w:t>
      </w:r>
      <w:proofErr w:type="gramEnd"/>
      <w:r>
        <w:t xml:space="preserve"> restart negotiations, Al Ansari said: "We have been working together through our mediator team with both Tehran and the United States to see if we can get it restarted again. A lot of ideas have been thrown back and forth."</w:t>
      </w:r>
      <w:r>
        <w:t xml:space="preserve"> </w:t>
      </w:r>
      <w:r>
        <w:t>"We have heard statements on the record from various administration officials who have confirmed that the United States wants a deal, and the United States wants a solution to this war," he said.</w:t>
      </w:r>
      <w:r>
        <w:t xml:space="preserve"> </w:t>
      </w:r>
      <w:r>
        <w:t>Al Ansari said any settlement should provide regional stability while establishing an international understanding to protect strategic waterways, including the Strait of Hormuz.</w:t>
      </w:r>
      <w:r>
        <w:t xml:space="preserve"> </w:t>
      </w:r>
      <w:r>
        <w:t>"Open the strait, stop the war. These are the two main objectives of everything that we're doing right now," he added.</w:t>
      </w:r>
      <w:r>
        <w:t xml:space="preserve"> </w:t>
      </w:r>
      <w:r>
        <w:t>Iran, however, reiterated Sunday that it would not reopen the Strait of Hormuz until the terms of the June agreement, as interpreted by Tehran, had been met.</w:t>
      </w:r>
      <w:r>
        <w:t xml:space="preserve"> </w:t>
      </w:r>
      <w:r>
        <w:t>At the same time, a US blockade of Iranian ports has prevented Iran from selling its oil, adding to the economic pressure facing the Islamic Republic.</w:t>
      </w:r>
      <w:r>
        <w:t xml:space="preserve"> </w:t>
      </w:r>
      <w:r>
        <w:t xml:space="preserve">Iranian Parliament Speaker Mohammad Bagher Ghalibaf said Iran would need to continue both fighting and negotiating </w:t>
      </w:r>
      <w:proofErr w:type="gramStart"/>
      <w:r>
        <w:t>in order to</w:t>
      </w:r>
      <w:proofErr w:type="gramEnd"/>
      <w:r>
        <w:t xml:space="preserve"> push back against its adversaries and consolidate any gains through diplomacy.</w:t>
      </w:r>
    </w:p>
    <w:p w14:paraId="71547C7B" w14:textId="45AADEC8" w:rsidR="005D7566" w:rsidRDefault="005D7566" w:rsidP="005D7566">
      <w:pPr>
        <w:pStyle w:val="ListParagraph"/>
        <w:numPr>
          <w:ilvl w:val="0"/>
          <w:numId w:val="3"/>
        </w:numPr>
        <w:spacing w:line="276" w:lineRule="auto"/>
      </w:pPr>
      <w:bookmarkStart w:id="39" w:name="_Toc240893628"/>
      <w:r w:rsidRPr="005D7566">
        <w:rPr>
          <w:rStyle w:val="Heading2Char"/>
        </w:rPr>
        <w:t>US military says over 1B barrels of oil shipped through Strait of Hormuz under US blockade</w:t>
      </w:r>
      <w:bookmarkEnd w:id="39"/>
      <w:r>
        <w:t xml:space="preserve"> –</w:t>
      </w:r>
      <w:hyperlink r:id="rId34" w:history="1">
        <w:r w:rsidRPr="005D7566">
          <w:rPr>
            <w:rStyle w:val="Hyperlink"/>
          </w:rPr>
          <w:t xml:space="preserve"> Middle East Monitor</w:t>
        </w:r>
      </w:hyperlink>
      <w:r>
        <w:t xml:space="preserve"> </w:t>
      </w:r>
    </w:p>
    <w:p w14:paraId="15FC0A52" w14:textId="3DF8BCB6" w:rsidR="00F56CB8" w:rsidRDefault="005D7566" w:rsidP="005D7566">
      <w:pPr>
        <w:spacing w:line="276" w:lineRule="auto"/>
      </w:pPr>
      <w:r>
        <w:t>The US military’s Central Command (CENTCOM) said Saturday that more than 1 billion barrels of crude oil had transited the Strait of Hormuz in recent months under a US military blockade, Anadolu reports.</w:t>
      </w:r>
      <w:r>
        <w:t xml:space="preserve"> </w:t>
      </w:r>
      <w:r>
        <w:t>“CENTCOM forces have supported more than 1 billion barrels of crude oil leaving the Gulf,” Adm. Brad Cooper said in remarks released by the command on US social media platform X.</w:t>
      </w:r>
      <w:r>
        <w:t xml:space="preserve"> </w:t>
      </w:r>
      <w:r>
        <w:t>Cooper said US forces have also assisted more than 2,000 commercial vessel transits through the strategic waterway by providing coordinated protection.</w:t>
      </w:r>
      <w:r>
        <w:t xml:space="preserve"> </w:t>
      </w:r>
      <w:r>
        <w:t>He said the primary transit lanes in the strait have been cleared of mines and that thousands of ships have passed through the waterway.</w:t>
      </w:r>
      <w:r>
        <w:t xml:space="preserve"> </w:t>
      </w:r>
      <w:r>
        <w:t>At the same time, Cooper said Iran had exported “zero barrels” of oil, attributing the halt to what he called the US “ironclad blockade.”</w:t>
      </w:r>
      <w:r>
        <w:t xml:space="preserve"> </w:t>
      </w:r>
      <w:r>
        <w:t>Cooper said the volume of crude oil, cargo, and liquefied natural gas moving through the strait over the past two weeks was higher than at any point during the previous six months.</w:t>
      </w:r>
      <w:r>
        <w:t xml:space="preserve"> </w:t>
      </w:r>
      <w:r>
        <w:t>He added that the US is working with countries of the Gulf Cooperation Council, insurers, and shipping companies to further increase traffic through the waterway, one of the world’s key energy transit routes.</w:t>
      </w:r>
    </w:p>
    <w:p w14:paraId="4AAF7325" w14:textId="77777777" w:rsidR="00CF5ECF" w:rsidRDefault="00CF5ECF" w:rsidP="005D7566">
      <w:pPr>
        <w:spacing w:line="276" w:lineRule="auto"/>
        <w:rPr>
          <w:rStyle w:val="Heading2Char"/>
        </w:rPr>
      </w:pPr>
      <w:r>
        <w:lastRenderedPageBreak/>
        <w:t>_______________________________________________________________________</w:t>
      </w:r>
      <w:r>
        <w:br/>
      </w:r>
    </w:p>
    <w:p w14:paraId="6F96946E" w14:textId="3EAE95A3" w:rsidR="00CF5ECF" w:rsidRPr="00CF5ECF" w:rsidRDefault="00CF5ECF" w:rsidP="005D7566">
      <w:pPr>
        <w:spacing w:line="276" w:lineRule="auto"/>
        <w:rPr>
          <w:rStyle w:val="Heading2Char"/>
        </w:rPr>
      </w:pPr>
      <w:bookmarkStart w:id="40" w:name="_Toc240893629"/>
      <w:r w:rsidRPr="00CF5ECF">
        <w:rPr>
          <w:rStyle w:val="Heading2Char"/>
        </w:rPr>
        <w:t>France</w:t>
      </w:r>
      <w:bookmarkEnd w:id="40"/>
    </w:p>
    <w:p w14:paraId="019A92DD" w14:textId="5AC4A879" w:rsidR="00CF5ECF" w:rsidRDefault="00CF5ECF" w:rsidP="00CF5ECF">
      <w:pPr>
        <w:pStyle w:val="ListParagraph"/>
        <w:numPr>
          <w:ilvl w:val="0"/>
          <w:numId w:val="3"/>
        </w:numPr>
        <w:spacing w:line="276" w:lineRule="auto"/>
      </w:pPr>
      <w:bookmarkStart w:id="41" w:name="_Toc240893630"/>
      <w:r w:rsidRPr="00CF5ECF">
        <w:rPr>
          <w:rStyle w:val="Heading2Char"/>
        </w:rPr>
        <w:t>France supports closer ties between Canada, EU: Macron</w:t>
      </w:r>
      <w:bookmarkEnd w:id="41"/>
      <w:r>
        <w:t xml:space="preserve"> – </w:t>
      </w:r>
      <w:hyperlink r:id="rId35" w:history="1">
        <w:r w:rsidRPr="00CF5ECF">
          <w:rPr>
            <w:rStyle w:val="Hyperlink"/>
          </w:rPr>
          <w:t>CGTN</w:t>
        </w:r>
      </w:hyperlink>
      <w:r>
        <w:t xml:space="preserve"> </w:t>
      </w:r>
    </w:p>
    <w:p w14:paraId="1B121B84" w14:textId="52513F82" w:rsidR="00CF5ECF" w:rsidRDefault="00CF5ECF" w:rsidP="00CF5ECF">
      <w:pPr>
        <w:spacing w:line="276" w:lineRule="auto"/>
      </w:pPr>
      <w:r>
        <w:t>French President Emmanuel Macron said on Sunday that France supports the agenda of rapprochement between Canada and the European Union (EU).</w:t>
      </w:r>
      <w:r>
        <w:t xml:space="preserve"> </w:t>
      </w:r>
      <w:r>
        <w:t>Macron made the remarks at a joint press conference with visiting Canadian Prime Minister Mark Carney in Saint-Pierre, capital of the French overseas territory of Saint-Pierre and Miquelon. He said it was the first official visit by a Canadian prime minister to the territory, adding that the two countries would strengthen cooperation in fisheries, security and energy.</w:t>
      </w:r>
      <w:r>
        <w:t xml:space="preserve"> </w:t>
      </w:r>
      <w:r>
        <w:t>Macron said France "very much" supports the "agenda of rapprochement" between the EU and Canada, as well as the possibility of Canada becoming an associate member of the EU.</w:t>
      </w:r>
      <w:r>
        <w:t xml:space="preserve"> </w:t>
      </w:r>
      <w:r>
        <w:t xml:space="preserve">For his part, Carney said Canada and Europe would build an "Alliance for the Future" </w:t>
      </w:r>
      <w:proofErr w:type="gramStart"/>
      <w:r>
        <w:t>in order to</w:t>
      </w:r>
      <w:proofErr w:type="gramEnd"/>
      <w:r>
        <w:t xml:space="preserve"> strengthen their collective resilience.</w:t>
      </w:r>
      <w:r>
        <w:t xml:space="preserve"> </w:t>
      </w:r>
      <w:r>
        <w:t>European Commission President Ursula von der Leyen on Wednesday proposed opening the door for Canada to become the first "associate member" of the EU.</w:t>
      </w:r>
      <w:r>
        <w:t xml:space="preserve"> </w:t>
      </w:r>
      <w:r>
        <w:t>In her annual State of the Union address to the European Parliament in Strasbourg, von der Leyen said the EU and Canada would seek to upgrade their ties from the Comprehensive Economic and Trade Agreement (CETA) to an "Alliance for the Future," covering manufacturing, technology, defense, the Arctic, energy, critical minerals and artificial intelligence (AI).</w:t>
      </w:r>
      <w:r>
        <w:t xml:space="preserve"> </w:t>
      </w:r>
      <w:r>
        <w:t>US President Donald Trump subsequently said Wednesday that Canada's becoming an "associate member" of the EU could be considered a "hostile act" and threatened to impose heavy tariffs on Europe.</w:t>
      </w:r>
      <w:r>
        <w:t xml:space="preserve"> </w:t>
      </w:r>
      <w:r>
        <w:t xml:space="preserve">Saint-Pierre and Miquelon </w:t>
      </w:r>
      <w:proofErr w:type="gramStart"/>
      <w:r>
        <w:t>is located in</w:t>
      </w:r>
      <w:proofErr w:type="gramEnd"/>
      <w:r>
        <w:t xml:space="preserve"> the North Atlantic, about 20 km off the coast of Newfoundland, Canada.</w:t>
      </w:r>
    </w:p>
    <w:sectPr w:rsidR="00CF5ECF">
      <w:footerReference w:type="default" r:id="rId3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61A74" w14:textId="77777777" w:rsidR="00E435BD" w:rsidRDefault="00E435BD">
      <w:pPr>
        <w:spacing w:line="240" w:lineRule="auto"/>
      </w:pPr>
      <w:r>
        <w:separator/>
      </w:r>
    </w:p>
  </w:endnote>
  <w:endnote w:type="continuationSeparator" w:id="0">
    <w:p w14:paraId="3C4AEDAD" w14:textId="77777777" w:rsidR="00E435BD" w:rsidRDefault="00E435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5E7AB2ED"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E171A1">
      <w:rPr>
        <w:lang w:val="en-GB"/>
      </w:rPr>
      <w:t xml:space="preserve">September </w:t>
    </w:r>
    <w:r w:rsidR="00D303DE">
      <w:rPr>
        <w:lang w:val="en-GB"/>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9F924" w14:textId="77777777" w:rsidR="00E435BD" w:rsidRDefault="00E435BD">
      <w:pPr>
        <w:spacing w:after="0"/>
      </w:pPr>
      <w:r>
        <w:separator/>
      </w:r>
    </w:p>
  </w:footnote>
  <w:footnote w:type="continuationSeparator" w:id="0">
    <w:p w14:paraId="109F23C3" w14:textId="77777777" w:rsidR="00E435BD" w:rsidRDefault="00E435B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16414"/>
    <w:multiLevelType w:val="hybridMultilevel"/>
    <w:tmpl w:val="71986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CB71AF"/>
    <w:multiLevelType w:val="hybridMultilevel"/>
    <w:tmpl w:val="0CF0C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3"/>
  </w:num>
  <w:num w:numId="2" w16cid:durableId="1257595815">
    <w:abstractNumId w:val="2"/>
  </w:num>
  <w:num w:numId="3" w16cid:durableId="606473284">
    <w:abstractNumId w:val="1"/>
  </w:num>
  <w:num w:numId="4" w16cid:durableId="163670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1C4"/>
    <w:rsid w:val="00021613"/>
    <w:rsid w:val="00022862"/>
    <w:rsid w:val="00022897"/>
    <w:rsid w:val="000272B3"/>
    <w:rsid w:val="00032867"/>
    <w:rsid w:val="00034BAC"/>
    <w:rsid w:val="00042EE4"/>
    <w:rsid w:val="000512E0"/>
    <w:rsid w:val="00055C0B"/>
    <w:rsid w:val="000779BD"/>
    <w:rsid w:val="00080786"/>
    <w:rsid w:val="000837D2"/>
    <w:rsid w:val="00085FDD"/>
    <w:rsid w:val="00092022"/>
    <w:rsid w:val="0009799E"/>
    <w:rsid w:val="000A7716"/>
    <w:rsid w:val="000B27C3"/>
    <w:rsid w:val="000B5DE9"/>
    <w:rsid w:val="000C4FF3"/>
    <w:rsid w:val="000C74F2"/>
    <w:rsid w:val="000D4841"/>
    <w:rsid w:val="000D73DA"/>
    <w:rsid w:val="000E28F4"/>
    <w:rsid w:val="000F327D"/>
    <w:rsid w:val="000F4639"/>
    <w:rsid w:val="000F678B"/>
    <w:rsid w:val="000F74A2"/>
    <w:rsid w:val="000F7B83"/>
    <w:rsid w:val="0010449D"/>
    <w:rsid w:val="00105D0C"/>
    <w:rsid w:val="00114165"/>
    <w:rsid w:val="00114407"/>
    <w:rsid w:val="0011605E"/>
    <w:rsid w:val="00117A94"/>
    <w:rsid w:val="001322E5"/>
    <w:rsid w:val="00137056"/>
    <w:rsid w:val="00141136"/>
    <w:rsid w:val="00150DBC"/>
    <w:rsid w:val="001658D5"/>
    <w:rsid w:val="00167C5C"/>
    <w:rsid w:val="00171D3F"/>
    <w:rsid w:val="0017786B"/>
    <w:rsid w:val="0019110A"/>
    <w:rsid w:val="00193EC4"/>
    <w:rsid w:val="001970D7"/>
    <w:rsid w:val="001A2509"/>
    <w:rsid w:val="001A3F31"/>
    <w:rsid w:val="001A61F1"/>
    <w:rsid w:val="001A67AB"/>
    <w:rsid w:val="001B7214"/>
    <w:rsid w:val="001D2B81"/>
    <w:rsid w:val="001E0C8A"/>
    <w:rsid w:val="001E5757"/>
    <w:rsid w:val="001E63D1"/>
    <w:rsid w:val="001F105B"/>
    <w:rsid w:val="001F2DD4"/>
    <w:rsid w:val="001F70C3"/>
    <w:rsid w:val="00213FED"/>
    <w:rsid w:val="002328EF"/>
    <w:rsid w:val="00236C94"/>
    <w:rsid w:val="00242D03"/>
    <w:rsid w:val="00250C0C"/>
    <w:rsid w:val="002513C8"/>
    <w:rsid w:val="00253FB3"/>
    <w:rsid w:val="002565AD"/>
    <w:rsid w:val="002715AC"/>
    <w:rsid w:val="00272B82"/>
    <w:rsid w:val="00274F7C"/>
    <w:rsid w:val="002960E0"/>
    <w:rsid w:val="002A6BBF"/>
    <w:rsid w:val="002A783D"/>
    <w:rsid w:val="002A7D90"/>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609A"/>
    <w:rsid w:val="003703B2"/>
    <w:rsid w:val="00371270"/>
    <w:rsid w:val="003720A7"/>
    <w:rsid w:val="00375BE5"/>
    <w:rsid w:val="00381407"/>
    <w:rsid w:val="00393F70"/>
    <w:rsid w:val="003B0888"/>
    <w:rsid w:val="003B0F3A"/>
    <w:rsid w:val="003B41DB"/>
    <w:rsid w:val="003B5014"/>
    <w:rsid w:val="003B589B"/>
    <w:rsid w:val="003C1238"/>
    <w:rsid w:val="003C6223"/>
    <w:rsid w:val="003D4713"/>
    <w:rsid w:val="003D5D9B"/>
    <w:rsid w:val="003D680E"/>
    <w:rsid w:val="003D6E9C"/>
    <w:rsid w:val="003E5CB7"/>
    <w:rsid w:val="003F3A8D"/>
    <w:rsid w:val="003F4A8B"/>
    <w:rsid w:val="003F6B2B"/>
    <w:rsid w:val="00403959"/>
    <w:rsid w:val="00417ACA"/>
    <w:rsid w:val="004214D3"/>
    <w:rsid w:val="004230AF"/>
    <w:rsid w:val="00424C39"/>
    <w:rsid w:val="004270F1"/>
    <w:rsid w:val="004342D0"/>
    <w:rsid w:val="00437387"/>
    <w:rsid w:val="0045023C"/>
    <w:rsid w:val="00451CF8"/>
    <w:rsid w:val="004545ED"/>
    <w:rsid w:val="00454C7C"/>
    <w:rsid w:val="004577E8"/>
    <w:rsid w:val="00482E1C"/>
    <w:rsid w:val="00483211"/>
    <w:rsid w:val="00495F3F"/>
    <w:rsid w:val="004A141C"/>
    <w:rsid w:val="004A194A"/>
    <w:rsid w:val="004A75C3"/>
    <w:rsid w:val="004B5CEA"/>
    <w:rsid w:val="004B74CD"/>
    <w:rsid w:val="004C093A"/>
    <w:rsid w:val="004C3DEA"/>
    <w:rsid w:val="004D40B1"/>
    <w:rsid w:val="004D577D"/>
    <w:rsid w:val="004E0CF6"/>
    <w:rsid w:val="004E7961"/>
    <w:rsid w:val="005043C6"/>
    <w:rsid w:val="0050470A"/>
    <w:rsid w:val="00504D15"/>
    <w:rsid w:val="00510643"/>
    <w:rsid w:val="0051615D"/>
    <w:rsid w:val="0051716C"/>
    <w:rsid w:val="00526F2A"/>
    <w:rsid w:val="0053172D"/>
    <w:rsid w:val="00534931"/>
    <w:rsid w:val="005352ED"/>
    <w:rsid w:val="005411C3"/>
    <w:rsid w:val="00544E17"/>
    <w:rsid w:val="005540DA"/>
    <w:rsid w:val="00556577"/>
    <w:rsid w:val="00556A00"/>
    <w:rsid w:val="0055734B"/>
    <w:rsid w:val="005666EC"/>
    <w:rsid w:val="00571DE7"/>
    <w:rsid w:val="005854F2"/>
    <w:rsid w:val="00587D27"/>
    <w:rsid w:val="005A490F"/>
    <w:rsid w:val="005A7C14"/>
    <w:rsid w:val="005B26AA"/>
    <w:rsid w:val="005B2A9D"/>
    <w:rsid w:val="005B6A1D"/>
    <w:rsid w:val="005C0C8F"/>
    <w:rsid w:val="005C7694"/>
    <w:rsid w:val="005D0013"/>
    <w:rsid w:val="005D0D76"/>
    <w:rsid w:val="005D5E42"/>
    <w:rsid w:val="005D7566"/>
    <w:rsid w:val="005E3F9A"/>
    <w:rsid w:val="005E7B6B"/>
    <w:rsid w:val="005F4B30"/>
    <w:rsid w:val="00610C13"/>
    <w:rsid w:val="006111F8"/>
    <w:rsid w:val="00611327"/>
    <w:rsid w:val="00616C45"/>
    <w:rsid w:val="006246FF"/>
    <w:rsid w:val="00647295"/>
    <w:rsid w:val="00650371"/>
    <w:rsid w:val="0065440C"/>
    <w:rsid w:val="006609F1"/>
    <w:rsid w:val="006715A9"/>
    <w:rsid w:val="00686FA4"/>
    <w:rsid w:val="00691D5D"/>
    <w:rsid w:val="006A6774"/>
    <w:rsid w:val="006B06DF"/>
    <w:rsid w:val="006C1664"/>
    <w:rsid w:val="006C1AE4"/>
    <w:rsid w:val="006D5675"/>
    <w:rsid w:val="006E402C"/>
    <w:rsid w:val="006F0077"/>
    <w:rsid w:val="00701E53"/>
    <w:rsid w:val="00703D7C"/>
    <w:rsid w:val="00705A04"/>
    <w:rsid w:val="00705EB5"/>
    <w:rsid w:val="00707705"/>
    <w:rsid w:val="007077A4"/>
    <w:rsid w:val="00717E51"/>
    <w:rsid w:val="00740D82"/>
    <w:rsid w:val="00742407"/>
    <w:rsid w:val="007476D7"/>
    <w:rsid w:val="007533B1"/>
    <w:rsid w:val="0075348E"/>
    <w:rsid w:val="00753730"/>
    <w:rsid w:val="007564D6"/>
    <w:rsid w:val="0076475F"/>
    <w:rsid w:val="00766114"/>
    <w:rsid w:val="007702C6"/>
    <w:rsid w:val="00770C7B"/>
    <w:rsid w:val="0078282F"/>
    <w:rsid w:val="00782C09"/>
    <w:rsid w:val="007857C6"/>
    <w:rsid w:val="00787103"/>
    <w:rsid w:val="0079337A"/>
    <w:rsid w:val="00796C33"/>
    <w:rsid w:val="00797328"/>
    <w:rsid w:val="007979ED"/>
    <w:rsid w:val="007A6BC3"/>
    <w:rsid w:val="007A6C36"/>
    <w:rsid w:val="007A775E"/>
    <w:rsid w:val="007B234C"/>
    <w:rsid w:val="007C61D7"/>
    <w:rsid w:val="007D4AC0"/>
    <w:rsid w:val="007D740A"/>
    <w:rsid w:val="007E79F4"/>
    <w:rsid w:val="007F6457"/>
    <w:rsid w:val="00801A85"/>
    <w:rsid w:val="0080529F"/>
    <w:rsid w:val="008130BB"/>
    <w:rsid w:val="00813451"/>
    <w:rsid w:val="00814D06"/>
    <w:rsid w:val="00815FD1"/>
    <w:rsid w:val="00821FC1"/>
    <w:rsid w:val="00830895"/>
    <w:rsid w:val="0084670F"/>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04790"/>
    <w:rsid w:val="00912F51"/>
    <w:rsid w:val="009152D1"/>
    <w:rsid w:val="00927766"/>
    <w:rsid w:val="00936B74"/>
    <w:rsid w:val="00950DF1"/>
    <w:rsid w:val="0095480D"/>
    <w:rsid w:val="00954F2E"/>
    <w:rsid w:val="00963851"/>
    <w:rsid w:val="009711F0"/>
    <w:rsid w:val="00973667"/>
    <w:rsid w:val="00973A96"/>
    <w:rsid w:val="00976318"/>
    <w:rsid w:val="00981E0F"/>
    <w:rsid w:val="00993B43"/>
    <w:rsid w:val="00997D14"/>
    <w:rsid w:val="009A12FD"/>
    <w:rsid w:val="009B6532"/>
    <w:rsid w:val="009C3FCD"/>
    <w:rsid w:val="009D3805"/>
    <w:rsid w:val="009D5135"/>
    <w:rsid w:val="009E43B6"/>
    <w:rsid w:val="009E604B"/>
    <w:rsid w:val="009F3D91"/>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2F21"/>
    <w:rsid w:val="00A75579"/>
    <w:rsid w:val="00A824F4"/>
    <w:rsid w:val="00AA312C"/>
    <w:rsid w:val="00AA48B8"/>
    <w:rsid w:val="00AA54BD"/>
    <w:rsid w:val="00AB79B0"/>
    <w:rsid w:val="00AC6D32"/>
    <w:rsid w:val="00AC7CEB"/>
    <w:rsid w:val="00AD4B6F"/>
    <w:rsid w:val="00AD7605"/>
    <w:rsid w:val="00AE129A"/>
    <w:rsid w:val="00AE16A2"/>
    <w:rsid w:val="00AE4E17"/>
    <w:rsid w:val="00AF3B3B"/>
    <w:rsid w:val="00AF5999"/>
    <w:rsid w:val="00AF67F1"/>
    <w:rsid w:val="00AF6B00"/>
    <w:rsid w:val="00B0420C"/>
    <w:rsid w:val="00B16DE0"/>
    <w:rsid w:val="00B17362"/>
    <w:rsid w:val="00B25407"/>
    <w:rsid w:val="00B34925"/>
    <w:rsid w:val="00B34DE9"/>
    <w:rsid w:val="00B404B9"/>
    <w:rsid w:val="00B46DA0"/>
    <w:rsid w:val="00B52444"/>
    <w:rsid w:val="00B5699B"/>
    <w:rsid w:val="00B64E95"/>
    <w:rsid w:val="00B65372"/>
    <w:rsid w:val="00B81219"/>
    <w:rsid w:val="00B825C9"/>
    <w:rsid w:val="00B91C0B"/>
    <w:rsid w:val="00BD32FE"/>
    <w:rsid w:val="00BD65CE"/>
    <w:rsid w:val="00BD7CD2"/>
    <w:rsid w:val="00BE0152"/>
    <w:rsid w:val="00BE174F"/>
    <w:rsid w:val="00BE5391"/>
    <w:rsid w:val="00BF029B"/>
    <w:rsid w:val="00BF5126"/>
    <w:rsid w:val="00BF6A2C"/>
    <w:rsid w:val="00C06272"/>
    <w:rsid w:val="00C104D7"/>
    <w:rsid w:val="00C17382"/>
    <w:rsid w:val="00C302BB"/>
    <w:rsid w:val="00C40B72"/>
    <w:rsid w:val="00C61F00"/>
    <w:rsid w:val="00C7007F"/>
    <w:rsid w:val="00C75A41"/>
    <w:rsid w:val="00C75DA5"/>
    <w:rsid w:val="00C81756"/>
    <w:rsid w:val="00C853D2"/>
    <w:rsid w:val="00C92567"/>
    <w:rsid w:val="00CA2EFF"/>
    <w:rsid w:val="00CA3B84"/>
    <w:rsid w:val="00CA70CA"/>
    <w:rsid w:val="00CB3E90"/>
    <w:rsid w:val="00CB45D6"/>
    <w:rsid w:val="00CB5C71"/>
    <w:rsid w:val="00CB6F5C"/>
    <w:rsid w:val="00CE18CF"/>
    <w:rsid w:val="00CE3E70"/>
    <w:rsid w:val="00CE4A55"/>
    <w:rsid w:val="00CF0811"/>
    <w:rsid w:val="00CF0CE6"/>
    <w:rsid w:val="00CF3B7B"/>
    <w:rsid w:val="00CF5ACE"/>
    <w:rsid w:val="00CF5ECF"/>
    <w:rsid w:val="00CF771E"/>
    <w:rsid w:val="00D02C0E"/>
    <w:rsid w:val="00D13543"/>
    <w:rsid w:val="00D14AAC"/>
    <w:rsid w:val="00D15F74"/>
    <w:rsid w:val="00D208C3"/>
    <w:rsid w:val="00D25228"/>
    <w:rsid w:val="00D303DE"/>
    <w:rsid w:val="00D34FDE"/>
    <w:rsid w:val="00D36BE9"/>
    <w:rsid w:val="00D44699"/>
    <w:rsid w:val="00D44F86"/>
    <w:rsid w:val="00D60305"/>
    <w:rsid w:val="00D629DB"/>
    <w:rsid w:val="00D66ACB"/>
    <w:rsid w:val="00D712BE"/>
    <w:rsid w:val="00D76477"/>
    <w:rsid w:val="00D82D59"/>
    <w:rsid w:val="00D94043"/>
    <w:rsid w:val="00D9518D"/>
    <w:rsid w:val="00DA2587"/>
    <w:rsid w:val="00DB23AD"/>
    <w:rsid w:val="00DC7588"/>
    <w:rsid w:val="00DD1192"/>
    <w:rsid w:val="00DD20C8"/>
    <w:rsid w:val="00DD33ED"/>
    <w:rsid w:val="00DD3C17"/>
    <w:rsid w:val="00DD3C59"/>
    <w:rsid w:val="00DD6EB3"/>
    <w:rsid w:val="00DE43E2"/>
    <w:rsid w:val="00DF2033"/>
    <w:rsid w:val="00DF241C"/>
    <w:rsid w:val="00DF6A76"/>
    <w:rsid w:val="00E02CE1"/>
    <w:rsid w:val="00E0528A"/>
    <w:rsid w:val="00E067E8"/>
    <w:rsid w:val="00E171A1"/>
    <w:rsid w:val="00E17A47"/>
    <w:rsid w:val="00E210CC"/>
    <w:rsid w:val="00E435BD"/>
    <w:rsid w:val="00E5780D"/>
    <w:rsid w:val="00E64E61"/>
    <w:rsid w:val="00E65A4F"/>
    <w:rsid w:val="00E93849"/>
    <w:rsid w:val="00E9653E"/>
    <w:rsid w:val="00EA282F"/>
    <w:rsid w:val="00EA367F"/>
    <w:rsid w:val="00EA52E1"/>
    <w:rsid w:val="00EC0E34"/>
    <w:rsid w:val="00EC49CE"/>
    <w:rsid w:val="00EC65BD"/>
    <w:rsid w:val="00ED0066"/>
    <w:rsid w:val="00ED589E"/>
    <w:rsid w:val="00ED5C40"/>
    <w:rsid w:val="00EE2A6B"/>
    <w:rsid w:val="00EE2BC6"/>
    <w:rsid w:val="00F14B1A"/>
    <w:rsid w:val="00F16CD4"/>
    <w:rsid w:val="00F17EB6"/>
    <w:rsid w:val="00F2227D"/>
    <w:rsid w:val="00F2421B"/>
    <w:rsid w:val="00F25926"/>
    <w:rsid w:val="00F30617"/>
    <w:rsid w:val="00F3115C"/>
    <w:rsid w:val="00F31408"/>
    <w:rsid w:val="00F4148A"/>
    <w:rsid w:val="00F545DA"/>
    <w:rsid w:val="00F56CB8"/>
    <w:rsid w:val="00F635A6"/>
    <w:rsid w:val="00F71035"/>
    <w:rsid w:val="00F71161"/>
    <w:rsid w:val="00F71A63"/>
    <w:rsid w:val="00F914E1"/>
    <w:rsid w:val="00F95EB4"/>
    <w:rsid w:val="00FA3D85"/>
    <w:rsid w:val="00FC29FF"/>
    <w:rsid w:val="00FC3556"/>
    <w:rsid w:val="00FD40D5"/>
    <w:rsid w:val="00FD7496"/>
    <w:rsid w:val="00FE3CCA"/>
    <w:rsid w:val="00FE5740"/>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s-quest-for-sea-access-is-a-strategic-imperative-anchored-in-national-survival-esl-ceo/" TargetMode="External"/><Relationship Id="rId18" Type="http://schemas.openxmlformats.org/officeDocument/2006/relationships/hyperlink" Target="https://sudantribune.com/article/319036" TargetMode="External"/><Relationship Id="rId26" Type="http://schemas.openxmlformats.org/officeDocument/2006/relationships/hyperlink" Target="https://www.middleeastmonitor.com/20260919-7-houthis-killed-in-clashes-near-bab-el-mandeb-strait-yemeni-official/" TargetMode="External"/><Relationship Id="rId21" Type="http://schemas.openxmlformats.org/officeDocument/2006/relationships/hyperlink" Target="https://sudantribune.com/article/319003" TargetMode="External"/><Relationship Id="rId34" Type="http://schemas.openxmlformats.org/officeDocument/2006/relationships/hyperlink" Target="https://www.middleeastmonitor.com/20260919-us-military-says-over-1b-barrels-of-oil-shipped-through-strait-of-hormuz-under-us-blockade/" TargetMode="External"/><Relationship Id="rId7" Type="http://schemas.openxmlformats.org/officeDocument/2006/relationships/endnotes" Target="endnotes.xml"/><Relationship Id="rId12" Type="http://schemas.openxmlformats.org/officeDocument/2006/relationships/hyperlink" Target="https://www.fanamc.com/english/ethiopian-envoy-puts-peaceful-nuclear-technology-in-perspective-of-national-transformation/" TargetMode="External"/><Relationship Id="rId17" Type="http://schemas.openxmlformats.org/officeDocument/2006/relationships/hyperlink" Target="https://www.hiiraan.com/security4/2026/Sep/206326/suspected_alshabaab_militants_launch_attacks_on_kdf_teams_in_garissa_lamu.aspx" TargetMode="External"/><Relationship Id="rId25" Type="http://schemas.openxmlformats.org/officeDocument/2006/relationships/hyperlink" Target="https://www.middleeastmonitor.com/20260919-yemens-houthis-claim-missile-drone-attacks-on-saudi-capital/" TargetMode="External"/><Relationship Id="rId33" Type="http://schemas.openxmlformats.org/officeDocument/2006/relationships/hyperlink" Target="https://news.cgtn.com/news/2026-09-21/Trump-says-Houthis-will-not-fight-US-as-Iran-deploys-troops-1QC53tWj1m0/p.htm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iraan.com/security4/2026/Sep/206329/somali_intelligence_agency_kills_alshabab_clan_affairs_commander_three_fighters.aspx" TargetMode="External"/><Relationship Id="rId20" Type="http://schemas.openxmlformats.org/officeDocument/2006/relationships/hyperlink" Target="https://sudantribune.com/article/319008" TargetMode="External"/><Relationship Id="rId29" Type="http://schemas.openxmlformats.org/officeDocument/2006/relationships/hyperlink" Target="https://www.middleeastmonitor.com/20260920-iran-says-us-decided-to-resume-strikes-vows-retali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300-militants-of-illegal-the-illegal-tplf-group-surrender-to-endf-northwestern-command-hand-over-more-than-280-weapons/" TargetMode="External"/><Relationship Id="rId24" Type="http://schemas.openxmlformats.org/officeDocument/2006/relationships/hyperlink" Target="https://www.middleeastmonitor.com/20260920-egyptian-president-meets-cia-chief-calls-for-agreement-to-resolve-iranian-crisis/" TargetMode="External"/><Relationship Id="rId32" Type="http://schemas.openxmlformats.org/officeDocument/2006/relationships/hyperlink" Target="https://www.middleeastmonitor.com/20260921-gaza-authorities-launch-emergency-plan-to-evacuate-and-demolish-255-unsafe-building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iiraan.com/security4/2026/Sep/206330/us_gives_un_more_time_to_end_support_for_somalia_peacekeepers.aspx" TargetMode="External"/><Relationship Id="rId23" Type="http://schemas.openxmlformats.org/officeDocument/2006/relationships/hyperlink" Target="https://www.middleeastmonitor.com/20260921-egyptian-irrigation-minister-grand-ethiopian-renaissance-dam-is-illegitimate/" TargetMode="External"/><Relationship Id="rId28" Type="http://schemas.openxmlformats.org/officeDocument/2006/relationships/hyperlink" Target="https://www.middleeastmonitor.com/20260920-nearly-147000-yemenis-displaced-in-september-amid-escalating-fighting-government-says/" TargetMode="External"/><Relationship Id="rId36" Type="http://schemas.openxmlformats.org/officeDocument/2006/relationships/footer" Target="footer1.xml"/><Relationship Id="rId10" Type="http://schemas.openxmlformats.org/officeDocument/2006/relationships/hyperlink" Target="https://addisstandard.com/ola-describes-emerging-alliance-among-opposition-armed-groups-as-procedural-consensus-not-political-agreement/" TargetMode="External"/><Relationship Id="rId19" Type="http://schemas.openxmlformats.org/officeDocument/2006/relationships/hyperlink" Target="https://sudantribune.com/article/319023" TargetMode="External"/><Relationship Id="rId31" Type="http://schemas.openxmlformats.org/officeDocument/2006/relationships/hyperlink" Target="https://www.middleeastmonitor.com/20260921-israel-places-west-bank-islamic-site-under-its-authority-palestine-calls-for-urgent-intervention/" TargetMode="External"/><Relationship Id="rId4" Type="http://schemas.openxmlformats.org/officeDocument/2006/relationships/settings" Target="settings.xml"/><Relationship Id="rId9" Type="http://schemas.openxmlformats.org/officeDocument/2006/relationships/hyperlink" Target="https://addisstandard.com/ethiopias-conflicts-cannot-be-viewed-in-isolation-from-horn-of-africa-violence-says-global-peace-index/" TargetMode="External"/><Relationship Id="rId14" Type="http://schemas.openxmlformats.org/officeDocument/2006/relationships/hyperlink" Target="https://www.hiiraan.com/security4/2026/Sep/206331/somali_defense_minister_says_national_army_can_resist_alshabab_if_aussom_withdraws.aspx" TargetMode="External"/><Relationship Id="rId22" Type="http://schemas.openxmlformats.org/officeDocument/2006/relationships/hyperlink" Target="https://addisstandard.com/south-sudan-renews-commitment-to-fula-hydropower-project-rejects-fears-of-egyptian-opposition/" TargetMode="External"/><Relationship Id="rId27" Type="http://schemas.openxmlformats.org/officeDocument/2006/relationships/hyperlink" Target="https://www.middleeastmonitor.com/20260919-yemens-army-says-13-soldiers-killed-in-fighting-with-houthis-in-taiz-lahj/" TargetMode="External"/><Relationship Id="rId30" Type="http://schemas.openxmlformats.org/officeDocument/2006/relationships/hyperlink" Target="https://www.middleeastmonitor.com/20260919-iran-calls-on-us-to-honor-june-framework-deal/" TargetMode="External"/><Relationship Id="rId35" Type="http://schemas.openxmlformats.org/officeDocument/2006/relationships/hyperlink" Target="https://news.cgtn.com/news/2026-09-21/France-supports-closer-ties-between-Canada-EU-Macron-1QBT0lqjnrO/p.html" TargetMode="External"/><Relationship Id="rId8" Type="http://schemas.openxmlformats.org/officeDocument/2006/relationships/hyperlink" Target="https://addisstandard.com/seven-ethiopian-armed-groups-formally-announce-formation-of-a-coaliti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12011</Words>
  <Characters>68465</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2026-09-21T11:32:00Z</dcterms:created>
  <dcterms:modified xsi:type="dcterms:W3CDTF">2026-09-21T11:32:00Z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