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2A22CFF5" w:rsidR="00F56CB8" w:rsidRDefault="0031092A" w:rsidP="00A91D53">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45023C">
        <w:rPr>
          <w:rFonts w:ascii="Times New Roman" w:hAnsi="Times New Roman" w:cs="Times New Roman"/>
          <w:sz w:val="40"/>
          <w:szCs w:val="40"/>
        </w:rPr>
        <w:t xml:space="preserve"> </w:t>
      </w:r>
      <w:r w:rsidR="00022897">
        <w:rPr>
          <w:rFonts w:ascii="Times New Roman" w:hAnsi="Times New Roman" w:cs="Times New Roman"/>
          <w:sz w:val="40"/>
          <w:szCs w:val="40"/>
        </w:rPr>
        <w:t>Wednes</w:t>
      </w:r>
      <w:r w:rsidR="005F4B30">
        <w:rPr>
          <w:rFonts w:ascii="Times New Roman" w:hAnsi="Times New Roman" w:cs="Times New Roman"/>
          <w:sz w:val="40"/>
          <w:szCs w:val="40"/>
        </w:rPr>
        <w:t>day</w:t>
      </w:r>
      <w:r>
        <w:rPr>
          <w:rFonts w:ascii="Times New Roman" w:hAnsi="Times New Roman" w:cs="Times New Roman"/>
          <w:sz w:val="40"/>
          <w:szCs w:val="40"/>
          <w:lang w:val="en-GB"/>
        </w:rPr>
        <w:t xml:space="preserve">, </w:t>
      </w:r>
      <w:r w:rsidR="00E171A1">
        <w:rPr>
          <w:rFonts w:ascii="Times New Roman" w:hAnsi="Times New Roman" w:cs="Times New Roman"/>
          <w:sz w:val="40"/>
          <w:szCs w:val="40"/>
          <w:lang w:val="en-GB"/>
        </w:rPr>
        <w:t>September</w:t>
      </w:r>
      <w:r w:rsidR="000F7B83">
        <w:rPr>
          <w:rFonts w:ascii="Times New Roman" w:hAnsi="Times New Roman" w:cs="Times New Roman"/>
          <w:sz w:val="40"/>
          <w:szCs w:val="40"/>
          <w:lang w:val="en-GB"/>
        </w:rPr>
        <w:t xml:space="preserve"> </w:t>
      </w:r>
      <w:r w:rsidR="000272B3">
        <w:rPr>
          <w:rFonts w:ascii="Times New Roman" w:hAnsi="Times New Roman" w:cs="Times New Roman"/>
          <w:sz w:val="40"/>
          <w:szCs w:val="40"/>
          <w:lang w:val="en-GB"/>
        </w:rPr>
        <w:t>1</w:t>
      </w:r>
      <w:r w:rsidR="00D741EC">
        <w:rPr>
          <w:rFonts w:ascii="Times New Roman" w:hAnsi="Times New Roman" w:cs="Times New Roman"/>
          <w:sz w:val="40"/>
          <w:szCs w:val="40"/>
          <w:lang w:val="en-GB"/>
        </w:rPr>
        <w:t>6</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rsidP="00A91D53">
          <w:pPr>
            <w:spacing w:line="276" w:lineRule="auto"/>
            <w:jc w:val="center"/>
            <w:rPr>
              <w:rFonts w:cs="Times New Roman"/>
              <w:szCs w:val="24"/>
            </w:rPr>
          </w:pPr>
          <w:r>
            <w:rPr>
              <w:rStyle w:val="Hyperlink"/>
              <w:rFonts w:cs="Times New Roman"/>
              <w:b/>
              <w:bCs/>
              <w:szCs w:val="24"/>
            </w:rPr>
            <w:t>News Contents</w:t>
          </w:r>
        </w:p>
        <w:p w14:paraId="20F0BFBD" w14:textId="0BFDD978" w:rsidR="00475C72"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40454066" w:history="1">
            <w:r w:rsidR="00475C72" w:rsidRPr="004D29BE">
              <w:rPr>
                <w:rStyle w:val="Hyperlink"/>
                <w:rFonts w:eastAsia="DengXian Light" w:cs="Times New Roman"/>
                <w:b/>
                <w:bCs/>
                <w:noProof/>
              </w:rPr>
              <w:t>Ethiopia</w:t>
            </w:r>
            <w:r w:rsidR="00475C72">
              <w:rPr>
                <w:noProof/>
              </w:rPr>
              <w:tab/>
            </w:r>
            <w:r w:rsidR="00475C72">
              <w:rPr>
                <w:noProof/>
              </w:rPr>
              <w:fldChar w:fldCharType="begin"/>
            </w:r>
            <w:r w:rsidR="00475C72">
              <w:rPr>
                <w:noProof/>
              </w:rPr>
              <w:instrText xml:space="preserve"> PAGEREF _Toc240454066 \h </w:instrText>
            </w:r>
            <w:r w:rsidR="00475C72">
              <w:rPr>
                <w:noProof/>
              </w:rPr>
            </w:r>
            <w:r w:rsidR="00475C72">
              <w:rPr>
                <w:noProof/>
              </w:rPr>
              <w:fldChar w:fldCharType="separate"/>
            </w:r>
            <w:r w:rsidR="00475C72">
              <w:rPr>
                <w:noProof/>
              </w:rPr>
              <w:t>3</w:t>
            </w:r>
            <w:r w:rsidR="00475C72">
              <w:rPr>
                <w:noProof/>
              </w:rPr>
              <w:fldChar w:fldCharType="end"/>
            </w:r>
          </w:hyperlink>
        </w:p>
        <w:p w14:paraId="4EF87007" w14:textId="405B49A0" w:rsidR="00475C72" w:rsidRDefault="00475C7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454067" w:history="1">
            <w:r w:rsidRPr="004D29BE">
              <w:rPr>
                <w:rStyle w:val="Hyperlink"/>
                <w:rFonts w:ascii="Symbol" w:hAnsi="Symbol"/>
                <w:noProof/>
              </w:rPr>
              <w:t></w:t>
            </w:r>
            <w:r>
              <w:rPr>
                <w:rFonts w:asciiTheme="minorHAnsi" w:hAnsiTheme="minorHAnsi"/>
                <w:noProof/>
                <w:kern w:val="2"/>
                <w:szCs w:val="24"/>
                <w:lang w:val="en-GB" w:eastAsia="en-GB"/>
                <w14:ligatures w14:val="standardContextual"/>
              </w:rPr>
              <w:tab/>
            </w:r>
            <w:r w:rsidRPr="004D29BE">
              <w:rPr>
                <w:rStyle w:val="Hyperlink"/>
                <w:noProof/>
              </w:rPr>
              <w:t>OLA warns extractive firms in Oromia, points to Tulu Kapi attack as consequence of non-compliance</w:t>
            </w:r>
            <w:r>
              <w:rPr>
                <w:noProof/>
              </w:rPr>
              <w:tab/>
            </w:r>
            <w:r>
              <w:rPr>
                <w:noProof/>
              </w:rPr>
              <w:fldChar w:fldCharType="begin"/>
            </w:r>
            <w:r>
              <w:rPr>
                <w:noProof/>
              </w:rPr>
              <w:instrText xml:space="preserve"> PAGEREF _Toc240454067 \h </w:instrText>
            </w:r>
            <w:r>
              <w:rPr>
                <w:noProof/>
              </w:rPr>
            </w:r>
            <w:r>
              <w:rPr>
                <w:noProof/>
              </w:rPr>
              <w:fldChar w:fldCharType="separate"/>
            </w:r>
            <w:r>
              <w:rPr>
                <w:noProof/>
              </w:rPr>
              <w:t>3</w:t>
            </w:r>
            <w:r>
              <w:rPr>
                <w:noProof/>
              </w:rPr>
              <w:fldChar w:fldCharType="end"/>
            </w:r>
          </w:hyperlink>
        </w:p>
        <w:p w14:paraId="2BEEA97E" w14:textId="52EFF7DE" w:rsidR="00475C72" w:rsidRDefault="00475C7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454068" w:history="1">
            <w:r w:rsidRPr="004D29BE">
              <w:rPr>
                <w:rStyle w:val="Hyperlink"/>
                <w:rFonts w:ascii="Symbol" w:hAnsi="Symbol"/>
                <w:noProof/>
              </w:rPr>
              <w:t></w:t>
            </w:r>
            <w:r>
              <w:rPr>
                <w:rFonts w:asciiTheme="minorHAnsi" w:hAnsiTheme="minorHAnsi"/>
                <w:noProof/>
                <w:kern w:val="2"/>
                <w:szCs w:val="24"/>
                <w:lang w:val="en-GB" w:eastAsia="en-GB"/>
                <w14:ligatures w14:val="standardContextual"/>
              </w:rPr>
              <w:tab/>
            </w:r>
            <w:r w:rsidRPr="004D29BE">
              <w:rPr>
                <w:rStyle w:val="Hyperlink"/>
                <w:noProof/>
              </w:rPr>
              <w:t>Ethiopia Turns BRICS Into a Platform for African Voice and Global Governance Reform</w:t>
            </w:r>
            <w:r>
              <w:rPr>
                <w:noProof/>
              </w:rPr>
              <w:tab/>
            </w:r>
            <w:r>
              <w:rPr>
                <w:noProof/>
              </w:rPr>
              <w:fldChar w:fldCharType="begin"/>
            </w:r>
            <w:r>
              <w:rPr>
                <w:noProof/>
              </w:rPr>
              <w:instrText xml:space="preserve"> PAGEREF _Toc240454068 \h </w:instrText>
            </w:r>
            <w:r>
              <w:rPr>
                <w:noProof/>
              </w:rPr>
            </w:r>
            <w:r>
              <w:rPr>
                <w:noProof/>
              </w:rPr>
              <w:fldChar w:fldCharType="separate"/>
            </w:r>
            <w:r>
              <w:rPr>
                <w:noProof/>
              </w:rPr>
              <w:t>4</w:t>
            </w:r>
            <w:r>
              <w:rPr>
                <w:noProof/>
              </w:rPr>
              <w:fldChar w:fldCharType="end"/>
            </w:r>
          </w:hyperlink>
        </w:p>
        <w:p w14:paraId="7DE8FE4B" w14:textId="66010C18" w:rsidR="00475C72" w:rsidRDefault="00475C7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454069" w:history="1">
            <w:r w:rsidRPr="004D29BE">
              <w:rPr>
                <w:rStyle w:val="Hyperlink"/>
                <w:rFonts w:ascii="Symbol" w:hAnsi="Symbol"/>
                <w:noProof/>
              </w:rPr>
              <w:t></w:t>
            </w:r>
            <w:r>
              <w:rPr>
                <w:rFonts w:asciiTheme="minorHAnsi" w:hAnsiTheme="minorHAnsi"/>
                <w:noProof/>
                <w:kern w:val="2"/>
                <w:szCs w:val="24"/>
                <w:lang w:val="en-GB" w:eastAsia="en-GB"/>
                <w14:ligatures w14:val="standardContextual"/>
              </w:rPr>
              <w:tab/>
            </w:r>
            <w:r w:rsidRPr="004D29BE">
              <w:rPr>
                <w:rStyle w:val="Hyperlink"/>
                <w:noProof/>
              </w:rPr>
              <w:t>Ethiopia Is Not Coming Empty-Handed to the New Global Economy</w:t>
            </w:r>
            <w:r>
              <w:rPr>
                <w:noProof/>
              </w:rPr>
              <w:tab/>
            </w:r>
            <w:r>
              <w:rPr>
                <w:noProof/>
              </w:rPr>
              <w:fldChar w:fldCharType="begin"/>
            </w:r>
            <w:r>
              <w:rPr>
                <w:noProof/>
              </w:rPr>
              <w:instrText xml:space="preserve"> PAGEREF _Toc240454069 \h </w:instrText>
            </w:r>
            <w:r>
              <w:rPr>
                <w:noProof/>
              </w:rPr>
            </w:r>
            <w:r>
              <w:rPr>
                <w:noProof/>
              </w:rPr>
              <w:fldChar w:fldCharType="separate"/>
            </w:r>
            <w:r>
              <w:rPr>
                <w:noProof/>
              </w:rPr>
              <w:t>7</w:t>
            </w:r>
            <w:r>
              <w:rPr>
                <w:noProof/>
              </w:rPr>
              <w:fldChar w:fldCharType="end"/>
            </w:r>
          </w:hyperlink>
        </w:p>
        <w:p w14:paraId="6E7073F0" w14:textId="35E36583" w:rsidR="00475C72" w:rsidRDefault="00475C7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454070" w:history="1">
            <w:r w:rsidRPr="004D29BE">
              <w:rPr>
                <w:rStyle w:val="Hyperlink"/>
                <w:rFonts w:ascii="Symbol" w:hAnsi="Symbol"/>
                <w:noProof/>
              </w:rPr>
              <w:t></w:t>
            </w:r>
            <w:r>
              <w:rPr>
                <w:rFonts w:asciiTheme="minorHAnsi" w:hAnsiTheme="minorHAnsi"/>
                <w:noProof/>
                <w:kern w:val="2"/>
                <w:szCs w:val="24"/>
                <w:lang w:val="en-GB" w:eastAsia="en-GB"/>
                <w14:ligatures w14:val="standardContextual"/>
              </w:rPr>
              <w:tab/>
            </w:r>
            <w:r w:rsidRPr="004D29BE">
              <w:rPr>
                <w:rStyle w:val="Hyperlink"/>
                <w:noProof/>
              </w:rPr>
              <w:t>Ethiopia at BRICS: From New Member to Contributor in a Changing Global Order</w:t>
            </w:r>
            <w:r>
              <w:rPr>
                <w:noProof/>
              </w:rPr>
              <w:tab/>
            </w:r>
            <w:r>
              <w:rPr>
                <w:noProof/>
              </w:rPr>
              <w:fldChar w:fldCharType="begin"/>
            </w:r>
            <w:r>
              <w:rPr>
                <w:noProof/>
              </w:rPr>
              <w:instrText xml:space="preserve"> PAGEREF _Toc240454070 \h </w:instrText>
            </w:r>
            <w:r>
              <w:rPr>
                <w:noProof/>
              </w:rPr>
            </w:r>
            <w:r>
              <w:rPr>
                <w:noProof/>
              </w:rPr>
              <w:fldChar w:fldCharType="separate"/>
            </w:r>
            <w:r>
              <w:rPr>
                <w:noProof/>
              </w:rPr>
              <w:t>8</w:t>
            </w:r>
            <w:r>
              <w:rPr>
                <w:noProof/>
              </w:rPr>
              <w:fldChar w:fldCharType="end"/>
            </w:r>
          </w:hyperlink>
        </w:p>
        <w:p w14:paraId="6B1C9F38" w14:textId="546F87D2" w:rsidR="00475C72" w:rsidRDefault="00475C72">
          <w:pPr>
            <w:pStyle w:val="TOC1"/>
            <w:tabs>
              <w:tab w:val="right" w:leader="dot" w:pos="8630"/>
            </w:tabs>
            <w:rPr>
              <w:rFonts w:asciiTheme="minorHAnsi" w:hAnsiTheme="minorHAnsi"/>
              <w:noProof/>
              <w:kern w:val="2"/>
              <w:szCs w:val="24"/>
              <w:lang w:val="en-GB" w:eastAsia="en-GB"/>
              <w14:ligatures w14:val="standardContextual"/>
            </w:rPr>
          </w:pPr>
          <w:hyperlink w:anchor="_Toc240454071" w:history="1">
            <w:r w:rsidRPr="004D29BE">
              <w:rPr>
                <w:rStyle w:val="Hyperlink"/>
                <w:rFonts w:eastAsia="DengXian Light" w:cs="Times New Roman"/>
                <w:b/>
                <w:bCs/>
                <w:noProof/>
              </w:rPr>
              <w:t>Horn of Africa</w:t>
            </w:r>
            <w:r>
              <w:rPr>
                <w:noProof/>
              </w:rPr>
              <w:tab/>
            </w:r>
            <w:r>
              <w:rPr>
                <w:noProof/>
              </w:rPr>
              <w:fldChar w:fldCharType="begin"/>
            </w:r>
            <w:r>
              <w:rPr>
                <w:noProof/>
              </w:rPr>
              <w:instrText xml:space="preserve"> PAGEREF _Toc240454071 \h </w:instrText>
            </w:r>
            <w:r>
              <w:rPr>
                <w:noProof/>
              </w:rPr>
            </w:r>
            <w:r>
              <w:rPr>
                <w:noProof/>
              </w:rPr>
              <w:fldChar w:fldCharType="separate"/>
            </w:r>
            <w:r>
              <w:rPr>
                <w:noProof/>
              </w:rPr>
              <w:t>12</w:t>
            </w:r>
            <w:r>
              <w:rPr>
                <w:noProof/>
              </w:rPr>
              <w:fldChar w:fldCharType="end"/>
            </w:r>
          </w:hyperlink>
        </w:p>
        <w:p w14:paraId="441509E0" w14:textId="6C5C6C96" w:rsidR="00475C72" w:rsidRDefault="00475C72">
          <w:pPr>
            <w:pStyle w:val="TOC2"/>
            <w:tabs>
              <w:tab w:val="right" w:leader="dot" w:pos="8630"/>
            </w:tabs>
            <w:ind w:left="480"/>
            <w:rPr>
              <w:rFonts w:asciiTheme="minorHAnsi" w:hAnsiTheme="minorHAnsi"/>
              <w:noProof/>
              <w:kern w:val="2"/>
              <w:szCs w:val="24"/>
              <w:lang w:val="en-GB" w:eastAsia="en-GB"/>
              <w14:ligatures w14:val="standardContextual"/>
            </w:rPr>
          </w:pPr>
          <w:hyperlink w:anchor="_Toc240454072" w:history="1">
            <w:r w:rsidRPr="004D29BE">
              <w:rPr>
                <w:rStyle w:val="Hyperlink"/>
                <w:noProof/>
              </w:rPr>
              <w:t>Somaliland</w:t>
            </w:r>
            <w:r>
              <w:rPr>
                <w:noProof/>
              </w:rPr>
              <w:tab/>
            </w:r>
            <w:r>
              <w:rPr>
                <w:noProof/>
              </w:rPr>
              <w:fldChar w:fldCharType="begin"/>
            </w:r>
            <w:r>
              <w:rPr>
                <w:noProof/>
              </w:rPr>
              <w:instrText xml:space="preserve"> PAGEREF _Toc240454072 \h </w:instrText>
            </w:r>
            <w:r>
              <w:rPr>
                <w:noProof/>
              </w:rPr>
            </w:r>
            <w:r>
              <w:rPr>
                <w:noProof/>
              </w:rPr>
              <w:fldChar w:fldCharType="separate"/>
            </w:r>
            <w:r>
              <w:rPr>
                <w:noProof/>
              </w:rPr>
              <w:t>12</w:t>
            </w:r>
            <w:r>
              <w:rPr>
                <w:noProof/>
              </w:rPr>
              <w:fldChar w:fldCharType="end"/>
            </w:r>
          </w:hyperlink>
        </w:p>
        <w:p w14:paraId="7628AAD1" w14:textId="1BB3879C" w:rsidR="00475C72" w:rsidRDefault="00475C7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454073" w:history="1">
            <w:r w:rsidRPr="004D29BE">
              <w:rPr>
                <w:rStyle w:val="Hyperlink"/>
                <w:rFonts w:ascii="Symbol" w:hAnsi="Symbol"/>
                <w:noProof/>
              </w:rPr>
              <w:t></w:t>
            </w:r>
            <w:r>
              <w:rPr>
                <w:rFonts w:asciiTheme="minorHAnsi" w:hAnsiTheme="minorHAnsi"/>
                <w:noProof/>
                <w:kern w:val="2"/>
                <w:szCs w:val="24"/>
                <w:lang w:val="en-GB" w:eastAsia="en-GB"/>
                <w14:ligatures w14:val="standardContextual"/>
              </w:rPr>
              <w:tab/>
            </w:r>
            <w:r w:rsidRPr="004D29BE">
              <w:rPr>
                <w:rStyle w:val="Hyperlink"/>
                <w:noProof/>
              </w:rPr>
              <w:t>Somaliland president meets U.S. lawmakers, diplomats in Washington</w:t>
            </w:r>
            <w:r>
              <w:rPr>
                <w:noProof/>
              </w:rPr>
              <w:tab/>
            </w:r>
            <w:r>
              <w:rPr>
                <w:noProof/>
              </w:rPr>
              <w:fldChar w:fldCharType="begin"/>
            </w:r>
            <w:r>
              <w:rPr>
                <w:noProof/>
              </w:rPr>
              <w:instrText xml:space="preserve"> PAGEREF _Toc240454073 \h </w:instrText>
            </w:r>
            <w:r>
              <w:rPr>
                <w:noProof/>
              </w:rPr>
            </w:r>
            <w:r>
              <w:rPr>
                <w:noProof/>
              </w:rPr>
              <w:fldChar w:fldCharType="separate"/>
            </w:r>
            <w:r>
              <w:rPr>
                <w:noProof/>
              </w:rPr>
              <w:t>12</w:t>
            </w:r>
            <w:r>
              <w:rPr>
                <w:noProof/>
              </w:rPr>
              <w:fldChar w:fldCharType="end"/>
            </w:r>
          </w:hyperlink>
        </w:p>
        <w:p w14:paraId="112E08F8" w14:textId="560DA33E" w:rsidR="00475C72" w:rsidRDefault="00475C72">
          <w:pPr>
            <w:pStyle w:val="TOC2"/>
            <w:tabs>
              <w:tab w:val="right" w:leader="dot" w:pos="8630"/>
            </w:tabs>
            <w:ind w:left="480"/>
            <w:rPr>
              <w:rFonts w:asciiTheme="minorHAnsi" w:hAnsiTheme="minorHAnsi"/>
              <w:noProof/>
              <w:kern w:val="2"/>
              <w:szCs w:val="24"/>
              <w:lang w:val="en-GB" w:eastAsia="en-GB"/>
              <w14:ligatures w14:val="standardContextual"/>
            </w:rPr>
          </w:pPr>
          <w:hyperlink w:anchor="_Toc240454074" w:history="1">
            <w:r w:rsidRPr="004D29BE">
              <w:rPr>
                <w:rStyle w:val="Hyperlink"/>
                <w:noProof/>
              </w:rPr>
              <w:t>Somalia</w:t>
            </w:r>
            <w:r>
              <w:rPr>
                <w:noProof/>
              </w:rPr>
              <w:tab/>
            </w:r>
            <w:r>
              <w:rPr>
                <w:noProof/>
              </w:rPr>
              <w:fldChar w:fldCharType="begin"/>
            </w:r>
            <w:r>
              <w:rPr>
                <w:noProof/>
              </w:rPr>
              <w:instrText xml:space="preserve"> PAGEREF _Toc240454074 \h </w:instrText>
            </w:r>
            <w:r>
              <w:rPr>
                <w:noProof/>
              </w:rPr>
            </w:r>
            <w:r>
              <w:rPr>
                <w:noProof/>
              </w:rPr>
              <w:fldChar w:fldCharType="separate"/>
            </w:r>
            <w:r>
              <w:rPr>
                <w:noProof/>
              </w:rPr>
              <w:t>12</w:t>
            </w:r>
            <w:r>
              <w:rPr>
                <w:noProof/>
              </w:rPr>
              <w:fldChar w:fldCharType="end"/>
            </w:r>
          </w:hyperlink>
        </w:p>
        <w:p w14:paraId="2E1ABB15" w14:textId="7C475C68" w:rsidR="00475C72" w:rsidRDefault="00475C7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454075" w:history="1">
            <w:r w:rsidRPr="004D29BE">
              <w:rPr>
                <w:rStyle w:val="Hyperlink"/>
                <w:rFonts w:ascii="Symbol" w:hAnsi="Symbol"/>
                <w:noProof/>
              </w:rPr>
              <w:t></w:t>
            </w:r>
            <w:r>
              <w:rPr>
                <w:rFonts w:asciiTheme="minorHAnsi" w:hAnsiTheme="minorHAnsi"/>
                <w:noProof/>
                <w:kern w:val="2"/>
                <w:szCs w:val="24"/>
                <w:lang w:val="en-GB" w:eastAsia="en-GB"/>
                <w14:ligatures w14:val="standardContextual"/>
              </w:rPr>
              <w:tab/>
            </w:r>
            <w:r w:rsidRPr="004D29BE">
              <w:rPr>
                <w:rStyle w:val="Hyperlink"/>
                <w:noProof/>
              </w:rPr>
              <w:t>NISA arrests 11 suspected al-Shabab operatives in security operations</w:t>
            </w:r>
            <w:r>
              <w:rPr>
                <w:noProof/>
              </w:rPr>
              <w:tab/>
            </w:r>
            <w:r>
              <w:rPr>
                <w:noProof/>
              </w:rPr>
              <w:fldChar w:fldCharType="begin"/>
            </w:r>
            <w:r>
              <w:rPr>
                <w:noProof/>
              </w:rPr>
              <w:instrText xml:space="preserve"> PAGEREF _Toc240454075 \h </w:instrText>
            </w:r>
            <w:r>
              <w:rPr>
                <w:noProof/>
              </w:rPr>
            </w:r>
            <w:r>
              <w:rPr>
                <w:noProof/>
              </w:rPr>
              <w:fldChar w:fldCharType="separate"/>
            </w:r>
            <w:r>
              <w:rPr>
                <w:noProof/>
              </w:rPr>
              <w:t>12</w:t>
            </w:r>
            <w:r>
              <w:rPr>
                <w:noProof/>
              </w:rPr>
              <w:fldChar w:fldCharType="end"/>
            </w:r>
          </w:hyperlink>
        </w:p>
        <w:p w14:paraId="5287D5D1" w14:textId="1B973BD9" w:rsidR="00475C72" w:rsidRDefault="00475C72">
          <w:pPr>
            <w:pStyle w:val="TOC2"/>
            <w:tabs>
              <w:tab w:val="right" w:leader="dot" w:pos="8630"/>
            </w:tabs>
            <w:ind w:left="480"/>
            <w:rPr>
              <w:rFonts w:asciiTheme="minorHAnsi" w:hAnsiTheme="minorHAnsi"/>
              <w:noProof/>
              <w:kern w:val="2"/>
              <w:szCs w:val="24"/>
              <w:lang w:val="en-GB" w:eastAsia="en-GB"/>
              <w14:ligatures w14:val="standardContextual"/>
            </w:rPr>
          </w:pPr>
          <w:hyperlink w:anchor="_Toc240454076" w:history="1">
            <w:r w:rsidRPr="004D29BE">
              <w:rPr>
                <w:rStyle w:val="Hyperlink"/>
                <w:noProof/>
              </w:rPr>
              <w:t>Sudan</w:t>
            </w:r>
            <w:r>
              <w:rPr>
                <w:noProof/>
              </w:rPr>
              <w:tab/>
            </w:r>
            <w:r>
              <w:rPr>
                <w:noProof/>
              </w:rPr>
              <w:fldChar w:fldCharType="begin"/>
            </w:r>
            <w:r>
              <w:rPr>
                <w:noProof/>
              </w:rPr>
              <w:instrText xml:space="preserve"> PAGEREF _Toc240454076 \h </w:instrText>
            </w:r>
            <w:r>
              <w:rPr>
                <w:noProof/>
              </w:rPr>
            </w:r>
            <w:r>
              <w:rPr>
                <w:noProof/>
              </w:rPr>
              <w:fldChar w:fldCharType="separate"/>
            </w:r>
            <w:r>
              <w:rPr>
                <w:noProof/>
              </w:rPr>
              <w:t>13</w:t>
            </w:r>
            <w:r>
              <w:rPr>
                <w:noProof/>
              </w:rPr>
              <w:fldChar w:fldCharType="end"/>
            </w:r>
          </w:hyperlink>
        </w:p>
        <w:p w14:paraId="40228DD0" w14:textId="0875589B" w:rsidR="00475C72" w:rsidRDefault="00475C7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454077" w:history="1">
            <w:r w:rsidRPr="004D29BE">
              <w:rPr>
                <w:rStyle w:val="Hyperlink"/>
                <w:rFonts w:ascii="Symbol" w:hAnsi="Symbol"/>
                <w:noProof/>
              </w:rPr>
              <w:t></w:t>
            </w:r>
            <w:r>
              <w:rPr>
                <w:rFonts w:asciiTheme="minorHAnsi" w:hAnsiTheme="minorHAnsi"/>
                <w:noProof/>
                <w:kern w:val="2"/>
                <w:szCs w:val="24"/>
                <w:lang w:val="en-GB" w:eastAsia="en-GB"/>
                <w14:ligatures w14:val="standardContextual"/>
              </w:rPr>
              <w:tab/>
            </w:r>
            <w:r w:rsidRPr="004D29BE">
              <w:rPr>
                <w:rStyle w:val="Hyperlink"/>
                <w:noProof/>
              </w:rPr>
              <w:t>Sudan asks regional bloc IGAD to back domestic dialogue</w:t>
            </w:r>
            <w:r>
              <w:rPr>
                <w:noProof/>
              </w:rPr>
              <w:tab/>
            </w:r>
            <w:r>
              <w:rPr>
                <w:noProof/>
              </w:rPr>
              <w:fldChar w:fldCharType="begin"/>
            </w:r>
            <w:r>
              <w:rPr>
                <w:noProof/>
              </w:rPr>
              <w:instrText xml:space="preserve"> PAGEREF _Toc240454077 \h </w:instrText>
            </w:r>
            <w:r>
              <w:rPr>
                <w:noProof/>
              </w:rPr>
            </w:r>
            <w:r>
              <w:rPr>
                <w:noProof/>
              </w:rPr>
              <w:fldChar w:fldCharType="separate"/>
            </w:r>
            <w:r>
              <w:rPr>
                <w:noProof/>
              </w:rPr>
              <w:t>13</w:t>
            </w:r>
            <w:r>
              <w:rPr>
                <w:noProof/>
              </w:rPr>
              <w:fldChar w:fldCharType="end"/>
            </w:r>
          </w:hyperlink>
        </w:p>
        <w:p w14:paraId="08A74B11" w14:textId="3913121E" w:rsidR="00475C72" w:rsidRDefault="00475C7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454078" w:history="1">
            <w:r w:rsidRPr="004D29BE">
              <w:rPr>
                <w:rStyle w:val="Hyperlink"/>
                <w:rFonts w:ascii="Symbol" w:hAnsi="Symbol"/>
                <w:noProof/>
              </w:rPr>
              <w:t></w:t>
            </w:r>
            <w:r>
              <w:rPr>
                <w:rFonts w:asciiTheme="minorHAnsi" w:hAnsiTheme="minorHAnsi"/>
                <w:noProof/>
                <w:kern w:val="2"/>
                <w:szCs w:val="24"/>
                <w:lang w:val="en-GB" w:eastAsia="en-GB"/>
                <w14:ligatures w14:val="standardContextual"/>
              </w:rPr>
              <w:tab/>
            </w:r>
            <w:r w:rsidRPr="004D29BE">
              <w:rPr>
                <w:rStyle w:val="Hyperlink"/>
                <w:noProof/>
              </w:rPr>
              <w:t>African Development Bank allocates $100 million to Sudan</w:t>
            </w:r>
            <w:r>
              <w:rPr>
                <w:noProof/>
              </w:rPr>
              <w:tab/>
            </w:r>
            <w:r>
              <w:rPr>
                <w:noProof/>
              </w:rPr>
              <w:fldChar w:fldCharType="begin"/>
            </w:r>
            <w:r>
              <w:rPr>
                <w:noProof/>
              </w:rPr>
              <w:instrText xml:space="preserve"> PAGEREF _Toc240454078 \h </w:instrText>
            </w:r>
            <w:r>
              <w:rPr>
                <w:noProof/>
              </w:rPr>
            </w:r>
            <w:r>
              <w:rPr>
                <w:noProof/>
              </w:rPr>
              <w:fldChar w:fldCharType="separate"/>
            </w:r>
            <w:r>
              <w:rPr>
                <w:noProof/>
              </w:rPr>
              <w:t>13</w:t>
            </w:r>
            <w:r>
              <w:rPr>
                <w:noProof/>
              </w:rPr>
              <w:fldChar w:fldCharType="end"/>
            </w:r>
          </w:hyperlink>
        </w:p>
        <w:p w14:paraId="14F7913D" w14:textId="53A9F6C6" w:rsidR="00475C72" w:rsidRDefault="00475C7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454079" w:history="1">
            <w:r w:rsidRPr="004D29BE">
              <w:rPr>
                <w:rStyle w:val="Hyperlink"/>
                <w:rFonts w:ascii="Symbol" w:hAnsi="Symbol"/>
                <w:noProof/>
              </w:rPr>
              <w:t></w:t>
            </w:r>
            <w:r>
              <w:rPr>
                <w:rFonts w:asciiTheme="minorHAnsi" w:hAnsiTheme="minorHAnsi"/>
                <w:noProof/>
                <w:kern w:val="2"/>
                <w:szCs w:val="24"/>
                <w:lang w:val="en-GB" w:eastAsia="en-GB"/>
                <w14:ligatures w14:val="standardContextual"/>
              </w:rPr>
              <w:tab/>
            </w:r>
            <w:r w:rsidRPr="004D29BE">
              <w:rPr>
                <w:rStyle w:val="Hyperlink"/>
                <w:noProof/>
              </w:rPr>
              <w:t>Sudan army repels drone strikes on eastern dams, strikes hit Blue Nile</w:t>
            </w:r>
            <w:r>
              <w:rPr>
                <w:noProof/>
              </w:rPr>
              <w:tab/>
            </w:r>
            <w:r>
              <w:rPr>
                <w:noProof/>
              </w:rPr>
              <w:fldChar w:fldCharType="begin"/>
            </w:r>
            <w:r>
              <w:rPr>
                <w:noProof/>
              </w:rPr>
              <w:instrText xml:space="preserve"> PAGEREF _Toc240454079 \h </w:instrText>
            </w:r>
            <w:r>
              <w:rPr>
                <w:noProof/>
              </w:rPr>
            </w:r>
            <w:r>
              <w:rPr>
                <w:noProof/>
              </w:rPr>
              <w:fldChar w:fldCharType="separate"/>
            </w:r>
            <w:r>
              <w:rPr>
                <w:noProof/>
              </w:rPr>
              <w:t>14</w:t>
            </w:r>
            <w:r>
              <w:rPr>
                <w:noProof/>
              </w:rPr>
              <w:fldChar w:fldCharType="end"/>
            </w:r>
          </w:hyperlink>
        </w:p>
        <w:p w14:paraId="788B7E44" w14:textId="00171AF9" w:rsidR="00475C72" w:rsidRDefault="00475C72">
          <w:pPr>
            <w:pStyle w:val="TOC1"/>
            <w:tabs>
              <w:tab w:val="right" w:leader="dot" w:pos="8630"/>
            </w:tabs>
            <w:rPr>
              <w:rFonts w:asciiTheme="minorHAnsi" w:hAnsiTheme="minorHAnsi"/>
              <w:noProof/>
              <w:kern w:val="2"/>
              <w:szCs w:val="24"/>
              <w:lang w:val="en-GB" w:eastAsia="en-GB"/>
              <w14:ligatures w14:val="standardContextual"/>
            </w:rPr>
          </w:pPr>
          <w:hyperlink w:anchor="_Toc240454080" w:history="1">
            <w:r w:rsidRPr="004D29BE">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_Toc240454080 \h </w:instrText>
            </w:r>
            <w:r>
              <w:rPr>
                <w:noProof/>
              </w:rPr>
            </w:r>
            <w:r>
              <w:rPr>
                <w:noProof/>
              </w:rPr>
              <w:fldChar w:fldCharType="separate"/>
            </w:r>
            <w:r>
              <w:rPr>
                <w:noProof/>
              </w:rPr>
              <w:t>15</w:t>
            </w:r>
            <w:r>
              <w:rPr>
                <w:noProof/>
              </w:rPr>
              <w:fldChar w:fldCharType="end"/>
            </w:r>
          </w:hyperlink>
        </w:p>
        <w:p w14:paraId="1A77DDE2" w14:textId="6F0944A9" w:rsidR="00475C72" w:rsidRDefault="00475C72">
          <w:pPr>
            <w:pStyle w:val="TOC2"/>
            <w:tabs>
              <w:tab w:val="right" w:leader="dot" w:pos="8630"/>
            </w:tabs>
            <w:ind w:left="480"/>
            <w:rPr>
              <w:rFonts w:asciiTheme="minorHAnsi" w:hAnsiTheme="minorHAnsi"/>
              <w:noProof/>
              <w:kern w:val="2"/>
              <w:szCs w:val="24"/>
              <w:lang w:val="en-GB" w:eastAsia="en-GB"/>
              <w14:ligatures w14:val="standardContextual"/>
            </w:rPr>
          </w:pPr>
          <w:hyperlink w:anchor="_Toc240454081" w:history="1">
            <w:r w:rsidRPr="004D29BE">
              <w:rPr>
                <w:rStyle w:val="Hyperlink"/>
                <w:noProof/>
              </w:rPr>
              <w:t>Egypt</w:t>
            </w:r>
            <w:r>
              <w:rPr>
                <w:noProof/>
              </w:rPr>
              <w:tab/>
            </w:r>
            <w:r>
              <w:rPr>
                <w:noProof/>
              </w:rPr>
              <w:fldChar w:fldCharType="begin"/>
            </w:r>
            <w:r>
              <w:rPr>
                <w:noProof/>
              </w:rPr>
              <w:instrText xml:space="preserve"> PAGEREF _Toc240454081 \h </w:instrText>
            </w:r>
            <w:r>
              <w:rPr>
                <w:noProof/>
              </w:rPr>
            </w:r>
            <w:r>
              <w:rPr>
                <w:noProof/>
              </w:rPr>
              <w:fldChar w:fldCharType="separate"/>
            </w:r>
            <w:r>
              <w:rPr>
                <w:noProof/>
              </w:rPr>
              <w:t>15</w:t>
            </w:r>
            <w:r>
              <w:rPr>
                <w:noProof/>
              </w:rPr>
              <w:fldChar w:fldCharType="end"/>
            </w:r>
          </w:hyperlink>
        </w:p>
        <w:p w14:paraId="0387DF3A" w14:textId="65E64FEE" w:rsidR="00475C72" w:rsidRDefault="00475C7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454082" w:history="1">
            <w:r w:rsidRPr="004D29BE">
              <w:rPr>
                <w:rStyle w:val="Hyperlink"/>
                <w:rFonts w:ascii="Symbol" w:hAnsi="Symbol"/>
                <w:noProof/>
              </w:rPr>
              <w:t></w:t>
            </w:r>
            <w:r>
              <w:rPr>
                <w:rFonts w:asciiTheme="minorHAnsi" w:hAnsiTheme="minorHAnsi"/>
                <w:noProof/>
                <w:kern w:val="2"/>
                <w:szCs w:val="24"/>
                <w:lang w:val="en-GB" w:eastAsia="en-GB"/>
                <w14:ligatures w14:val="standardContextual"/>
              </w:rPr>
              <w:tab/>
            </w:r>
            <w:r w:rsidRPr="004D29BE">
              <w:rPr>
                <w:rStyle w:val="Hyperlink"/>
                <w:noProof/>
              </w:rPr>
              <w:t>Egypt, Saudi Arabia warn against treating Sudan army and RSF as equals</w:t>
            </w:r>
            <w:r>
              <w:rPr>
                <w:noProof/>
              </w:rPr>
              <w:tab/>
            </w:r>
            <w:r>
              <w:rPr>
                <w:noProof/>
              </w:rPr>
              <w:fldChar w:fldCharType="begin"/>
            </w:r>
            <w:r>
              <w:rPr>
                <w:noProof/>
              </w:rPr>
              <w:instrText xml:space="preserve"> PAGEREF _Toc240454082 \h </w:instrText>
            </w:r>
            <w:r>
              <w:rPr>
                <w:noProof/>
              </w:rPr>
            </w:r>
            <w:r>
              <w:rPr>
                <w:noProof/>
              </w:rPr>
              <w:fldChar w:fldCharType="separate"/>
            </w:r>
            <w:r>
              <w:rPr>
                <w:noProof/>
              </w:rPr>
              <w:t>15</w:t>
            </w:r>
            <w:r>
              <w:rPr>
                <w:noProof/>
              </w:rPr>
              <w:fldChar w:fldCharType="end"/>
            </w:r>
          </w:hyperlink>
        </w:p>
        <w:p w14:paraId="0E8B696C" w14:textId="2A91357B" w:rsidR="00475C72" w:rsidRDefault="00475C72">
          <w:pPr>
            <w:pStyle w:val="TOC2"/>
            <w:tabs>
              <w:tab w:val="right" w:leader="dot" w:pos="8630"/>
            </w:tabs>
            <w:ind w:left="480"/>
            <w:rPr>
              <w:rFonts w:asciiTheme="minorHAnsi" w:hAnsiTheme="minorHAnsi"/>
              <w:noProof/>
              <w:kern w:val="2"/>
              <w:szCs w:val="24"/>
              <w:lang w:val="en-GB" w:eastAsia="en-GB"/>
              <w14:ligatures w14:val="standardContextual"/>
            </w:rPr>
          </w:pPr>
          <w:hyperlink w:anchor="_Toc240454083" w:history="1">
            <w:r w:rsidRPr="004D29BE">
              <w:rPr>
                <w:rStyle w:val="Hyperlink"/>
                <w:noProof/>
              </w:rPr>
              <w:t>Yemen</w:t>
            </w:r>
            <w:r>
              <w:rPr>
                <w:noProof/>
              </w:rPr>
              <w:tab/>
            </w:r>
            <w:r>
              <w:rPr>
                <w:noProof/>
              </w:rPr>
              <w:fldChar w:fldCharType="begin"/>
            </w:r>
            <w:r>
              <w:rPr>
                <w:noProof/>
              </w:rPr>
              <w:instrText xml:space="preserve"> PAGEREF _Toc240454083 \h </w:instrText>
            </w:r>
            <w:r>
              <w:rPr>
                <w:noProof/>
              </w:rPr>
            </w:r>
            <w:r>
              <w:rPr>
                <w:noProof/>
              </w:rPr>
              <w:fldChar w:fldCharType="separate"/>
            </w:r>
            <w:r>
              <w:rPr>
                <w:noProof/>
              </w:rPr>
              <w:t>16</w:t>
            </w:r>
            <w:r>
              <w:rPr>
                <w:noProof/>
              </w:rPr>
              <w:fldChar w:fldCharType="end"/>
            </w:r>
          </w:hyperlink>
        </w:p>
        <w:p w14:paraId="1558144D" w14:textId="457149EE" w:rsidR="00475C72" w:rsidRDefault="00475C7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454084" w:history="1">
            <w:r w:rsidRPr="004D29BE">
              <w:rPr>
                <w:rStyle w:val="Hyperlink"/>
                <w:rFonts w:ascii="Symbol" w:hAnsi="Symbol"/>
                <w:noProof/>
              </w:rPr>
              <w:t></w:t>
            </w:r>
            <w:r>
              <w:rPr>
                <w:rFonts w:asciiTheme="minorHAnsi" w:hAnsiTheme="minorHAnsi"/>
                <w:noProof/>
                <w:kern w:val="2"/>
                <w:szCs w:val="24"/>
                <w:lang w:val="en-GB" w:eastAsia="en-GB"/>
                <w14:ligatures w14:val="standardContextual"/>
              </w:rPr>
              <w:tab/>
            </w:r>
            <w:r w:rsidRPr="004D29BE">
              <w:rPr>
                <w:rStyle w:val="Hyperlink"/>
                <w:noProof/>
              </w:rPr>
              <w:t>Yemeni military source says Houthis dug trenches and laid mines near Bab al-Mandab</w:t>
            </w:r>
            <w:r>
              <w:rPr>
                <w:noProof/>
              </w:rPr>
              <w:tab/>
            </w:r>
            <w:r>
              <w:rPr>
                <w:noProof/>
              </w:rPr>
              <w:fldChar w:fldCharType="begin"/>
            </w:r>
            <w:r>
              <w:rPr>
                <w:noProof/>
              </w:rPr>
              <w:instrText xml:space="preserve"> PAGEREF _Toc240454084 \h </w:instrText>
            </w:r>
            <w:r>
              <w:rPr>
                <w:noProof/>
              </w:rPr>
            </w:r>
            <w:r>
              <w:rPr>
                <w:noProof/>
              </w:rPr>
              <w:fldChar w:fldCharType="separate"/>
            </w:r>
            <w:r>
              <w:rPr>
                <w:noProof/>
              </w:rPr>
              <w:t>16</w:t>
            </w:r>
            <w:r>
              <w:rPr>
                <w:noProof/>
              </w:rPr>
              <w:fldChar w:fldCharType="end"/>
            </w:r>
          </w:hyperlink>
        </w:p>
        <w:p w14:paraId="6F0F8D0F" w14:textId="4E0B0D72" w:rsidR="00475C72" w:rsidRDefault="00475C7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454085" w:history="1">
            <w:r w:rsidRPr="004D29BE">
              <w:rPr>
                <w:rStyle w:val="Hyperlink"/>
                <w:rFonts w:ascii="Symbol" w:hAnsi="Symbol"/>
                <w:noProof/>
              </w:rPr>
              <w:t></w:t>
            </w:r>
            <w:r>
              <w:rPr>
                <w:rFonts w:asciiTheme="minorHAnsi" w:hAnsiTheme="minorHAnsi"/>
                <w:noProof/>
                <w:kern w:val="2"/>
                <w:szCs w:val="24"/>
                <w:lang w:val="en-GB" w:eastAsia="en-GB"/>
                <w14:ligatures w14:val="standardContextual"/>
              </w:rPr>
              <w:tab/>
            </w:r>
            <w:r w:rsidRPr="004D29BE">
              <w:rPr>
                <w:rStyle w:val="Hyperlink"/>
                <w:noProof/>
              </w:rPr>
              <w:t>UN ‘deeply concerned’ over Yemen internal displacement amid escalating hostilities</w:t>
            </w:r>
            <w:r>
              <w:rPr>
                <w:noProof/>
              </w:rPr>
              <w:tab/>
            </w:r>
            <w:r>
              <w:rPr>
                <w:noProof/>
              </w:rPr>
              <w:fldChar w:fldCharType="begin"/>
            </w:r>
            <w:r>
              <w:rPr>
                <w:noProof/>
              </w:rPr>
              <w:instrText xml:space="preserve"> PAGEREF _Toc240454085 \h </w:instrText>
            </w:r>
            <w:r>
              <w:rPr>
                <w:noProof/>
              </w:rPr>
            </w:r>
            <w:r>
              <w:rPr>
                <w:noProof/>
              </w:rPr>
              <w:fldChar w:fldCharType="separate"/>
            </w:r>
            <w:r>
              <w:rPr>
                <w:noProof/>
              </w:rPr>
              <w:t>16</w:t>
            </w:r>
            <w:r>
              <w:rPr>
                <w:noProof/>
              </w:rPr>
              <w:fldChar w:fldCharType="end"/>
            </w:r>
          </w:hyperlink>
        </w:p>
        <w:p w14:paraId="42A37667" w14:textId="0C4B8E09" w:rsidR="00475C72" w:rsidRDefault="00475C72">
          <w:pPr>
            <w:pStyle w:val="TOC2"/>
            <w:tabs>
              <w:tab w:val="right" w:leader="dot" w:pos="8630"/>
            </w:tabs>
            <w:ind w:left="480"/>
            <w:rPr>
              <w:rFonts w:asciiTheme="minorHAnsi" w:hAnsiTheme="minorHAnsi"/>
              <w:noProof/>
              <w:kern w:val="2"/>
              <w:szCs w:val="24"/>
              <w:lang w:val="en-GB" w:eastAsia="en-GB"/>
              <w14:ligatures w14:val="standardContextual"/>
            </w:rPr>
          </w:pPr>
          <w:hyperlink w:anchor="_Toc240454086" w:history="1">
            <w:r w:rsidRPr="004D29BE">
              <w:rPr>
                <w:rStyle w:val="Hyperlink"/>
                <w:noProof/>
              </w:rPr>
              <w:t>Iran</w:t>
            </w:r>
            <w:r>
              <w:rPr>
                <w:noProof/>
              </w:rPr>
              <w:tab/>
            </w:r>
            <w:r>
              <w:rPr>
                <w:noProof/>
              </w:rPr>
              <w:fldChar w:fldCharType="begin"/>
            </w:r>
            <w:r>
              <w:rPr>
                <w:noProof/>
              </w:rPr>
              <w:instrText xml:space="preserve"> PAGEREF _Toc240454086 \h </w:instrText>
            </w:r>
            <w:r>
              <w:rPr>
                <w:noProof/>
              </w:rPr>
            </w:r>
            <w:r>
              <w:rPr>
                <w:noProof/>
              </w:rPr>
              <w:fldChar w:fldCharType="separate"/>
            </w:r>
            <w:r>
              <w:rPr>
                <w:noProof/>
              </w:rPr>
              <w:t>17</w:t>
            </w:r>
            <w:r>
              <w:rPr>
                <w:noProof/>
              </w:rPr>
              <w:fldChar w:fldCharType="end"/>
            </w:r>
          </w:hyperlink>
        </w:p>
        <w:p w14:paraId="1402344C" w14:textId="64993D8D" w:rsidR="00475C72" w:rsidRDefault="00475C7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454087" w:history="1">
            <w:r w:rsidRPr="004D29BE">
              <w:rPr>
                <w:rStyle w:val="Hyperlink"/>
                <w:rFonts w:ascii="Symbol" w:hAnsi="Symbol"/>
                <w:noProof/>
              </w:rPr>
              <w:t></w:t>
            </w:r>
            <w:r>
              <w:rPr>
                <w:rFonts w:asciiTheme="minorHAnsi" w:hAnsiTheme="minorHAnsi"/>
                <w:noProof/>
                <w:kern w:val="2"/>
                <w:szCs w:val="24"/>
                <w:lang w:val="en-GB" w:eastAsia="en-GB"/>
                <w14:ligatures w14:val="standardContextual"/>
              </w:rPr>
              <w:tab/>
            </w:r>
            <w:r w:rsidRPr="004D29BE">
              <w:rPr>
                <w:rStyle w:val="Hyperlink"/>
                <w:noProof/>
              </w:rPr>
              <w:t>Iran says 2 MQ-1 drones intercepted near Strait of Hormuz amid US tensions</w:t>
            </w:r>
            <w:r>
              <w:rPr>
                <w:noProof/>
              </w:rPr>
              <w:tab/>
            </w:r>
            <w:r>
              <w:rPr>
                <w:noProof/>
              </w:rPr>
              <w:fldChar w:fldCharType="begin"/>
            </w:r>
            <w:r>
              <w:rPr>
                <w:noProof/>
              </w:rPr>
              <w:instrText xml:space="preserve"> PAGEREF _Toc240454087 \h </w:instrText>
            </w:r>
            <w:r>
              <w:rPr>
                <w:noProof/>
              </w:rPr>
            </w:r>
            <w:r>
              <w:rPr>
                <w:noProof/>
              </w:rPr>
              <w:fldChar w:fldCharType="separate"/>
            </w:r>
            <w:r>
              <w:rPr>
                <w:noProof/>
              </w:rPr>
              <w:t>17</w:t>
            </w:r>
            <w:r>
              <w:rPr>
                <w:noProof/>
              </w:rPr>
              <w:fldChar w:fldCharType="end"/>
            </w:r>
          </w:hyperlink>
        </w:p>
        <w:p w14:paraId="339D0A26" w14:textId="2505D456" w:rsidR="00475C72" w:rsidRDefault="00475C7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454088" w:history="1">
            <w:r w:rsidRPr="004D29BE">
              <w:rPr>
                <w:rStyle w:val="Hyperlink"/>
                <w:rFonts w:ascii="Symbol" w:hAnsi="Symbol"/>
                <w:noProof/>
              </w:rPr>
              <w:t></w:t>
            </w:r>
            <w:r>
              <w:rPr>
                <w:rFonts w:asciiTheme="minorHAnsi" w:hAnsiTheme="minorHAnsi"/>
                <w:noProof/>
                <w:kern w:val="2"/>
                <w:szCs w:val="24"/>
                <w:lang w:val="en-GB" w:eastAsia="en-GB"/>
                <w14:ligatures w14:val="standardContextual"/>
              </w:rPr>
              <w:tab/>
            </w:r>
            <w:r w:rsidRPr="004D29BE">
              <w:rPr>
                <w:rStyle w:val="Hyperlink"/>
                <w:noProof/>
              </w:rPr>
              <w:t>Iranian strikes cause $184m damage to US Gulf facilities</w:t>
            </w:r>
            <w:r>
              <w:rPr>
                <w:noProof/>
              </w:rPr>
              <w:tab/>
            </w:r>
            <w:r>
              <w:rPr>
                <w:noProof/>
              </w:rPr>
              <w:fldChar w:fldCharType="begin"/>
            </w:r>
            <w:r>
              <w:rPr>
                <w:noProof/>
              </w:rPr>
              <w:instrText xml:space="preserve"> PAGEREF _Toc240454088 \h </w:instrText>
            </w:r>
            <w:r>
              <w:rPr>
                <w:noProof/>
              </w:rPr>
            </w:r>
            <w:r>
              <w:rPr>
                <w:noProof/>
              </w:rPr>
              <w:fldChar w:fldCharType="separate"/>
            </w:r>
            <w:r>
              <w:rPr>
                <w:noProof/>
              </w:rPr>
              <w:t>17</w:t>
            </w:r>
            <w:r>
              <w:rPr>
                <w:noProof/>
              </w:rPr>
              <w:fldChar w:fldCharType="end"/>
            </w:r>
          </w:hyperlink>
        </w:p>
        <w:p w14:paraId="2A9B12AC" w14:textId="4F2D8435" w:rsidR="00475C72" w:rsidRDefault="00475C72">
          <w:pPr>
            <w:pStyle w:val="TOC2"/>
            <w:tabs>
              <w:tab w:val="right" w:leader="dot" w:pos="8630"/>
            </w:tabs>
            <w:ind w:left="480"/>
            <w:rPr>
              <w:rFonts w:asciiTheme="minorHAnsi" w:hAnsiTheme="minorHAnsi"/>
              <w:noProof/>
              <w:kern w:val="2"/>
              <w:szCs w:val="24"/>
              <w:lang w:val="en-GB" w:eastAsia="en-GB"/>
              <w14:ligatures w14:val="standardContextual"/>
            </w:rPr>
          </w:pPr>
          <w:hyperlink w:anchor="_Toc240454089" w:history="1">
            <w:r w:rsidRPr="004D29BE">
              <w:rPr>
                <w:rStyle w:val="Hyperlink"/>
                <w:noProof/>
              </w:rPr>
              <w:t>Israel</w:t>
            </w:r>
            <w:r>
              <w:rPr>
                <w:noProof/>
              </w:rPr>
              <w:tab/>
            </w:r>
            <w:r>
              <w:rPr>
                <w:noProof/>
              </w:rPr>
              <w:fldChar w:fldCharType="begin"/>
            </w:r>
            <w:r>
              <w:rPr>
                <w:noProof/>
              </w:rPr>
              <w:instrText xml:space="preserve"> PAGEREF _Toc240454089 \h </w:instrText>
            </w:r>
            <w:r>
              <w:rPr>
                <w:noProof/>
              </w:rPr>
            </w:r>
            <w:r>
              <w:rPr>
                <w:noProof/>
              </w:rPr>
              <w:fldChar w:fldCharType="separate"/>
            </w:r>
            <w:r>
              <w:rPr>
                <w:noProof/>
              </w:rPr>
              <w:t>18</w:t>
            </w:r>
            <w:r>
              <w:rPr>
                <w:noProof/>
              </w:rPr>
              <w:fldChar w:fldCharType="end"/>
            </w:r>
          </w:hyperlink>
        </w:p>
        <w:p w14:paraId="1A28132C" w14:textId="4A1BBFF1" w:rsidR="00475C72" w:rsidRDefault="00475C7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454090" w:history="1">
            <w:r w:rsidRPr="004D29BE">
              <w:rPr>
                <w:rStyle w:val="Hyperlink"/>
                <w:rFonts w:ascii="Symbol" w:hAnsi="Symbol"/>
                <w:noProof/>
              </w:rPr>
              <w:t></w:t>
            </w:r>
            <w:r>
              <w:rPr>
                <w:rFonts w:asciiTheme="minorHAnsi" w:hAnsiTheme="minorHAnsi"/>
                <w:noProof/>
                <w:kern w:val="2"/>
                <w:szCs w:val="24"/>
                <w:lang w:val="en-GB" w:eastAsia="en-GB"/>
                <w14:ligatures w14:val="standardContextual"/>
              </w:rPr>
              <w:tab/>
            </w:r>
            <w:r w:rsidRPr="004D29BE">
              <w:rPr>
                <w:rStyle w:val="Hyperlink"/>
                <w:noProof/>
              </w:rPr>
              <w:t>Human Rights Watch, Amnesty urge EU to ban trade with Israeli settlements</w:t>
            </w:r>
            <w:r>
              <w:rPr>
                <w:noProof/>
              </w:rPr>
              <w:tab/>
            </w:r>
            <w:r>
              <w:rPr>
                <w:noProof/>
              </w:rPr>
              <w:fldChar w:fldCharType="begin"/>
            </w:r>
            <w:r>
              <w:rPr>
                <w:noProof/>
              </w:rPr>
              <w:instrText xml:space="preserve"> PAGEREF _Toc240454090 \h </w:instrText>
            </w:r>
            <w:r>
              <w:rPr>
                <w:noProof/>
              </w:rPr>
            </w:r>
            <w:r>
              <w:rPr>
                <w:noProof/>
              </w:rPr>
              <w:fldChar w:fldCharType="separate"/>
            </w:r>
            <w:r>
              <w:rPr>
                <w:noProof/>
              </w:rPr>
              <w:t>18</w:t>
            </w:r>
            <w:r>
              <w:rPr>
                <w:noProof/>
              </w:rPr>
              <w:fldChar w:fldCharType="end"/>
            </w:r>
          </w:hyperlink>
        </w:p>
        <w:p w14:paraId="0E744BCA" w14:textId="6C4D4C27" w:rsidR="00475C72" w:rsidRDefault="00475C7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454091" w:history="1">
            <w:r w:rsidRPr="004D29BE">
              <w:rPr>
                <w:rStyle w:val="Hyperlink"/>
                <w:rFonts w:ascii="Symbol" w:hAnsi="Symbol"/>
                <w:noProof/>
              </w:rPr>
              <w:t></w:t>
            </w:r>
            <w:r>
              <w:rPr>
                <w:rFonts w:asciiTheme="minorHAnsi" w:hAnsiTheme="minorHAnsi"/>
                <w:noProof/>
                <w:kern w:val="2"/>
                <w:szCs w:val="24"/>
                <w:lang w:val="en-GB" w:eastAsia="en-GB"/>
                <w14:ligatures w14:val="standardContextual"/>
              </w:rPr>
              <w:tab/>
            </w:r>
            <w:r w:rsidRPr="004D29BE">
              <w:rPr>
                <w:rStyle w:val="Hyperlink"/>
                <w:noProof/>
              </w:rPr>
              <w:t>Israeli fire kills 4 Palestinians, injures others in latest Gaza ceasefire violations</w:t>
            </w:r>
            <w:r>
              <w:rPr>
                <w:noProof/>
              </w:rPr>
              <w:tab/>
            </w:r>
            <w:r>
              <w:rPr>
                <w:noProof/>
              </w:rPr>
              <w:fldChar w:fldCharType="begin"/>
            </w:r>
            <w:r>
              <w:rPr>
                <w:noProof/>
              </w:rPr>
              <w:instrText xml:space="preserve"> PAGEREF _Toc240454091 \h </w:instrText>
            </w:r>
            <w:r>
              <w:rPr>
                <w:noProof/>
              </w:rPr>
            </w:r>
            <w:r>
              <w:rPr>
                <w:noProof/>
              </w:rPr>
              <w:fldChar w:fldCharType="separate"/>
            </w:r>
            <w:r>
              <w:rPr>
                <w:noProof/>
              </w:rPr>
              <w:t>18</w:t>
            </w:r>
            <w:r>
              <w:rPr>
                <w:noProof/>
              </w:rPr>
              <w:fldChar w:fldCharType="end"/>
            </w:r>
          </w:hyperlink>
        </w:p>
        <w:p w14:paraId="1E8C3ED4" w14:textId="0B4EAC92" w:rsidR="00475C72" w:rsidRDefault="00475C7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454092" w:history="1">
            <w:r w:rsidRPr="004D29BE">
              <w:rPr>
                <w:rStyle w:val="Hyperlink"/>
                <w:rFonts w:ascii="Symbol" w:hAnsi="Symbol"/>
                <w:noProof/>
              </w:rPr>
              <w:t></w:t>
            </w:r>
            <w:r>
              <w:rPr>
                <w:rFonts w:asciiTheme="minorHAnsi" w:hAnsiTheme="minorHAnsi"/>
                <w:noProof/>
                <w:kern w:val="2"/>
                <w:szCs w:val="24"/>
                <w:lang w:val="en-GB" w:eastAsia="en-GB"/>
                <w14:ligatures w14:val="standardContextual"/>
              </w:rPr>
              <w:tab/>
            </w:r>
            <w:r w:rsidRPr="004D29BE">
              <w:rPr>
                <w:rStyle w:val="Hyperlink"/>
                <w:noProof/>
              </w:rPr>
              <w:t>Israeli wars may cost Lebanon over $27B, prime minister says</w:t>
            </w:r>
            <w:r>
              <w:rPr>
                <w:noProof/>
              </w:rPr>
              <w:tab/>
            </w:r>
            <w:r>
              <w:rPr>
                <w:noProof/>
              </w:rPr>
              <w:fldChar w:fldCharType="begin"/>
            </w:r>
            <w:r>
              <w:rPr>
                <w:noProof/>
              </w:rPr>
              <w:instrText xml:space="preserve"> PAGEREF _Toc240454092 \h </w:instrText>
            </w:r>
            <w:r>
              <w:rPr>
                <w:noProof/>
              </w:rPr>
            </w:r>
            <w:r>
              <w:rPr>
                <w:noProof/>
              </w:rPr>
              <w:fldChar w:fldCharType="separate"/>
            </w:r>
            <w:r>
              <w:rPr>
                <w:noProof/>
              </w:rPr>
              <w:t>19</w:t>
            </w:r>
            <w:r>
              <w:rPr>
                <w:noProof/>
              </w:rPr>
              <w:fldChar w:fldCharType="end"/>
            </w:r>
          </w:hyperlink>
        </w:p>
        <w:p w14:paraId="05531892" w14:textId="64F8CC23" w:rsidR="00475C72" w:rsidRDefault="00475C72">
          <w:pPr>
            <w:pStyle w:val="TOC2"/>
            <w:tabs>
              <w:tab w:val="right" w:leader="dot" w:pos="8630"/>
            </w:tabs>
            <w:ind w:left="480"/>
            <w:rPr>
              <w:rFonts w:asciiTheme="minorHAnsi" w:hAnsiTheme="minorHAnsi"/>
              <w:noProof/>
              <w:kern w:val="2"/>
              <w:szCs w:val="24"/>
              <w:lang w:val="en-GB" w:eastAsia="en-GB"/>
              <w14:ligatures w14:val="standardContextual"/>
            </w:rPr>
          </w:pPr>
          <w:hyperlink w:anchor="_Toc240454093" w:history="1">
            <w:r w:rsidRPr="004D29BE">
              <w:rPr>
                <w:rStyle w:val="Hyperlink"/>
                <w:noProof/>
              </w:rPr>
              <w:t>Palestine</w:t>
            </w:r>
            <w:r>
              <w:rPr>
                <w:noProof/>
              </w:rPr>
              <w:tab/>
            </w:r>
            <w:r>
              <w:rPr>
                <w:noProof/>
              </w:rPr>
              <w:fldChar w:fldCharType="begin"/>
            </w:r>
            <w:r>
              <w:rPr>
                <w:noProof/>
              </w:rPr>
              <w:instrText xml:space="preserve"> PAGEREF _Toc240454093 \h </w:instrText>
            </w:r>
            <w:r>
              <w:rPr>
                <w:noProof/>
              </w:rPr>
            </w:r>
            <w:r>
              <w:rPr>
                <w:noProof/>
              </w:rPr>
              <w:fldChar w:fldCharType="separate"/>
            </w:r>
            <w:r>
              <w:rPr>
                <w:noProof/>
              </w:rPr>
              <w:t>20</w:t>
            </w:r>
            <w:r>
              <w:rPr>
                <w:noProof/>
              </w:rPr>
              <w:fldChar w:fldCharType="end"/>
            </w:r>
          </w:hyperlink>
        </w:p>
        <w:p w14:paraId="5FE24C70" w14:textId="4D131C69" w:rsidR="00475C72" w:rsidRDefault="00475C7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454094" w:history="1">
            <w:r w:rsidRPr="004D29BE">
              <w:rPr>
                <w:rStyle w:val="Hyperlink"/>
                <w:rFonts w:ascii="Symbol" w:hAnsi="Symbol"/>
                <w:noProof/>
              </w:rPr>
              <w:t></w:t>
            </w:r>
            <w:r>
              <w:rPr>
                <w:rFonts w:asciiTheme="minorHAnsi" w:hAnsiTheme="minorHAnsi"/>
                <w:noProof/>
                <w:kern w:val="2"/>
                <w:szCs w:val="24"/>
                <w:lang w:val="en-GB" w:eastAsia="en-GB"/>
                <w14:ligatures w14:val="standardContextual"/>
              </w:rPr>
              <w:tab/>
            </w:r>
            <w:r w:rsidRPr="004D29BE">
              <w:rPr>
                <w:rStyle w:val="Hyperlink"/>
                <w:noProof/>
              </w:rPr>
              <w:t>Palestinian president arrives in Egypt for 2-day official visit</w:t>
            </w:r>
            <w:r>
              <w:rPr>
                <w:noProof/>
              </w:rPr>
              <w:tab/>
            </w:r>
            <w:r>
              <w:rPr>
                <w:noProof/>
              </w:rPr>
              <w:fldChar w:fldCharType="begin"/>
            </w:r>
            <w:r>
              <w:rPr>
                <w:noProof/>
              </w:rPr>
              <w:instrText xml:space="preserve"> PAGEREF _Toc240454094 \h </w:instrText>
            </w:r>
            <w:r>
              <w:rPr>
                <w:noProof/>
              </w:rPr>
            </w:r>
            <w:r>
              <w:rPr>
                <w:noProof/>
              </w:rPr>
              <w:fldChar w:fldCharType="separate"/>
            </w:r>
            <w:r>
              <w:rPr>
                <w:noProof/>
              </w:rPr>
              <w:t>20</w:t>
            </w:r>
            <w:r>
              <w:rPr>
                <w:noProof/>
              </w:rPr>
              <w:fldChar w:fldCharType="end"/>
            </w:r>
          </w:hyperlink>
        </w:p>
        <w:p w14:paraId="079B55C2" w14:textId="34AAC5E1" w:rsidR="00475C72" w:rsidRDefault="00475C72">
          <w:pPr>
            <w:pStyle w:val="TOC1"/>
            <w:tabs>
              <w:tab w:val="right" w:leader="dot" w:pos="8630"/>
            </w:tabs>
            <w:rPr>
              <w:rFonts w:asciiTheme="minorHAnsi" w:hAnsiTheme="minorHAnsi"/>
              <w:noProof/>
              <w:kern w:val="2"/>
              <w:szCs w:val="24"/>
              <w:lang w:val="en-GB" w:eastAsia="en-GB"/>
              <w14:ligatures w14:val="standardContextual"/>
            </w:rPr>
          </w:pPr>
          <w:hyperlink w:anchor="_Toc240454095" w:history="1">
            <w:r w:rsidRPr="004D29BE">
              <w:rPr>
                <w:rStyle w:val="Hyperlink"/>
                <w:rFonts w:eastAsia="DengXian Light" w:cs="Times New Roman"/>
                <w:b/>
                <w:bCs/>
                <w:noProof/>
              </w:rPr>
              <w:t>Global Powers</w:t>
            </w:r>
            <w:r>
              <w:rPr>
                <w:noProof/>
              </w:rPr>
              <w:tab/>
            </w:r>
            <w:r>
              <w:rPr>
                <w:noProof/>
              </w:rPr>
              <w:fldChar w:fldCharType="begin"/>
            </w:r>
            <w:r>
              <w:rPr>
                <w:noProof/>
              </w:rPr>
              <w:instrText xml:space="preserve"> PAGEREF _Toc240454095 \h </w:instrText>
            </w:r>
            <w:r>
              <w:rPr>
                <w:noProof/>
              </w:rPr>
            </w:r>
            <w:r>
              <w:rPr>
                <w:noProof/>
              </w:rPr>
              <w:fldChar w:fldCharType="separate"/>
            </w:r>
            <w:r>
              <w:rPr>
                <w:noProof/>
              </w:rPr>
              <w:t>21</w:t>
            </w:r>
            <w:r>
              <w:rPr>
                <w:noProof/>
              </w:rPr>
              <w:fldChar w:fldCharType="end"/>
            </w:r>
          </w:hyperlink>
        </w:p>
        <w:p w14:paraId="6D35AA9F" w14:textId="49310671" w:rsidR="00475C72" w:rsidRDefault="00475C72">
          <w:pPr>
            <w:pStyle w:val="TOC2"/>
            <w:tabs>
              <w:tab w:val="right" w:leader="dot" w:pos="8630"/>
            </w:tabs>
            <w:ind w:left="480"/>
            <w:rPr>
              <w:rFonts w:asciiTheme="minorHAnsi" w:hAnsiTheme="minorHAnsi"/>
              <w:noProof/>
              <w:kern w:val="2"/>
              <w:szCs w:val="24"/>
              <w:lang w:val="en-GB" w:eastAsia="en-GB"/>
              <w14:ligatures w14:val="standardContextual"/>
            </w:rPr>
          </w:pPr>
          <w:hyperlink w:anchor="_Toc240454096" w:history="1">
            <w:r w:rsidRPr="004D29BE">
              <w:rPr>
                <w:rStyle w:val="Hyperlink"/>
                <w:noProof/>
                <w:lang w:eastAsia="zh-CN"/>
              </w:rPr>
              <w:t>US</w:t>
            </w:r>
            <w:r>
              <w:rPr>
                <w:noProof/>
              </w:rPr>
              <w:tab/>
            </w:r>
            <w:r>
              <w:rPr>
                <w:noProof/>
              </w:rPr>
              <w:fldChar w:fldCharType="begin"/>
            </w:r>
            <w:r>
              <w:rPr>
                <w:noProof/>
              </w:rPr>
              <w:instrText xml:space="preserve"> PAGEREF _Toc240454096 \h </w:instrText>
            </w:r>
            <w:r>
              <w:rPr>
                <w:noProof/>
              </w:rPr>
            </w:r>
            <w:r>
              <w:rPr>
                <w:noProof/>
              </w:rPr>
              <w:fldChar w:fldCharType="separate"/>
            </w:r>
            <w:r>
              <w:rPr>
                <w:noProof/>
              </w:rPr>
              <w:t>21</w:t>
            </w:r>
            <w:r>
              <w:rPr>
                <w:noProof/>
              </w:rPr>
              <w:fldChar w:fldCharType="end"/>
            </w:r>
          </w:hyperlink>
        </w:p>
        <w:p w14:paraId="3EDF89FA" w14:textId="05BE81EF" w:rsidR="00475C72" w:rsidRDefault="00475C7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454097" w:history="1">
            <w:r w:rsidRPr="004D29BE">
              <w:rPr>
                <w:rStyle w:val="Hyperlink"/>
                <w:rFonts w:ascii="Symbol" w:hAnsi="Symbol"/>
                <w:noProof/>
              </w:rPr>
              <w:t></w:t>
            </w:r>
            <w:r>
              <w:rPr>
                <w:rFonts w:asciiTheme="minorHAnsi" w:hAnsiTheme="minorHAnsi"/>
                <w:noProof/>
                <w:kern w:val="2"/>
                <w:szCs w:val="24"/>
                <w:lang w:val="en-GB" w:eastAsia="en-GB"/>
                <w14:ligatures w14:val="standardContextual"/>
              </w:rPr>
              <w:tab/>
            </w:r>
            <w:r w:rsidRPr="004D29BE">
              <w:rPr>
                <w:rStyle w:val="Hyperlink"/>
                <w:noProof/>
              </w:rPr>
              <w:t>Trump says he is ‘open’ to engaging with Iran</w:t>
            </w:r>
            <w:r>
              <w:rPr>
                <w:noProof/>
              </w:rPr>
              <w:tab/>
            </w:r>
            <w:r>
              <w:rPr>
                <w:noProof/>
              </w:rPr>
              <w:fldChar w:fldCharType="begin"/>
            </w:r>
            <w:r>
              <w:rPr>
                <w:noProof/>
              </w:rPr>
              <w:instrText xml:space="preserve"> PAGEREF _Toc240454097 \h </w:instrText>
            </w:r>
            <w:r>
              <w:rPr>
                <w:noProof/>
              </w:rPr>
            </w:r>
            <w:r>
              <w:rPr>
                <w:noProof/>
              </w:rPr>
              <w:fldChar w:fldCharType="separate"/>
            </w:r>
            <w:r>
              <w:rPr>
                <w:noProof/>
              </w:rPr>
              <w:t>21</w:t>
            </w:r>
            <w:r>
              <w:rPr>
                <w:noProof/>
              </w:rPr>
              <w:fldChar w:fldCharType="end"/>
            </w:r>
          </w:hyperlink>
        </w:p>
        <w:p w14:paraId="20BD0B2C" w14:textId="13B3B495" w:rsidR="00475C72" w:rsidRDefault="00475C7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454098" w:history="1">
            <w:r w:rsidRPr="004D29BE">
              <w:rPr>
                <w:rStyle w:val="Hyperlink"/>
                <w:rFonts w:ascii="Symbol" w:hAnsi="Symbol"/>
                <w:noProof/>
              </w:rPr>
              <w:t></w:t>
            </w:r>
            <w:r>
              <w:rPr>
                <w:rFonts w:asciiTheme="minorHAnsi" w:hAnsiTheme="minorHAnsi"/>
                <w:noProof/>
                <w:kern w:val="2"/>
                <w:szCs w:val="24"/>
                <w:lang w:val="en-GB" w:eastAsia="en-GB"/>
                <w14:ligatures w14:val="standardContextual"/>
              </w:rPr>
              <w:tab/>
            </w:r>
            <w:r w:rsidRPr="004D29BE">
              <w:rPr>
                <w:rStyle w:val="Hyperlink"/>
                <w:noProof/>
              </w:rPr>
              <w:t>US, Iran give conflicting signals on talks as Hormuz traffic stays low</w:t>
            </w:r>
            <w:r>
              <w:rPr>
                <w:noProof/>
              </w:rPr>
              <w:tab/>
            </w:r>
            <w:r>
              <w:rPr>
                <w:noProof/>
              </w:rPr>
              <w:fldChar w:fldCharType="begin"/>
            </w:r>
            <w:r>
              <w:rPr>
                <w:noProof/>
              </w:rPr>
              <w:instrText xml:space="preserve"> PAGEREF _Toc240454098 \h </w:instrText>
            </w:r>
            <w:r>
              <w:rPr>
                <w:noProof/>
              </w:rPr>
            </w:r>
            <w:r>
              <w:rPr>
                <w:noProof/>
              </w:rPr>
              <w:fldChar w:fldCharType="separate"/>
            </w:r>
            <w:r>
              <w:rPr>
                <w:noProof/>
              </w:rPr>
              <w:t>21</w:t>
            </w:r>
            <w:r>
              <w:rPr>
                <w:noProof/>
              </w:rPr>
              <w:fldChar w:fldCharType="end"/>
            </w:r>
          </w:hyperlink>
        </w:p>
        <w:p w14:paraId="0F62582D" w14:textId="1B035E0D" w:rsidR="00475C72" w:rsidRDefault="00475C72">
          <w:pPr>
            <w:pStyle w:val="TOC2"/>
            <w:tabs>
              <w:tab w:val="right" w:leader="dot" w:pos="8630"/>
            </w:tabs>
            <w:ind w:left="480"/>
            <w:rPr>
              <w:rFonts w:asciiTheme="minorHAnsi" w:hAnsiTheme="minorHAnsi"/>
              <w:noProof/>
              <w:kern w:val="2"/>
              <w:szCs w:val="24"/>
              <w:lang w:val="en-GB" w:eastAsia="en-GB"/>
              <w14:ligatures w14:val="standardContextual"/>
            </w:rPr>
          </w:pPr>
          <w:hyperlink w:anchor="_Toc240454099" w:history="1">
            <w:r w:rsidRPr="004D29BE">
              <w:rPr>
                <w:rStyle w:val="Hyperlink"/>
                <w:noProof/>
              </w:rPr>
              <w:t>China</w:t>
            </w:r>
            <w:r>
              <w:rPr>
                <w:noProof/>
              </w:rPr>
              <w:tab/>
            </w:r>
            <w:r>
              <w:rPr>
                <w:noProof/>
              </w:rPr>
              <w:fldChar w:fldCharType="begin"/>
            </w:r>
            <w:r>
              <w:rPr>
                <w:noProof/>
              </w:rPr>
              <w:instrText xml:space="preserve"> PAGEREF _Toc240454099 \h </w:instrText>
            </w:r>
            <w:r>
              <w:rPr>
                <w:noProof/>
              </w:rPr>
            </w:r>
            <w:r>
              <w:rPr>
                <w:noProof/>
              </w:rPr>
              <w:fldChar w:fldCharType="separate"/>
            </w:r>
            <w:r>
              <w:rPr>
                <w:noProof/>
              </w:rPr>
              <w:t>22</w:t>
            </w:r>
            <w:r>
              <w:rPr>
                <w:noProof/>
              </w:rPr>
              <w:fldChar w:fldCharType="end"/>
            </w:r>
          </w:hyperlink>
        </w:p>
        <w:p w14:paraId="4ADD6ADF" w14:textId="718581A5" w:rsidR="00475C72" w:rsidRDefault="00475C7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454100" w:history="1">
            <w:r w:rsidRPr="004D29BE">
              <w:rPr>
                <w:rStyle w:val="Hyperlink"/>
                <w:rFonts w:ascii="Symbol" w:hAnsi="Symbol"/>
                <w:noProof/>
              </w:rPr>
              <w:t></w:t>
            </w:r>
            <w:r>
              <w:rPr>
                <w:rFonts w:asciiTheme="minorHAnsi" w:hAnsiTheme="minorHAnsi"/>
                <w:noProof/>
                <w:kern w:val="2"/>
                <w:szCs w:val="24"/>
                <w:lang w:val="en-GB" w:eastAsia="en-GB"/>
                <w14:ligatures w14:val="standardContextual"/>
              </w:rPr>
              <w:tab/>
            </w:r>
            <w:r w:rsidRPr="004D29BE">
              <w:rPr>
                <w:rStyle w:val="Hyperlink"/>
                <w:noProof/>
              </w:rPr>
              <w:t>Experts: Xi Jinping provides a clear roadmap for greater BRICS cooperation</w:t>
            </w:r>
            <w:r>
              <w:rPr>
                <w:noProof/>
              </w:rPr>
              <w:tab/>
            </w:r>
            <w:r>
              <w:rPr>
                <w:noProof/>
              </w:rPr>
              <w:fldChar w:fldCharType="begin"/>
            </w:r>
            <w:r>
              <w:rPr>
                <w:noProof/>
              </w:rPr>
              <w:instrText xml:space="preserve"> PAGEREF _Toc240454100 \h </w:instrText>
            </w:r>
            <w:r>
              <w:rPr>
                <w:noProof/>
              </w:rPr>
            </w:r>
            <w:r>
              <w:rPr>
                <w:noProof/>
              </w:rPr>
              <w:fldChar w:fldCharType="separate"/>
            </w:r>
            <w:r>
              <w:rPr>
                <w:noProof/>
              </w:rPr>
              <w:t>22</w:t>
            </w:r>
            <w:r>
              <w:rPr>
                <w:noProof/>
              </w:rPr>
              <w:fldChar w:fldCharType="end"/>
            </w:r>
          </w:hyperlink>
        </w:p>
        <w:p w14:paraId="2B59D384" w14:textId="7E16EA5D" w:rsidR="00475C72" w:rsidRDefault="00475C7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0454101" w:history="1">
            <w:r w:rsidRPr="004D29BE">
              <w:rPr>
                <w:rStyle w:val="Hyperlink"/>
                <w:rFonts w:ascii="Symbol" w:hAnsi="Symbol"/>
                <w:noProof/>
              </w:rPr>
              <w:t></w:t>
            </w:r>
            <w:r>
              <w:rPr>
                <w:rFonts w:asciiTheme="minorHAnsi" w:hAnsiTheme="minorHAnsi"/>
                <w:noProof/>
                <w:kern w:val="2"/>
                <w:szCs w:val="24"/>
                <w:lang w:val="en-GB" w:eastAsia="en-GB"/>
                <w14:ligatures w14:val="standardContextual"/>
              </w:rPr>
              <w:tab/>
            </w:r>
            <w:r w:rsidRPr="004D29BE">
              <w:rPr>
                <w:rStyle w:val="Hyperlink"/>
                <w:noProof/>
              </w:rPr>
              <w:t>China urges diplomatic end to Iran war as US admits ammunition shortages</w:t>
            </w:r>
            <w:r>
              <w:rPr>
                <w:noProof/>
              </w:rPr>
              <w:tab/>
            </w:r>
            <w:r>
              <w:rPr>
                <w:noProof/>
              </w:rPr>
              <w:fldChar w:fldCharType="begin"/>
            </w:r>
            <w:r>
              <w:rPr>
                <w:noProof/>
              </w:rPr>
              <w:instrText xml:space="preserve"> PAGEREF _Toc240454101 \h </w:instrText>
            </w:r>
            <w:r>
              <w:rPr>
                <w:noProof/>
              </w:rPr>
            </w:r>
            <w:r>
              <w:rPr>
                <w:noProof/>
              </w:rPr>
              <w:fldChar w:fldCharType="separate"/>
            </w:r>
            <w:r>
              <w:rPr>
                <w:noProof/>
              </w:rPr>
              <w:t>22</w:t>
            </w:r>
            <w:r>
              <w:rPr>
                <w:noProof/>
              </w:rPr>
              <w:fldChar w:fldCharType="end"/>
            </w:r>
          </w:hyperlink>
        </w:p>
        <w:p w14:paraId="5EC1F70C" w14:textId="30143503" w:rsidR="00F56CB8" w:rsidRDefault="0031092A" w:rsidP="00A91D53">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rsidP="00A91D53">
      <w:pPr>
        <w:spacing w:line="276" w:lineRule="auto"/>
        <w:rPr>
          <w:rFonts w:cs="Times New Roman"/>
          <w:szCs w:val="24"/>
          <w:lang w:val="en-GB"/>
        </w:rPr>
      </w:pPr>
      <w:r>
        <w:rPr>
          <w:rFonts w:cs="Times New Roman"/>
          <w:szCs w:val="24"/>
        </w:rPr>
        <w:br w:type="page"/>
      </w:r>
    </w:p>
    <w:p w14:paraId="57523AC9" w14:textId="77777777" w:rsidR="00F56CB8" w:rsidRDefault="0031092A" w:rsidP="00A91D53">
      <w:pPr>
        <w:spacing w:line="276" w:lineRule="auto"/>
        <w:outlineLvl w:val="0"/>
        <w:rPr>
          <w:rFonts w:eastAsia="DengXian Light" w:cs="Times New Roman"/>
          <w:b/>
          <w:bCs/>
          <w:color w:val="2F5496"/>
          <w:szCs w:val="24"/>
          <w:u w:val="single"/>
        </w:rPr>
      </w:pPr>
      <w:bookmarkStart w:id="0" w:name="_Toc240454066"/>
      <w:r>
        <w:rPr>
          <w:rFonts w:eastAsia="DengXian Light" w:cs="Times New Roman"/>
          <w:b/>
          <w:bCs/>
          <w:color w:val="2F5496"/>
          <w:szCs w:val="24"/>
          <w:u w:val="single"/>
        </w:rPr>
        <w:lastRenderedPageBreak/>
        <w:t>Ethiopia</w:t>
      </w:r>
      <w:bookmarkEnd w:id="0"/>
    </w:p>
    <w:p w14:paraId="26A79FD9" w14:textId="7786D0FD" w:rsidR="00EB65A2" w:rsidRPr="00EB65A2" w:rsidRDefault="00EB65A2" w:rsidP="00A91D53">
      <w:pPr>
        <w:pStyle w:val="ListParagraph"/>
        <w:numPr>
          <w:ilvl w:val="0"/>
          <w:numId w:val="3"/>
        </w:numPr>
        <w:spacing w:line="276" w:lineRule="auto"/>
        <w:rPr>
          <w:szCs w:val="24"/>
        </w:rPr>
      </w:pPr>
      <w:bookmarkStart w:id="1" w:name="_Toc240454067"/>
      <w:r w:rsidRPr="00EB65A2">
        <w:rPr>
          <w:rStyle w:val="Heading2Char"/>
        </w:rPr>
        <w:t>OLA warns extractive firms in Oromia, points to Tulu Kapi attack as consequence of non-compliance</w:t>
      </w:r>
      <w:bookmarkEnd w:id="1"/>
      <w:r>
        <w:rPr>
          <w:szCs w:val="24"/>
        </w:rPr>
        <w:t xml:space="preserve"> – </w:t>
      </w:r>
      <w:hyperlink r:id="rId8" w:history="1">
        <w:r w:rsidRPr="00EB65A2">
          <w:rPr>
            <w:rStyle w:val="Hyperlink"/>
            <w:szCs w:val="24"/>
          </w:rPr>
          <w:t>Addis Standard</w:t>
        </w:r>
      </w:hyperlink>
      <w:r>
        <w:rPr>
          <w:szCs w:val="24"/>
        </w:rPr>
        <w:t xml:space="preserve"> </w:t>
      </w:r>
    </w:p>
    <w:p w14:paraId="197D8538" w14:textId="2FEE24D4" w:rsidR="00EB65A2" w:rsidRDefault="00EB65A2" w:rsidP="00A91D53">
      <w:pPr>
        <w:spacing w:line="276" w:lineRule="auto"/>
        <w:rPr>
          <w:szCs w:val="24"/>
        </w:rPr>
      </w:pPr>
      <w:r w:rsidRPr="00EB65A2">
        <w:rPr>
          <w:szCs w:val="24"/>
        </w:rPr>
        <w:t>The Oromo Liberation Army (OLA) has warned foreign and domestic companies operating in Oromia’s extractive sector that they must ensure local communities participate in and directly benefit from mining projects, while pointing to the recent deadly incident at the Tulu Kapi gold project as an example of the consequences of failing to meet its stated requirements.</w:t>
      </w:r>
      <w:r>
        <w:rPr>
          <w:szCs w:val="24"/>
        </w:rPr>
        <w:t xml:space="preserve"> </w:t>
      </w:r>
      <w:r w:rsidRPr="00EB65A2">
        <w:rPr>
          <w:szCs w:val="24"/>
        </w:rPr>
        <w:t>In an “urgent notice of requirement” addressed to businesses operating in Oromia’s extractive industry, the OLA said companies seeking to operate in the region must hold “thorough and transparent deliberations” with local communities on mechanisms for their direct participation and benefit.</w:t>
      </w:r>
      <w:r>
        <w:rPr>
          <w:szCs w:val="24"/>
        </w:rPr>
        <w:t xml:space="preserve"> </w:t>
      </w:r>
      <w:r w:rsidRPr="00EB65A2">
        <w:rPr>
          <w:szCs w:val="24"/>
        </w:rPr>
        <w:t>The group said no extractive operation should proceed without such arrangements being established and agreed upon. It also demanded that companies implement and maintain verifiable environmental standards throughout their operations, describing compliance as “non-negotiable.”</w:t>
      </w:r>
      <w:r>
        <w:rPr>
          <w:szCs w:val="24"/>
        </w:rPr>
        <w:t xml:space="preserve"> </w:t>
      </w:r>
      <w:r w:rsidRPr="00EB65A2">
        <w:rPr>
          <w:szCs w:val="24"/>
        </w:rPr>
        <w:t>The OLA said companies failing to meet the requirements would “bear the full consequences,” referring to “the fate of Tulu Kapi in western Oromia.”</w:t>
      </w:r>
      <w:r>
        <w:rPr>
          <w:szCs w:val="24"/>
        </w:rPr>
        <w:t xml:space="preserve"> </w:t>
      </w:r>
      <w:r w:rsidRPr="00EB65A2">
        <w:rPr>
          <w:szCs w:val="24"/>
        </w:rPr>
        <w:t>The warning follows a deadly security incident at the Tulu Kapi gold project on 4 September, which prompted KEFI Gold and Copper to suspend development activities. The UK-listed company said multiple security personnel and community members were killed, including one company employee.</w:t>
      </w:r>
      <w:r>
        <w:rPr>
          <w:szCs w:val="24"/>
        </w:rPr>
        <w:t xml:space="preserve"> </w:t>
      </w:r>
      <w:r w:rsidRPr="00EB65A2">
        <w:rPr>
          <w:szCs w:val="24"/>
        </w:rPr>
        <w:t>In an update issued on 7 September, KEFI said it was engaging with community representatives, Ethiopian government authorities and security stakeholders to establish conditions for a safe and orderly resumption. The company did not provide further details about the incident, citing its sensitive and ongoing nature.</w:t>
      </w:r>
      <w:r>
        <w:rPr>
          <w:szCs w:val="24"/>
        </w:rPr>
        <w:t xml:space="preserve"> </w:t>
      </w:r>
      <w:r w:rsidRPr="00EB65A2">
        <w:rPr>
          <w:szCs w:val="24"/>
        </w:rPr>
        <w:t>Addis Standard reported on 8 September 2026 that KEFI Gold and Copper had suspended development of the Tulu Kapi gold project following the deadly security incident on 4 September. The company said it would manage expenditure carefully during the suspension and defer further drawdown or deployment of project financing until the situation had been assessed and necessary measures established. KEFI said it had sufficient capital reserves and committed standby facilities to meet anticipated requirements during the suspension.</w:t>
      </w:r>
      <w:r>
        <w:rPr>
          <w:szCs w:val="24"/>
        </w:rPr>
        <w:t xml:space="preserve"> </w:t>
      </w:r>
      <w:r w:rsidRPr="00EB65A2">
        <w:rPr>
          <w:szCs w:val="24"/>
        </w:rPr>
        <w:t>Development of Tulu Kapi began in March 2026 and had been progressing toward planned gold production in mid-2028. Work had included construction of an access road, electricity connection, equipment procurement and phased community resettlement.</w:t>
      </w:r>
      <w:r>
        <w:rPr>
          <w:szCs w:val="24"/>
        </w:rPr>
        <w:t xml:space="preserve"> </w:t>
      </w:r>
      <w:r w:rsidRPr="00EB65A2">
        <w:rPr>
          <w:szCs w:val="24"/>
        </w:rPr>
        <w:t xml:space="preserve">The Tulu Kapi gold project, located in Ganji district of West </w:t>
      </w:r>
      <w:proofErr w:type="spellStart"/>
      <w:r w:rsidRPr="00EB65A2">
        <w:rPr>
          <w:szCs w:val="24"/>
        </w:rPr>
        <w:t>Wollega</w:t>
      </w:r>
      <w:proofErr w:type="spellEnd"/>
      <w:r w:rsidRPr="00EB65A2">
        <w:rPr>
          <w:szCs w:val="24"/>
        </w:rPr>
        <w:t xml:space="preserve"> Zone, was officially inaugurated on 18 February 2026 in a ceremony attended by Prime Minister Abiy Ahmed, Oromia Regional President </w:t>
      </w:r>
      <w:proofErr w:type="spellStart"/>
      <w:r w:rsidRPr="00EB65A2">
        <w:rPr>
          <w:szCs w:val="24"/>
        </w:rPr>
        <w:t>Shimallis</w:t>
      </w:r>
      <w:proofErr w:type="spellEnd"/>
      <w:r w:rsidRPr="00EB65A2">
        <w:rPr>
          <w:szCs w:val="24"/>
        </w:rPr>
        <w:t xml:space="preserve"> Abdisa, government officials and project representatives, as previously reported by Addis Standard.</w:t>
      </w:r>
      <w:r>
        <w:rPr>
          <w:szCs w:val="24"/>
        </w:rPr>
        <w:t xml:space="preserve"> </w:t>
      </w:r>
      <w:r w:rsidRPr="00EB65A2">
        <w:rPr>
          <w:szCs w:val="24"/>
        </w:rPr>
        <w:t xml:space="preserve">At the inauguration, Abiy described Tulu Kapi as an example of the responsible </w:t>
      </w:r>
      <w:proofErr w:type="spellStart"/>
      <w:r w:rsidRPr="00EB65A2">
        <w:rPr>
          <w:szCs w:val="24"/>
        </w:rPr>
        <w:t>utilisation</w:t>
      </w:r>
      <w:proofErr w:type="spellEnd"/>
      <w:r w:rsidRPr="00EB65A2">
        <w:rPr>
          <w:szCs w:val="24"/>
        </w:rPr>
        <w:t xml:space="preserve"> of Ethiopia’s natural resources, highlighting its potential socio-economic benefits for surrounding communities through infrastructure development. The project is being developed through a public-private partnership and is led by KEFI Gold and Copper plc, </w:t>
      </w:r>
      <w:r w:rsidRPr="00EB65A2">
        <w:rPr>
          <w:szCs w:val="24"/>
        </w:rPr>
        <w:lastRenderedPageBreak/>
        <w:t>which acquired the site in 2014.</w:t>
      </w:r>
      <w:r>
        <w:rPr>
          <w:szCs w:val="24"/>
        </w:rPr>
        <w:t xml:space="preserve"> </w:t>
      </w:r>
      <w:r w:rsidRPr="00EB65A2">
        <w:rPr>
          <w:szCs w:val="24"/>
        </w:rPr>
        <w:t xml:space="preserve">Located about 28 </w:t>
      </w:r>
      <w:proofErr w:type="spellStart"/>
      <w:r w:rsidRPr="00EB65A2">
        <w:rPr>
          <w:szCs w:val="24"/>
        </w:rPr>
        <w:t>kilometres</w:t>
      </w:r>
      <w:proofErr w:type="spellEnd"/>
      <w:r w:rsidRPr="00EB65A2">
        <w:rPr>
          <w:szCs w:val="24"/>
        </w:rPr>
        <w:t xml:space="preserve"> east of Ayra town and covering roughly eight square </w:t>
      </w:r>
      <w:proofErr w:type="spellStart"/>
      <w:r w:rsidRPr="00EB65A2">
        <w:rPr>
          <w:szCs w:val="24"/>
        </w:rPr>
        <w:t>kilometres</w:t>
      </w:r>
      <w:proofErr w:type="spellEnd"/>
      <w:r w:rsidRPr="00EB65A2">
        <w:rPr>
          <w:szCs w:val="24"/>
        </w:rPr>
        <w:t xml:space="preserve">, the project had undergone years of exploration and </w:t>
      </w:r>
      <w:proofErr w:type="gramStart"/>
      <w:r w:rsidRPr="00EB65A2">
        <w:rPr>
          <w:szCs w:val="24"/>
        </w:rPr>
        <w:t>preparations</w:t>
      </w:r>
      <w:proofErr w:type="gramEnd"/>
      <w:r w:rsidRPr="00EB65A2">
        <w:rPr>
          <w:szCs w:val="24"/>
        </w:rPr>
        <w:t xml:space="preserve"> before construction formally commenced. KEFI secured $320 million in project financing in January 2024, while exploration activities began in May that year following board approval and coordination with federal and Oromia authorities.</w:t>
      </w:r>
      <w:r>
        <w:rPr>
          <w:szCs w:val="24"/>
        </w:rPr>
        <w:t xml:space="preserve"> </w:t>
      </w:r>
      <w:r w:rsidRPr="00EB65A2">
        <w:rPr>
          <w:szCs w:val="24"/>
        </w:rPr>
        <w:t xml:space="preserve">The company </w:t>
      </w:r>
      <w:proofErr w:type="gramStart"/>
      <w:r w:rsidRPr="00EB65A2">
        <w:rPr>
          <w:szCs w:val="24"/>
        </w:rPr>
        <w:t>had also held</w:t>
      </w:r>
      <w:proofErr w:type="gramEnd"/>
      <w:r w:rsidRPr="00EB65A2">
        <w:rPr>
          <w:szCs w:val="24"/>
        </w:rPr>
        <w:t xml:space="preserve"> consultations with local communities and government officials on resettlement, compensation and employment arrangements. By August 2024, infrastructure development at the site, including worker facilities, water supply systems and </w:t>
      </w:r>
      <w:proofErr w:type="gramStart"/>
      <w:r w:rsidRPr="00EB65A2">
        <w:rPr>
          <w:szCs w:val="24"/>
        </w:rPr>
        <w:t>an airstrip</w:t>
      </w:r>
      <w:proofErr w:type="gramEnd"/>
      <w:r w:rsidRPr="00EB65A2">
        <w:rPr>
          <w:szCs w:val="24"/>
        </w:rPr>
        <w:t>, was reported to have reached 95% completion.</w:t>
      </w:r>
      <w:r>
        <w:rPr>
          <w:szCs w:val="24"/>
        </w:rPr>
        <w:t xml:space="preserve"> </w:t>
      </w:r>
      <w:r w:rsidRPr="00EB65A2">
        <w:rPr>
          <w:szCs w:val="24"/>
        </w:rPr>
        <w:t>Following the February 2026 inauguration, KEFI said project development was progressing toward its target of commencing gold production in mid-2028. Prior to the security incident of 4 September, work had included construction of an access road, preparations for electricity connection, procurement of plant and equipment, and phased community resettlement.</w:t>
      </w:r>
      <w:r>
        <w:rPr>
          <w:szCs w:val="24"/>
        </w:rPr>
        <w:t xml:space="preserve"> </w:t>
      </w:r>
      <w:r w:rsidRPr="00EB65A2">
        <w:rPr>
          <w:szCs w:val="24"/>
        </w:rPr>
        <w:t>The Tulu Kapi project has been positioned as a major step in Ethiopia’s efforts to expand modern gold mining and attract large-scale investment into the sector. Business Insider Africa reported that the project secured a $340 million financing package, comprising approximately $240 million in long-term debt from African development lenders and $100 million in equity, enabling KEFI Gold and Copper to advance to full-scale construction.</w:t>
      </w:r>
      <w:r>
        <w:rPr>
          <w:szCs w:val="24"/>
        </w:rPr>
        <w:t xml:space="preserve"> </w:t>
      </w:r>
      <w:r w:rsidRPr="00EB65A2">
        <w:rPr>
          <w:szCs w:val="24"/>
        </w:rPr>
        <w:t xml:space="preserve">KEFI Executive Chairman Harry Anagnostaras-Adams said the financing had triggered further activity at the project site and allowed the company to </w:t>
      </w:r>
      <w:proofErr w:type="spellStart"/>
      <w:r w:rsidRPr="00EB65A2">
        <w:rPr>
          <w:szCs w:val="24"/>
        </w:rPr>
        <w:t>finalise</w:t>
      </w:r>
      <w:proofErr w:type="spellEnd"/>
      <w:r w:rsidRPr="00EB65A2">
        <w:rPr>
          <w:szCs w:val="24"/>
        </w:rPr>
        <w:t xml:space="preserve"> remaining equity arrangements with local and specialist investors. He described the timing as </w:t>
      </w:r>
      <w:proofErr w:type="spellStart"/>
      <w:r w:rsidRPr="00EB65A2">
        <w:rPr>
          <w:szCs w:val="24"/>
        </w:rPr>
        <w:t>favourable</w:t>
      </w:r>
      <w:proofErr w:type="spellEnd"/>
      <w:r w:rsidRPr="00EB65A2">
        <w:rPr>
          <w:szCs w:val="24"/>
        </w:rPr>
        <w:t>, citing high gold prices.</w:t>
      </w:r>
      <w:r>
        <w:rPr>
          <w:szCs w:val="24"/>
        </w:rPr>
        <w:t xml:space="preserve"> </w:t>
      </w:r>
      <w:r w:rsidRPr="00EB65A2">
        <w:rPr>
          <w:szCs w:val="24"/>
        </w:rPr>
        <w:t xml:space="preserve">The project, located in Ganji district of West </w:t>
      </w:r>
      <w:proofErr w:type="spellStart"/>
      <w:r w:rsidRPr="00EB65A2">
        <w:rPr>
          <w:szCs w:val="24"/>
        </w:rPr>
        <w:t>Wollega</w:t>
      </w:r>
      <w:proofErr w:type="spellEnd"/>
      <w:r w:rsidRPr="00EB65A2">
        <w:rPr>
          <w:szCs w:val="24"/>
        </w:rPr>
        <w:t xml:space="preserve"> Zone, was officially inaugurated on 18 February 2026 in the presence of Prime Minister Abiy Ahmed, Oromia Regional President </w:t>
      </w:r>
      <w:proofErr w:type="spellStart"/>
      <w:r w:rsidRPr="00EB65A2">
        <w:rPr>
          <w:szCs w:val="24"/>
        </w:rPr>
        <w:t>Shimallis</w:t>
      </w:r>
      <w:proofErr w:type="spellEnd"/>
      <w:r w:rsidRPr="00EB65A2">
        <w:rPr>
          <w:szCs w:val="24"/>
        </w:rPr>
        <w:t xml:space="preserve"> Abdisa, government officials and project representatives, as previously reported by Addis Standard.</w:t>
      </w:r>
      <w:r>
        <w:rPr>
          <w:szCs w:val="24"/>
        </w:rPr>
        <w:t xml:space="preserve"> </w:t>
      </w:r>
      <w:r w:rsidRPr="00EB65A2">
        <w:rPr>
          <w:szCs w:val="24"/>
        </w:rPr>
        <w:t xml:space="preserve">The project covers about eight square </w:t>
      </w:r>
      <w:proofErr w:type="spellStart"/>
      <w:r w:rsidRPr="00EB65A2">
        <w:rPr>
          <w:szCs w:val="24"/>
        </w:rPr>
        <w:t>kilometres</w:t>
      </w:r>
      <w:proofErr w:type="spellEnd"/>
      <w:r w:rsidRPr="00EB65A2">
        <w:rPr>
          <w:szCs w:val="24"/>
        </w:rPr>
        <w:t xml:space="preserve">, approximately 28 </w:t>
      </w:r>
      <w:proofErr w:type="spellStart"/>
      <w:r w:rsidRPr="00EB65A2">
        <w:rPr>
          <w:szCs w:val="24"/>
        </w:rPr>
        <w:t>kilometres</w:t>
      </w:r>
      <w:proofErr w:type="spellEnd"/>
      <w:r w:rsidRPr="00EB65A2">
        <w:rPr>
          <w:szCs w:val="24"/>
        </w:rPr>
        <w:t xml:space="preserve"> east of Ayra town, and is being developed by KEFI, which acquired the site in 2014. Exploration began in May 2024, following approval by the company’s board and coordination with federal and Oromia authorities.</w:t>
      </w:r>
      <w:r>
        <w:rPr>
          <w:szCs w:val="24"/>
        </w:rPr>
        <w:t xml:space="preserve"> </w:t>
      </w:r>
      <w:r w:rsidRPr="00EB65A2">
        <w:rPr>
          <w:szCs w:val="24"/>
        </w:rPr>
        <w:t xml:space="preserve">KEFI </w:t>
      </w:r>
      <w:proofErr w:type="gramStart"/>
      <w:r w:rsidRPr="00EB65A2">
        <w:rPr>
          <w:szCs w:val="24"/>
        </w:rPr>
        <w:t>had</w:t>
      </w:r>
      <w:proofErr w:type="gramEnd"/>
      <w:r w:rsidRPr="00EB65A2">
        <w:rPr>
          <w:szCs w:val="24"/>
        </w:rPr>
        <w:t xml:space="preserve"> also undertaken community consultations on resettlement, compensation and employment arrangements. Infrastructure development, including worker facilities, water supply systems and an airstrip, was reported to have reached 95% completion by August 2024.</w:t>
      </w:r>
      <w:r>
        <w:rPr>
          <w:szCs w:val="24"/>
        </w:rPr>
        <w:t xml:space="preserve"> </w:t>
      </w:r>
      <w:r w:rsidRPr="00EB65A2">
        <w:rPr>
          <w:szCs w:val="24"/>
        </w:rPr>
        <w:t>Before the latest security incident, project development had been progressing toward KEFI’s target of commencing gold production in mid-2028, with work underway on an access road, electricity connection, equipment procurement and phased community resettlement.</w:t>
      </w:r>
    </w:p>
    <w:p w14:paraId="4B062B02" w14:textId="46B04CF5" w:rsidR="00CA04BE" w:rsidRPr="00563090" w:rsidRDefault="00CA04BE" w:rsidP="00A91D53">
      <w:pPr>
        <w:pStyle w:val="ListParagraph"/>
        <w:numPr>
          <w:ilvl w:val="0"/>
          <w:numId w:val="3"/>
        </w:numPr>
        <w:spacing w:line="276" w:lineRule="auto"/>
        <w:rPr>
          <w:szCs w:val="24"/>
        </w:rPr>
      </w:pPr>
      <w:bookmarkStart w:id="2" w:name="_Toc240454068"/>
      <w:r w:rsidRPr="00563090">
        <w:rPr>
          <w:rStyle w:val="Heading2Char"/>
        </w:rPr>
        <w:t>Ethiopia Turns BRICS Into a Platform for African Voice and Global Governance Reform</w:t>
      </w:r>
      <w:bookmarkEnd w:id="2"/>
      <w:r w:rsidR="00563090">
        <w:rPr>
          <w:szCs w:val="24"/>
        </w:rPr>
        <w:t xml:space="preserve"> – </w:t>
      </w:r>
      <w:hyperlink r:id="rId9" w:history="1">
        <w:r w:rsidR="00563090" w:rsidRPr="00563090">
          <w:rPr>
            <w:rStyle w:val="Hyperlink"/>
            <w:szCs w:val="24"/>
          </w:rPr>
          <w:t>Fana</w:t>
        </w:r>
      </w:hyperlink>
      <w:r w:rsidR="00563090">
        <w:rPr>
          <w:szCs w:val="24"/>
        </w:rPr>
        <w:t xml:space="preserve"> </w:t>
      </w:r>
    </w:p>
    <w:p w14:paraId="0F65940C" w14:textId="0963D94C" w:rsidR="00CA04BE" w:rsidRDefault="00CA04BE" w:rsidP="00A91D53">
      <w:pPr>
        <w:spacing w:line="276" w:lineRule="auto"/>
        <w:rPr>
          <w:szCs w:val="24"/>
        </w:rPr>
      </w:pPr>
      <w:r w:rsidRPr="00CA04BE">
        <w:rPr>
          <w:szCs w:val="24"/>
        </w:rPr>
        <w:t xml:space="preserve">Ethiopia entered the 18th BRICS Summit in New Delhi as one of the grouping’s members, but its intervention at the two-day leaders’ meeting carried a much larger ambition: to use its place in an expanding coalition of emerging economies to strengthen Africa’s voice in </w:t>
      </w:r>
      <w:r w:rsidRPr="00CA04BE">
        <w:rPr>
          <w:szCs w:val="24"/>
        </w:rPr>
        <w:lastRenderedPageBreak/>
        <w:t>the institutions that shape the international order.</w:t>
      </w:r>
      <w:r w:rsidR="00563090">
        <w:rPr>
          <w:szCs w:val="24"/>
        </w:rPr>
        <w:t xml:space="preserve"> </w:t>
      </w:r>
      <w:r w:rsidRPr="00CA04BE">
        <w:rPr>
          <w:szCs w:val="24"/>
        </w:rPr>
        <w:t xml:space="preserve">Rather than treating BRICS membership as an </w:t>
      </w:r>
      <w:proofErr w:type="gramStart"/>
      <w:r w:rsidRPr="00CA04BE">
        <w:rPr>
          <w:szCs w:val="24"/>
        </w:rPr>
        <w:t>end in itself, Prime</w:t>
      </w:r>
      <w:proofErr w:type="gramEnd"/>
      <w:r w:rsidRPr="00CA04BE">
        <w:rPr>
          <w:szCs w:val="24"/>
        </w:rPr>
        <w:t xml:space="preserve"> Minister Abiy Ahmed’s interventions placed Ethiopia within a wider argument about how global power, representation and economic opportunity should evolve at a time of profound international transition.</w:t>
      </w:r>
      <w:r w:rsidR="00563090">
        <w:rPr>
          <w:szCs w:val="24"/>
        </w:rPr>
        <w:t xml:space="preserve"> </w:t>
      </w:r>
      <w:r w:rsidRPr="00CA04BE">
        <w:rPr>
          <w:szCs w:val="24"/>
        </w:rPr>
        <w:t xml:space="preserve">At the heart of that argument was a simple proposition: an increasingly multipolar world requires institutions capable of reflecting the countries and </w:t>
      </w:r>
      <w:proofErr w:type="gramStart"/>
      <w:r w:rsidRPr="00CA04BE">
        <w:rPr>
          <w:szCs w:val="24"/>
        </w:rPr>
        <w:t>peoples</w:t>
      </w:r>
      <w:proofErr w:type="gramEnd"/>
      <w:r w:rsidRPr="00CA04BE">
        <w:rPr>
          <w:szCs w:val="24"/>
        </w:rPr>
        <w:t xml:space="preserve"> whose economic and demographic weight has grown far beyond the structures created decades ago.</w:t>
      </w:r>
      <w:r w:rsidR="00563090">
        <w:rPr>
          <w:szCs w:val="24"/>
        </w:rPr>
        <w:t xml:space="preserve"> </w:t>
      </w:r>
      <w:r w:rsidRPr="00CA04BE">
        <w:rPr>
          <w:szCs w:val="24"/>
        </w:rPr>
        <w:t>For Ethiopia, that question begins with representation.</w:t>
      </w:r>
      <w:r w:rsidR="00563090">
        <w:rPr>
          <w:szCs w:val="24"/>
        </w:rPr>
        <w:t xml:space="preserve"> </w:t>
      </w:r>
      <w:r w:rsidRPr="00CA04BE">
        <w:rPr>
          <w:szCs w:val="24"/>
        </w:rPr>
        <w:t>In his second address to the summit, Prime Minister Abiy called for every BRICS member and partner to have a meaningful role in the grouping’s cooperation, arguing that its unity is strongest when every voice is heard.</w:t>
      </w:r>
      <w:r>
        <w:rPr>
          <w:szCs w:val="24"/>
        </w:rPr>
        <w:t xml:space="preserve"> </w:t>
      </w:r>
      <w:r w:rsidRPr="00CA04BE">
        <w:rPr>
          <w:szCs w:val="24"/>
        </w:rPr>
        <w:t>He then extended that principle to the global institutional system, placing Africa’s long-standing demand for greater representation at the United Nations Security Council squarely within the BRICS conversation.</w:t>
      </w:r>
      <w:r>
        <w:rPr>
          <w:szCs w:val="24"/>
        </w:rPr>
        <w:t xml:space="preserve"> </w:t>
      </w:r>
      <w:r w:rsidRPr="00CA04BE">
        <w:rPr>
          <w:szCs w:val="24"/>
        </w:rPr>
        <w:t>Ethiopia’s position, he made clear, remains anchored in the common African position agreed through the African Union.</w:t>
      </w:r>
      <w:r>
        <w:rPr>
          <w:szCs w:val="24"/>
        </w:rPr>
        <w:t xml:space="preserve"> </w:t>
      </w:r>
      <w:r w:rsidRPr="00CA04BE">
        <w:rPr>
          <w:szCs w:val="24"/>
        </w:rPr>
        <w:t>The significance lies not simply in reiterating Africa’s call for Security Council reform, but in where Ethiopia chose to advance it.</w:t>
      </w:r>
      <w:r>
        <w:rPr>
          <w:szCs w:val="24"/>
        </w:rPr>
        <w:t xml:space="preserve"> </w:t>
      </w:r>
      <w:r w:rsidRPr="00CA04BE">
        <w:rPr>
          <w:szCs w:val="24"/>
        </w:rPr>
        <w:t>BRICS has grown into a broader political and economic platform bringing together countries from different regions, political systems and development experiences. For Ethiopia, that diversity creates an opportunity to connect Africa’s longstanding demands for a more representative international system with a grouping increasingly engaged in debates over global governance.</w:t>
      </w:r>
      <w:r>
        <w:rPr>
          <w:szCs w:val="24"/>
        </w:rPr>
        <w:t xml:space="preserve"> </w:t>
      </w:r>
      <w:r w:rsidRPr="00CA04BE">
        <w:rPr>
          <w:szCs w:val="24"/>
        </w:rPr>
        <w:t>Abiy therefore called on BRICS to move beyond general support for African representation and turn that support into sustained action.</w:t>
      </w:r>
      <w:r>
        <w:rPr>
          <w:szCs w:val="24"/>
        </w:rPr>
        <w:t xml:space="preserve"> </w:t>
      </w:r>
      <w:r w:rsidRPr="00CA04BE">
        <w:rPr>
          <w:szCs w:val="24"/>
        </w:rPr>
        <w:t>It is a proposition that places Ethiopia’s BRICS engagement within a much longer African diplomatic struggle: the effort to ensure that the institutions governing international peace, security and global decision-making reflect contemporary realities rather than the balance of power of another era.</w:t>
      </w:r>
      <w:r>
        <w:rPr>
          <w:szCs w:val="24"/>
        </w:rPr>
        <w:t xml:space="preserve"> </w:t>
      </w:r>
      <w:r w:rsidRPr="00CA04BE">
        <w:rPr>
          <w:szCs w:val="24"/>
        </w:rPr>
        <w:t>Yet Ethiopia’s approach at New Delhi was broader than Security Council reform alone.</w:t>
      </w:r>
      <w:r>
        <w:rPr>
          <w:szCs w:val="24"/>
        </w:rPr>
        <w:t xml:space="preserve"> </w:t>
      </w:r>
      <w:r w:rsidRPr="00CA04BE">
        <w:rPr>
          <w:szCs w:val="24"/>
        </w:rPr>
        <w:t>In his first summit address, Abiy argued that the strength of BRICS lies in what each country brings to the partnership and that countries do not need to become more alike to pursue a common purpose.</w:t>
      </w:r>
      <w:r>
        <w:rPr>
          <w:szCs w:val="24"/>
        </w:rPr>
        <w:t xml:space="preserve"> </w:t>
      </w:r>
      <w:r w:rsidRPr="00CA04BE">
        <w:rPr>
          <w:szCs w:val="24"/>
        </w:rPr>
        <w:t>That framing offered a window into how Ethiopia sees the expanded grouping: not as a bloc requiring political uniformity, but as a space where countries with different histories, interests and systems can build practical areas of cooperation.</w:t>
      </w:r>
      <w:r>
        <w:rPr>
          <w:szCs w:val="24"/>
        </w:rPr>
        <w:t xml:space="preserve"> </w:t>
      </w:r>
      <w:r w:rsidRPr="00CA04BE">
        <w:rPr>
          <w:szCs w:val="24"/>
        </w:rPr>
        <w:t>For Africa, this distinction matters.</w:t>
      </w:r>
      <w:r>
        <w:rPr>
          <w:szCs w:val="24"/>
        </w:rPr>
        <w:t xml:space="preserve"> </w:t>
      </w:r>
      <w:r w:rsidRPr="00CA04BE">
        <w:rPr>
          <w:szCs w:val="24"/>
        </w:rPr>
        <w:t>The continent has often confronted an international system in which decisions affecting its development, security, financing and future are made through institutions where its representation remains limited.</w:t>
      </w:r>
      <w:r>
        <w:rPr>
          <w:szCs w:val="24"/>
        </w:rPr>
        <w:t xml:space="preserve"> </w:t>
      </w:r>
      <w:r w:rsidRPr="00CA04BE">
        <w:rPr>
          <w:szCs w:val="24"/>
        </w:rPr>
        <w:t>Ethiopia’s intervention sought to place that structural imbalance alongside the wider transformation represented by BRICS.</w:t>
      </w:r>
      <w:r>
        <w:rPr>
          <w:szCs w:val="24"/>
        </w:rPr>
        <w:t xml:space="preserve"> </w:t>
      </w:r>
      <w:r w:rsidRPr="00CA04BE">
        <w:rPr>
          <w:szCs w:val="24"/>
        </w:rPr>
        <w:t>Its message was therefore not simply that Africa deserves a seat.</w:t>
      </w:r>
      <w:r>
        <w:rPr>
          <w:szCs w:val="24"/>
        </w:rPr>
        <w:t xml:space="preserve"> </w:t>
      </w:r>
      <w:r w:rsidRPr="00CA04BE">
        <w:rPr>
          <w:szCs w:val="24"/>
        </w:rPr>
        <w:t>It was that Africa should have a stronger voice in shaping the rules, institutions and partnerships that will define the next phase of global development.</w:t>
      </w:r>
      <w:r>
        <w:rPr>
          <w:szCs w:val="24"/>
        </w:rPr>
        <w:t xml:space="preserve"> </w:t>
      </w:r>
      <w:r w:rsidRPr="00CA04BE">
        <w:rPr>
          <w:szCs w:val="24"/>
        </w:rPr>
        <w:t>That ambition was also visible in Ethiopia’s call for stronger consultation between BRICS and the African Union.</w:t>
      </w:r>
      <w:r>
        <w:rPr>
          <w:szCs w:val="24"/>
        </w:rPr>
        <w:t xml:space="preserve"> </w:t>
      </w:r>
      <w:r w:rsidRPr="00CA04BE">
        <w:rPr>
          <w:szCs w:val="24"/>
        </w:rPr>
        <w:t>Addis Ababa’s position as the headquarters of the continental organization gives Ethiopia an unusual diplomatic vantage point within BRICS. In his first address,</w:t>
      </w:r>
      <w:r>
        <w:rPr>
          <w:szCs w:val="24"/>
        </w:rPr>
        <w:t xml:space="preserve"> </w:t>
      </w:r>
      <w:r w:rsidRPr="00CA04BE">
        <w:rPr>
          <w:szCs w:val="24"/>
        </w:rPr>
        <w:t xml:space="preserve">PM Abiy argued </w:t>
      </w:r>
      <w:r w:rsidRPr="00CA04BE">
        <w:rPr>
          <w:szCs w:val="24"/>
        </w:rPr>
        <w:lastRenderedPageBreak/>
        <w:t>that closer consultation between the two institutions would help align engagement with Africa more effectively with Agenda 2063, the continent’s long-term development framework.</w:t>
      </w:r>
      <w:r>
        <w:rPr>
          <w:szCs w:val="24"/>
        </w:rPr>
        <w:t xml:space="preserve"> </w:t>
      </w:r>
      <w:r w:rsidRPr="00CA04BE">
        <w:rPr>
          <w:szCs w:val="24"/>
        </w:rPr>
        <w:t>That proposal adds another dimension to Ethiopia’s diplomacy at New Delhi.</w:t>
      </w:r>
      <w:r>
        <w:rPr>
          <w:szCs w:val="24"/>
        </w:rPr>
        <w:t xml:space="preserve"> </w:t>
      </w:r>
      <w:r w:rsidRPr="00CA04BE">
        <w:rPr>
          <w:szCs w:val="24"/>
        </w:rPr>
        <w:t xml:space="preserve">The question is no longer only how Africa can gain greater representation within global institutions, but how </w:t>
      </w:r>
      <w:proofErr w:type="gramStart"/>
      <w:r w:rsidRPr="00CA04BE">
        <w:rPr>
          <w:szCs w:val="24"/>
        </w:rPr>
        <w:t>the continent can</w:t>
      </w:r>
      <w:proofErr w:type="gramEnd"/>
      <w:r w:rsidRPr="00CA04BE">
        <w:rPr>
          <w:szCs w:val="24"/>
        </w:rPr>
        <w:t xml:space="preserve"> build more coherent relationships with emerging </w:t>
      </w:r>
      <w:proofErr w:type="spellStart"/>
      <w:r w:rsidRPr="00CA04BE">
        <w:rPr>
          <w:szCs w:val="24"/>
        </w:rPr>
        <w:t>centres</w:t>
      </w:r>
      <w:proofErr w:type="spellEnd"/>
      <w:r w:rsidRPr="00CA04BE">
        <w:rPr>
          <w:szCs w:val="24"/>
        </w:rPr>
        <w:t xml:space="preserve"> of economic and political influence.</w:t>
      </w:r>
      <w:r>
        <w:rPr>
          <w:szCs w:val="24"/>
        </w:rPr>
        <w:t xml:space="preserve"> </w:t>
      </w:r>
      <w:r w:rsidRPr="00CA04BE">
        <w:rPr>
          <w:szCs w:val="24"/>
        </w:rPr>
        <w:t>For Ethiopia, BRICS offers one such platform.</w:t>
      </w:r>
      <w:r>
        <w:rPr>
          <w:szCs w:val="24"/>
        </w:rPr>
        <w:t xml:space="preserve"> </w:t>
      </w:r>
      <w:r w:rsidRPr="00CA04BE">
        <w:rPr>
          <w:szCs w:val="24"/>
        </w:rPr>
        <w:t>The broader economic arguments advanced by the Prime Minister reinforced the same political logic.</w:t>
      </w:r>
      <w:r>
        <w:rPr>
          <w:szCs w:val="24"/>
        </w:rPr>
        <w:t xml:space="preserve"> </w:t>
      </w:r>
      <w:r w:rsidRPr="00CA04BE">
        <w:rPr>
          <w:szCs w:val="24"/>
        </w:rPr>
        <w:t>Ethiopia linked its call for a stronger voice with proposals on development finance, trade, technology, production, climate action and connectivity.</w:t>
      </w:r>
      <w:r>
        <w:rPr>
          <w:szCs w:val="24"/>
        </w:rPr>
        <w:t xml:space="preserve"> </w:t>
      </w:r>
      <w:r w:rsidRPr="00CA04BE">
        <w:rPr>
          <w:szCs w:val="24"/>
        </w:rPr>
        <w:t>In other words, representation was presented not as an abstract diplomatic objective, but as a means of securing institutions and partnerships capable of producing tangible development outcomes.</w:t>
      </w:r>
      <w:r>
        <w:rPr>
          <w:szCs w:val="24"/>
        </w:rPr>
        <w:t xml:space="preserve"> </w:t>
      </w:r>
      <w:r w:rsidRPr="00CA04BE">
        <w:rPr>
          <w:szCs w:val="24"/>
        </w:rPr>
        <w:t>This is where Ethiopia’s three-part framework of voice, finance and markets becomes significant.</w:t>
      </w:r>
      <w:r>
        <w:rPr>
          <w:szCs w:val="24"/>
        </w:rPr>
        <w:t xml:space="preserve"> </w:t>
      </w:r>
      <w:r w:rsidRPr="00CA04BE">
        <w:rPr>
          <w:szCs w:val="24"/>
        </w:rPr>
        <w:t xml:space="preserve">Voice concerns who </w:t>
      </w:r>
      <w:proofErr w:type="gramStart"/>
      <w:r w:rsidRPr="00CA04BE">
        <w:rPr>
          <w:szCs w:val="24"/>
        </w:rPr>
        <w:t>gets</w:t>
      </w:r>
      <w:proofErr w:type="gramEnd"/>
      <w:r w:rsidRPr="00CA04BE">
        <w:rPr>
          <w:szCs w:val="24"/>
        </w:rPr>
        <w:t xml:space="preserve"> to influence the rules.</w:t>
      </w:r>
      <w:r>
        <w:rPr>
          <w:szCs w:val="24"/>
        </w:rPr>
        <w:t xml:space="preserve"> </w:t>
      </w:r>
      <w:r w:rsidRPr="00CA04BE">
        <w:rPr>
          <w:szCs w:val="24"/>
        </w:rPr>
        <w:t>Finance concerns whether developing economies can access capital on terms that protect productive investment and withstand external shocks.</w:t>
      </w:r>
      <w:r>
        <w:rPr>
          <w:szCs w:val="24"/>
        </w:rPr>
        <w:t xml:space="preserve"> </w:t>
      </w:r>
      <w:r w:rsidRPr="00CA04BE">
        <w:rPr>
          <w:szCs w:val="24"/>
        </w:rPr>
        <w:t xml:space="preserve">Markets </w:t>
      </w:r>
      <w:proofErr w:type="gramStart"/>
      <w:r w:rsidRPr="00CA04BE">
        <w:rPr>
          <w:szCs w:val="24"/>
        </w:rPr>
        <w:t>concern</w:t>
      </w:r>
      <w:proofErr w:type="gramEnd"/>
      <w:r w:rsidRPr="00CA04BE">
        <w:rPr>
          <w:szCs w:val="24"/>
        </w:rPr>
        <w:t xml:space="preserve"> whether goods, services, people and money can move efficiently enough for economic opportunity to become real.</w:t>
      </w:r>
      <w:r>
        <w:rPr>
          <w:szCs w:val="24"/>
        </w:rPr>
        <w:t xml:space="preserve"> </w:t>
      </w:r>
      <w:r w:rsidRPr="00CA04BE">
        <w:rPr>
          <w:szCs w:val="24"/>
        </w:rPr>
        <w:t>Taken together, the three form a broader Ethiopian proposition for a changing global economy: greater representation should lead to institutions that work better for developing countries, while stronger financial and commercial links should translate that institutional change into development.</w:t>
      </w:r>
      <w:r>
        <w:rPr>
          <w:szCs w:val="24"/>
        </w:rPr>
        <w:t xml:space="preserve"> </w:t>
      </w:r>
      <w:r w:rsidRPr="00CA04BE">
        <w:rPr>
          <w:szCs w:val="24"/>
        </w:rPr>
        <w:t>Ethiopia’s argument also reflects its own changing position.</w:t>
      </w:r>
      <w:r>
        <w:rPr>
          <w:szCs w:val="24"/>
        </w:rPr>
        <w:t xml:space="preserve"> </w:t>
      </w:r>
      <w:r w:rsidRPr="00CA04BE">
        <w:rPr>
          <w:szCs w:val="24"/>
        </w:rPr>
        <w:t>The country arrived at the summit not only as an advocate for Africa but as an economy presenting its own evolving capabilities—from agricultural production and pharmaceutical manufacturing to digital public infrastructure, artificial intelligence, renewable energy, industrial development and continental connectivity.</w:t>
      </w:r>
      <w:r>
        <w:rPr>
          <w:szCs w:val="24"/>
        </w:rPr>
        <w:t xml:space="preserve"> </w:t>
      </w:r>
      <w:r w:rsidRPr="00CA04BE">
        <w:rPr>
          <w:szCs w:val="24"/>
        </w:rPr>
        <w:t>That combination allowed Ethiopia to speak simultaneously from two positions: as part of Africa’s collective diplomatic voice and as an individual country seeking to deepen its role in emerging global economic networks.</w:t>
      </w:r>
      <w:r>
        <w:rPr>
          <w:szCs w:val="24"/>
        </w:rPr>
        <w:t xml:space="preserve"> </w:t>
      </w:r>
      <w:r w:rsidRPr="00CA04BE">
        <w:rPr>
          <w:szCs w:val="24"/>
        </w:rPr>
        <w:t>The distinction is important.</w:t>
      </w:r>
      <w:r>
        <w:rPr>
          <w:szCs w:val="24"/>
        </w:rPr>
        <w:t xml:space="preserve"> </w:t>
      </w:r>
      <w:r w:rsidRPr="00CA04BE">
        <w:rPr>
          <w:szCs w:val="24"/>
        </w:rPr>
        <w:t>Ethiopia was not presenting Africa merely as a recipient of new international partnerships. It was making the case for an Africa that can contribute production, resources, markets, institutions, knowledge and connectivity to the emerging architecture of global cooperation.</w:t>
      </w:r>
      <w:r>
        <w:rPr>
          <w:szCs w:val="24"/>
        </w:rPr>
        <w:t xml:space="preserve"> </w:t>
      </w:r>
      <w:r w:rsidRPr="00CA04BE">
        <w:rPr>
          <w:szCs w:val="24"/>
        </w:rPr>
        <w:t>The same outlook shaped Ethiopia’s position on global institutions.</w:t>
      </w:r>
      <w:r>
        <w:rPr>
          <w:szCs w:val="24"/>
        </w:rPr>
        <w:t xml:space="preserve"> </w:t>
      </w:r>
      <w:r w:rsidRPr="00CA04BE">
        <w:rPr>
          <w:szCs w:val="24"/>
        </w:rPr>
        <w:t>A reformed multilateral order, from this perspective, is not simply about adding countries to existing structures. It is about making international cooperation more capable of responding to today’s economic, demographic, technological and geopolitical realities.</w:t>
      </w:r>
      <w:r>
        <w:rPr>
          <w:szCs w:val="24"/>
        </w:rPr>
        <w:t xml:space="preserve"> </w:t>
      </w:r>
      <w:r w:rsidRPr="00CA04BE">
        <w:rPr>
          <w:szCs w:val="24"/>
        </w:rPr>
        <w:t>That is also where BRICS itself becomes consequential.</w:t>
      </w:r>
      <w:r>
        <w:rPr>
          <w:szCs w:val="24"/>
        </w:rPr>
        <w:t xml:space="preserve"> </w:t>
      </w:r>
      <w:r w:rsidRPr="00CA04BE">
        <w:rPr>
          <w:szCs w:val="24"/>
        </w:rPr>
        <w:t>The grouping’s expansion has created a larger platform through which countries of the Global South can discuss economic cooperation and the future of global governance. But its influence will ultimately depend on whether its diversity can be translated into practical cooperation and whether its calls for reform can move beyond declarations.</w:t>
      </w:r>
      <w:r>
        <w:rPr>
          <w:szCs w:val="24"/>
        </w:rPr>
        <w:t xml:space="preserve"> </w:t>
      </w:r>
      <w:r w:rsidRPr="00CA04BE">
        <w:rPr>
          <w:szCs w:val="24"/>
        </w:rPr>
        <w:t>Ethiopia’s interventions in New Delhi placed it squarely within that test.</w:t>
      </w:r>
      <w:r>
        <w:rPr>
          <w:szCs w:val="24"/>
        </w:rPr>
        <w:t xml:space="preserve"> </w:t>
      </w:r>
      <w:r w:rsidRPr="00CA04BE">
        <w:rPr>
          <w:szCs w:val="24"/>
        </w:rPr>
        <w:t xml:space="preserve">By advocating sustained action on African representation, stronger BRICS–African Union consultation and a more </w:t>
      </w:r>
      <w:r w:rsidRPr="00CA04BE">
        <w:rPr>
          <w:szCs w:val="24"/>
        </w:rPr>
        <w:lastRenderedPageBreak/>
        <w:t>responsive global institutional system, Ethiopia sought to make its new membership part of a wider continental and Global South agenda.</w:t>
      </w:r>
      <w:r>
        <w:rPr>
          <w:szCs w:val="24"/>
        </w:rPr>
        <w:t xml:space="preserve"> </w:t>
      </w:r>
      <w:r w:rsidRPr="00CA04BE">
        <w:rPr>
          <w:szCs w:val="24"/>
        </w:rPr>
        <w:t>The significance of the New Delhi engagement, therefore, extends beyond Ethiopia’s place within BRICS.</w:t>
      </w:r>
      <w:r>
        <w:rPr>
          <w:szCs w:val="24"/>
        </w:rPr>
        <w:t xml:space="preserve"> </w:t>
      </w:r>
      <w:r w:rsidRPr="00CA04BE">
        <w:rPr>
          <w:szCs w:val="24"/>
        </w:rPr>
        <w:t>It points to a country seeking to use an expanding international platform to connect its national transformation with Africa’s broader aspirations and with the global movement toward a more representative multilateral system.</w:t>
      </w:r>
      <w:r>
        <w:rPr>
          <w:szCs w:val="24"/>
        </w:rPr>
        <w:t xml:space="preserve"> </w:t>
      </w:r>
      <w:r w:rsidRPr="00CA04BE">
        <w:rPr>
          <w:szCs w:val="24"/>
        </w:rPr>
        <w:t>For Ethiopia, the strategic opportunity is no longer simply to have a voice at an influential table.</w:t>
      </w:r>
      <w:r>
        <w:rPr>
          <w:szCs w:val="24"/>
        </w:rPr>
        <w:t xml:space="preserve"> </w:t>
      </w:r>
      <w:r w:rsidRPr="00CA04BE">
        <w:rPr>
          <w:szCs w:val="24"/>
        </w:rPr>
        <w:t>It is to use that voice to help shape what the table becomes.</w:t>
      </w:r>
    </w:p>
    <w:p w14:paraId="3F30B3EB" w14:textId="15F1F125" w:rsidR="008726C8" w:rsidRPr="003A7CEC" w:rsidRDefault="008726C8" w:rsidP="00A91D53">
      <w:pPr>
        <w:pStyle w:val="ListParagraph"/>
        <w:numPr>
          <w:ilvl w:val="0"/>
          <w:numId w:val="3"/>
        </w:numPr>
        <w:spacing w:line="276" w:lineRule="auto"/>
        <w:rPr>
          <w:szCs w:val="24"/>
        </w:rPr>
      </w:pPr>
      <w:bookmarkStart w:id="3" w:name="_Toc240454069"/>
      <w:r w:rsidRPr="003A7CEC">
        <w:rPr>
          <w:rStyle w:val="Heading2Char"/>
        </w:rPr>
        <w:t>Ethiopia Is Not Coming Empty-Handed to the New Global Economy</w:t>
      </w:r>
      <w:bookmarkEnd w:id="3"/>
      <w:r w:rsidR="003A7CEC">
        <w:rPr>
          <w:szCs w:val="24"/>
        </w:rPr>
        <w:t xml:space="preserve"> –</w:t>
      </w:r>
      <w:hyperlink r:id="rId10" w:history="1">
        <w:r w:rsidR="003A7CEC" w:rsidRPr="003A7CEC">
          <w:rPr>
            <w:rStyle w:val="Hyperlink"/>
            <w:szCs w:val="24"/>
          </w:rPr>
          <w:t xml:space="preserve"> Fana</w:t>
        </w:r>
      </w:hyperlink>
      <w:r w:rsidR="003A7CEC">
        <w:rPr>
          <w:szCs w:val="24"/>
        </w:rPr>
        <w:t xml:space="preserve"> </w:t>
      </w:r>
    </w:p>
    <w:p w14:paraId="01EBB560" w14:textId="06B2B5BE" w:rsidR="008726C8" w:rsidRDefault="008726C8" w:rsidP="00A91D53">
      <w:pPr>
        <w:spacing w:line="276" w:lineRule="auto"/>
        <w:rPr>
          <w:szCs w:val="24"/>
        </w:rPr>
      </w:pPr>
      <w:r w:rsidRPr="008726C8">
        <w:rPr>
          <w:szCs w:val="24"/>
        </w:rPr>
        <w:t>Ethiopia did not arrive at the 18th BRICS Summit in New Delhi only with a list of expectations.</w:t>
      </w:r>
      <w:r w:rsidR="003A7CEC">
        <w:rPr>
          <w:szCs w:val="24"/>
        </w:rPr>
        <w:t xml:space="preserve"> </w:t>
      </w:r>
      <w:r w:rsidRPr="008726C8">
        <w:rPr>
          <w:szCs w:val="24"/>
        </w:rPr>
        <w:t>It arrived with assets, capabilities and a proposition about its place in a changing global economy.</w:t>
      </w:r>
      <w:r w:rsidR="003A7CEC">
        <w:rPr>
          <w:szCs w:val="24"/>
        </w:rPr>
        <w:t xml:space="preserve"> </w:t>
      </w:r>
      <w:r w:rsidRPr="008726C8">
        <w:rPr>
          <w:szCs w:val="24"/>
        </w:rPr>
        <w:t>Across Prime Minister Abiy Ahmed’s interventions, a broader message emerged: Ethiopia wants to participate in the emerging economic architecture of the Global South not merely as a country seeking finance, technology and markets, but as a country capable of contributing to the connections, capacities and opportunities that make such cooperation work.</w:t>
      </w:r>
      <w:r w:rsidR="003A7CEC">
        <w:rPr>
          <w:szCs w:val="24"/>
        </w:rPr>
        <w:t xml:space="preserve"> </w:t>
      </w:r>
      <w:r w:rsidRPr="008726C8">
        <w:rPr>
          <w:szCs w:val="24"/>
        </w:rPr>
        <w:t>That proposition begins with connectivity.</w:t>
      </w:r>
      <w:r w:rsidR="003A7CEC">
        <w:rPr>
          <w:szCs w:val="24"/>
        </w:rPr>
        <w:t xml:space="preserve"> </w:t>
      </w:r>
      <w:r w:rsidRPr="008726C8">
        <w:rPr>
          <w:szCs w:val="24"/>
        </w:rPr>
        <w:t xml:space="preserve">Ethiopian Airlines links Africa with destinations across the world. Ethiopian electricity is increasingly reaching </w:t>
      </w:r>
      <w:proofErr w:type="spellStart"/>
      <w:r w:rsidRPr="008726C8">
        <w:rPr>
          <w:szCs w:val="24"/>
        </w:rPr>
        <w:t>neighbouring</w:t>
      </w:r>
      <w:proofErr w:type="spellEnd"/>
      <w:r w:rsidRPr="008726C8">
        <w:rPr>
          <w:szCs w:val="24"/>
        </w:rPr>
        <w:t xml:space="preserve"> economies. Addis Ababa, meanwhile, is home to the African Union and remains one of the continent’s principal diplomatic </w:t>
      </w:r>
      <w:proofErr w:type="spellStart"/>
      <w:r w:rsidRPr="008726C8">
        <w:rPr>
          <w:szCs w:val="24"/>
        </w:rPr>
        <w:t>centres</w:t>
      </w:r>
      <w:proofErr w:type="spellEnd"/>
      <w:r w:rsidRPr="008726C8">
        <w:rPr>
          <w:szCs w:val="24"/>
        </w:rPr>
        <w:t>.</w:t>
      </w:r>
      <w:r w:rsidR="003A7CEC">
        <w:rPr>
          <w:szCs w:val="24"/>
        </w:rPr>
        <w:t xml:space="preserve"> </w:t>
      </w:r>
      <w:r w:rsidRPr="008726C8">
        <w:rPr>
          <w:szCs w:val="24"/>
        </w:rPr>
        <w:t>These are more than national assets. Together, they give Ethiopia platforms through which people, goods, investment, institutions and ideas can move across borders.</w:t>
      </w:r>
      <w:r w:rsidR="003A7CEC">
        <w:rPr>
          <w:szCs w:val="24"/>
        </w:rPr>
        <w:t xml:space="preserve"> </w:t>
      </w:r>
      <w:r w:rsidRPr="008726C8">
        <w:rPr>
          <w:szCs w:val="24"/>
        </w:rPr>
        <w:t>At BRICS, that connectivity formed part of a wider picture of what Ethiopia can bring to an expanding partnership among economies of the Global South.</w:t>
      </w:r>
      <w:r w:rsidR="003A7CEC">
        <w:rPr>
          <w:szCs w:val="24"/>
        </w:rPr>
        <w:t xml:space="preserve"> </w:t>
      </w:r>
      <w:r w:rsidRPr="008726C8">
        <w:rPr>
          <w:szCs w:val="24"/>
        </w:rPr>
        <w:t>The country’s agricultural transformation is one part of that picture.</w:t>
      </w:r>
      <w:r w:rsidR="003A7CEC">
        <w:rPr>
          <w:szCs w:val="24"/>
        </w:rPr>
        <w:t xml:space="preserve"> </w:t>
      </w:r>
      <w:r w:rsidRPr="008726C8">
        <w:rPr>
          <w:szCs w:val="24"/>
        </w:rPr>
        <w:t>Ethiopia’s movement from dependence on imported wheat toward self-sufficiency has changed the terms from which it approaches food-security cooperation. In discussing the proposed BRICS grain exchange, Abiy presented Ethiopia not simply as a country seeking food security, but as a producer capable of contributing to wider supply arrangements.</w:t>
      </w:r>
      <w:r w:rsidR="003A7CEC">
        <w:rPr>
          <w:szCs w:val="24"/>
        </w:rPr>
        <w:t xml:space="preserve"> </w:t>
      </w:r>
      <w:r w:rsidRPr="008726C8">
        <w:rPr>
          <w:szCs w:val="24"/>
        </w:rPr>
        <w:t>The same logic extends into manufacturing.</w:t>
      </w:r>
      <w:r>
        <w:rPr>
          <w:szCs w:val="24"/>
        </w:rPr>
        <w:t xml:space="preserve"> </w:t>
      </w:r>
      <w:r w:rsidRPr="008726C8">
        <w:rPr>
          <w:szCs w:val="24"/>
        </w:rPr>
        <w:t xml:space="preserve">Ethiopia is expanding pharmaceutical production, building industrial capacity and seeking to turn its natural resources into greater economic value. Its minerals, </w:t>
      </w:r>
      <w:proofErr w:type="gramStart"/>
      <w:r w:rsidRPr="008726C8">
        <w:rPr>
          <w:szCs w:val="24"/>
        </w:rPr>
        <w:t>renewable-energy</w:t>
      </w:r>
      <w:proofErr w:type="gramEnd"/>
      <w:r w:rsidRPr="008726C8">
        <w:rPr>
          <w:szCs w:val="24"/>
        </w:rPr>
        <w:t xml:space="preserve"> potential and growing industrial base can connect with BRICS capital, technology and markets.</w:t>
      </w:r>
      <w:r>
        <w:rPr>
          <w:szCs w:val="24"/>
        </w:rPr>
        <w:t xml:space="preserve"> </w:t>
      </w:r>
      <w:r w:rsidRPr="008726C8">
        <w:rPr>
          <w:szCs w:val="24"/>
        </w:rPr>
        <w:t>This is where Ethiopia’s proposition becomes larger than any individual sector.</w:t>
      </w:r>
      <w:r>
        <w:rPr>
          <w:szCs w:val="24"/>
        </w:rPr>
        <w:t xml:space="preserve"> </w:t>
      </w:r>
      <w:proofErr w:type="gramStart"/>
      <w:r w:rsidRPr="008726C8">
        <w:rPr>
          <w:szCs w:val="24"/>
        </w:rPr>
        <w:t>A changing</w:t>
      </w:r>
      <w:proofErr w:type="gramEnd"/>
      <w:r w:rsidRPr="008726C8">
        <w:rPr>
          <w:szCs w:val="24"/>
        </w:rPr>
        <w:t xml:space="preserve"> global economy is increasingly shaped by supply chains, productive capacity, strategic resources, technology and the ability to move goods efficiently. Countries that can connect these elements have greater room to influence where value is created and where economic opportunities flow.</w:t>
      </w:r>
      <w:r>
        <w:rPr>
          <w:szCs w:val="24"/>
        </w:rPr>
        <w:t xml:space="preserve"> </w:t>
      </w:r>
      <w:r w:rsidRPr="008726C8">
        <w:rPr>
          <w:szCs w:val="24"/>
        </w:rPr>
        <w:t>Ethiopia is seeking to build that capacity.</w:t>
      </w:r>
      <w:r>
        <w:rPr>
          <w:szCs w:val="24"/>
        </w:rPr>
        <w:t xml:space="preserve"> </w:t>
      </w:r>
      <w:r w:rsidRPr="008726C8">
        <w:rPr>
          <w:szCs w:val="24"/>
        </w:rPr>
        <w:t>Its digital transformation adds another dimension.</w:t>
      </w:r>
      <w:r>
        <w:rPr>
          <w:szCs w:val="24"/>
        </w:rPr>
        <w:t xml:space="preserve"> </w:t>
      </w:r>
      <w:r w:rsidRPr="008726C8">
        <w:rPr>
          <w:szCs w:val="24"/>
        </w:rPr>
        <w:t xml:space="preserve">Digital public infrastructure, digital identification, payment systems, data exchange and emerging artificial-intelligence capabilities are becoming part of the country’s economic transformation. Through the </w:t>
      </w:r>
      <w:proofErr w:type="spellStart"/>
      <w:r w:rsidRPr="008726C8">
        <w:rPr>
          <w:szCs w:val="24"/>
        </w:rPr>
        <w:t>Maddamer</w:t>
      </w:r>
      <w:proofErr w:type="spellEnd"/>
      <w:r w:rsidRPr="008726C8">
        <w:rPr>
          <w:szCs w:val="24"/>
        </w:rPr>
        <w:t xml:space="preserve"> University of Artificial </w:t>
      </w:r>
      <w:r w:rsidRPr="008726C8">
        <w:rPr>
          <w:szCs w:val="24"/>
        </w:rPr>
        <w:lastRenderedPageBreak/>
        <w:t>Intelligence, Ethiopia is also seeking to develop technological capacity that can contribute to an African future rather than simply consume technologies developed elsewhere.</w:t>
      </w:r>
      <w:r>
        <w:rPr>
          <w:szCs w:val="24"/>
        </w:rPr>
        <w:t xml:space="preserve"> </w:t>
      </w:r>
      <w:r w:rsidRPr="008726C8">
        <w:rPr>
          <w:szCs w:val="24"/>
        </w:rPr>
        <w:t>Climate action provides another part of the proposition.</w:t>
      </w:r>
      <w:r>
        <w:rPr>
          <w:szCs w:val="24"/>
        </w:rPr>
        <w:t xml:space="preserve"> </w:t>
      </w:r>
      <w:r w:rsidRPr="008726C8">
        <w:rPr>
          <w:szCs w:val="24"/>
        </w:rPr>
        <w:t>Through the Green Legacy Initiative, Ethiopia has made environmental restoration part of its national development agenda while expanding renewable energy and electric mobility and investing in more resilient agriculture, cities and infrastructure.</w:t>
      </w:r>
      <w:r>
        <w:rPr>
          <w:szCs w:val="24"/>
        </w:rPr>
        <w:t xml:space="preserve"> </w:t>
      </w:r>
      <w:r w:rsidRPr="008726C8">
        <w:rPr>
          <w:szCs w:val="24"/>
        </w:rPr>
        <w:t>With Addis Ababa set to host COP32 in 2027, that experience gives Ethiopia another platform from which to contribute to the global conversation—this time at the intersection of climate, development, technology and finance.</w:t>
      </w:r>
      <w:r>
        <w:rPr>
          <w:szCs w:val="24"/>
        </w:rPr>
        <w:t xml:space="preserve"> </w:t>
      </w:r>
      <w:r w:rsidRPr="008726C8">
        <w:rPr>
          <w:szCs w:val="24"/>
        </w:rPr>
        <w:t>Taken together, these strands reveal a country seeking to connect its domestic transformation with the wider shifts taking place across the Global South.</w:t>
      </w:r>
      <w:r>
        <w:rPr>
          <w:szCs w:val="24"/>
        </w:rPr>
        <w:t xml:space="preserve"> </w:t>
      </w:r>
      <w:r w:rsidRPr="008726C8">
        <w:rPr>
          <w:szCs w:val="24"/>
        </w:rPr>
        <w:t>And that may be the most important dimension of Ethiopia’s BRICS engagement.</w:t>
      </w:r>
      <w:r>
        <w:rPr>
          <w:szCs w:val="24"/>
        </w:rPr>
        <w:t xml:space="preserve"> </w:t>
      </w:r>
      <w:r w:rsidRPr="008726C8">
        <w:rPr>
          <w:szCs w:val="24"/>
        </w:rPr>
        <w:t xml:space="preserve">The country is simultaneously seeking access to finance, markets and global institutions while offering </w:t>
      </w:r>
      <w:proofErr w:type="gramStart"/>
      <w:r w:rsidRPr="008726C8">
        <w:rPr>
          <w:szCs w:val="24"/>
        </w:rPr>
        <w:t>production</w:t>
      </w:r>
      <w:proofErr w:type="gramEnd"/>
      <w:r w:rsidRPr="008726C8">
        <w:rPr>
          <w:szCs w:val="24"/>
        </w:rPr>
        <w:t>, resources, connectivity, technology, climate experience and an institutional gateway to Africa.</w:t>
      </w:r>
      <w:r>
        <w:rPr>
          <w:szCs w:val="24"/>
        </w:rPr>
        <w:t xml:space="preserve"> </w:t>
      </w:r>
      <w:r w:rsidRPr="008726C8">
        <w:rPr>
          <w:szCs w:val="24"/>
        </w:rPr>
        <w:t>That two-way relationship matters.</w:t>
      </w:r>
      <w:r>
        <w:rPr>
          <w:szCs w:val="24"/>
        </w:rPr>
        <w:t xml:space="preserve"> </w:t>
      </w:r>
      <w:r w:rsidRPr="008726C8">
        <w:rPr>
          <w:szCs w:val="24"/>
        </w:rPr>
        <w:t>The future of South-South cooperation cannot be built solely around countries receiving investment or accessing markets. It also depends on what each participant can contribute to a larger economic ecosystem.</w:t>
      </w:r>
      <w:r>
        <w:rPr>
          <w:szCs w:val="24"/>
        </w:rPr>
        <w:t xml:space="preserve"> </w:t>
      </w:r>
      <w:r w:rsidRPr="008726C8">
        <w:rPr>
          <w:szCs w:val="24"/>
        </w:rPr>
        <w:t>For Ethiopia, the opportunity lies in turning its own transformation into part of that ecosystem.</w:t>
      </w:r>
      <w:r>
        <w:rPr>
          <w:szCs w:val="24"/>
        </w:rPr>
        <w:t xml:space="preserve"> </w:t>
      </w:r>
      <w:r w:rsidRPr="008726C8">
        <w:rPr>
          <w:szCs w:val="24"/>
        </w:rPr>
        <w:t xml:space="preserve">Its agricultural production can feed markets. Its minerals can enter emerging value chains. Its </w:t>
      </w:r>
      <w:proofErr w:type="gramStart"/>
      <w:r w:rsidRPr="008726C8">
        <w:rPr>
          <w:szCs w:val="24"/>
        </w:rPr>
        <w:t>renewable-energy</w:t>
      </w:r>
      <w:proofErr w:type="gramEnd"/>
      <w:r w:rsidRPr="008726C8">
        <w:rPr>
          <w:szCs w:val="24"/>
        </w:rPr>
        <w:t xml:space="preserve"> potential can support industrialization. Its aviation network can connect economies. Its digital capabilities can open new forms of cooperation. Its capital city can provide an institutional bridge to the African Union. Its climate experience can contribute to a wider development conversation.</w:t>
      </w:r>
      <w:r>
        <w:rPr>
          <w:szCs w:val="24"/>
        </w:rPr>
        <w:t xml:space="preserve"> </w:t>
      </w:r>
      <w:r w:rsidRPr="008726C8">
        <w:rPr>
          <w:szCs w:val="24"/>
        </w:rPr>
        <w:t>None of these assets alone defines Ethiopia’s place in BRICS.</w:t>
      </w:r>
      <w:r>
        <w:rPr>
          <w:szCs w:val="24"/>
        </w:rPr>
        <w:t xml:space="preserve"> </w:t>
      </w:r>
      <w:r w:rsidRPr="008726C8">
        <w:rPr>
          <w:szCs w:val="24"/>
        </w:rPr>
        <w:t>Together, however, they form a proposition.</w:t>
      </w:r>
      <w:r>
        <w:rPr>
          <w:szCs w:val="24"/>
        </w:rPr>
        <w:t xml:space="preserve"> </w:t>
      </w:r>
      <w:r w:rsidRPr="008726C8">
        <w:rPr>
          <w:szCs w:val="24"/>
        </w:rPr>
        <w:t>It is a proposition shaped by a country whose economy is still undergoing profound transformation, but whose ambitions increasingly extend beyond its borders.</w:t>
      </w:r>
      <w:r>
        <w:rPr>
          <w:szCs w:val="24"/>
        </w:rPr>
        <w:t xml:space="preserve"> </w:t>
      </w:r>
      <w:r w:rsidRPr="008726C8">
        <w:rPr>
          <w:szCs w:val="24"/>
        </w:rPr>
        <w:t>BRICS gives Ethiopia one platform through which those ambitions can connect with the wider Global South.</w:t>
      </w:r>
      <w:r>
        <w:rPr>
          <w:szCs w:val="24"/>
        </w:rPr>
        <w:t xml:space="preserve"> </w:t>
      </w:r>
      <w:r w:rsidRPr="008726C8">
        <w:rPr>
          <w:szCs w:val="24"/>
        </w:rPr>
        <w:t>The larger question is what happens when Ethiopia’s resources, production capacity, connectivity and ideas meet the capital, technology and markets represented across the grouping.</w:t>
      </w:r>
      <w:r>
        <w:rPr>
          <w:szCs w:val="24"/>
        </w:rPr>
        <w:t xml:space="preserve"> </w:t>
      </w:r>
      <w:r w:rsidRPr="008726C8">
        <w:rPr>
          <w:szCs w:val="24"/>
        </w:rPr>
        <w:t>That is where the significance of the New Delhi summit extends beyond two days of speeches and meetings.</w:t>
      </w:r>
      <w:r>
        <w:rPr>
          <w:szCs w:val="24"/>
        </w:rPr>
        <w:t xml:space="preserve"> </w:t>
      </w:r>
      <w:r w:rsidRPr="008726C8">
        <w:rPr>
          <w:szCs w:val="24"/>
        </w:rPr>
        <w:t>Ethiopia is not simply asking what the changing global economic order can do for it.</w:t>
      </w:r>
      <w:r>
        <w:rPr>
          <w:szCs w:val="24"/>
        </w:rPr>
        <w:t xml:space="preserve"> </w:t>
      </w:r>
      <w:r w:rsidRPr="008726C8">
        <w:rPr>
          <w:szCs w:val="24"/>
        </w:rPr>
        <w:t>It is making the case for what Ethiopia can bring to that order—and, through it, what Africa can bring to the next chapter of the global economy.</w:t>
      </w:r>
    </w:p>
    <w:p w14:paraId="1362C46D" w14:textId="5C0F2D99" w:rsidR="00C410BD" w:rsidRPr="00D20AD4" w:rsidRDefault="00C410BD" w:rsidP="00A91D53">
      <w:pPr>
        <w:pStyle w:val="ListParagraph"/>
        <w:numPr>
          <w:ilvl w:val="0"/>
          <w:numId w:val="3"/>
        </w:numPr>
        <w:spacing w:line="276" w:lineRule="auto"/>
        <w:rPr>
          <w:szCs w:val="24"/>
        </w:rPr>
      </w:pPr>
      <w:bookmarkStart w:id="4" w:name="_Toc240454070"/>
      <w:r w:rsidRPr="00D20AD4">
        <w:rPr>
          <w:rStyle w:val="Heading2Char"/>
        </w:rPr>
        <w:t>Ethiopia at BRICS: From New Member to Contributor in a Changing Global Order</w:t>
      </w:r>
      <w:bookmarkEnd w:id="4"/>
      <w:r w:rsidR="00D20AD4">
        <w:rPr>
          <w:szCs w:val="24"/>
        </w:rPr>
        <w:t xml:space="preserve"> – </w:t>
      </w:r>
      <w:hyperlink r:id="rId11" w:history="1">
        <w:r w:rsidR="00D20AD4" w:rsidRPr="00D20AD4">
          <w:rPr>
            <w:rStyle w:val="Hyperlink"/>
            <w:szCs w:val="24"/>
          </w:rPr>
          <w:t>Fana</w:t>
        </w:r>
      </w:hyperlink>
      <w:r w:rsidR="00D20AD4">
        <w:rPr>
          <w:szCs w:val="24"/>
        </w:rPr>
        <w:t xml:space="preserve"> </w:t>
      </w:r>
    </w:p>
    <w:p w14:paraId="5B00B7FB" w14:textId="32F822CB" w:rsidR="00C410BD" w:rsidRDefault="00C410BD" w:rsidP="00A91D53">
      <w:pPr>
        <w:spacing w:line="276" w:lineRule="auto"/>
        <w:rPr>
          <w:szCs w:val="24"/>
        </w:rPr>
      </w:pPr>
      <w:r w:rsidRPr="00C410BD">
        <w:rPr>
          <w:szCs w:val="24"/>
        </w:rPr>
        <w:t xml:space="preserve">Ethiopia’s participation in the 18th BRICS Summit in New Delhi has underscored a broader shift in the country’s engagement with the emerging architecture of global cooperation: less about seeking a place at the table and increasingly about using that place to advance African priorities, economic interests and practical solutions to shared </w:t>
      </w:r>
      <w:r w:rsidRPr="00C410BD">
        <w:rPr>
          <w:szCs w:val="24"/>
        </w:rPr>
        <w:lastRenderedPageBreak/>
        <w:t>challenges.</w:t>
      </w:r>
      <w:r w:rsidR="00D20AD4">
        <w:rPr>
          <w:szCs w:val="24"/>
        </w:rPr>
        <w:t xml:space="preserve"> </w:t>
      </w:r>
      <w:r w:rsidRPr="00C410BD">
        <w:rPr>
          <w:szCs w:val="24"/>
        </w:rPr>
        <w:t xml:space="preserve">The two-day summit, held on September 12–13 under India’s </w:t>
      </w:r>
      <w:proofErr w:type="spellStart"/>
      <w:r w:rsidRPr="00C410BD">
        <w:rPr>
          <w:szCs w:val="24"/>
        </w:rPr>
        <w:t>chairship</w:t>
      </w:r>
      <w:proofErr w:type="spellEnd"/>
      <w:r w:rsidRPr="00C410BD">
        <w:rPr>
          <w:szCs w:val="24"/>
        </w:rPr>
        <w:t>, brought together the expanded 11-member BRICS grouping as it seeks to strengthen its role in global economic governance, development cooperation and the representation of emerging and developing countries.</w:t>
      </w:r>
      <w:r w:rsidR="00D20AD4">
        <w:rPr>
          <w:szCs w:val="24"/>
        </w:rPr>
        <w:t xml:space="preserve"> </w:t>
      </w:r>
      <w:r w:rsidRPr="00C410BD">
        <w:rPr>
          <w:szCs w:val="24"/>
        </w:rPr>
        <w:t>Leaders adopted the New Delhi Declaration, reaffirming their commitment to a more representative international order, reform of multilateral institutions and inclusive, development-oriented cooperation.</w:t>
      </w:r>
      <w:r w:rsidR="00D20AD4">
        <w:rPr>
          <w:szCs w:val="24"/>
        </w:rPr>
        <w:t xml:space="preserve"> </w:t>
      </w:r>
      <w:r w:rsidRPr="00C410BD">
        <w:rPr>
          <w:szCs w:val="24"/>
        </w:rPr>
        <w:t>For Ethiopia, the summit provided a platform to articulate a position that cut across politics, finance, trade, technology, production and climate action.</w:t>
      </w:r>
      <w:r w:rsidR="00D20AD4">
        <w:rPr>
          <w:szCs w:val="24"/>
        </w:rPr>
        <w:t xml:space="preserve"> </w:t>
      </w:r>
      <w:r w:rsidRPr="00C410BD">
        <w:rPr>
          <w:szCs w:val="24"/>
        </w:rPr>
        <w:t>Rather than approaching BRICS solely as a source of financing or market access, Ethiopia presented itself as a country with productive capacity, strategic connectivity, African institutional reach and concrete proposals for how the partnership can deliver greater value to developing economies.</w:t>
      </w:r>
      <w:r w:rsidR="00D20AD4">
        <w:rPr>
          <w:szCs w:val="24"/>
        </w:rPr>
        <w:t xml:space="preserve"> </w:t>
      </w:r>
      <w:r w:rsidRPr="00C410BD">
        <w:rPr>
          <w:szCs w:val="24"/>
        </w:rPr>
        <w:t>Prime Minister Abiy Ahmed’s interventions were anchored in three interconnected needs: a stronger voice in global decision-making, greater access to development finance and wider access to markets.</w:t>
      </w:r>
      <w:r w:rsidR="00D20AD4">
        <w:rPr>
          <w:szCs w:val="24"/>
        </w:rPr>
        <w:t xml:space="preserve"> </w:t>
      </w:r>
      <w:r w:rsidRPr="00C410BD">
        <w:rPr>
          <w:szCs w:val="24"/>
        </w:rPr>
        <w:t>That framework gave Ethiopia’s participation a distinctly practical character.</w:t>
      </w:r>
      <w:r w:rsidR="00D20AD4">
        <w:rPr>
          <w:szCs w:val="24"/>
        </w:rPr>
        <w:t xml:space="preserve"> </w:t>
      </w:r>
      <w:r w:rsidRPr="00C410BD">
        <w:rPr>
          <w:szCs w:val="24"/>
        </w:rPr>
        <w:t>From representation to influence</w:t>
      </w:r>
      <w:r w:rsidR="00D20AD4">
        <w:rPr>
          <w:szCs w:val="24"/>
        </w:rPr>
        <w:t xml:space="preserve">: </w:t>
      </w:r>
      <w:r w:rsidRPr="00C410BD">
        <w:rPr>
          <w:szCs w:val="24"/>
        </w:rPr>
        <w:t>On global governance, Ethiopia sought to connect BRICS’ long-standing call for a more representative international system with Africa’s established position on reform of the United Nations Security Council.</w:t>
      </w:r>
      <w:r w:rsidR="00D20AD4">
        <w:rPr>
          <w:szCs w:val="24"/>
        </w:rPr>
        <w:t xml:space="preserve"> </w:t>
      </w:r>
      <w:r w:rsidRPr="00C410BD">
        <w:rPr>
          <w:szCs w:val="24"/>
        </w:rPr>
        <w:t>Abiy reaffirmed Ethiopia’s adherence to the common African position adopted through the African Union and called for BRICS’ support for sustained action toward stronger African representation.</w:t>
      </w:r>
      <w:r w:rsidR="00D20AD4">
        <w:rPr>
          <w:szCs w:val="24"/>
        </w:rPr>
        <w:t xml:space="preserve"> </w:t>
      </w:r>
      <w:r w:rsidRPr="00C410BD">
        <w:rPr>
          <w:szCs w:val="24"/>
        </w:rPr>
        <w:t>The argument was not simply that Africa should be represented for the sake of representation. Ethiopia’s position is that institutions responsible for decisions affecting the developing world must better reflect the countries and populations most affected by those decisions.</w:t>
      </w:r>
      <w:r w:rsidR="00D20AD4">
        <w:rPr>
          <w:szCs w:val="24"/>
        </w:rPr>
        <w:t xml:space="preserve"> </w:t>
      </w:r>
      <w:r w:rsidRPr="00C410BD">
        <w:rPr>
          <w:szCs w:val="24"/>
        </w:rPr>
        <w:t>This places Ethiopia’s BRICS engagement within a wider Global South push for changes in the structures of global governance—an issue that the New Delhi Declaration itself linked to the pursuit of a more representative and fairer international order.</w:t>
      </w:r>
      <w:r w:rsidR="00D20AD4">
        <w:rPr>
          <w:szCs w:val="24"/>
        </w:rPr>
        <w:t xml:space="preserve"> </w:t>
      </w:r>
      <w:r w:rsidRPr="00C410BD">
        <w:rPr>
          <w:szCs w:val="24"/>
        </w:rPr>
        <w:t>For Addis Ababa, the significance of BRICS therefore extends beyond economics. The grouping offers another platform through which Ethiopia can work with major emerging economies on questions of international governance while advancing a common African position.</w:t>
      </w:r>
      <w:r w:rsidR="00D20AD4">
        <w:rPr>
          <w:szCs w:val="24"/>
        </w:rPr>
        <w:t xml:space="preserve"> </w:t>
      </w:r>
      <w:r w:rsidRPr="00C410BD">
        <w:rPr>
          <w:szCs w:val="24"/>
        </w:rPr>
        <w:t>From access to finance to shaping its architecture</w:t>
      </w:r>
      <w:r w:rsidR="00D20AD4">
        <w:rPr>
          <w:szCs w:val="24"/>
        </w:rPr>
        <w:t xml:space="preserve">: </w:t>
      </w:r>
      <w:r w:rsidRPr="00C410BD">
        <w:rPr>
          <w:szCs w:val="24"/>
        </w:rPr>
        <w:t>The economic dimension of Ethiopia’s participation was equally direct.</w:t>
      </w:r>
      <w:r w:rsidR="00D20AD4">
        <w:rPr>
          <w:szCs w:val="24"/>
        </w:rPr>
        <w:t xml:space="preserve"> </w:t>
      </w:r>
      <w:r w:rsidRPr="00C410BD">
        <w:rPr>
          <w:szCs w:val="24"/>
        </w:rPr>
        <w:t>Ethiopia entered BRICS in 2024 and subsequently applied for membership in the New Development Bank. The bank’s Board of Governors approved Ethiopia’s application in December 2025, while Ethiopia’s ratification process was being advanced domestically.</w:t>
      </w:r>
      <w:r w:rsidR="00D20AD4">
        <w:rPr>
          <w:szCs w:val="24"/>
        </w:rPr>
        <w:t xml:space="preserve"> </w:t>
      </w:r>
      <w:r w:rsidRPr="00C410BD">
        <w:rPr>
          <w:szCs w:val="24"/>
        </w:rPr>
        <w:t>At the New Delhi Summit, Ethiopia went beyond seeking access to the institution. It proposed ways of increasing its development impact.</w:t>
      </w:r>
      <w:r w:rsidR="00D20AD4">
        <w:rPr>
          <w:szCs w:val="24"/>
        </w:rPr>
        <w:t xml:space="preserve"> </w:t>
      </w:r>
      <w:r w:rsidRPr="00C410BD">
        <w:rPr>
          <w:szCs w:val="24"/>
        </w:rPr>
        <w:t>Abiy called for greater NDB lending in national currencies, arguing that excessive exposure to exchange-rate movements can turn otherwise sound development projects into fiscal burdens.</w:t>
      </w:r>
      <w:r w:rsidR="00D20AD4">
        <w:rPr>
          <w:szCs w:val="24"/>
        </w:rPr>
        <w:t xml:space="preserve"> </w:t>
      </w:r>
      <w:r w:rsidRPr="00C410BD">
        <w:rPr>
          <w:szCs w:val="24"/>
        </w:rPr>
        <w:t>He also proposed a stronger operational presence for the bank in Africa and offered Addis Ababa as a potential location for an NDB office serving the continent.</w:t>
      </w:r>
      <w:r w:rsidR="00D20AD4">
        <w:rPr>
          <w:szCs w:val="24"/>
        </w:rPr>
        <w:t xml:space="preserve"> </w:t>
      </w:r>
      <w:r w:rsidRPr="00C410BD">
        <w:rPr>
          <w:szCs w:val="24"/>
        </w:rPr>
        <w:t xml:space="preserve">That proposal is significant because it positions Ethiopia not simply as a prospective recipient of development finance, but as a potential platform for extending </w:t>
      </w:r>
      <w:r w:rsidRPr="00C410BD">
        <w:rPr>
          <w:szCs w:val="24"/>
        </w:rPr>
        <w:lastRenderedPageBreak/>
        <w:t>BRICS-backed financial cooperation across Africa.</w:t>
      </w:r>
      <w:r w:rsidR="00D20AD4">
        <w:rPr>
          <w:szCs w:val="24"/>
        </w:rPr>
        <w:t xml:space="preserve"> </w:t>
      </w:r>
      <w:r w:rsidRPr="00C410BD">
        <w:rPr>
          <w:szCs w:val="24"/>
        </w:rPr>
        <w:t>Markets, payments and the cost of connectivity</w:t>
      </w:r>
      <w:r w:rsidR="00D20AD4">
        <w:rPr>
          <w:szCs w:val="24"/>
        </w:rPr>
        <w:t xml:space="preserve">: </w:t>
      </w:r>
      <w:r w:rsidRPr="00C410BD">
        <w:rPr>
          <w:szCs w:val="24"/>
        </w:rPr>
        <w:t xml:space="preserve">Ethiopia also brought the question of market access into the </w:t>
      </w:r>
      <w:proofErr w:type="spellStart"/>
      <w:r w:rsidRPr="00C410BD">
        <w:rPr>
          <w:szCs w:val="24"/>
        </w:rPr>
        <w:t>centre</w:t>
      </w:r>
      <w:proofErr w:type="spellEnd"/>
      <w:r w:rsidRPr="00C410BD">
        <w:rPr>
          <w:szCs w:val="24"/>
        </w:rPr>
        <w:t xml:space="preserve"> of its BRICS agenda.</w:t>
      </w:r>
      <w:r w:rsidR="00D20AD4">
        <w:rPr>
          <w:szCs w:val="24"/>
        </w:rPr>
        <w:t xml:space="preserve"> </w:t>
      </w:r>
      <w:r w:rsidRPr="00C410BD">
        <w:rPr>
          <w:szCs w:val="24"/>
        </w:rPr>
        <w:t>Abiy called for practical steps toward faster, more affordable and secure cross-border payments, linking financial connectivity directly to trade, investment and the ability of smaller businesses to enter new markets.</w:t>
      </w:r>
      <w:r w:rsidR="00D20AD4">
        <w:rPr>
          <w:szCs w:val="24"/>
        </w:rPr>
        <w:t xml:space="preserve"> </w:t>
      </w:r>
      <w:r w:rsidRPr="00C410BD">
        <w:rPr>
          <w:szCs w:val="24"/>
        </w:rPr>
        <w:t>This dovetailed with the broader direction of the New Delhi Summit, where BRICS leaders endorsed greater cooperation in trade and financial mechanisms, including the use of local currencies and stronger payment connectivity.</w:t>
      </w:r>
      <w:r w:rsidR="00D20AD4">
        <w:rPr>
          <w:szCs w:val="24"/>
        </w:rPr>
        <w:t xml:space="preserve"> </w:t>
      </w:r>
      <w:r w:rsidRPr="00C410BD">
        <w:rPr>
          <w:szCs w:val="24"/>
        </w:rPr>
        <w:t>For Ethiopia, this is particularly relevant to an economy seeking to expand exports, attract investment and reduce the costs associated with international transactions.</w:t>
      </w:r>
      <w:r w:rsidR="00D20AD4">
        <w:rPr>
          <w:szCs w:val="24"/>
        </w:rPr>
        <w:t xml:space="preserve"> </w:t>
      </w:r>
      <w:r w:rsidRPr="00C410BD">
        <w:rPr>
          <w:szCs w:val="24"/>
        </w:rPr>
        <w:t xml:space="preserve">The emphasis is therefore shifting from whether markets are available </w:t>
      </w:r>
      <w:proofErr w:type="gramStart"/>
      <w:r w:rsidRPr="00C410BD">
        <w:rPr>
          <w:szCs w:val="24"/>
        </w:rPr>
        <w:t>to whether</w:t>
      </w:r>
      <w:proofErr w:type="gramEnd"/>
      <w:r w:rsidRPr="00C410BD">
        <w:rPr>
          <w:szCs w:val="24"/>
        </w:rPr>
        <w:t xml:space="preserve"> businesses can </w:t>
      </w:r>
      <w:proofErr w:type="gramStart"/>
      <w:r w:rsidRPr="00C410BD">
        <w:rPr>
          <w:szCs w:val="24"/>
        </w:rPr>
        <w:t>actually reach</w:t>
      </w:r>
      <w:proofErr w:type="gramEnd"/>
      <w:r w:rsidRPr="00C410BD">
        <w:rPr>
          <w:szCs w:val="24"/>
        </w:rPr>
        <w:t xml:space="preserve"> them efficiently.</w:t>
      </w:r>
      <w:r w:rsidR="00D20AD4">
        <w:rPr>
          <w:szCs w:val="24"/>
        </w:rPr>
        <w:t xml:space="preserve"> </w:t>
      </w:r>
      <w:r w:rsidRPr="00C410BD">
        <w:rPr>
          <w:szCs w:val="24"/>
        </w:rPr>
        <w:t>Ethiopia’s economic transformation enters the BRICS conversation</w:t>
      </w:r>
      <w:r w:rsidR="00D20AD4">
        <w:rPr>
          <w:szCs w:val="24"/>
        </w:rPr>
        <w:t xml:space="preserve">. </w:t>
      </w:r>
      <w:r w:rsidRPr="00C410BD">
        <w:rPr>
          <w:szCs w:val="24"/>
        </w:rPr>
        <w:t>Ethiopia also used the summit to demonstrate how its own economic transformation intersects with the wider BRICS agenda.</w:t>
      </w:r>
      <w:r w:rsidR="00D20AD4">
        <w:rPr>
          <w:szCs w:val="24"/>
        </w:rPr>
        <w:t xml:space="preserve"> </w:t>
      </w:r>
      <w:r w:rsidRPr="00C410BD">
        <w:rPr>
          <w:szCs w:val="24"/>
        </w:rPr>
        <w:t>In his first intervention, Abiy highlighted Ethiopia’s movement from dependence on imported wheat toward self-sufficiency and its intention to approach the proposed BRICS grain exchange as both a producer and supplier.</w:t>
      </w:r>
      <w:r w:rsidR="00D20AD4">
        <w:rPr>
          <w:szCs w:val="24"/>
        </w:rPr>
        <w:t xml:space="preserve"> </w:t>
      </w:r>
      <w:r w:rsidRPr="00C410BD">
        <w:rPr>
          <w:szCs w:val="24"/>
        </w:rPr>
        <w:t>The same argument extended to pharmaceuticals, where Ethiopia is expanding domestic manufacturing as part of a broader effort to build resilience through production rather than dependence.</w:t>
      </w:r>
      <w:r w:rsidR="00D20AD4">
        <w:rPr>
          <w:szCs w:val="24"/>
        </w:rPr>
        <w:t xml:space="preserve"> </w:t>
      </w:r>
      <w:r w:rsidRPr="00C410BD">
        <w:rPr>
          <w:szCs w:val="24"/>
        </w:rPr>
        <w:t>The message is consequential: Ethiopia is seeking to participate in BRICS value chains not only as a consumer of goods, capital and technology, but increasingly as a producer capable of supplying regional and wider markets.</w:t>
      </w:r>
      <w:r w:rsidR="00D20AD4">
        <w:rPr>
          <w:szCs w:val="24"/>
        </w:rPr>
        <w:t xml:space="preserve"> </w:t>
      </w:r>
      <w:r w:rsidRPr="00C410BD">
        <w:rPr>
          <w:szCs w:val="24"/>
        </w:rPr>
        <w:t>The country similarly presented its minerals, renewable-energy potential and expanding industrial base as areas where African resources, BRICS capital, technology and markets can be brought together to create greater value within producing economies.</w:t>
      </w:r>
      <w:r w:rsidR="00D20AD4">
        <w:rPr>
          <w:szCs w:val="24"/>
        </w:rPr>
        <w:t xml:space="preserve"> </w:t>
      </w:r>
      <w:r w:rsidRPr="00C410BD">
        <w:rPr>
          <w:szCs w:val="24"/>
        </w:rPr>
        <w:t>Technology as another arena of contribution</w:t>
      </w:r>
      <w:r w:rsidR="00D20AD4">
        <w:rPr>
          <w:szCs w:val="24"/>
        </w:rPr>
        <w:t xml:space="preserve">: </w:t>
      </w:r>
      <w:r w:rsidRPr="00C410BD">
        <w:rPr>
          <w:szCs w:val="24"/>
        </w:rPr>
        <w:t>Technology provided another dimension to Ethiopia’s positioning.</w:t>
      </w:r>
      <w:r w:rsidR="00D20AD4">
        <w:rPr>
          <w:szCs w:val="24"/>
        </w:rPr>
        <w:t xml:space="preserve"> </w:t>
      </w:r>
      <w:r w:rsidRPr="00C410BD">
        <w:rPr>
          <w:szCs w:val="24"/>
        </w:rPr>
        <w:t>The country presented its digital public infrastructure—including digital identification, payments and data exchange—as part of its broader transformation, while proposing deeper BRICS cooperation around artificial intelligence that better reflects Africa’s languages, communities and knowledge systems.</w:t>
      </w:r>
      <w:r w:rsidR="00D20AD4">
        <w:rPr>
          <w:szCs w:val="24"/>
        </w:rPr>
        <w:t xml:space="preserve"> </w:t>
      </w:r>
      <w:r w:rsidRPr="00C410BD">
        <w:rPr>
          <w:szCs w:val="24"/>
        </w:rPr>
        <w:t xml:space="preserve">Abiy specifically linked that ambition to Ethiopia’s </w:t>
      </w:r>
      <w:proofErr w:type="spellStart"/>
      <w:r w:rsidRPr="00C410BD">
        <w:rPr>
          <w:szCs w:val="24"/>
        </w:rPr>
        <w:t>Maddamer</w:t>
      </w:r>
      <w:proofErr w:type="spellEnd"/>
      <w:r w:rsidRPr="00C410BD">
        <w:rPr>
          <w:szCs w:val="24"/>
        </w:rPr>
        <w:t xml:space="preserve"> University of Artificial Intelligence and argued that Africa should participate in building the next generation of AI rather than simply becoming a market for technologies developed elsewhere.</w:t>
      </w:r>
      <w:r w:rsidR="00D20AD4">
        <w:rPr>
          <w:szCs w:val="24"/>
        </w:rPr>
        <w:t xml:space="preserve"> </w:t>
      </w:r>
      <w:r w:rsidRPr="00C410BD">
        <w:rPr>
          <w:szCs w:val="24"/>
        </w:rPr>
        <w:t>That position fits into the summit’s wider emphasis on innovation, digital infrastructure and technological cooperation.</w:t>
      </w:r>
      <w:r w:rsidR="00D20AD4">
        <w:rPr>
          <w:szCs w:val="24"/>
        </w:rPr>
        <w:t xml:space="preserve"> </w:t>
      </w:r>
      <w:r w:rsidRPr="00C410BD">
        <w:rPr>
          <w:szCs w:val="24"/>
        </w:rPr>
        <w:t>Sea access framed as an economic necessity</w:t>
      </w:r>
      <w:r w:rsidR="00D20AD4">
        <w:rPr>
          <w:szCs w:val="24"/>
        </w:rPr>
        <w:t xml:space="preserve">: </w:t>
      </w:r>
      <w:r w:rsidRPr="00C410BD">
        <w:rPr>
          <w:szCs w:val="24"/>
        </w:rPr>
        <w:t>One of Ethiopia’s most consequential economic messages at the summit concerned access to the sea.</w:t>
      </w:r>
      <w:r w:rsidR="00D20AD4">
        <w:rPr>
          <w:szCs w:val="24"/>
        </w:rPr>
        <w:t xml:space="preserve"> </w:t>
      </w:r>
      <w:r w:rsidRPr="00C410BD">
        <w:rPr>
          <w:szCs w:val="24"/>
        </w:rPr>
        <w:t>In his second speech, Abiy described sea access first and foremost as an economic imperative, linking it to Ethiopia’s size, growth and need for reliable and diversified international trade routes.</w:t>
      </w:r>
      <w:r w:rsidR="00D20AD4">
        <w:rPr>
          <w:szCs w:val="24"/>
        </w:rPr>
        <w:t xml:space="preserve"> </w:t>
      </w:r>
      <w:r w:rsidRPr="00C410BD">
        <w:rPr>
          <w:szCs w:val="24"/>
        </w:rPr>
        <w:t>The emphasis was on reducing trade costs, strengthening economic resilience and advancing shared prosperity, with Ethiopia reiterating that it would pursue the objective through peaceful and negotiated arrangements.</w:t>
      </w:r>
      <w:r w:rsidR="00D20AD4">
        <w:rPr>
          <w:szCs w:val="24"/>
        </w:rPr>
        <w:t xml:space="preserve"> </w:t>
      </w:r>
      <w:r w:rsidRPr="00C410BD">
        <w:rPr>
          <w:szCs w:val="24"/>
        </w:rPr>
        <w:t xml:space="preserve">This framing places the issue within the same economic logic Ethiopia brought to BRICS more broadly: connectivity is not an isolated geopolitical </w:t>
      </w:r>
      <w:r w:rsidRPr="00C410BD">
        <w:rPr>
          <w:szCs w:val="24"/>
        </w:rPr>
        <w:lastRenderedPageBreak/>
        <w:t>question but a determining factor in the cost and competitiveness of trade.</w:t>
      </w:r>
      <w:r w:rsidR="00D20AD4">
        <w:rPr>
          <w:szCs w:val="24"/>
        </w:rPr>
        <w:t xml:space="preserve"> </w:t>
      </w:r>
      <w:r w:rsidRPr="00C410BD">
        <w:rPr>
          <w:szCs w:val="24"/>
        </w:rPr>
        <w:t>From Ethiopia’s interests to Africa’s wider agenda</w:t>
      </w:r>
      <w:r w:rsidR="00D20AD4">
        <w:rPr>
          <w:szCs w:val="24"/>
        </w:rPr>
        <w:t xml:space="preserve">: </w:t>
      </w:r>
      <w:r w:rsidRPr="00C410BD">
        <w:rPr>
          <w:szCs w:val="24"/>
        </w:rPr>
        <w:t>Another defining feature of Ethiopia’s summit participation was its effort to connect national priorities with continental ones.</w:t>
      </w:r>
      <w:r w:rsidR="00D20AD4">
        <w:rPr>
          <w:szCs w:val="24"/>
        </w:rPr>
        <w:t xml:space="preserve"> </w:t>
      </w:r>
      <w:r w:rsidRPr="00C410BD">
        <w:rPr>
          <w:szCs w:val="24"/>
        </w:rPr>
        <w:t>Ethiopia called for stronger consultation between BRICS and the African Union so that engagement with Africa is better aligned with Agenda 2063.</w:t>
      </w:r>
      <w:r w:rsidR="00D20AD4">
        <w:rPr>
          <w:szCs w:val="24"/>
        </w:rPr>
        <w:t xml:space="preserve"> </w:t>
      </w:r>
      <w:r w:rsidRPr="00C410BD">
        <w:rPr>
          <w:szCs w:val="24"/>
        </w:rPr>
        <w:t xml:space="preserve">Its argument was reinforced by Addis Ababa’s unique institutional position as the headquarters of the African Union, alongside Ethiopia’s role in continental aviation through Ethiopian Airlines and its expanding electricity connections with </w:t>
      </w:r>
      <w:proofErr w:type="spellStart"/>
      <w:r w:rsidRPr="00C410BD">
        <w:rPr>
          <w:szCs w:val="24"/>
        </w:rPr>
        <w:t>neighbouring</w:t>
      </w:r>
      <w:proofErr w:type="spellEnd"/>
      <w:r w:rsidRPr="00C410BD">
        <w:rPr>
          <w:szCs w:val="24"/>
        </w:rPr>
        <w:t xml:space="preserve"> economies.</w:t>
      </w:r>
      <w:r w:rsidR="00D20AD4">
        <w:rPr>
          <w:szCs w:val="24"/>
        </w:rPr>
        <w:t xml:space="preserve"> </w:t>
      </w:r>
      <w:r w:rsidRPr="00C410BD">
        <w:rPr>
          <w:szCs w:val="24"/>
        </w:rPr>
        <w:t>In this framing, Ethiopia’s value to BRICS is partly derived from its ability to serve as a bridge between the bloc and wider African institutions, markets and development priorities.</w:t>
      </w:r>
      <w:r w:rsidR="00D20AD4">
        <w:rPr>
          <w:szCs w:val="24"/>
        </w:rPr>
        <w:t xml:space="preserve"> </w:t>
      </w:r>
      <w:r w:rsidRPr="00C410BD">
        <w:rPr>
          <w:szCs w:val="24"/>
        </w:rPr>
        <w:t>Climate diplomacy moves toward COP32</w:t>
      </w:r>
      <w:r>
        <w:rPr>
          <w:szCs w:val="24"/>
        </w:rPr>
        <w:t xml:space="preserve">: </w:t>
      </w:r>
      <w:r w:rsidRPr="00C410BD">
        <w:rPr>
          <w:szCs w:val="24"/>
        </w:rPr>
        <w:t>Climate action provided another area where Ethiopia sought to convert its own national experience into a wider BRICS agenda.</w:t>
      </w:r>
      <w:r>
        <w:rPr>
          <w:szCs w:val="24"/>
        </w:rPr>
        <w:t xml:space="preserve"> </w:t>
      </w:r>
      <w:r w:rsidRPr="00C410BD">
        <w:rPr>
          <w:szCs w:val="24"/>
        </w:rPr>
        <w:t>Abiy cited Ethiopia’s Green Legacy Initiative, which he said has planted 56 billion seedlings over eight years, alongside expansion of renewable energy, electric mobility and more resilient agriculture, cities and infrastructure.</w:t>
      </w:r>
      <w:r>
        <w:rPr>
          <w:szCs w:val="24"/>
        </w:rPr>
        <w:t xml:space="preserve"> </w:t>
      </w:r>
      <w:r w:rsidRPr="00C410BD">
        <w:rPr>
          <w:szCs w:val="24"/>
        </w:rPr>
        <w:t>The significance extends beyond the initiative itself.</w:t>
      </w:r>
      <w:r>
        <w:rPr>
          <w:szCs w:val="24"/>
        </w:rPr>
        <w:t xml:space="preserve"> </w:t>
      </w:r>
      <w:r w:rsidRPr="00C410BD">
        <w:rPr>
          <w:szCs w:val="24"/>
        </w:rPr>
        <w:t>With Ethiopia preparing to host COP32 in Addis Ababa in 2027, the country used the BRICS platform to seek stronger support for an outcome-oriented climate conference focused on adaptation, practical solutions and climate finance that does not deepen the debt burdens of developing countries.</w:t>
      </w:r>
      <w:r>
        <w:rPr>
          <w:szCs w:val="24"/>
        </w:rPr>
        <w:t xml:space="preserve"> </w:t>
      </w:r>
      <w:r w:rsidRPr="00C410BD">
        <w:rPr>
          <w:szCs w:val="24"/>
        </w:rPr>
        <w:t>Ethiopia also proposed a BRICS coordinating track on the road to COP32, creating a potential mechanism through which the bloc could translate its climate priorities into areas of agreement before the conference.</w:t>
      </w:r>
      <w:r>
        <w:rPr>
          <w:szCs w:val="24"/>
        </w:rPr>
        <w:t xml:space="preserve"> </w:t>
      </w:r>
      <w:r w:rsidRPr="00C410BD">
        <w:rPr>
          <w:szCs w:val="24"/>
        </w:rPr>
        <w:t>The proposal gives Ethiopia an opportunity to carry the BRICS conversation from New Delhi to Addis Ababa next year.</w:t>
      </w:r>
      <w:r>
        <w:rPr>
          <w:szCs w:val="24"/>
        </w:rPr>
        <w:t xml:space="preserve"> </w:t>
      </w:r>
      <w:r w:rsidRPr="00C410BD">
        <w:rPr>
          <w:szCs w:val="24"/>
        </w:rPr>
        <w:t>A different kind of BRICS membership</w:t>
      </w:r>
      <w:r>
        <w:rPr>
          <w:szCs w:val="24"/>
        </w:rPr>
        <w:t xml:space="preserve">: </w:t>
      </w:r>
      <w:r w:rsidRPr="00C410BD">
        <w:rPr>
          <w:szCs w:val="24"/>
        </w:rPr>
        <w:t>Taken together, Ethiopia’s interventions at the New Delhi Summit reveal a broader trajectory in its BRICS engagement.</w:t>
      </w:r>
      <w:r>
        <w:rPr>
          <w:szCs w:val="24"/>
        </w:rPr>
        <w:t xml:space="preserve"> </w:t>
      </w:r>
      <w:r w:rsidRPr="00C410BD">
        <w:rPr>
          <w:szCs w:val="24"/>
        </w:rPr>
        <w:t>The country joined the grouping only in 2024, but by the 2026 summit it was not presenting membership merely as an opportunity to gain access to existing structures.</w:t>
      </w:r>
      <w:r>
        <w:rPr>
          <w:szCs w:val="24"/>
        </w:rPr>
        <w:t xml:space="preserve"> </w:t>
      </w:r>
      <w:r w:rsidRPr="00C410BD">
        <w:rPr>
          <w:szCs w:val="24"/>
        </w:rPr>
        <w:t>It was putting forward proposals on how those structures could work better—from development finance in national currencies and an expanded African role for the New Development Bank to cross-border payments, African representation in global institutions, BRICS-AU coordination and cooperation ahead of COP32.</w:t>
      </w:r>
      <w:r>
        <w:rPr>
          <w:szCs w:val="24"/>
        </w:rPr>
        <w:t xml:space="preserve"> </w:t>
      </w:r>
      <w:r w:rsidRPr="00C410BD">
        <w:rPr>
          <w:szCs w:val="24"/>
        </w:rPr>
        <w:t>That does not mean every Ethiopian proposal emerging from the summit has already become a BRICS decision. Rather, the significance lies in the range of issues Ethiopia has succeeded in bringing into the bloc’s wider conversation and in the way those issues connect national priorities with the interests of the wider Global South.</w:t>
      </w:r>
      <w:r>
        <w:rPr>
          <w:szCs w:val="24"/>
        </w:rPr>
        <w:t xml:space="preserve"> </w:t>
      </w:r>
      <w:r w:rsidRPr="00C410BD">
        <w:rPr>
          <w:szCs w:val="24"/>
        </w:rPr>
        <w:t>The New Delhi Summit also demonstrated the scale of the platform Ethiopia has entered. The expanded BRICS now spans 11 member states across Africa, Asia and Latin America and accounts for roughly half of the world’s population, around 40 percent of global GDP and more than a quarter of global trade.</w:t>
      </w:r>
      <w:r>
        <w:rPr>
          <w:szCs w:val="24"/>
        </w:rPr>
        <w:t xml:space="preserve"> </w:t>
      </w:r>
      <w:r w:rsidRPr="00C410BD">
        <w:rPr>
          <w:szCs w:val="24"/>
        </w:rPr>
        <w:t>For Ethiopia, therefore, BRICS is becoming more than another multilateral forum.</w:t>
      </w:r>
      <w:r>
        <w:rPr>
          <w:szCs w:val="24"/>
        </w:rPr>
        <w:t xml:space="preserve"> </w:t>
      </w:r>
      <w:r w:rsidRPr="00C410BD">
        <w:rPr>
          <w:szCs w:val="24"/>
        </w:rPr>
        <w:t xml:space="preserve">It is a platform through which the country can pursue voice in global governance, finance for development, access to markets, technology partnerships, African economic interests and climate diplomacy—while simultaneously offering assets </w:t>
      </w:r>
      <w:r w:rsidRPr="00C410BD">
        <w:rPr>
          <w:szCs w:val="24"/>
        </w:rPr>
        <w:lastRenderedPageBreak/>
        <w:t>of its own.</w:t>
      </w:r>
      <w:r>
        <w:rPr>
          <w:szCs w:val="24"/>
        </w:rPr>
        <w:t xml:space="preserve"> </w:t>
      </w:r>
      <w:r w:rsidRPr="00C410BD">
        <w:rPr>
          <w:szCs w:val="24"/>
        </w:rPr>
        <w:t>The test after New Delhi will be whether those proposals translate into institutions, investments, partnerships and practical cooperation.</w:t>
      </w:r>
      <w:r>
        <w:rPr>
          <w:szCs w:val="24"/>
        </w:rPr>
        <w:t xml:space="preserve"> </w:t>
      </w:r>
      <w:r w:rsidRPr="00C410BD">
        <w:rPr>
          <w:szCs w:val="24"/>
        </w:rPr>
        <w:t>That is ultimately where Ethiopia’s BRICS participation will be measured: not simply by what Ethiopia said at the summit, but by what its engagement helps make possible after the summit.</w:t>
      </w:r>
    </w:p>
    <w:p w14:paraId="656E666B" w14:textId="77777777" w:rsidR="00F56CB8" w:rsidRDefault="0031092A" w:rsidP="00A91D53">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rsidP="00A91D53">
      <w:pPr>
        <w:spacing w:line="276" w:lineRule="auto"/>
        <w:outlineLvl w:val="0"/>
        <w:rPr>
          <w:rFonts w:eastAsia="DengXian Light" w:cs="Times New Roman"/>
          <w:b/>
          <w:bCs/>
          <w:color w:val="2F5496"/>
          <w:szCs w:val="24"/>
          <w:u w:val="single"/>
        </w:rPr>
      </w:pPr>
      <w:bookmarkStart w:id="5" w:name="_Toc240454071"/>
      <w:r>
        <w:rPr>
          <w:rFonts w:eastAsia="DengXian Light" w:cs="Times New Roman"/>
          <w:b/>
          <w:bCs/>
          <w:color w:val="2F5496"/>
          <w:szCs w:val="24"/>
          <w:u w:val="single"/>
        </w:rPr>
        <w:t>Horn of Africa</w:t>
      </w:r>
      <w:bookmarkEnd w:id="5"/>
    </w:p>
    <w:p w14:paraId="0127DA03" w14:textId="1ADFD7E7" w:rsidR="00F56CB8" w:rsidRDefault="0031092A" w:rsidP="00A91D53">
      <w:pPr>
        <w:pStyle w:val="Heading2"/>
        <w:spacing w:line="276" w:lineRule="auto"/>
      </w:pPr>
      <w:bookmarkStart w:id="6" w:name="_Toc240454072"/>
      <w:r>
        <w:t>Somali</w:t>
      </w:r>
      <w:r w:rsidR="00CF0CE6">
        <w:t>land</w:t>
      </w:r>
      <w:bookmarkEnd w:id="6"/>
    </w:p>
    <w:p w14:paraId="1D93E861" w14:textId="5352BDEC" w:rsidR="00A91D53" w:rsidRPr="00A91D53" w:rsidRDefault="00A91D53" w:rsidP="00A91D53">
      <w:pPr>
        <w:pStyle w:val="ListParagraph"/>
        <w:numPr>
          <w:ilvl w:val="0"/>
          <w:numId w:val="3"/>
        </w:numPr>
        <w:spacing w:line="276" w:lineRule="auto"/>
        <w:rPr>
          <w:szCs w:val="24"/>
        </w:rPr>
      </w:pPr>
      <w:bookmarkStart w:id="7" w:name="_Toc240454073"/>
      <w:r w:rsidRPr="00A91D53">
        <w:rPr>
          <w:rStyle w:val="Heading2Char"/>
        </w:rPr>
        <w:t>Somaliland president meets U.S. lawmakers, diplomats in Washington</w:t>
      </w:r>
      <w:bookmarkEnd w:id="7"/>
      <w:r>
        <w:rPr>
          <w:szCs w:val="24"/>
        </w:rPr>
        <w:t xml:space="preserve"> – </w:t>
      </w:r>
      <w:hyperlink r:id="rId12" w:history="1">
        <w:proofErr w:type="spellStart"/>
        <w:r w:rsidRPr="00A91D53">
          <w:rPr>
            <w:rStyle w:val="Hyperlink"/>
            <w:szCs w:val="24"/>
          </w:rPr>
          <w:t>Hiiraan</w:t>
        </w:r>
        <w:proofErr w:type="spellEnd"/>
      </w:hyperlink>
      <w:r>
        <w:rPr>
          <w:szCs w:val="24"/>
        </w:rPr>
        <w:t xml:space="preserve"> </w:t>
      </w:r>
    </w:p>
    <w:p w14:paraId="3DAE3D28" w14:textId="3FDED28F" w:rsidR="00A91D53" w:rsidRDefault="00A91D53" w:rsidP="00A91D53">
      <w:pPr>
        <w:spacing w:line="276" w:lineRule="auto"/>
        <w:rPr>
          <w:szCs w:val="24"/>
        </w:rPr>
      </w:pPr>
      <w:r w:rsidRPr="00A91D53">
        <w:rPr>
          <w:szCs w:val="24"/>
        </w:rPr>
        <w:t>Somaliland President Abdirahman Mohamed Abdillahi Irro met Tuesday in Washington, D.C., with members of the U.S. Congress and several diplomats from the international community based in the U.S. capital, according to the Somaliland presidency.</w:t>
      </w:r>
      <w:r>
        <w:rPr>
          <w:szCs w:val="24"/>
        </w:rPr>
        <w:t xml:space="preserve"> </w:t>
      </w:r>
      <w:r w:rsidRPr="00A91D53">
        <w:rPr>
          <w:szCs w:val="24"/>
        </w:rPr>
        <w:t>In a statement, the Office of the Somaliland Presidential Spokesperson said the meetings focused on strengthening relations between Somaliland and the United States, strategic cooperation, regional security and stability, trade and investment.</w:t>
      </w:r>
      <w:r>
        <w:rPr>
          <w:szCs w:val="24"/>
        </w:rPr>
        <w:t xml:space="preserve"> </w:t>
      </w:r>
      <w:r w:rsidRPr="00A91D53">
        <w:rPr>
          <w:szCs w:val="24"/>
        </w:rPr>
        <w:t>The statement said discussions also covered Somaliland’s role in security in the Red Sea and the Gulf of Aden, two vital corridors for regional security and international trade.</w:t>
      </w:r>
      <w:r>
        <w:rPr>
          <w:szCs w:val="24"/>
        </w:rPr>
        <w:t xml:space="preserve"> </w:t>
      </w:r>
      <w:r w:rsidRPr="00A91D53">
        <w:rPr>
          <w:szCs w:val="24"/>
        </w:rPr>
        <w:t>President Irro emphasized Somaliland’s importance as a “reliable strategic partner,” describing Somaliland as peaceful and stable, with functioning government institutions, the spokesperson’s office said.</w:t>
      </w:r>
      <w:r>
        <w:rPr>
          <w:szCs w:val="24"/>
        </w:rPr>
        <w:t xml:space="preserve"> </w:t>
      </w:r>
      <w:r w:rsidRPr="00A91D53">
        <w:rPr>
          <w:szCs w:val="24"/>
        </w:rPr>
        <w:t>The presidency underscored Irro also discussed Somaliland’s geopolitical importance and its location in the Horn of Africa, particularly in relation to maritime security in the Red Sea and Gulf of Aden.</w:t>
      </w:r>
      <w:r>
        <w:rPr>
          <w:szCs w:val="24"/>
        </w:rPr>
        <w:t xml:space="preserve"> </w:t>
      </w:r>
      <w:r w:rsidRPr="00A91D53">
        <w:rPr>
          <w:szCs w:val="24"/>
        </w:rPr>
        <w:t>The meetings come as Somaliland continues diplomatic efforts to strengthen relations with the United States and other members of the international community.</w:t>
      </w:r>
      <w:r>
        <w:rPr>
          <w:szCs w:val="24"/>
        </w:rPr>
        <w:t xml:space="preserve"> </w:t>
      </w:r>
      <w:r w:rsidRPr="00A91D53">
        <w:rPr>
          <w:szCs w:val="24"/>
        </w:rPr>
        <w:t>Somaliland declared independence from Somalia in 1991 but has not received broad international recognition.</w:t>
      </w:r>
    </w:p>
    <w:p w14:paraId="5BB07337" w14:textId="6AEB84B3" w:rsidR="00AA48B8" w:rsidRDefault="00AA48B8" w:rsidP="00A91D53">
      <w:pPr>
        <w:pStyle w:val="Heading2"/>
        <w:spacing w:line="276" w:lineRule="auto"/>
      </w:pPr>
      <w:bookmarkStart w:id="8" w:name="_Toc240454074"/>
      <w:r>
        <w:t>Somalia</w:t>
      </w:r>
      <w:bookmarkEnd w:id="8"/>
    </w:p>
    <w:p w14:paraId="5D0FF89F" w14:textId="1EB8C3EC" w:rsidR="0071580C" w:rsidRPr="0071580C" w:rsidRDefault="0071580C" w:rsidP="0071580C">
      <w:pPr>
        <w:pStyle w:val="ListParagraph"/>
        <w:numPr>
          <w:ilvl w:val="0"/>
          <w:numId w:val="3"/>
        </w:numPr>
        <w:spacing w:line="276" w:lineRule="auto"/>
        <w:rPr>
          <w:szCs w:val="24"/>
        </w:rPr>
      </w:pPr>
      <w:bookmarkStart w:id="9" w:name="_Toc240454075"/>
      <w:r w:rsidRPr="0071580C">
        <w:rPr>
          <w:rStyle w:val="Heading2Char"/>
        </w:rPr>
        <w:t>NISA arrests 11 suspected al-Shabab operatives in security operations</w:t>
      </w:r>
      <w:bookmarkEnd w:id="9"/>
      <w:r>
        <w:rPr>
          <w:szCs w:val="24"/>
        </w:rPr>
        <w:t xml:space="preserve"> – </w:t>
      </w:r>
      <w:hyperlink r:id="rId13" w:history="1">
        <w:proofErr w:type="spellStart"/>
        <w:r w:rsidRPr="0071580C">
          <w:rPr>
            <w:rStyle w:val="Hyperlink"/>
            <w:szCs w:val="24"/>
          </w:rPr>
          <w:t>Hiiraan</w:t>
        </w:r>
        <w:proofErr w:type="spellEnd"/>
      </w:hyperlink>
      <w:r>
        <w:rPr>
          <w:szCs w:val="24"/>
        </w:rPr>
        <w:t xml:space="preserve"> </w:t>
      </w:r>
    </w:p>
    <w:p w14:paraId="5F06D038" w14:textId="27A3B36A" w:rsidR="0071580C" w:rsidRDefault="0071580C" w:rsidP="0071580C">
      <w:pPr>
        <w:spacing w:line="276" w:lineRule="auto"/>
        <w:rPr>
          <w:szCs w:val="24"/>
        </w:rPr>
      </w:pPr>
      <w:r w:rsidRPr="0071580C">
        <w:rPr>
          <w:szCs w:val="24"/>
        </w:rPr>
        <w:t xml:space="preserve">National Intelligence and Security Agency (NISA) </w:t>
      </w:r>
      <w:proofErr w:type="gramStart"/>
      <w:r w:rsidRPr="0071580C">
        <w:rPr>
          <w:szCs w:val="24"/>
        </w:rPr>
        <w:t>has</w:t>
      </w:r>
      <w:proofErr w:type="gramEnd"/>
      <w:r w:rsidRPr="0071580C">
        <w:rPr>
          <w:szCs w:val="24"/>
        </w:rPr>
        <w:t xml:space="preserve"> dismantled several al-Shabab networks that were allegedly attempting to infiltrate parts of Mogadishu and surrounding areas.</w:t>
      </w:r>
      <w:r>
        <w:rPr>
          <w:szCs w:val="24"/>
        </w:rPr>
        <w:t xml:space="preserve"> </w:t>
      </w:r>
      <w:r w:rsidRPr="0071580C">
        <w:rPr>
          <w:szCs w:val="24"/>
        </w:rPr>
        <w:t>In a statement on Tuesday, NISA said its forces arrested 11 suspected operatives linked to the networks, which it said were preparing activities that threatened security.</w:t>
      </w:r>
      <w:r>
        <w:rPr>
          <w:szCs w:val="24"/>
        </w:rPr>
        <w:t xml:space="preserve"> </w:t>
      </w:r>
      <w:r w:rsidRPr="0071580C">
        <w:rPr>
          <w:szCs w:val="24"/>
        </w:rPr>
        <w:t xml:space="preserve">The operations were carried out in Darussalam, </w:t>
      </w:r>
      <w:proofErr w:type="spellStart"/>
      <w:r w:rsidRPr="0071580C">
        <w:rPr>
          <w:szCs w:val="24"/>
        </w:rPr>
        <w:t>Garasbaley</w:t>
      </w:r>
      <w:proofErr w:type="spellEnd"/>
      <w:r w:rsidRPr="0071580C">
        <w:rPr>
          <w:szCs w:val="24"/>
        </w:rPr>
        <w:t xml:space="preserve">, Kahda, </w:t>
      </w:r>
      <w:proofErr w:type="spellStart"/>
      <w:r w:rsidRPr="0071580C">
        <w:rPr>
          <w:szCs w:val="24"/>
        </w:rPr>
        <w:t>Daynile</w:t>
      </w:r>
      <w:proofErr w:type="spellEnd"/>
      <w:r w:rsidRPr="0071580C">
        <w:rPr>
          <w:szCs w:val="24"/>
        </w:rPr>
        <w:t xml:space="preserve"> and </w:t>
      </w:r>
      <w:proofErr w:type="spellStart"/>
      <w:r w:rsidRPr="0071580C">
        <w:rPr>
          <w:szCs w:val="24"/>
        </w:rPr>
        <w:t>Afgoye</w:t>
      </w:r>
      <w:proofErr w:type="spellEnd"/>
      <w:r w:rsidRPr="0071580C">
        <w:rPr>
          <w:szCs w:val="24"/>
        </w:rPr>
        <w:t xml:space="preserve"> following the planned security operations.</w:t>
      </w:r>
      <w:r>
        <w:rPr>
          <w:szCs w:val="24"/>
        </w:rPr>
        <w:t xml:space="preserve"> </w:t>
      </w:r>
      <w:r w:rsidRPr="0071580C">
        <w:rPr>
          <w:szCs w:val="24"/>
        </w:rPr>
        <w:t xml:space="preserve">“Our forces also seized weapons and other materials that the suspects allegedly intended to use in planned attacks,” the statement </w:t>
      </w:r>
      <w:r w:rsidRPr="0071580C">
        <w:rPr>
          <w:szCs w:val="24"/>
        </w:rPr>
        <w:lastRenderedPageBreak/>
        <w:t>added.</w:t>
      </w:r>
      <w:r>
        <w:rPr>
          <w:szCs w:val="24"/>
        </w:rPr>
        <w:t xml:space="preserve"> </w:t>
      </w:r>
      <w:r w:rsidRPr="0071580C">
        <w:rPr>
          <w:szCs w:val="24"/>
        </w:rPr>
        <w:t>The agency said the operations were part of ongoing efforts to prevent al-Shabab and other militant groups from carrying out attacks aimed at undermining security and harming civilians.</w:t>
      </w:r>
      <w:r>
        <w:rPr>
          <w:szCs w:val="24"/>
        </w:rPr>
        <w:t xml:space="preserve"> </w:t>
      </w:r>
      <w:r w:rsidRPr="0071580C">
        <w:rPr>
          <w:szCs w:val="24"/>
        </w:rPr>
        <w:t>Al-Shabab, an al-Qaeda-linked group, continues to carry out attacks in Somalia despite ongoing military operations by Somali forces and international partners.</w:t>
      </w:r>
    </w:p>
    <w:p w14:paraId="5C9006EF" w14:textId="77777777" w:rsidR="00F56CB8" w:rsidRDefault="0031092A" w:rsidP="00A91D53">
      <w:pPr>
        <w:spacing w:line="276" w:lineRule="auto"/>
      </w:pPr>
      <w:r>
        <w:rPr>
          <w:szCs w:val="24"/>
        </w:rPr>
        <w:t>________________________________________________________________________</w:t>
      </w:r>
    </w:p>
    <w:p w14:paraId="1C66E973" w14:textId="77777777" w:rsidR="00F56CB8" w:rsidRDefault="0031092A" w:rsidP="00A91D53">
      <w:pPr>
        <w:pStyle w:val="Heading2"/>
        <w:spacing w:line="276" w:lineRule="auto"/>
        <w:rPr>
          <w:szCs w:val="24"/>
        </w:rPr>
      </w:pPr>
      <w:bookmarkStart w:id="10" w:name="_Toc240454076"/>
      <w:r>
        <w:rPr>
          <w:szCs w:val="24"/>
        </w:rPr>
        <w:t>Sudan</w:t>
      </w:r>
      <w:bookmarkEnd w:id="10"/>
      <w:r>
        <w:rPr>
          <w:szCs w:val="24"/>
        </w:rPr>
        <w:t xml:space="preserve"> </w:t>
      </w:r>
    </w:p>
    <w:p w14:paraId="2EC6CE20" w14:textId="206D17AB" w:rsidR="00EA687D" w:rsidRDefault="00EA687D" w:rsidP="00EA687D">
      <w:pPr>
        <w:pStyle w:val="ListParagraph"/>
        <w:numPr>
          <w:ilvl w:val="0"/>
          <w:numId w:val="3"/>
        </w:numPr>
        <w:spacing w:line="276" w:lineRule="auto"/>
      </w:pPr>
      <w:bookmarkStart w:id="11" w:name="_Toc240454077"/>
      <w:r w:rsidRPr="00EA687D">
        <w:rPr>
          <w:rStyle w:val="Heading2Char"/>
        </w:rPr>
        <w:t>Sudan asks regional bloc IGAD to back domestic dialogue</w:t>
      </w:r>
      <w:bookmarkEnd w:id="11"/>
      <w:r>
        <w:t xml:space="preserve"> – </w:t>
      </w:r>
      <w:hyperlink r:id="rId14" w:history="1">
        <w:r w:rsidRPr="00EA687D">
          <w:rPr>
            <w:rStyle w:val="Hyperlink"/>
          </w:rPr>
          <w:t>Sudan Tribune</w:t>
        </w:r>
      </w:hyperlink>
      <w:r>
        <w:t xml:space="preserve"> </w:t>
      </w:r>
    </w:p>
    <w:p w14:paraId="4EFA1577" w14:textId="1C203E55" w:rsidR="00EA687D" w:rsidRDefault="00EA687D" w:rsidP="00EA687D">
      <w:pPr>
        <w:spacing w:line="276" w:lineRule="auto"/>
      </w:pPr>
      <w:r>
        <w:t xml:space="preserve">Sudan has called on East African regional bloc IGAD to support an internal political dialogue free from outside interference, the foreign ministry said on Tuesday, as the army reported battlefield advances against rival paramilitary forces. Sudan’s military has been locked in a war with the paramilitary Rapid Support Forces since April 2023, creating the world’s largest displacement crisis and devastating basic infrastructure. Foreign Ministry Undersecretary Muawiya Osman Khalid made the appeal during an Intergovernmental Authority on Development ministerial meeting in Djibouti, according to a ministry statement. Khalid said the Sudanese-led initiative aimed to address the country’s crises without foreign dictates, highlighting efforts by an independent preparatory committee to engage political and civil society factions. The military-led government has backed the committee’s work, pledging not to arrest participants and dismissing legal charges previously filed against several political figures. The move comes as a five-party diplomatic group, comprising IGAD, the African Union, the United Nations, the European Union, and the Arab League, conducts consultations to bridge divisions among Sudanese stakeholders and revive a transition process. Envoys from the mechanism visited Khartoum last week to align foreign mediation efforts with local initiatives, stressing that any political track must move in tandem with concrete steps to end the war. Khalid told the Djibouti meeting that security had improved significantly following recent territorial advances by the Sudanese Armed Forces. He accused the RSF of widespread destruction and targeting civilians, citing international characterizations of the abuses as genocide. The RSF has consistently denied targeting civilians, accusing the army of carrying out indiscriminate air strikes against residential areas. Khalid said the government remained committed to keeping border corridors open for humanitarian relief </w:t>
      </w:r>
      <w:proofErr w:type="gramStart"/>
      <w:r>
        <w:t>shipments, but</w:t>
      </w:r>
      <w:proofErr w:type="gramEnd"/>
      <w:r>
        <w:t xml:space="preserve"> accused the RSF of exploiting aid passages for non-humanitarian operations. On the sidelines of the summit, Khalid delivered a written message from army chief and Sovereign Council head Abdel Fattah al-Burhan to Djibouti President Ismail Omar Guelleh regarding bilateral relations and developments in the conflict.</w:t>
      </w:r>
    </w:p>
    <w:p w14:paraId="2ABE8F1A" w14:textId="014BDF21" w:rsidR="00332171" w:rsidRDefault="00332171" w:rsidP="00332171">
      <w:pPr>
        <w:pStyle w:val="ListParagraph"/>
        <w:numPr>
          <w:ilvl w:val="0"/>
          <w:numId w:val="3"/>
        </w:numPr>
        <w:spacing w:line="276" w:lineRule="auto"/>
      </w:pPr>
      <w:bookmarkStart w:id="12" w:name="_Toc240454078"/>
      <w:r w:rsidRPr="00332171">
        <w:rPr>
          <w:rStyle w:val="Heading2Char"/>
        </w:rPr>
        <w:t>African Development Bank allocates $100 million to Sudan</w:t>
      </w:r>
      <w:bookmarkEnd w:id="12"/>
      <w:r>
        <w:t xml:space="preserve"> – </w:t>
      </w:r>
      <w:hyperlink r:id="rId15" w:history="1">
        <w:r w:rsidRPr="00332171">
          <w:rPr>
            <w:rStyle w:val="Hyperlink"/>
          </w:rPr>
          <w:t>Sudan Tribune</w:t>
        </w:r>
      </w:hyperlink>
      <w:r>
        <w:t xml:space="preserve"> </w:t>
      </w:r>
    </w:p>
    <w:p w14:paraId="2EC7D5FD" w14:textId="320AE96A" w:rsidR="00332171" w:rsidRDefault="00332171" w:rsidP="00EA687D">
      <w:pPr>
        <w:spacing w:line="276" w:lineRule="auto"/>
      </w:pPr>
      <w:r>
        <w:t xml:space="preserve">The African Development Bank has allocated around $100 million to fund public health, agriculture, and basic services in Sudan, the finance ministry said on Tuesday, as Khartoum </w:t>
      </w:r>
      <w:r>
        <w:lastRenderedPageBreak/>
        <w:t xml:space="preserve">seeks to restore multilateral financial flows choked off by war and institutional standstills. The funding plan was discussed during talks between Sudanese State Minister for Finance Mohamed Nour Abdel-Daim and the AfDB’s country manager for Sudan, David Muthusi Mutuku, focused on reviving stalled international assistance, tracking grant disbursements, and reforming public financial management. Sudan’s economy has been battered by severe contraction, revenue collapse, and broken supply chains since war broke out in April 2023 between the Sudanese Armed Forces and the paramilitary Rapid Support Forces. The finance ministry said the AfDB portfolio includes allocations denominated in the bank’s Units of Account, with 19 million UA earmarked for healthcare, 19 million UA for water, 6 million UA for education, and 29 million UA across other services, alongside agricultural funding. One AfDB Unit of Account is equivalent to the International Monetary Fund’s Special Drawing Rights. Khartoum is pitching an electricity and energy project pipeline valued at more than $500 million to international development partners, with the ministry urging donors to focus on bankable, economically viable proposals. Mutuku said the multilateral lender had begun internal coordination to evaluate including power ventures in its lending pipeline, stressing that future financing would depend on project readiness and rigorous feasibility studies. The two sides also agreed to work toward recovering a stalled $18 million grant initially earmarked for the International Fund for Agricultural Development, setting up a joint technical committee and requesting a specialized AfDB assessment mission. Khartoum has struggled to access broad international development capital since a 2021 military </w:t>
      </w:r>
      <w:proofErr w:type="gramStart"/>
      <w:r>
        <w:t>coup</w:t>
      </w:r>
      <w:proofErr w:type="gramEnd"/>
      <w:r>
        <w:t xml:space="preserve"> and the subsequent conflict led major donors to suspend programmatic budget support. Abdel-Daim said the finance ministry is working with the World Bank’s legal department to lift Sudan’s administrative classification as a “de facto government,” providing official records on state institutions in a bid to clear the path for a technical mission and a full resumption of development lending. Talks additionally addressed public financial reforms backed by a grant from the Pan African Federation of Accountants to introduce International Public Sector Accounting Standards, as well as fiscal governance measures to curtail tax and customs evasion.</w:t>
      </w:r>
    </w:p>
    <w:p w14:paraId="1CC53E82" w14:textId="3553E91E" w:rsidR="00842D27" w:rsidRDefault="00842D27" w:rsidP="00842D27">
      <w:pPr>
        <w:pStyle w:val="ListParagraph"/>
        <w:numPr>
          <w:ilvl w:val="0"/>
          <w:numId w:val="3"/>
        </w:numPr>
        <w:spacing w:line="276" w:lineRule="auto"/>
      </w:pPr>
      <w:bookmarkStart w:id="13" w:name="_Toc240454079"/>
      <w:r w:rsidRPr="00842D27">
        <w:rPr>
          <w:rStyle w:val="Heading2Char"/>
        </w:rPr>
        <w:t>Sudan army repels drone strikes on eastern dams, strikes hit Blue Nile</w:t>
      </w:r>
      <w:bookmarkEnd w:id="13"/>
      <w:r>
        <w:t xml:space="preserve"> – </w:t>
      </w:r>
      <w:hyperlink r:id="rId16" w:history="1">
        <w:r w:rsidRPr="00842D27">
          <w:rPr>
            <w:rStyle w:val="Hyperlink"/>
          </w:rPr>
          <w:t>Sudan Tribune</w:t>
        </w:r>
      </w:hyperlink>
      <w:r>
        <w:t xml:space="preserve"> </w:t>
      </w:r>
    </w:p>
    <w:p w14:paraId="4AD0E7D2" w14:textId="5792223B" w:rsidR="00842D27" w:rsidRDefault="00842D27" w:rsidP="00842D27">
      <w:pPr>
        <w:spacing w:line="276" w:lineRule="auto"/>
      </w:pPr>
      <w:r>
        <w:t xml:space="preserve">The Sudanese army repelled a drone attack on Tuesday targeting critical hydroelectric and irrigation dams near the Ethiopian border, military and local sources said, as separate drone strikes killed four people in the south-east. Air </w:t>
      </w:r>
      <w:proofErr w:type="spellStart"/>
      <w:r>
        <w:t>defences</w:t>
      </w:r>
      <w:proofErr w:type="spellEnd"/>
      <w:r>
        <w:t xml:space="preserve"> shot down one-way attack drones aimed at the Upper Atbara and </w:t>
      </w:r>
      <w:proofErr w:type="spellStart"/>
      <w:r>
        <w:t>Setit</w:t>
      </w:r>
      <w:proofErr w:type="spellEnd"/>
      <w:r>
        <w:t xml:space="preserve"> dam complex in </w:t>
      </w:r>
      <w:proofErr w:type="spellStart"/>
      <w:r>
        <w:t>Gedaref</w:t>
      </w:r>
      <w:proofErr w:type="spellEnd"/>
      <w:r>
        <w:t xml:space="preserve"> state and the nearby </w:t>
      </w:r>
      <w:proofErr w:type="spellStart"/>
      <w:r>
        <w:t>Khashm</w:t>
      </w:r>
      <w:proofErr w:type="spellEnd"/>
      <w:r>
        <w:t xml:space="preserve"> al-</w:t>
      </w:r>
      <w:proofErr w:type="spellStart"/>
      <w:r>
        <w:t>Girba</w:t>
      </w:r>
      <w:proofErr w:type="spellEnd"/>
      <w:r>
        <w:t xml:space="preserve"> dam in Kassala state, causing no casualties or structural damage. The attempted strikes came two days after Sudanese general Yasir al-Atta accused </w:t>
      </w:r>
      <w:proofErr w:type="spellStart"/>
      <w:r>
        <w:t>neighbouring</w:t>
      </w:r>
      <w:proofErr w:type="spellEnd"/>
      <w:r>
        <w:t xml:space="preserve"> Ethiopia of trying to seize border territories, including the fertile al-</w:t>
      </w:r>
      <w:proofErr w:type="spellStart"/>
      <w:r>
        <w:t>Fashaga</w:t>
      </w:r>
      <w:proofErr w:type="spellEnd"/>
      <w:r>
        <w:t xml:space="preserve"> farming region and swathes of Blue Nile state. Further south in Blue Nile, four people were killed and several wounded when drone strikes hit the regional capital of Ed </w:t>
      </w:r>
      <w:proofErr w:type="spellStart"/>
      <w:r>
        <w:t>Damazin</w:t>
      </w:r>
      <w:proofErr w:type="spellEnd"/>
      <w:r>
        <w:t xml:space="preserve"> on Sunday and Monday </w:t>
      </w:r>
      <w:r>
        <w:lastRenderedPageBreak/>
        <w:t xml:space="preserve">nights, military sources said. Footage released by the army’s 4th Infantry Division showed senior commanders inspecting damage to fuel depots and civilian infrastructure in Ed Damazin, home to the </w:t>
      </w:r>
      <w:proofErr w:type="spellStart"/>
      <w:r>
        <w:t>Roseires</w:t>
      </w:r>
      <w:proofErr w:type="spellEnd"/>
      <w:r>
        <w:t xml:space="preserve"> Dam, Sudan’s second-largest power-generating station. The army has been locked in war with the paramilitary Rapid Support Forces (RSF) since April 2023, with the conflict recently expanding across eastern and southern regions. The RSF has intensified long-range drone strikes on army-held infrastructure, hitting power grids, fuel depots, and government facilities across several states. Clashes in Blue Nile escalated earlier this year after the RSF and allied Sudan People’s Liberation Movement-North (SPLM-N) fighters seized territory along the frontier with Ethiopia and South Sudan.</w:t>
      </w:r>
    </w:p>
    <w:p w14:paraId="06FCD3DD" w14:textId="77777777" w:rsidR="00F56CB8" w:rsidRDefault="0031092A" w:rsidP="00A91D53">
      <w:pPr>
        <w:spacing w:line="276" w:lineRule="auto"/>
      </w:pPr>
      <w:r>
        <w:t>________________________________________________________________________</w:t>
      </w:r>
    </w:p>
    <w:p w14:paraId="3C627372" w14:textId="77777777" w:rsidR="00F56CB8" w:rsidRDefault="0031092A" w:rsidP="00A91D53">
      <w:pPr>
        <w:spacing w:line="276" w:lineRule="auto"/>
        <w:outlineLvl w:val="0"/>
        <w:rPr>
          <w:rFonts w:eastAsia="DengXian Light" w:cs="Times New Roman"/>
          <w:b/>
          <w:bCs/>
          <w:color w:val="2F5496"/>
          <w:szCs w:val="24"/>
          <w:u w:val="single"/>
        </w:rPr>
      </w:pPr>
      <w:bookmarkStart w:id="14" w:name="_Toc240454080"/>
      <w:r>
        <w:rPr>
          <w:rFonts w:eastAsia="DengXian Light" w:cs="Times New Roman"/>
          <w:b/>
          <w:bCs/>
          <w:color w:val="2F5496"/>
          <w:szCs w:val="24"/>
          <w:u w:val="single"/>
        </w:rPr>
        <w:t>Gulf Region and the Middle East</w:t>
      </w:r>
      <w:bookmarkEnd w:id="14"/>
    </w:p>
    <w:p w14:paraId="27F3B834" w14:textId="77777777" w:rsidR="00F56CB8" w:rsidRDefault="0031092A" w:rsidP="00A91D53">
      <w:pPr>
        <w:pStyle w:val="Heading2"/>
        <w:spacing w:line="276" w:lineRule="auto"/>
      </w:pPr>
      <w:bookmarkStart w:id="15" w:name="_Toc240454081"/>
      <w:r>
        <w:t>Egypt</w:t>
      </w:r>
      <w:bookmarkEnd w:id="15"/>
    </w:p>
    <w:p w14:paraId="51C84C23" w14:textId="07ECAF63" w:rsidR="00162053" w:rsidRDefault="00162053" w:rsidP="00162053">
      <w:pPr>
        <w:pStyle w:val="ListParagraph"/>
        <w:numPr>
          <w:ilvl w:val="0"/>
          <w:numId w:val="3"/>
        </w:numPr>
        <w:spacing w:line="276" w:lineRule="auto"/>
      </w:pPr>
      <w:bookmarkStart w:id="16" w:name="_Toc240454082"/>
      <w:r w:rsidRPr="00162053">
        <w:rPr>
          <w:rStyle w:val="Heading2Char"/>
        </w:rPr>
        <w:t>Egypt, Saudi Arabia warn against treating Sudan army and RSF as equals</w:t>
      </w:r>
      <w:bookmarkEnd w:id="16"/>
      <w:r>
        <w:t xml:space="preserve"> – </w:t>
      </w:r>
      <w:hyperlink r:id="rId17" w:history="1">
        <w:r w:rsidRPr="00162053">
          <w:rPr>
            <w:rStyle w:val="Hyperlink"/>
          </w:rPr>
          <w:t>Sudan Tribune</w:t>
        </w:r>
      </w:hyperlink>
      <w:r>
        <w:t xml:space="preserve"> </w:t>
      </w:r>
    </w:p>
    <w:p w14:paraId="3699E347" w14:textId="065CD1BA" w:rsidR="00162053" w:rsidRDefault="00162053" w:rsidP="00162053">
      <w:pPr>
        <w:spacing w:line="276" w:lineRule="auto"/>
      </w:pPr>
      <w:r>
        <w:t>Egypt and Saudi Arabia have warned against treating the Sudanese Armed Forces and rival militias as equals, backing the primacy of the country’s military institutions in an explicit signal to regional and international peace mediators. The joint position emerged from talks in Cairo on Tuesday between Egyptian President Abdel Fattah al-Sisi and Saudi Crown Prince Mohammed bin Salman, according to a statement from the Egyptian presidency. War erupted in Sudan in April 2023 between the Sudanese military and the paramilitary Rapid Support Forces, driving millions from their homes and triggering famine conditions across parts of the country. Egyptian presidential spokesperson Mohamed El-</w:t>
      </w:r>
      <w:proofErr w:type="spellStart"/>
      <w:r>
        <w:t>Shennawy</w:t>
      </w:r>
      <w:proofErr w:type="spellEnd"/>
      <w:r>
        <w:t xml:space="preserve"> said both leaders rejected placing the armed forces on equal footing with any militias or parallel entities, affirming that national state institutions must retain exclusive legitimacy. The joint statement warned that any fragmentation of Sudan or threat to its territorial integrity represents a direct risk to the collective security of Egypt, Saudi Arabia, and </w:t>
      </w:r>
      <w:proofErr w:type="spellStart"/>
      <w:r>
        <w:t>neighbouring</w:t>
      </w:r>
      <w:proofErr w:type="spellEnd"/>
      <w:r>
        <w:t xml:space="preserve"> states. The declaration reflects Cairo’s close backing of Sudan’s regular military and marks an important shift in Riyadh’s diplomatic messaging, as it has co-sponsored intermittent peace talks in Jeddah in which both belligerents were engaged as warring parties. Sudan’s army-led sovereign council has repeatedly refused initiatives that put it on par with the RSF, accusing the paramilitary force of widespread atrocities, including ethnic killings in Darfur, systematic looting, and sexual violence. The RSF has consistently denied carrying out systematic abuses, blaming rogue actors and accusing the military of indiscriminate air strikes on civilian infrastructure. During their meeting, Sisi and Prince Mohammed also addressed broader regional security concerns, including threats to shipping lanes in the Red Sea, the Bab al-Mandab Strait, and the Strait of Hormuz.</w:t>
      </w:r>
    </w:p>
    <w:p w14:paraId="080C757B" w14:textId="61CC06A7" w:rsidR="00F56F36" w:rsidRDefault="00F56F36" w:rsidP="00F56F36">
      <w:pPr>
        <w:pStyle w:val="Heading2"/>
      </w:pPr>
      <w:bookmarkStart w:id="17" w:name="_Toc240454083"/>
      <w:r>
        <w:lastRenderedPageBreak/>
        <w:t>Yemen</w:t>
      </w:r>
      <w:bookmarkEnd w:id="17"/>
    </w:p>
    <w:p w14:paraId="6BD33FF0" w14:textId="4CCB4C9C" w:rsidR="00F56F36" w:rsidRDefault="00F56F36" w:rsidP="00F56F36">
      <w:pPr>
        <w:pStyle w:val="ListParagraph"/>
        <w:numPr>
          <w:ilvl w:val="0"/>
          <w:numId w:val="3"/>
        </w:numPr>
        <w:spacing w:line="276" w:lineRule="auto"/>
      </w:pPr>
      <w:bookmarkStart w:id="18" w:name="_Toc240454084"/>
      <w:r w:rsidRPr="00F56F36">
        <w:rPr>
          <w:rStyle w:val="Heading2Char"/>
        </w:rPr>
        <w:t>Yemeni military source says Houthis dug trenches and laid mines near Bab al-Mandab</w:t>
      </w:r>
      <w:bookmarkEnd w:id="18"/>
      <w:r>
        <w:t xml:space="preserve"> – </w:t>
      </w:r>
      <w:hyperlink r:id="rId18" w:history="1">
        <w:r w:rsidRPr="00F56F36">
          <w:rPr>
            <w:rStyle w:val="Hyperlink"/>
          </w:rPr>
          <w:t>Middle East Monitor</w:t>
        </w:r>
      </w:hyperlink>
      <w:r>
        <w:t xml:space="preserve"> </w:t>
      </w:r>
    </w:p>
    <w:p w14:paraId="7BB897C6" w14:textId="30457E6B" w:rsidR="00F56F36" w:rsidRDefault="00F56F36" w:rsidP="00F56F36">
      <w:pPr>
        <w:spacing w:line="276" w:lineRule="auto"/>
      </w:pPr>
      <w:r>
        <w:t xml:space="preserve">Houthi forces have dug trenches in mountainous areas overlooking the Bab al-Mandab Strait and laid mines in the strategic maritime corridor, an unnamed Yemeni military source told the German Press Agency (DPA) on Tuesday. The source, who spoke on condition of anonymity, said multiple trenches had been constructed in mountains overlooking and surrounding the strait, one of the world’s most important shipping routes. The source also alleged that Houthi forces had deployed </w:t>
      </w:r>
      <w:proofErr w:type="gramStart"/>
      <w:r>
        <w:t>a number of</w:t>
      </w:r>
      <w:proofErr w:type="gramEnd"/>
      <w:r>
        <w:t xml:space="preserve"> mines in the maritime corridor. The type, number and precise locations of the reported mines were not specified. According to the military source, the measures were intended to impede attempts by Yemeni government forces to retake territory captured by the Houthis during recent fighting. The claims regarding the trenches and maritime mines have not been independently confirmed, and the Houthis did not immediately comment on the allegations cited in the report. Fighting between Houthi and government forces has intensified across several fronts in Yemen since the beginning of September, resulting in casualties among combatants and civilians and displacing tens of thousands of people, according to reports from the country. The escalation has also produced reports of significant Houthi territorial gains in Hodeidah and Taiz governorates, including the strategic Red Sea port city of Mocha.</w:t>
      </w:r>
    </w:p>
    <w:p w14:paraId="3F2B9984" w14:textId="19BF33FD" w:rsidR="00C332C9" w:rsidRDefault="00C332C9" w:rsidP="00C332C9">
      <w:pPr>
        <w:pStyle w:val="ListParagraph"/>
        <w:numPr>
          <w:ilvl w:val="0"/>
          <w:numId w:val="3"/>
        </w:numPr>
        <w:spacing w:line="276" w:lineRule="auto"/>
      </w:pPr>
      <w:bookmarkStart w:id="19" w:name="_Toc240454085"/>
      <w:r w:rsidRPr="009F17FD">
        <w:rPr>
          <w:rStyle w:val="Heading2Char"/>
        </w:rPr>
        <w:t>UN ‘deeply concerned’ over Yemen internal displacement amid escalating hostilities</w:t>
      </w:r>
      <w:bookmarkEnd w:id="19"/>
      <w:r>
        <w:t xml:space="preserve"> </w:t>
      </w:r>
      <w:r w:rsidR="009F17FD">
        <w:t>–</w:t>
      </w:r>
      <w:r>
        <w:t xml:space="preserve"> </w:t>
      </w:r>
      <w:hyperlink r:id="rId19" w:history="1">
        <w:r w:rsidRPr="009F17FD">
          <w:rPr>
            <w:rStyle w:val="Hyperlink"/>
          </w:rPr>
          <w:t>M</w:t>
        </w:r>
        <w:r w:rsidR="009F17FD" w:rsidRPr="009F17FD">
          <w:rPr>
            <w:rStyle w:val="Hyperlink"/>
          </w:rPr>
          <w:t>iddle East Monitor</w:t>
        </w:r>
      </w:hyperlink>
      <w:r w:rsidR="009F17FD">
        <w:t xml:space="preserve"> </w:t>
      </w:r>
    </w:p>
    <w:p w14:paraId="0BBD06EA" w14:textId="244001E9" w:rsidR="00C332C9" w:rsidRDefault="00C332C9" w:rsidP="00C332C9">
      <w:pPr>
        <w:spacing w:line="276" w:lineRule="auto"/>
      </w:pPr>
      <w:r>
        <w:t>The UN on Tuesday expressed its deep concern over the situation in Yemen, as escalating hostilities have displaced more than 100,000 people and disrupted humanitarian operations, Anadolu reports.</w:t>
      </w:r>
      <w:r>
        <w:t xml:space="preserve"> </w:t>
      </w:r>
      <w:r>
        <w:t>UN spokesperson Stephane Dujarric told a news conference that the UN’s relief chief Tom Fletcher “just released $9 million from the Central Emergency Relief Fund to provide urgent assistance to displaced families and to the communities receiving them.”</w:t>
      </w:r>
      <w:r>
        <w:t xml:space="preserve"> </w:t>
      </w:r>
      <w:r>
        <w:t>Citing the Office for the Coordination of Humanitarian Affairs (OCHA), Dujarric said “the toll on civilians continues to grow, forcing families from their homes, killing and injuring those caught in the crossfire, and already stretched humanitarian operations are coming under growing pressure.”</w:t>
      </w:r>
      <w:r>
        <w:t xml:space="preserve"> </w:t>
      </w:r>
      <w:r>
        <w:t>The UN Refugee Agency has warned that “rapidly escalating hostilities, especially on the western coast of Yemen, have displaced more than 100,000 human beings inside the country,” and forced thousands more to flee across the Bab al-Mandeb Strait to Djibouti, he added.</w:t>
      </w:r>
      <w:r>
        <w:t xml:space="preserve"> </w:t>
      </w:r>
      <w:r>
        <w:t xml:space="preserve">Dujarric </w:t>
      </w:r>
      <w:proofErr w:type="gramStart"/>
      <w:r>
        <w:t>said</w:t>
      </w:r>
      <w:proofErr w:type="gramEnd"/>
      <w:r>
        <w:t xml:space="preserve"> “access and movements along key routes are restricted or just suspended,” while humanitarian supplies are running low.</w:t>
      </w:r>
      <w:r>
        <w:t xml:space="preserve"> </w:t>
      </w:r>
      <w:r>
        <w:t>He stressed that all parties must “protect civilians, respect international humanitarian law, respect international law, and facilitate the safe and unhindered passage of humanitarian aid.”</w:t>
      </w:r>
      <w:r>
        <w:t xml:space="preserve"> </w:t>
      </w:r>
      <w:r>
        <w:t xml:space="preserve">​​​​​​​Yemen has been gripped by war since the Houthis seized the capital Sanaa and several provinces in 2014, prompting a Saudi-led Arab coalition to intervene in March 2015 in </w:t>
      </w:r>
      <w:r>
        <w:lastRenderedPageBreak/>
        <w:t>support of the internationally recognized Yemeni government.</w:t>
      </w:r>
      <w:r>
        <w:t xml:space="preserve"> </w:t>
      </w:r>
      <w:r>
        <w:t xml:space="preserve">The rebel group has been engaged in renewed fighting with government forces since July, when it declared a maritime blockade </w:t>
      </w:r>
      <w:proofErr w:type="gramStart"/>
      <w:r>
        <w:t>on</w:t>
      </w:r>
      <w:proofErr w:type="gramEnd"/>
      <w:r>
        <w:t xml:space="preserve"> Riyadh, and has recently claimed advances as clashes intensify.</w:t>
      </w:r>
    </w:p>
    <w:p w14:paraId="14626412" w14:textId="77777777" w:rsidR="00F56CB8" w:rsidRDefault="0031092A" w:rsidP="00A91D53">
      <w:pPr>
        <w:pStyle w:val="Heading2"/>
        <w:spacing w:line="276" w:lineRule="auto"/>
      </w:pPr>
      <w:bookmarkStart w:id="20" w:name="_Toc240454086"/>
      <w:r>
        <w:t>Iran</w:t>
      </w:r>
      <w:bookmarkEnd w:id="20"/>
    </w:p>
    <w:p w14:paraId="5C9F9644" w14:textId="042368ED" w:rsidR="005B3F1C" w:rsidRDefault="005B3F1C" w:rsidP="005B3F1C">
      <w:pPr>
        <w:pStyle w:val="ListParagraph"/>
        <w:numPr>
          <w:ilvl w:val="0"/>
          <w:numId w:val="3"/>
        </w:numPr>
        <w:spacing w:line="276" w:lineRule="auto"/>
      </w:pPr>
      <w:bookmarkStart w:id="21" w:name="_Toc240454087"/>
      <w:r w:rsidRPr="005B3F1C">
        <w:rPr>
          <w:rStyle w:val="Heading2Char"/>
        </w:rPr>
        <w:t>Iran says 2 MQ-1 drones intercepted near Strait of Hormuz amid US tensions</w:t>
      </w:r>
      <w:bookmarkEnd w:id="21"/>
      <w:r>
        <w:t xml:space="preserve"> – </w:t>
      </w:r>
      <w:hyperlink r:id="rId20" w:history="1">
        <w:r w:rsidRPr="005B3F1C">
          <w:rPr>
            <w:rStyle w:val="Hyperlink"/>
          </w:rPr>
          <w:t>Middle East Monitor</w:t>
        </w:r>
      </w:hyperlink>
      <w:r>
        <w:t xml:space="preserve"> </w:t>
      </w:r>
    </w:p>
    <w:p w14:paraId="2F823969" w14:textId="00BAD95B" w:rsidR="005B3F1C" w:rsidRDefault="005B3F1C" w:rsidP="005B3F1C">
      <w:pPr>
        <w:spacing w:line="276" w:lineRule="auto"/>
      </w:pPr>
      <w:r>
        <w:t>Iran’s Islamic Revolutionary Guard Corps (IRGC) said Tuesday that two MQ-1 drones were intercepted and “destroyed” near the Strait of Hormuz, marking the fourth such drone it says it has downed in recent days, Anadolu reports.</w:t>
      </w:r>
      <w:r>
        <w:t xml:space="preserve"> </w:t>
      </w:r>
      <w:r>
        <w:t>The IRGC said the drone was shot down east of the waterway by a newly deployed advanced air defense system operated by its Aerospace Force under Iran’s integrated air defense network.</w:t>
      </w:r>
      <w:r>
        <w:t xml:space="preserve"> </w:t>
      </w:r>
      <w:r>
        <w:t>Earlier Tuesday, the IRGC said that it intercepted an MQ-1 drone west of the Strait of Hormuz, without providing details on its operator or the exact location of the incident.</w:t>
      </w:r>
      <w:r>
        <w:t xml:space="preserve"> </w:t>
      </w:r>
      <w:r>
        <w:t>It came a day after the IRGC said that it had “destroyed” another drone of the same type, according to Iranian state broadcaster IRIB.</w:t>
      </w:r>
      <w:r>
        <w:t xml:space="preserve"> </w:t>
      </w:r>
      <w:r>
        <w:t>The latest incidents come amid heightened tensions between Iran and the US over the Strait of Hormuz, where the two countries have remained at odds over navigation through the strategic waterway.</w:t>
      </w:r>
      <w:r>
        <w:t xml:space="preserve"> </w:t>
      </w:r>
      <w:r>
        <w:t>The US and Israel launched large-scale attacks on Iran on Feb. 28, targeting government buildings, military sites, missile infrastructure, and air defenses. Iran responded with missile and drone attacks against Israel and US bases across the region.</w:t>
      </w:r>
      <w:r>
        <w:t xml:space="preserve"> </w:t>
      </w:r>
      <w:r>
        <w:t>The conflict has since expanded across the region, while diplomatic efforts have sought to end the hostilities.</w:t>
      </w:r>
    </w:p>
    <w:p w14:paraId="37F45339" w14:textId="35CDD963" w:rsidR="009E022B" w:rsidRDefault="009E022B" w:rsidP="009E022B">
      <w:pPr>
        <w:pStyle w:val="ListParagraph"/>
        <w:numPr>
          <w:ilvl w:val="0"/>
          <w:numId w:val="3"/>
        </w:numPr>
        <w:spacing w:line="276" w:lineRule="auto"/>
      </w:pPr>
      <w:bookmarkStart w:id="22" w:name="_Toc240454088"/>
      <w:r w:rsidRPr="009E022B">
        <w:rPr>
          <w:rStyle w:val="Heading2Char"/>
        </w:rPr>
        <w:t>Iranian strikes cause $184m damage to US Gulf facilities</w:t>
      </w:r>
      <w:bookmarkEnd w:id="22"/>
      <w:r>
        <w:t xml:space="preserve"> – </w:t>
      </w:r>
      <w:hyperlink r:id="rId21" w:history="1">
        <w:r w:rsidRPr="009E022B">
          <w:rPr>
            <w:rStyle w:val="Hyperlink"/>
          </w:rPr>
          <w:t>Middle East Monitor</w:t>
        </w:r>
      </w:hyperlink>
      <w:r>
        <w:t xml:space="preserve"> </w:t>
      </w:r>
    </w:p>
    <w:p w14:paraId="7F9CA7ED" w14:textId="37703C8E" w:rsidR="009E022B" w:rsidRDefault="009E022B" w:rsidP="009E022B">
      <w:pPr>
        <w:spacing w:line="276" w:lineRule="auto"/>
      </w:pPr>
      <w:r>
        <w:t>Iranian strikes caused an estimated $184 million in damage to US diplomatic facilities in four Gulf countries, according to a Pentagon inspector general’s report.</w:t>
      </w:r>
      <w:r>
        <w:t xml:space="preserve"> </w:t>
      </w:r>
      <w:r>
        <w:t>The report, published by The Hill, said the damage affected US facilities in Iraq, Kuwait, Saudi Arabia and the UAE. It is the first report issued by the inspector general’s office since the United States and Israel launched the war in late February.</w:t>
      </w:r>
      <w:r>
        <w:t xml:space="preserve"> </w:t>
      </w:r>
      <w:r>
        <w:t>Iraq suffered the most damage, at more than $157 million, followed by Kuwait with more than $14 million and Saudi Arabia with about $11.5 million. Damage to the US diplomatic facility in the UAE was estimated at about $125,000. The US mission in Iraq also came under more than 600 Iranian attacks.</w:t>
      </w:r>
      <w:r>
        <w:t xml:space="preserve"> </w:t>
      </w:r>
      <w:r>
        <w:t>Since the start of Operation Epic Fury on 28 February, Iranian forces have targeted several US military bases in the Gulf region, causing extensive damage to US diplomatic and intelligence facilities.</w:t>
      </w:r>
      <w:r>
        <w:t xml:space="preserve"> </w:t>
      </w:r>
      <w:r>
        <w:t>The Pentagon estimated the cost of the war between 28 February and 29 June at about $33.4 billion, but the figure does not include the cost of repairing damaged infrastructure.</w:t>
      </w:r>
      <w:r>
        <w:t xml:space="preserve"> </w:t>
      </w:r>
      <w:r>
        <w:t xml:space="preserve">In July, US </w:t>
      </w:r>
      <w:proofErr w:type="spellStart"/>
      <w:r>
        <w:t>Defence</w:t>
      </w:r>
      <w:proofErr w:type="spellEnd"/>
      <w:r>
        <w:t xml:space="preserve"> Secretary Pete Hegseth told senators that the estimated cost of the war with Iran had reached $37.5 billion, a figure some experts said was below the actual cost.</w:t>
      </w:r>
    </w:p>
    <w:p w14:paraId="7996205B" w14:textId="77777777" w:rsidR="00F56CB8" w:rsidRDefault="0031092A" w:rsidP="00A91D53">
      <w:pPr>
        <w:pStyle w:val="Heading2"/>
        <w:spacing w:line="276" w:lineRule="auto"/>
      </w:pPr>
      <w:bookmarkStart w:id="23" w:name="_Toc240454089"/>
      <w:r>
        <w:lastRenderedPageBreak/>
        <w:t>Israel</w:t>
      </w:r>
      <w:bookmarkEnd w:id="23"/>
      <w:r>
        <w:t xml:space="preserve"> </w:t>
      </w:r>
    </w:p>
    <w:p w14:paraId="27A2B603" w14:textId="2057665D" w:rsidR="0086533B" w:rsidRDefault="0086533B" w:rsidP="0086533B">
      <w:pPr>
        <w:pStyle w:val="ListParagraph"/>
        <w:numPr>
          <w:ilvl w:val="0"/>
          <w:numId w:val="3"/>
        </w:numPr>
        <w:spacing w:line="276" w:lineRule="auto"/>
      </w:pPr>
      <w:bookmarkStart w:id="24" w:name="_Toc240454090"/>
      <w:r w:rsidRPr="0086533B">
        <w:rPr>
          <w:rStyle w:val="Heading2Char"/>
        </w:rPr>
        <w:t>Human Rights Watch, Amnesty urge EU to ban trade with Israeli settlements</w:t>
      </w:r>
      <w:bookmarkEnd w:id="24"/>
      <w:r>
        <w:t xml:space="preserve"> – </w:t>
      </w:r>
      <w:hyperlink r:id="rId22" w:history="1">
        <w:r w:rsidRPr="0086533B">
          <w:rPr>
            <w:rStyle w:val="Hyperlink"/>
          </w:rPr>
          <w:t>Middle East Monitor</w:t>
        </w:r>
      </w:hyperlink>
      <w:r>
        <w:t xml:space="preserve"> </w:t>
      </w:r>
    </w:p>
    <w:p w14:paraId="3796FA3A" w14:textId="7EC6B1B1" w:rsidR="0086533B" w:rsidRDefault="0086533B" w:rsidP="0086533B">
      <w:pPr>
        <w:spacing w:line="276" w:lineRule="auto"/>
      </w:pPr>
      <w:r>
        <w:t>Human Rights Watch and Amnesty International called on the EU on Tuesday to ban trade with illegal Israeli settlements in the occupied Palestinian territories, urging European Commission President Ursula von der Leyen to act on measures she proposed a year ago.</w:t>
      </w:r>
      <w:r>
        <w:t xml:space="preserve"> </w:t>
      </w:r>
      <w:r>
        <w:t>In a joint statement ahead of von der Leyen’s annual State of the EU address, the groups said “almost none” of the measures she proposed last year had been adopted.</w:t>
      </w:r>
      <w:r>
        <w:t xml:space="preserve"> </w:t>
      </w:r>
      <w:r>
        <w:t>They urged von der Leyen to revive her proposal to suspend the trade component of the EU-Israel Association Agreement and impose sanctions on Israeli officials and settlers, while also proposing an EU-wide ban on trade with Israeli settlements.</w:t>
      </w:r>
      <w:r>
        <w:t xml:space="preserve"> </w:t>
      </w:r>
      <w:r>
        <w:t>The groups said the EU was “lagging behind” as an increasing number of member states and allies moved to restrict trade with the settlements.</w:t>
      </w:r>
      <w:r>
        <w:t xml:space="preserve"> </w:t>
      </w:r>
      <w:r>
        <w:t>They pointed to the worsening situation in Gaza and the West Bank, saying the number of Palestinians killed in Gaza had risen to nearly 74,000 from at least 64,000 when von der Leyen delivered her previous address in 2025.</w:t>
      </w:r>
      <w:r>
        <w:t xml:space="preserve"> </w:t>
      </w:r>
      <w:r>
        <w:t>The groups said Israeli authorities continued to restrict humanitarian aid and had confined Gaza’s population to about 30% of the territory. They statement added that plans to remove Palestinians from Gaza were being openly discussed.</w:t>
      </w:r>
      <w:r>
        <w:t xml:space="preserve"> </w:t>
      </w:r>
      <w:r>
        <w:t>In the occupied West Bank, including East Jerusalem, HRW and Amnesty said settlement expansion had accelerated, alongside home demolitions, land seizures and the displacement of Palestinians.</w:t>
      </w:r>
      <w:r>
        <w:t xml:space="preserve"> </w:t>
      </w:r>
      <w:r>
        <w:t>They said at least 88 Palestinians, including 22 children, had been killed in the West Bank in 2026, bringing the total since October 2023 to nearly 1,100.</w:t>
      </w:r>
      <w:r>
        <w:t xml:space="preserve"> </w:t>
      </w:r>
      <w:r>
        <w:t>The groups also cited Israel’s adoption of a death penalty bill and the continued detention of Palestinians without charge or trial, alleging that many detainees had been subjected to torture.</w:t>
      </w:r>
      <w:r>
        <w:t xml:space="preserve"> </w:t>
      </w:r>
      <w:r>
        <w:t>On Lebanon, the statement said Israeli attacks had killed at least 4,383 people since the start of the March escalation, citing Lebanon’s Health Ministry. The figure included 261 children, 399 women and 135 medical workers.</w:t>
      </w:r>
      <w:r>
        <w:t xml:space="preserve"> </w:t>
      </w:r>
      <w:r>
        <w:t>The groups said von der Leyen should not rely solely on EU humanitarian aid to Palestinians and called on her to use the bloc’s influence to address the circumstances that have created the need for such aid.</w:t>
      </w:r>
      <w:r>
        <w:t xml:space="preserve"> </w:t>
      </w:r>
      <w:r>
        <w:t>They said she should “actively and vocally” engage with member states, particularly Germany and Italy, to secure support for an EU-wide settlement trade ban.</w:t>
      </w:r>
      <w:r>
        <w:t xml:space="preserve"> </w:t>
      </w:r>
      <w:r>
        <w:t>The organizations also called for the suspension of the EU-Israel Association Agreement, and sanctions against Israeli officials.</w:t>
      </w:r>
      <w:r>
        <w:t xml:space="preserve"> </w:t>
      </w:r>
      <w:r>
        <w:t>They urged the EU to consider using its blocking statute to protect the International Criminal Court and those cooperating with it from US sanctions.</w:t>
      </w:r>
      <w:r>
        <w:t xml:space="preserve"> </w:t>
      </w:r>
      <w:r>
        <w:t>The groups said another year of “failures, inaction and half-hearted proposals” would further undermine the EU’s credibility.</w:t>
      </w:r>
    </w:p>
    <w:p w14:paraId="79583DB3" w14:textId="03C8FD62" w:rsidR="00826F37" w:rsidRDefault="00826F37" w:rsidP="00826F37">
      <w:pPr>
        <w:pStyle w:val="ListParagraph"/>
        <w:numPr>
          <w:ilvl w:val="0"/>
          <w:numId w:val="3"/>
        </w:numPr>
        <w:spacing w:line="276" w:lineRule="auto"/>
      </w:pPr>
      <w:bookmarkStart w:id="25" w:name="_Toc240454091"/>
      <w:r w:rsidRPr="00826F37">
        <w:rPr>
          <w:rStyle w:val="Heading2Char"/>
        </w:rPr>
        <w:t>Israeli fire kills 4 Palestinians, injures others in latest Gaza ceasefire violations</w:t>
      </w:r>
      <w:bookmarkEnd w:id="25"/>
      <w:r>
        <w:t xml:space="preserve"> – </w:t>
      </w:r>
      <w:hyperlink r:id="rId23" w:history="1">
        <w:r w:rsidRPr="00826F37">
          <w:rPr>
            <w:rStyle w:val="Hyperlink"/>
          </w:rPr>
          <w:t>Middle East Monitor</w:t>
        </w:r>
      </w:hyperlink>
      <w:r>
        <w:t xml:space="preserve"> </w:t>
      </w:r>
    </w:p>
    <w:p w14:paraId="386A70A5" w14:textId="11406FC9" w:rsidR="00826F37" w:rsidRDefault="00826F37" w:rsidP="00826F37">
      <w:pPr>
        <w:spacing w:line="276" w:lineRule="auto"/>
      </w:pPr>
      <w:r>
        <w:lastRenderedPageBreak/>
        <w:t>Four Palestinians were killed and several others injured in separate Israeli attacks across the Gaza Strip on Tuesday, in the latest violations of an ongoing ceasefire agreement, medics said, Anadolu reports.</w:t>
      </w:r>
      <w:r>
        <w:t xml:space="preserve"> </w:t>
      </w:r>
      <w:r>
        <w:t>A medical source told Anadolu that two Palestinians were killed in a double Israeli strike on the Sheikh Radwan neighborhood in northwestern Gaza City. Several other people, including a child, were injured in the attack.</w:t>
      </w:r>
      <w:r>
        <w:t xml:space="preserve"> </w:t>
      </w:r>
      <w:r>
        <w:t xml:space="preserve">Eyewitnesses said an Israeli drone struck a gathering of civilians in Sheikh Radwan, before carrying out a </w:t>
      </w:r>
      <w:proofErr w:type="gramStart"/>
      <w:r>
        <w:t>second strike</w:t>
      </w:r>
      <w:proofErr w:type="gramEnd"/>
      <w:r>
        <w:t xml:space="preserve"> targeting civilians who had rushed to rescue those wounded in the first attack.</w:t>
      </w:r>
      <w:r>
        <w:t xml:space="preserve"> </w:t>
      </w:r>
      <w:r>
        <w:t>Another medical source said that a 65-year-old man was killed by Israeli gunfire targeting a camp sheltering displaced people east of Jabalia refugee camp in northern Gaza.</w:t>
      </w:r>
      <w:r>
        <w:t xml:space="preserve"> </w:t>
      </w:r>
      <w:r>
        <w:t xml:space="preserve">Another Palestinian was killed, and two others were injured, one seriously, in an Israeli drone strike targeting passersby in Sheikh </w:t>
      </w:r>
      <w:proofErr w:type="spellStart"/>
      <w:r>
        <w:t>Ajleen</w:t>
      </w:r>
      <w:proofErr w:type="spellEnd"/>
      <w:r>
        <w:t>, southwest of Gaza City.</w:t>
      </w:r>
      <w:r>
        <w:t xml:space="preserve"> </w:t>
      </w:r>
      <w:r>
        <w:t>The Palestinian Red Crescent Society also said its teams transferred nine injured people to its Al-Saraya Field Hospital after an Israeli strike targeted Al-</w:t>
      </w:r>
      <w:proofErr w:type="spellStart"/>
      <w:r>
        <w:t>Sinaa</w:t>
      </w:r>
      <w:proofErr w:type="spellEnd"/>
      <w:r>
        <w:t xml:space="preserve"> Street in Gaza City.</w:t>
      </w:r>
      <w:r>
        <w:t xml:space="preserve"> </w:t>
      </w:r>
      <w:r>
        <w:t>According to witnesses, Israeli military vehicles stationed behind the so-called “yellow line” also opened heavy fire toward areas east of Deir al-Balah and Al-Maghazi refugee camp in central Gaza, as well as east of Khan Younis in the southern Gaza Strip.</w:t>
      </w:r>
      <w:r>
        <w:t xml:space="preserve"> </w:t>
      </w:r>
      <w:r>
        <w:t>Israeli shelling was also reported off the coast of Gaza City and Khan Younis.</w:t>
      </w:r>
      <w:r>
        <w:t xml:space="preserve"> </w:t>
      </w:r>
      <w:r>
        <w:t>According to the latest figures from Gaza’s Health Ministry, Israeli violations of the ceasefire agreement since October 2025 have killed 1,372 Palestinians and injured 4,659 others.</w:t>
      </w:r>
      <w:r>
        <w:t xml:space="preserve"> </w:t>
      </w:r>
      <w:r>
        <w:t>Since Oct. 8, 2023, Israel has killed nearly 74,000 Palestinians and injured over 174,000 others in a genocidal war in Gaza, while destroying around 90% of the enclave’s infrastructure.</w:t>
      </w:r>
    </w:p>
    <w:p w14:paraId="282F53CE" w14:textId="1A018A5D" w:rsidR="00336A12" w:rsidRDefault="00336A12" w:rsidP="00336A12">
      <w:pPr>
        <w:pStyle w:val="ListParagraph"/>
        <w:numPr>
          <w:ilvl w:val="0"/>
          <w:numId w:val="3"/>
        </w:numPr>
        <w:spacing w:line="276" w:lineRule="auto"/>
      </w:pPr>
      <w:bookmarkStart w:id="26" w:name="_Toc240454092"/>
      <w:r w:rsidRPr="00336A12">
        <w:rPr>
          <w:rStyle w:val="Heading2Char"/>
        </w:rPr>
        <w:t>Israeli wars may cost Lebanon over $27B, prime minister says</w:t>
      </w:r>
      <w:bookmarkEnd w:id="26"/>
      <w:r>
        <w:t xml:space="preserve"> – </w:t>
      </w:r>
      <w:hyperlink r:id="rId24" w:history="1">
        <w:r w:rsidRPr="00336A12">
          <w:rPr>
            <w:rStyle w:val="Hyperlink"/>
          </w:rPr>
          <w:t>Middle East Monitor</w:t>
        </w:r>
      </w:hyperlink>
      <w:r>
        <w:t xml:space="preserve"> </w:t>
      </w:r>
    </w:p>
    <w:p w14:paraId="3415BB9F" w14:textId="4CA7BB02" w:rsidR="00336A12" w:rsidRDefault="00336A12" w:rsidP="00336A12">
      <w:pPr>
        <w:spacing w:line="276" w:lineRule="auto"/>
      </w:pPr>
      <w:r>
        <w:t>Lebanese Prime Minister Nawaf Salam said Tuesday that the economic cost of Israel’s wars on Lebanon since 2023 may exceed $27 billion, stressing that reconstruction is beyond the state’s current capacity and requires Arab and international funding, Anadolu reports.</w:t>
      </w:r>
      <w:r>
        <w:t xml:space="preserve"> </w:t>
      </w:r>
      <w:r>
        <w:t>“We must also be frank with the Lebanese people: the scale of destruction is far greater than the state’s capacity,” Salam said in an address to parliament during a general debate on government policies.</w:t>
      </w:r>
      <w:r>
        <w:t xml:space="preserve"> </w:t>
      </w:r>
      <w:r>
        <w:t>“Therefore, reconstruction and recovery require, alongside state resources, Arab and international support and major external funding,” he added.</w:t>
      </w:r>
      <w:r>
        <w:t xml:space="preserve"> </w:t>
      </w:r>
      <w:r>
        <w:t>Salam linked obtaining funding to restoring trust and carrying out reforms.</w:t>
      </w:r>
      <w:r>
        <w:t xml:space="preserve"> </w:t>
      </w:r>
      <w:r>
        <w:t>“There can be no sustainable reconstruction without funding, no funding without trust, and no trust without a capable state. Reaching a capable state, of course, requires reform,” he said.</w:t>
      </w:r>
      <w:r>
        <w:t xml:space="preserve"> </w:t>
      </w:r>
      <w:r>
        <w:t>Addressing the Israeli assault on Lebanon, Salam said Beirut “did not choose the war that overtook the country last March.”</w:t>
      </w:r>
      <w:r>
        <w:t xml:space="preserve"> </w:t>
      </w:r>
      <w:r>
        <w:t>“We were not even asked for our opinion about entering it. It was imposed on us at a time when the deep wounds of the 2023-2024 war had not yet healed,” he said.</w:t>
      </w:r>
      <w:r>
        <w:t xml:space="preserve"> </w:t>
      </w:r>
      <w:r>
        <w:t>According to Salam, the World Bank estimated the total cost of the first war, which began on Oct. 8, 2023, at around $14 billion.</w:t>
      </w:r>
      <w:r>
        <w:t xml:space="preserve"> </w:t>
      </w:r>
      <w:r>
        <w:t xml:space="preserve">He said the figure includes about $7.2 billion in physical damage and around $6.8 billion in economic losses resulting from </w:t>
      </w:r>
      <w:r>
        <w:lastRenderedPageBreak/>
        <w:t>disrupted activity and declining production and revenues.</w:t>
      </w:r>
      <w:r>
        <w:t xml:space="preserve"> </w:t>
      </w:r>
      <w:r>
        <w:t>As for the latest Israeli assault, which began last March, Salam said the World Bank estimates its direct cost so far at between $3 billion and $4 billion.</w:t>
      </w:r>
      <w:r>
        <w:t xml:space="preserve"> </w:t>
      </w:r>
      <w:r>
        <w:t>“Therefore, the two wars together have certainly cost Lebanon more than $20 billion, and their total cost may exceed $27 billion once the cost of the 2026 war is fully calculated,” Salam said.</w:t>
      </w:r>
      <w:r>
        <w:t xml:space="preserve"> </w:t>
      </w:r>
      <w:r>
        <w:t>“But these figures do not fully reflect the real cost,” he added.</w:t>
      </w:r>
      <w:r>
        <w:t xml:space="preserve"> </w:t>
      </w:r>
      <w:r>
        <w:t>The prime minister said the estimates do not account for the effects of brain drain, loss of investments, the impact on the education sector, declining land and asset values, and delayed recovery from Lebanon’s financial crisis, which has continued since 2019.</w:t>
      </w:r>
      <w:r>
        <w:t xml:space="preserve"> </w:t>
      </w:r>
      <w:r>
        <w:t>He said the estimate also does not include the broader economic cost beyond direct physical destruction, which ranges, according to preliminary estimates, between $4 billion and $5 billion.</w:t>
      </w:r>
      <w:r>
        <w:t xml:space="preserve"> </w:t>
      </w:r>
      <w:r>
        <w:t>Lebanon has faced two deadly assaults since October 2023, causing widespread destruction, major damage to infrastructure and homes, and worsening the country’s economic losses.</w:t>
      </w:r>
      <w:r>
        <w:t xml:space="preserve"> </w:t>
      </w:r>
      <w:r>
        <w:t>On June 26, Beirut and Tel Aviv signed a US-sponsored framework agreement in Washington that provides for a gradual Israeli withdrawal from Lebanese territory and the deployment of the Lebanese army in areas vacated by Israeli forces.</w:t>
      </w:r>
      <w:r>
        <w:t xml:space="preserve"> </w:t>
      </w:r>
      <w:r>
        <w:t>​​​​​​​​​​​​​​Despite the agreement, Israel continues to launch attacks on southern Lebanon and still occupies areas in the south, some for decades and others seized during recent wars and military operations.</w:t>
      </w:r>
    </w:p>
    <w:p w14:paraId="1295289D" w14:textId="77777777" w:rsidR="00F56CB8" w:rsidRDefault="0031092A" w:rsidP="00A91D53">
      <w:pPr>
        <w:pStyle w:val="Heading2"/>
        <w:spacing w:line="276" w:lineRule="auto"/>
      </w:pPr>
      <w:bookmarkStart w:id="27" w:name="_Toc240454093"/>
      <w:r>
        <w:t>Palestine</w:t>
      </w:r>
      <w:bookmarkEnd w:id="27"/>
      <w:r>
        <w:t xml:space="preserve"> </w:t>
      </w:r>
    </w:p>
    <w:p w14:paraId="1F41DF57" w14:textId="18AA792A" w:rsidR="006F6B6B" w:rsidRDefault="006F6B6B" w:rsidP="006F6B6B">
      <w:pPr>
        <w:pStyle w:val="ListParagraph"/>
        <w:numPr>
          <w:ilvl w:val="0"/>
          <w:numId w:val="3"/>
        </w:numPr>
        <w:spacing w:line="276" w:lineRule="auto"/>
      </w:pPr>
      <w:bookmarkStart w:id="28" w:name="_Toc240454094"/>
      <w:r w:rsidRPr="006F6B6B">
        <w:rPr>
          <w:rStyle w:val="Heading2Char"/>
        </w:rPr>
        <w:t>Palestinian president arrives in Egypt for 2-day official visit</w:t>
      </w:r>
      <w:bookmarkEnd w:id="28"/>
      <w:r>
        <w:t xml:space="preserve"> – </w:t>
      </w:r>
      <w:hyperlink r:id="rId25" w:history="1">
        <w:r w:rsidRPr="006F6B6B">
          <w:rPr>
            <w:rStyle w:val="Hyperlink"/>
          </w:rPr>
          <w:t>Middle East Monitor</w:t>
        </w:r>
      </w:hyperlink>
      <w:r>
        <w:t xml:space="preserve"> </w:t>
      </w:r>
    </w:p>
    <w:p w14:paraId="4CF72B0C" w14:textId="54096AF0" w:rsidR="006F6B6B" w:rsidRDefault="006F6B6B" w:rsidP="006F6B6B">
      <w:pPr>
        <w:spacing w:line="276" w:lineRule="auto"/>
      </w:pPr>
      <w:r>
        <w:t>Palestinian President Mahmoud Abbas arrived in Cairo on Tuesday for a two-day official visit to Egypt, the Palestinian news agency Wafa reported, Anadolu reports.</w:t>
      </w:r>
      <w:r>
        <w:t xml:space="preserve"> </w:t>
      </w:r>
      <w:r>
        <w:t>Abbas was received at Cairo International Airport by Egyptian Agriculture Minister Alaa Farouk and several Egyptian and Palestinian officials.</w:t>
      </w:r>
      <w:r>
        <w:t xml:space="preserve"> </w:t>
      </w:r>
      <w:r>
        <w:t>He is scheduled to meet Egyptian President Abdel Fattah al-Sisi on Wednesday to discuss the latest developments concerning the Palestinian cause as well as Arab and international issues of common interest.</w:t>
      </w:r>
      <w:r>
        <w:t xml:space="preserve"> </w:t>
      </w:r>
      <w:r>
        <w:t>The talks are also expected to address Egyptian-led efforts, in coordination with regional and international partners, to provide humanitarian assistance to Palestinians and support the reconstruction of areas devastated by the ongoing war, Wafa said.</w:t>
      </w:r>
      <w:r>
        <w:t xml:space="preserve"> </w:t>
      </w:r>
      <w:r>
        <w:t>The visit comes as Cairo steps up diplomatic contacts over regional developments.</w:t>
      </w:r>
      <w:r>
        <w:t xml:space="preserve"> </w:t>
      </w:r>
      <w:r>
        <w:t>Saudi Crown Prince Mohammed bin Salman is also in Cairo for talks with Sisi on Tuesday.</w:t>
      </w:r>
      <w:r>
        <w:t xml:space="preserve"> </w:t>
      </w:r>
      <w:r>
        <w:t>Abbas is also expected to meet Arab League Secretary-General Nabil Fahmy at the league’s headquarters during his visit.</w:t>
      </w:r>
      <w:r>
        <w:t xml:space="preserve"> </w:t>
      </w:r>
      <w:r>
        <w:t xml:space="preserve">​​​​​​​The Palestinian president is accompanied by Vice President Hussein al-Sheikh, Palestinian National Council Chairman </w:t>
      </w:r>
      <w:proofErr w:type="spellStart"/>
      <w:r>
        <w:t>Rawhi</w:t>
      </w:r>
      <w:proofErr w:type="spellEnd"/>
      <w:r>
        <w:t xml:space="preserve"> Fattouh, Fatah Central Committee member and intelligence chief Majed Faraj, and other officials.</w:t>
      </w:r>
    </w:p>
    <w:p w14:paraId="3E6AA887" w14:textId="140B9755" w:rsidR="00F56CB8" w:rsidRDefault="00E9653E" w:rsidP="00A91D53">
      <w:pPr>
        <w:spacing w:line="276" w:lineRule="auto"/>
        <w:rPr>
          <w:rFonts w:cs="Times New Roman"/>
          <w:szCs w:val="24"/>
        </w:rPr>
      </w:pPr>
      <w:r>
        <w:rPr>
          <w:rFonts w:cs="Times New Roman"/>
          <w:b/>
          <w:szCs w:val="24"/>
        </w:rPr>
        <w:t>_</w:t>
      </w:r>
      <w:r w:rsidR="0031092A">
        <w:rPr>
          <w:rFonts w:cs="Times New Roman"/>
          <w:b/>
          <w:szCs w:val="24"/>
        </w:rPr>
        <w:t>_______________________________________________________________________</w:t>
      </w:r>
    </w:p>
    <w:p w14:paraId="1CD019E3" w14:textId="77777777" w:rsidR="00F56CB8" w:rsidRDefault="0031092A" w:rsidP="00A91D53">
      <w:pPr>
        <w:spacing w:line="276" w:lineRule="auto"/>
        <w:outlineLvl w:val="0"/>
        <w:rPr>
          <w:rFonts w:eastAsia="DengXian Light" w:cs="Times New Roman"/>
          <w:b/>
          <w:bCs/>
          <w:color w:val="2F5496"/>
          <w:szCs w:val="24"/>
          <w:u w:val="single"/>
        </w:rPr>
      </w:pPr>
      <w:bookmarkStart w:id="29" w:name="_Toc240454095"/>
      <w:r>
        <w:rPr>
          <w:rFonts w:eastAsia="DengXian Light" w:cs="Times New Roman"/>
          <w:b/>
          <w:bCs/>
          <w:color w:val="2F5496"/>
          <w:szCs w:val="24"/>
          <w:u w:val="single"/>
        </w:rPr>
        <w:lastRenderedPageBreak/>
        <w:t>Global Powers</w:t>
      </w:r>
      <w:bookmarkEnd w:id="29"/>
    </w:p>
    <w:p w14:paraId="767DE0F2" w14:textId="34814057" w:rsidR="00F56CB8" w:rsidRDefault="00E9653E" w:rsidP="00A91D53">
      <w:pPr>
        <w:pStyle w:val="Heading2"/>
        <w:spacing w:line="276" w:lineRule="auto"/>
        <w:rPr>
          <w:lang w:eastAsia="zh-CN"/>
        </w:rPr>
      </w:pPr>
      <w:bookmarkStart w:id="30" w:name="_Toc240454096"/>
      <w:r>
        <w:rPr>
          <w:lang w:eastAsia="zh-CN"/>
        </w:rPr>
        <w:t>US</w:t>
      </w:r>
      <w:bookmarkEnd w:id="30"/>
      <w:r w:rsidR="0031092A">
        <w:rPr>
          <w:lang w:eastAsia="zh-CN"/>
        </w:rPr>
        <w:t xml:space="preserve"> </w:t>
      </w:r>
    </w:p>
    <w:p w14:paraId="2C339607" w14:textId="78D0F5A7" w:rsidR="00715DCF" w:rsidRDefault="00715DCF" w:rsidP="00715DCF">
      <w:pPr>
        <w:pStyle w:val="ListParagraph"/>
        <w:numPr>
          <w:ilvl w:val="0"/>
          <w:numId w:val="3"/>
        </w:numPr>
        <w:spacing w:line="276" w:lineRule="auto"/>
      </w:pPr>
      <w:bookmarkStart w:id="31" w:name="_Toc240454097"/>
      <w:r w:rsidRPr="00715DCF">
        <w:rPr>
          <w:rStyle w:val="Heading2Char"/>
        </w:rPr>
        <w:t>Trump says he is ‘open’ to engaging with Iran</w:t>
      </w:r>
      <w:bookmarkEnd w:id="31"/>
      <w:r>
        <w:t xml:space="preserve"> – </w:t>
      </w:r>
      <w:hyperlink r:id="rId26" w:history="1">
        <w:r w:rsidRPr="00715DCF">
          <w:rPr>
            <w:rStyle w:val="Hyperlink"/>
          </w:rPr>
          <w:t>Middle East Monitor</w:t>
        </w:r>
      </w:hyperlink>
      <w:r>
        <w:t xml:space="preserve"> </w:t>
      </w:r>
    </w:p>
    <w:p w14:paraId="41C5BAF8" w14:textId="0562B367" w:rsidR="00715DCF" w:rsidRDefault="00715DCF" w:rsidP="00715DCF">
      <w:pPr>
        <w:spacing w:line="276" w:lineRule="auto"/>
      </w:pPr>
      <w:r>
        <w:t>US President Donald Trump reiterated on Monday that he was “open” to engaging with Iran to end the war launched by the United States and Israel against Iran in February.</w:t>
      </w:r>
      <w:r>
        <w:t xml:space="preserve"> </w:t>
      </w:r>
      <w:r>
        <w:t xml:space="preserve">“The failing Nation of Iran wants to make a deal, quickly and badly. I will determine </w:t>
      </w:r>
      <w:proofErr w:type="gramStart"/>
      <w:r>
        <w:t>whether or not</w:t>
      </w:r>
      <w:proofErr w:type="gramEnd"/>
      <w:r>
        <w:t xml:space="preserve"> the USA will choose to engage — The concept of which we are open to,” Trump wrote on his Truth Social platform.</w:t>
      </w:r>
      <w:r>
        <w:t xml:space="preserve"> </w:t>
      </w:r>
      <w:r>
        <w:t>Iran’s Revolutionary Guard said on Monday that it had shot down an advanced US MQ-1 drone over the Strait of Hormuz, as diplomatic efforts faced a setback with the postponement of a meeting between Iran and Gulf states.</w:t>
      </w:r>
    </w:p>
    <w:p w14:paraId="3CE9F0D9" w14:textId="459B843E" w:rsidR="0000640D" w:rsidRDefault="0000640D" w:rsidP="0000640D">
      <w:pPr>
        <w:pStyle w:val="ListParagraph"/>
        <w:numPr>
          <w:ilvl w:val="0"/>
          <w:numId w:val="3"/>
        </w:numPr>
        <w:spacing w:line="276" w:lineRule="auto"/>
      </w:pPr>
      <w:bookmarkStart w:id="32" w:name="_Toc240454098"/>
      <w:r w:rsidRPr="0000640D">
        <w:rPr>
          <w:rStyle w:val="Heading2Char"/>
        </w:rPr>
        <w:t>US, Iran give conflicting signals on talks as Hormuz traffic stays low</w:t>
      </w:r>
      <w:bookmarkEnd w:id="32"/>
      <w:r>
        <w:t xml:space="preserve"> – </w:t>
      </w:r>
      <w:hyperlink r:id="rId27" w:history="1">
        <w:r w:rsidRPr="0000640D">
          <w:rPr>
            <w:rStyle w:val="Hyperlink"/>
          </w:rPr>
          <w:t>CGTN</w:t>
        </w:r>
      </w:hyperlink>
      <w:r>
        <w:t xml:space="preserve"> </w:t>
      </w:r>
    </w:p>
    <w:p w14:paraId="15FC0A52" w14:textId="33BFAD7B" w:rsidR="00F56CB8" w:rsidRDefault="0000640D" w:rsidP="0000640D">
      <w:pPr>
        <w:spacing w:line="276" w:lineRule="auto"/>
      </w:pPr>
      <w:r>
        <w:t>US President Donald Trump claimed in a Truth Social post on Monday that Iran wants to reach an agreement with Washington "quickly and badly" and he would decide whether the US engages with Tehran. However, Iran's Supreme National Security Council Secretary Mohsen Rezaei said in a statement published by the Iranian state media that the country will not negotiate "until Iran's conditions are met." As negotiations remain stalled, traffic through the Strait of Hormuz is still largely restricted. Preliminary ship-tracking ​data showed on Monday that the number of commodity vessels transiting through the waterway fell to a single digit per day over the weekend, well below a 10-day average of ‌14.</w:t>
      </w:r>
      <w:r>
        <w:t xml:space="preserve"> </w:t>
      </w:r>
      <w:r>
        <w:t xml:space="preserve">The US and Iran are also at odds over an incident involving El Gaia, a super oil tanker. </w:t>
      </w:r>
      <w:r>
        <w:t xml:space="preserve"> </w:t>
      </w:r>
      <w:r>
        <w:t xml:space="preserve">The Iranian Islamic Revolution Guard Corps (IRGC) navy said the tanker seeking to cross the Strait of Hormuz via the "forbidden" route south of the waterway exploded and caught fire after hitting naval mines. Efforts to contain the fire on the tanker were futile and the entire vessel was engulfed in flames, according to a statement on the IRGC's official news outlet Sepah News. </w:t>
      </w:r>
      <w:r>
        <w:t xml:space="preserve"> </w:t>
      </w:r>
      <w:r>
        <w:t>However, the US Central Command disputed the claim, saying the Panama-flagged crude oil tanker was struck by an Iranian missile last month and "rendered inoperable."</w:t>
      </w:r>
      <w:r>
        <w:t xml:space="preserve"> </w:t>
      </w:r>
      <w:r>
        <w:t>Meanwhile, a United Nations Independent International Fact-Finding Mission on Iran has urged all parties to the ongoing conflict to abide strictly by international law and cease hostilities, following a series of deadly US airstrikes in southern Iran.</w:t>
      </w:r>
      <w:r>
        <w:t xml:space="preserve"> </w:t>
      </w:r>
      <w:r>
        <w:t xml:space="preserve">"Despite insisting that its military was not targeting civilians, on 1 September, a US airstrike hit a house in </w:t>
      </w:r>
      <w:proofErr w:type="spellStart"/>
      <w:r>
        <w:t>Kuhestak</w:t>
      </w:r>
      <w:proofErr w:type="spellEnd"/>
      <w:r>
        <w:t xml:space="preserve"> City, Hormozgan Province, where wedding celebrations were reportedly underway, according to credible reports and information obtained by the Fact-Finding Mission," a press release on the Office of the United Nations High Commissioner for Human Rights website said.</w:t>
      </w:r>
    </w:p>
    <w:p w14:paraId="2FB1D4B1" w14:textId="77777777" w:rsidR="00E9769B" w:rsidRDefault="0000640D" w:rsidP="0000640D">
      <w:pPr>
        <w:spacing w:line="276" w:lineRule="auto"/>
        <w:rPr>
          <w:rStyle w:val="Heading2Char"/>
        </w:rPr>
      </w:pPr>
      <w:r>
        <w:t>_______________________________________________________________________</w:t>
      </w:r>
      <w:r>
        <w:br/>
      </w:r>
    </w:p>
    <w:p w14:paraId="2CDC48F3" w14:textId="359852EB" w:rsidR="0000640D" w:rsidRPr="00E9769B" w:rsidRDefault="0000640D" w:rsidP="0000640D">
      <w:pPr>
        <w:spacing w:line="276" w:lineRule="auto"/>
        <w:rPr>
          <w:rStyle w:val="Heading2Char"/>
        </w:rPr>
      </w:pPr>
      <w:bookmarkStart w:id="33" w:name="_Toc240454099"/>
      <w:r w:rsidRPr="00E9769B">
        <w:rPr>
          <w:rStyle w:val="Heading2Char"/>
        </w:rPr>
        <w:lastRenderedPageBreak/>
        <w:t>China</w:t>
      </w:r>
      <w:bookmarkEnd w:id="33"/>
    </w:p>
    <w:p w14:paraId="43C9EDA4" w14:textId="5FD0C08B" w:rsidR="00E9769B" w:rsidRDefault="00E9769B" w:rsidP="00E9769B">
      <w:pPr>
        <w:pStyle w:val="ListParagraph"/>
        <w:numPr>
          <w:ilvl w:val="0"/>
          <w:numId w:val="3"/>
        </w:numPr>
        <w:spacing w:line="276" w:lineRule="auto"/>
      </w:pPr>
      <w:bookmarkStart w:id="34" w:name="_Toc240454100"/>
      <w:r w:rsidRPr="00E9769B">
        <w:rPr>
          <w:rStyle w:val="Heading2Char"/>
        </w:rPr>
        <w:t>Experts: Xi Jinping provides a clear roadmap for greater BRICS cooperation</w:t>
      </w:r>
      <w:bookmarkEnd w:id="34"/>
      <w:r>
        <w:t xml:space="preserve"> – </w:t>
      </w:r>
      <w:hyperlink r:id="rId28" w:history="1">
        <w:r w:rsidRPr="00E9769B">
          <w:rPr>
            <w:rStyle w:val="Hyperlink"/>
          </w:rPr>
          <w:t>CGTN</w:t>
        </w:r>
      </w:hyperlink>
      <w:r>
        <w:t xml:space="preserve"> </w:t>
      </w:r>
    </w:p>
    <w:p w14:paraId="0B2FBBD1" w14:textId="0375B9E3" w:rsidR="0000640D" w:rsidRDefault="00E9769B" w:rsidP="00E9769B">
      <w:pPr>
        <w:spacing w:line="276" w:lineRule="auto"/>
      </w:pPr>
      <w:r>
        <w:t>At the invitation of Indian Prime Minister Narendra Modi, Chinese President Xi Jinping attended the 18th BRICS Summit in New Delhi, India, from September 12 to 13.</w:t>
      </w:r>
      <w:r>
        <w:t xml:space="preserve"> </w:t>
      </w:r>
      <w:r>
        <w:t>Coinciding with the 20th anniversary of BRICS cooperation and the launch of China's 15th Five-Year Plan this year, experts pointed out that Xi's speeches at the summit delivered important messages about the future development of BRICS.</w:t>
      </w:r>
      <w:r>
        <w:t xml:space="preserve"> </w:t>
      </w:r>
      <w:r>
        <w:t>Looking back at the past 20 years, Xi highlighted that BRICS has grown with strong vigor to become the world's most influential platform for emerging markets and developing countries, adding that BRICS has entered a new stage of high-quality development of greater BRICS cooperation.</w:t>
      </w:r>
      <w:r>
        <w:t xml:space="preserve"> </w:t>
      </w:r>
      <w:r>
        <w:t xml:space="preserve">Su Xiaohui, director of the Department for Developing Countries Studies at the China Institute of International Studies, said Xi's attendance at the summit and his speeches have drawn attention to the achievements made by the BRICS cooperation mechanism over the past 20 years, which she said has demonstrated strong internal momentum and promising prospects. </w:t>
      </w:r>
      <w:r>
        <w:t xml:space="preserve"> </w:t>
      </w:r>
      <w:r>
        <w:t>She noted that China has consistently played an important role in advancing BRICS cooperation, making the ideas put forward by Xi at the summit a key focus of attention.</w:t>
      </w:r>
      <w:r>
        <w:t xml:space="preserve"> </w:t>
      </w:r>
      <w:r>
        <w:t>Amid profound global changes unseen in a century, Xi called on BRICS nations to act as "four pioneers" – spanning innovation-driven development, peace and stability, mutual learning among civilizations and global governance.</w:t>
      </w:r>
      <w:r>
        <w:t xml:space="preserve"> </w:t>
      </w:r>
      <w:r>
        <w:t xml:space="preserve">Su explained Xi's proposals further elaborate on the four global initiatives he proposed – the Global Development Initiative, the Global Security Initiative, the Global Civilization Initiative and the Global Governance Initiative – providing a clear direction for the development of BRICS countries. </w:t>
      </w:r>
      <w:r>
        <w:t xml:space="preserve"> </w:t>
      </w:r>
      <w:r>
        <w:t>To ensure that greater BRICS cooperation achieves major progress, Xi also stressed the need to solidify the foundation of practical cooperation. Focusing on the new wave of technological and industrial transformation, Xi put forward five concrete initiatives at the summit: the open source and inclusive AI initiative, the trade and investment facilitation initiative, the digital industry cooperation initiative, the intelligent manufacturing cooperation initiative and the science and technology talent development initiative.</w:t>
      </w:r>
      <w:r>
        <w:t xml:space="preserve"> </w:t>
      </w:r>
      <w:r>
        <w:t xml:space="preserve">Qian Feng, a senior research fellow at the National Strategy Institute of Tsinghua University, pointed out that these initiatives, spanning AI collaboration, economic resilience and capacity building, represent key milestones in translating the Global Development Initiative into practice. </w:t>
      </w:r>
      <w:r>
        <w:t xml:space="preserve"> </w:t>
      </w:r>
      <w:r>
        <w:t xml:space="preserve">Qian noted that through deeper cooperation with China, BRICS countries and the broader "BRICS+" framework will gain expanded developmental choices, </w:t>
      </w:r>
      <w:proofErr w:type="gramStart"/>
      <w:r>
        <w:t>demonstrating</w:t>
      </w:r>
      <w:proofErr w:type="gramEnd"/>
      <w:r>
        <w:t xml:space="preserve"> the strong vitality of the BRICS mechanism while offering new pathways for global progress across political, security and economic fields.</w:t>
      </w:r>
    </w:p>
    <w:p w14:paraId="0DB94052" w14:textId="2E5BAFD4" w:rsidR="00475C72" w:rsidRDefault="00475C72" w:rsidP="00475C72">
      <w:pPr>
        <w:pStyle w:val="ListParagraph"/>
        <w:numPr>
          <w:ilvl w:val="0"/>
          <w:numId w:val="3"/>
        </w:numPr>
        <w:spacing w:line="276" w:lineRule="auto"/>
      </w:pPr>
      <w:bookmarkStart w:id="35" w:name="_Toc240454101"/>
      <w:r w:rsidRPr="00475C72">
        <w:rPr>
          <w:rStyle w:val="Heading2Char"/>
        </w:rPr>
        <w:t>China urges diplomatic end to Iran war as US admits ammunition shortages</w:t>
      </w:r>
      <w:bookmarkEnd w:id="35"/>
      <w:r>
        <w:t xml:space="preserve"> – </w:t>
      </w:r>
      <w:hyperlink r:id="rId29" w:history="1">
        <w:r w:rsidRPr="00475C72">
          <w:rPr>
            <w:rStyle w:val="Hyperlink"/>
          </w:rPr>
          <w:t>Middle East Monitor</w:t>
        </w:r>
      </w:hyperlink>
      <w:r>
        <w:t xml:space="preserve"> </w:t>
      </w:r>
    </w:p>
    <w:p w14:paraId="6BDA369E" w14:textId="44F1DD07" w:rsidR="00475C72" w:rsidRDefault="00475C72" w:rsidP="00475C72">
      <w:pPr>
        <w:spacing w:line="276" w:lineRule="auto"/>
      </w:pPr>
      <w:r>
        <w:lastRenderedPageBreak/>
        <w:t>China on Tuesday called for political and diplomatic solutions to the US-Iran war after the Pentagon inspector general reported ammunition shortages caused by the conflict, Anadolu reports.</w:t>
      </w:r>
      <w:r>
        <w:t xml:space="preserve"> </w:t>
      </w:r>
      <w:r>
        <w:t xml:space="preserve">Beijing is “following the situation in the Middle East and Gulf region,” Chinese Foreign Ministry spokesperson Guo </w:t>
      </w:r>
      <w:proofErr w:type="spellStart"/>
      <w:r>
        <w:t>Jiakun</w:t>
      </w:r>
      <w:proofErr w:type="spellEnd"/>
      <w:r>
        <w:t xml:space="preserve"> told a regular news conference.</w:t>
      </w:r>
      <w:r>
        <w:t xml:space="preserve"> </w:t>
      </w:r>
      <w:r>
        <w:t>“We hope relevant parties will solve disputes through political and diplomatic means,” he added.</w:t>
      </w:r>
      <w:r>
        <w:t xml:space="preserve"> </w:t>
      </w:r>
      <w:r>
        <w:t>Guo was responding to the first report by the Pentagon inspector general, which found that munitions used during the four-month US war with Iran caused “strategic inventory shortfalls” and exposed bottlenecks in the defense industrial base.</w:t>
      </w:r>
      <w:r>
        <w:t xml:space="preserve"> </w:t>
      </w:r>
      <w:r>
        <w:t>The report said expanding production requires “significant lead time,” with key bottlenecks, including solid rocket motors, high-grade explosives and propellants, and skilled manufacturing labor.</w:t>
      </w:r>
    </w:p>
    <w:sectPr w:rsidR="00475C72">
      <w:footerReference w:type="default" r:id="rId3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65FE74" w14:textId="77777777" w:rsidR="00937AFF" w:rsidRDefault="00937AFF">
      <w:pPr>
        <w:spacing w:line="240" w:lineRule="auto"/>
      </w:pPr>
      <w:r>
        <w:separator/>
      </w:r>
    </w:p>
  </w:endnote>
  <w:endnote w:type="continuationSeparator" w:id="0">
    <w:p w14:paraId="053FE63E" w14:textId="77777777" w:rsidR="00937AFF" w:rsidRDefault="00937AF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F7BBD" w14:textId="6F4D556B" w:rsidR="00F30617"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E171A1">
      <w:rPr>
        <w:lang w:val="en-GB"/>
      </w:rPr>
      <w:t xml:space="preserve">September </w:t>
    </w:r>
    <w:r w:rsidR="00B25407">
      <w:rPr>
        <w:lang w:val="en-GB"/>
      </w:rPr>
      <w:t>1</w:t>
    </w:r>
    <w:r w:rsidR="00D741EC">
      <w:rPr>
        <w:lang w:val="en-GB"/>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B8156D" w14:textId="77777777" w:rsidR="00937AFF" w:rsidRDefault="00937AFF">
      <w:pPr>
        <w:spacing w:after="0"/>
      </w:pPr>
      <w:r>
        <w:separator/>
      </w:r>
    </w:p>
  </w:footnote>
  <w:footnote w:type="continuationSeparator" w:id="0">
    <w:p w14:paraId="646D0B52" w14:textId="77777777" w:rsidR="00937AFF" w:rsidRDefault="00937AF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8D7777"/>
    <w:multiLevelType w:val="hybridMultilevel"/>
    <w:tmpl w:val="CF7C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B56A64"/>
    <w:multiLevelType w:val="hybridMultilevel"/>
    <w:tmpl w:val="D026B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D83193"/>
    <w:multiLevelType w:val="hybridMultilevel"/>
    <w:tmpl w:val="F3A22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412292">
    <w:abstractNumId w:val="1"/>
  </w:num>
  <w:num w:numId="2" w16cid:durableId="1257595815">
    <w:abstractNumId w:val="0"/>
  </w:num>
  <w:num w:numId="3" w16cid:durableId="485760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055C5"/>
    <w:rsid w:val="0000640D"/>
    <w:rsid w:val="000066BE"/>
    <w:rsid w:val="00016298"/>
    <w:rsid w:val="000174CF"/>
    <w:rsid w:val="00021613"/>
    <w:rsid w:val="00022862"/>
    <w:rsid w:val="00022897"/>
    <w:rsid w:val="00027168"/>
    <w:rsid w:val="000272B3"/>
    <w:rsid w:val="00032867"/>
    <w:rsid w:val="00034BAC"/>
    <w:rsid w:val="00042EE4"/>
    <w:rsid w:val="000512E0"/>
    <w:rsid w:val="00055C0B"/>
    <w:rsid w:val="000779BD"/>
    <w:rsid w:val="00080786"/>
    <w:rsid w:val="000837D2"/>
    <w:rsid w:val="00085FDD"/>
    <w:rsid w:val="00092022"/>
    <w:rsid w:val="0009799E"/>
    <w:rsid w:val="000A7716"/>
    <w:rsid w:val="000B27C3"/>
    <w:rsid w:val="000B5DE9"/>
    <w:rsid w:val="000C4FF3"/>
    <w:rsid w:val="000C74F2"/>
    <w:rsid w:val="000D4841"/>
    <w:rsid w:val="000E28F4"/>
    <w:rsid w:val="000F4639"/>
    <w:rsid w:val="000F74A2"/>
    <w:rsid w:val="000F7B83"/>
    <w:rsid w:val="0010449D"/>
    <w:rsid w:val="00114165"/>
    <w:rsid w:val="00114407"/>
    <w:rsid w:val="0011605E"/>
    <w:rsid w:val="00117A94"/>
    <w:rsid w:val="001322E5"/>
    <w:rsid w:val="00137056"/>
    <w:rsid w:val="00141136"/>
    <w:rsid w:val="00150DBC"/>
    <w:rsid w:val="00162053"/>
    <w:rsid w:val="001658D5"/>
    <w:rsid w:val="00167C5C"/>
    <w:rsid w:val="00171D3F"/>
    <w:rsid w:val="0017786B"/>
    <w:rsid w:val="0019110A"/>
    <w:rsid w:val="00193EC4"/>
    <w:rsid w:val="001970D7"/>
    <w:rsid w:val="001A2509"/>
    <w:rsid w:val="001A3F31"/>
    <w:rsid w:val="001A61F1"/>
    <w:rsid w:val="001A67AB"/>
    <w:rsid w:val="001B7214"/>
    <w:rsid w:val="001D2B81"/>
    <w:rsid w:val="001E0C8A"/>
    <w:rsid w:val="001E5757"/>
    <w:rsid w:val="001E63D1"/>
    <w:rsid w:val="001F105B"/>
    <w:rsid w:val="001F2DD4"/>
    <w:rsid w:val="001F70C3"/>
    <w:rsid w:val="00213FED"/>
    <w:rsid w:val="002328EF"/>
    <w:rsid w:val="00236C94"/>
    <w:rsid w:val="00242D03"/>
    <w:rsid w:val="00250C0C"/>
    <w:rsid w:val="002513C8"/>
    <w:rsid w:val="00253FB3"/>
    <w:rsid w:val="002565AD"/>
    <w:rsid w:val="002715AC"/>
    <w:rsid w:val="00272B82"/>
    <w:rsid w:val="00274F7C"/>
    <w:rsid w:val="002960E0"/>
    <w:rsid w:val="002A783D"/>
    <w:rsid w:val="002B138D"/>
    <w:rsid w:val="002B2C9A"/>
    <w:rsid w:val="002B48C9"/>
    <w:rsid w:val="002B4A29"/>
    <w:rsid w:val="002D6D10"/>
    <w:rsid w:val="002E2910"/>
    <w:rsid w:val="00303E88"/>
    <w:rsid w:val="003051C3"/>
    <w:rsid w:val="0030535E"/>
    <w:rsid w:val="0031092A"/>
    <w:rsid w:val="003118B4"/>
    <w:rsid w:val="00314B0E"/>
    <w:rsid w:val="003162D8"/>
    <w:rsid w:val="00320050"/>
    <w:rsid w:val="00332171"/>
    <w:rsid w:val="00334888"/>
    <w:rsid w:val="00336A12"/>
    <w:rsid w:val="003455D2"/>
    <w:rsid w:val="00346168"/>
    <w:rsid w:val="00346325"/>
    <w:rsid w:val="00363288"/>
    <w:rsid w:val="0036458E"/>
    <w:rsid w:val="0036609A"/>
    <w:rsid w:val="003703B2"/>
    <w:rsid w:val="00371270"/>
    <w:rsid w:val="003720A7"/>
    <w:rsid w:val="00375BE5"/>
    <w:rsid w:val="00381407"/>
    <w:rsid w:val="00393F70"/>
    <w:rsid w:val="003A7CEC"/>
    <w:rsid w:val="003B0888"/>
    <w:rsid w:val="003B0F3A"/>
    <w:rsid w:val="003B41DB"/>
    <w:rsid w:val="003B5014"/>
    <w:rsid w:val="003B589B"/>
    <w:rsid w:val="003C1238"/>
    <w:rsid w:val="003C6223"/>
    <w:rsid w:val="003D4713"/>
    <w:rsid w:val="003D5D9B"/>
    <w:rsid w:val="003D680E"/>
    <w:rsid w:val="003E5CB7"/>
    <w:rsid w:val="003F3A8D"/>
    <w:rsid w:val="003F4A8B"/>
    <w:rsid w:val="00403959"/>
    <w:rsid w:val="00417ACA"/>
    <w:rsid w:val="004214D3"/>
    <w:rsid w:val="004230AF"/>
    <w:rsid w:val="00424C39"/>
    <w:rsid w:val="004270F1"/>
    <w:rsid w:val="004342D0"/>
    <w:rsid w:val="00437387"/>
    <w:rsid w:val="0045023C"/>
    <w:rsid w:val="00451CF8"/>
    <w:rsid w:val="004545ED"/>
    <w:rsid w:val="00454C7C"/>
    <w:rsid w:val="004577E8"/>
    <w:rsid w:val="00475C72"/>
    <w:rsid w:val="00482E1C"/>
    <w:rsid w:val="00483211"/>
    <w:rsid w:val="00495F3F"/>
    <w:rsid w:val="004A141C"/>
    <w:rsid w:val="004A194A"/>
    <w:rsid w:val="004A75C3"/>
    <w:rsid w:val="004B5CEA"/>
    <w:rsid w:val="004C3DEA"/>
    <w:rsid w:val="004D40B1"/>
    <w:rsid w:val="004D577D"/>
    <w:rsid w:val="004E0CF6"/>
    <w:rsid w:val="004E7961"/>
    <w:rsid w:val="005043C6"/>
    <w:rsid w:val="0050470A"/>
    <w:rsid w:val="00504D15"/>
    <w:rsid w:val="00510643"/>
    <w:rsid w:val="0051615D"/>
    <w:rsid w:val="0051716C"/>
    <w:rsid w:val="0053172D"/>
    <w:rsid w:val="00534931"/>
    <w:rsid w:val="005411C3"/>
    <w:rsid w:val="00544E17"/>
    <w:rsid w:val="005540DA"/>
    <w:rsid w:val="00556577"/>
    <w:rsid w:val="00556A00"/>
    <w:rsid w:val="0055734B"/>
    <w:rsid w:val="00563090"/>
    <w:rsid w:val="00571DE7"/>
    <w:rsid w:val="005854F2"/>
    <w:rsid w:val="00587D27"/>
    <w:rsid w:val="005A490F"/>
    <w:rsid w:val="005A7C14"/>
    <w:rsid w:val="005B26AA"/>
    <w:rsid w:val="005B3F1C"/>
    <w:rsid w:val="005B6A1D"/>
    <w:rsid w:val="005C0C8F"/>
    <w:rsid w:val="005C7694"/>
    <w:rsid w:val="005D0013"/>
    <w:rsid w:val="005D0D76"/>
    <w:rsid w:val="005D5E42"/>
    <w:rsid w:val="005E3F9A"/>
    <w:rsid w:val="005E7B6B"/>
    <w:rsid w:val="005F4B30"/>
    <w:rsid w:val="00610C13"/>
    <w:rsid w:val="006111F8"/>
    <w:rsid w:val="00616C45"/>
    <w:rsid w:val="006246FF"/>
    <w:rsid w:val="00647295"/>
    <w:rsid w:val="00650371"/>
    <w:rsid w:val="0065440C"/>
    <w:rsid w:val="006609F1"/>
    <w:rsid w:val="006715A9"/>
    <w:rsid w:val="00686FA4"/>
    <w:rsid w:val="00691D5D"/>
    <w:rsid w:val="006A6774"/>
    <w:rsid w:val="006B06DF"/>
    <w:rsid w:val="006C1664"/>
    <w:rsid w:val="006C1AE4"/>
    <w:rsid w:val="006D5675"/>
    <w:rsid w:val="006E402C"/>
    <w:rsid w:val="006F6B6B"/>
    <w:rsid w:val="00701E53"/>
    <w:rsid w:val="00703D7C"/>
    <w:rsid w:val="00705EB5"/>
    <w:rsid w:val="00707705"/>
    <w:rsid w:val="0071580C"/>
    <w:rsid w:val="00715DCF"/>
    <w:rsid w:val="00740D82"/>
    <w:rsid w:val="007476D7"/>
    <w:rsid w:val="007533B1"/>
    <w:rsid w:val="00753730"/>
    <w:rsid w:val="007564D6"/>
    <w:rsid w:val="0076475F"/>
    <w:rsid w:val="00766114"/>
    <w:rsid w:val="007702C6"/>
    <w:rsid w:val="00770C7B"/>
    <w:rsid w:val="0078282F"/>
    <w:rsid w:val="00782C09"/>
    <w:rsid w:val="007857C6"/>
    <w:rsid w:val="00787103"/>
    <w:rsid w:val="0079337A"/>
    <w:rsid w:val="00796C33"/>
    <w:rsid w:val="00797328"/>
    <w:rsid w:val="007A6BC3"/>
    <w:rsid w:val="007A6C36"/>
    <w:rsid w:val="007A775E"/>
    <w:rsid w:val="007B234C"/>
    <w:rsid w:val="007C61D7"/>
    <w:rsid w:val="007D4AC0"/>
    <w:rsid w:val="007D740A"/>
    <w:rsid w:val="007E79F4"/>
    <w:rsid w:val="007F6457"/>
    <w:rsid w:val="00801A85"/>
    <w:rsid w:val="0080529F"/>
    <w:rsid w:val="008130BB"/>
    <w:rsid w:val="00813451"/>
    <w:rsid w:val="00814D06"/>
    <w:rsid w:val="00815FD1"/>
    <w:rsid w:val="00826F37"/>
    <w:rsid w:val="00830895"/>
    <w:rsid w:val="00842D27"/>
    <w:rsid w:val="0084670F"/>
    <w:rsid w:val="00855940"/>
    <w:rsid w:val="00862BF0"/>
    <w:rsid w:val="008643A9"/>
    <w:rsid w:val="0086533B"/>
    <w:rsid w:val="00867479"/>
    <w:rsid w:val="008726C8"/>
    <w:rsid w:val="008979BC"/>
    <w:rsid w:val="008A14B5"/>
    <w:rsid w:val="008A3E52"/>
    <w:rsid w:val="008B2380"/>
    <w:rsid w:val="008B2FB0"/>
    <w:rsid w:val="008B3D09"/>
    <w:rsid w:val="008C23F3"/>
    <w:rsid w:val="008C69BB"/>
    <w:rsid w:val="008D013C"/>
    <w:rsid w:val="008D280B"/>
    <w:rsid w:val="008E4449"/>
    <w:rsid w:val="008E5131"/>
    <w:rsid w:val="008F1AF3"/>
    <w:rsid w:val="008F1F9D"/>
    <w:rsid w:val="00906264"/>
    <w:rsid w:val="00912F51"/>
    <w:rsid w:val="009152D1"/>
    <w:rsid w:val="00927766"/>
    <w:rsid w:val="00936B74"/>
    <w:rsid w:val="00937AFF"/>
    <w:rsid w:val="00950DF1"/>
    <w:rsid w:val="0095480D"/>
    <w:rsid w:val="00954F2E"/>
    <w:rsid w:val="00963851"/>
    <w:rsid w:val="009711F0"/>
    <w:rsid w:val="00973667"/>
    <w:rsid w:val="00973A96"/>
    <w:rsid w:val="00976318"/>
    <w:rsid w:val="00981E0F"/>
    <w:rsid w:val="00993B43"/>
    <w:rsid w:val="00997D14"/>
    <w:rsid w:val="009A12FD"/>
    <w:rsid w:val="009B6532"/>
    <w:rsid w:val="009D3805"/>
    <w:rsid w:val="009D5135"/>
    <w:rsid w:val="009E022B"/>
    <w:rsid w:val="009E604B"/>
    <w:rsid w:val="009F17FD"/>
    <w:rsid w:val="009F3D91"/>
    <w:rsid w:val="009F75E1"/>
    <w:rsid w:val="009F7CC3"/>
    <w:rsid w:val="00A048AD"/>
    <w:rsid w:val="00A12237"/>
    <w:rsid w:val="00A2001B"/>
    <w:rsid w:val="00A21F1E"/>
    <w:rsid w:val="00A24802"/>
    <w:rsid w:val="00A259EA"/>
    <w:rsid w:val="00A3419A"/>
    <w:rsid w:val="00A346F0"/>
    <w:rsid w:val="00A45EB6"/>
    <w:rsid w:val="00A51B48"/>
    <w:rsid w:val="00A521D2"/>
    <w:rsid w:val="00A52265"/>
    <w:rsid w:val="00A75579"/>
    <w:rsid w:val="00A824F4"/>
    <w:rsid w:val="00A91D53"/>
    <w:rsid w:val="00AA312C"/>
    <w:rsid w:val="00AA48B8"/>
    <w:rsid w:val="00AA54BD"/>
    <w:rsid w:val="00AB79B0"/>
    <w:rsid w:val="00AC6D32"/>
    <w:rsid w:val="00AC7CEB"/>
    <w:rsid w:val="00AD4B6F"/>
    <w:rsid w:val="00AD7605"/>
    <w:rsid w:val="00AE129A"/>
    <w:rsid w:val="00AE16A2"/>
    <w:rsid w:val="00AE4E17"/>
    <w:rsid w:val="00AF3B3B"/>
    <w:rsid w:val="00AF5999"/>
    <w:rsid w:val="00AF67F1"/>
    <w:rsid w:val="00AF6B00"/>
    <w:rsid w:val="00B0420C"/>
    <w:rsid w:val="00B16DE0"/>
    <w:rsid w:val="00B17362"/>
    <w:rsid w:val="00B25407"/>
    <w:rsid w:val="00B34925"/>
    <w:rsid w:val="00B34DE9"/>
    <w:rsid w:val="00B404B9"/>
    <w:rsid w:val="00B46DA0"/>
    <w:rsid w:val="00B52444"/>
    <w:rsid w:val="00B64E95"/>
    <w:rsid w:val="00B65372"/>
    <w:rsid w:val="00B81219"/>
    <w:rsid w:val="00B825C9"/>
    <w:rsid w:val="00B91C0B"/>
    <w:rsid w:val="00BD32FE"/>
    <w:rsid w:val="00BD51EC"/>
    <w:rsid w:val="00BD65CE"/>
    <w:rsid w:val="00BD7CD2"/>
    <w:rsid w:val="00BE0152"/>
    <w:rsid w:val="00BE174F"/>
    <w:rsid w:val="00BE5391"/>
    <w:rsid w:val="00BF029B"/>
    <w:rsid w:val="00BF6A2C"/>
    <w:rsid w:val="00C06272"/>
    <w:rsid w:val="00C104D7"/>
    <w:rsid w:val="00C17382"/>
    <w:rsid w:val="00C302BB"/>
    <w:rsid w:val="00C332C9"/>
    <w:rsid w:val="00C40B72"/>
    <w:rsid w:val="00C410BD"/>
    <w:rsid w:val="00C52A89"/>
    <w:rsid w:val="00C61F00"/>
    <w:rsid w:val="00C7007F"/>
    <w:rsid w:val="00C75A41"/>
    <w:rsid w:val="00C75DA5"/>
    <w:rsid w:val="00C81756"/>
    <w:rsid w:val="00CA04BE"/>
    <w:rsid w:val="00CA2EFF"/>
    <w:rsid w:val="00CA3B84"/>
    <w:rsid w:val="00CA70CA"/>
    <w:rsid w:val="00CB3E90"/>
    <w:rsid w:val="00CB45D6"/>
    <w:rsid w:val="00CB5C71"/>
    <w:rsid w:val="00CB6F5C"/>
    <w:rsid w:val="00CE18CF"/>
    <w:rsid w:val="00CE4A55"/>
    <w:rsid w:val="00CF0811"/>
    <w:rsid w:val="00CF0CE6"/>
    <w:rsid w:val="00CF5ACE"/>
    <w:rsid w:val="00CF771E"/>
    <w:rsid w:val="00D02C0E"/>
    <w:rsid w:val="00D13543"/>
    <w:rsid w:val="00D14AAC"/>
    <w:rsid w:val="00D15F74"/>
    <w:rsid w:val="00D208C3"/>
    <w:rsid w:val="00D20AD4"/>
    <w:rsid w:val="00D34FDE"/>
    <w:rsid w:val="00D36BE9"/>
    <w:rsid w:val="00D44699"/>
    <w:rsid w:val="00D44F86"/>
    <w:rsid w:val="00D60305"/>
    <w:rsid w:val="00D66ACB"/>
    <w:rsid w:val="00D712BE"/>
    <w:rsid w:val="00D741EC"/>
    <w:rsid w:val="00D76477"/>
    <w:rsid w:val="00D82D59"/>
    <w:rsid w:val="00D94043"/>
    <w:rsid w:val="00D9518D"/>
    <w:rsid w:val="00DA2587"/>
    <w:rsid w:val="00DB23AD"/>
    <w:rsid w:val="00DC7588"/>
    <w:rsid w:val="00DD1192"/>
    <w:rsid w:val="00DD20C8"/>
    <w:rsid w:val="00DD33ED"/>
    <w:rsid w:val="00DD3C17"/>
    <w:rsid w:val="00DD3C59"/>
    <w:rsid w:val="00DD6EB3"/>
    <w:rsid w:val="00DE43E2"/>
    <w:rsid w:val="00DF2033"/>
    <w:rsid w:val="00DF241C"/>
    <w:rsid w:val="00DF6A76"/>
    <w:rsid w:val="00E02CE1"/>
    <w:rsid w:val="00E0528A"/>
    <w:rsid w:val="00E067E8"/>
    <w:rsid w:val="00E171A1"/>
    <w:rsid w:val="00E17A47"/>
    <w:rsid w:val="00E5780D"/>
    <w:rsid w:val="00E64E61"/>
    <w:rsid w:val="00E65A4F"/>
    <w:rsid w:val="00E93849"/>
    <w:rsid w:val="00E9653E"/>
    <w:rsid w:val="00E9769B"/>
    <w:rsid w:val="00EA367F"/>
    <w:rsid w:val="00EA52E1"/>
    <w:rsid w:val="00EA687D"/>
    <w:rsid w:val="00EB65A2"/>
    <w:rsid w:val="00EC0E34"/>
    <w:rsid w:val="00EC65BD"/>
    <w:rsid w:val="00ED0066"/>
    <w:rsid w:val="00ED5C40"/>
    <w:rsid w:val="00EE2BC6"/>
    <w:rsid w:val="00F14B1A"/>
    <w:rsid w:val="00F17EB6"/>
    <w:rsid w:val="00F2227D"/>
    <w:rsid w:val="00F25926"/>
    <w:rsid w:val="00F30617"/>
    <w:rsid w:val="00F3115C"/>
    <w:rsid w:val="00F31408"/>
    <w:rsid w:val="00F545DA"/>
    <w:rsid w:val="00F56CB8"/>
    <w:rsid w:val="00F56F36"/>
    <w:rsid w:val="00F635A6"/>
    <w:rsid w:val="00F71035"/>
    <w:rsid w:val="00F71161"/>
    <w:rsid w:val="00F914E1"/>
    <w:rsid w:val="00F95EB4"/>
    <w:rsid w:val="00FA3D85"/>
    <w:rsid w:val="00FC3556"/>
    <w:rsid w:val="00FD40D5"/>
    <w:rsid w:val="00FD7496"/>
    <w:rsid w:val="00FE5740"/>
    <w:rsid w:val="00FF1E53"/>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785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addisstandard.com/ola-warns-extractive-firms-in-oromia-points-to-tulu-kapi-attack-as-consequence-of-non-compliance/" TargetMode="External"/><Relationship Id="rId13" Type="http://schemas.openxmlformats.org/officeDocument/2006/relationships/hyperlink" Target="https://www.hiiraan.com/security4/2026/Sep/206280/nisa_arrests_11_suspected_alshabab_operatives_in_security_operations.aspx" TargetMode="External"/><Relationship Id="rId18" Type="http://schemas.openxmlformats.org/officeDocument/2006/relationships/hyperlink" Target="https://www.middleeastmonitor.com/20260916-yemeni-military-source-says-houthis-dug-trenches-and-laid-mines-near-bab-al-mandab/" TargetMode="External"/><Relationship Id="rId26" Type="http://schemas.openxmlformats.org/officeDocument/2006/relationships/hyperlink" Target="https://www.middleeastmonitor.com/20260915-trump-says-he-is-open-to-engaging-with-iran/" TargetMode="External"/><Relationship Id="rId3" Type="http://schemas.openxmlformats.org/officeDocument/2006/relationships/styles" Target="styles.xml"/><Relationship Id="rId21" Type="http://schemas.openxmlformats.org/officeDocument/2006/relationships/hyperlink" Target="https://www.middleeastmonitor.com/20260915-iranian-strikes-cause-184m-damage-to-us-gulf-facilities/" TargetMode="External"/><Relationship Id="rId7" Type="http://schemas.openxmlformats.org/officeDocument/2006/relationships/endnotes" Target="endnotes.xml"/><Relationship Id="rId12" Type="http://schemas.openxmlformats.org/officeDocument/2006/relationships/hyperlink" Target="https://www.hiiraan.com/news4/2026/Sep/206279/somaliland_president_meets_us_lawmakers_diplomats_in_washington.aspx" TargetMode="External"/><Relationship Id="rId17" Type="http://schemas.openxmlformats.org/officeDocument/2006/relationships/hyperlink" Target="https://sudantribune.com/article/318814" TargetMode="External"/><Relationship Id="rId25" Type="http://schemas.openxmlformats.org/officeDocument/2006/relationships/hyperlink" Target="https://www.middleeastmonitor.com/20260915-palestinian-president-arrives-in-egypt-for-2-day-official-visit/" TargetMode="External"/><Relationship Id="rId2" Type="http://schemas.openxmlformats.org/officeDocument/2006/relationships/numbering" Target="numbering.xml"/><Relationship Id="rId16" Type="http://schemas.openxmlformats.org/officeDocument/2006/relationships/hyperlink" Target="https://sudantribune.com/article/318785" TargetMode="External"/><Relationship Id="rId20" Type="http://schemas.openxmlformats.org/officeDocument/2006/relationships/hyperlink" Target="https://www.middleeastmonitor.com/20260915-iran-says-2-mq-1-drones-intercepted-near-strait-of-hormuz-amid-us-tensions/" TargetMode="External"/><Relationship Id="rId29" Type="http://schemas.openxmlformats.org/officeDocument/2006/relationships/hyperlink" Target="https://www.middleeastmonitor.com/20260915-china-urges-diplomatic-end-to-iran-war-as-us-admits-ammunition-shortag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namc.com/english/ethiopia-at-brics-from-new-member-to-contributor-in-a-changing-global-order/" TargetMode="External"/><Relationship Id="rId24" Type="http://schemas.openxmlformats.org/officeDocument/2006/relationships/hyperlink" Target="https://www.middleeastmonitor.com/20260915-israeli-wars-may-cost-lebanon-over-27b-prime-minister-says/"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sudantribune.com/article/318807" TargetMode="External"/><Relationship Id="rId23" Type="http://schemas.openxmlformats.org/officeDocument/2006/relationships/hyperlink" Target="https://www.middleeastmonitor.com/20260915-israeli-fire-kills-4-palestinians-injures-others-in-latest-gaza-ceasefire-violations/" TargetMode="External"/><Relationship Id="rId28" Type="http://schemas.openxmlformats.org/officeDocument/2006/relationships/hyperlink" Target="https://news.cgtn.com/news/2026-09-15/Experts-Xi-sets-clear-direction-for-greater-BRICS-cooperation-1QsJVPs50Jy/p.html" TargetMode="External"/><Relationship Id="rId10" Type="http://schemas.openxmlformats.org/officeDocument/2006/relationships/hyperlink" Target="https://www.fanamc.com/english/from-addis-to-the-world-what-ethiopia-brings-to-the-new-global-south-economy/" TargetMode="External"/><Relationship Id="rId19" Type="http://schemas.openxmlformats.org/officeDocument/2006/relationships/hyperlink" Target="https://www.middleeastmonitor.com/20260915-un-deeply-concerned-over-yemen-internal-displacement-amid-escalating-hostilities/"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fanamc.com/english/ethiopia-turns-brics-into-a-platform-for-african-voice-and-global-governance-reform/" TargetMode="External"/><Relationship Id="rId14" Type="http://schemas.openxmlformats.org/officeDocument/2006/relationships/hyperlink" Target="https://sudantribune.com/article/318810" TargetMode="External"/><Relationship Id="rId22" Type="http://schemas.openxmlformats.org/officeDocument/2006/relationships/hyperlink" Target="https://www.middleeastmonitor.com/20260915-human-rights-watch-amnesty-urge-eu-to-ban-trade-with-israeli-settlements/" TargetMode="External"/><Relationship Id="rId27" Type="http://schemas.openxmlformats.org/officeDocument/2006/relationships/hyperlink" Target="https://news.cgtn.com/news/2026-09-15/US-Iran-give-conflicting-signals-on-talks-as-Hormuz-traffic-stays-low-1QrVmmqUPm0/p.html"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10665</Words>
  <Characters>60794</Characters>
  <Application>Microsoft Office Word</Application>
  <DocSecurity>0</DocSecurity>
  <Lines>506</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2</cp:revision>
  <dcterms:created xsi:type="dcterms:W3CDTF">2026-09-16T09:27:00Z</dcterms:created>
  <dcterms:modified xsi:type="dcterms:W3CDTF">2026-09-16T09:27:00Z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