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49C508" w14:textId="1F67E51A" w:rsidR="00F56CB8" w:rsidRDefault="0031092A" w:rsidP="002F12E3">
      <w:pPr>
        <w:pStyle w:val="Title"/>
        <w:spacing w:line="276" w:lineRule="auto"/>
        <w:jc w:val="center"/>
        <w:rPr>
          <w:rFonts w:ascii="Times New Roman" w:hAnsi="Times New Roman" w:cs="Times New Roman"/>
          <w:sz w:val="40"/>
          <w:szCs w:val="40"/>
        </w:rPr>
      </w:pPr>
      <w:r>
        <w:rPr>
          <w:rFonts w:ascii="Times New Roman" w:hAnsi="Times New Roman" w:cs="Times New Roman"/>
          <w:sz w:val="40"/>
          <w:szCs w:val="40"/>
        </w:rPr>
        <w:t>News Highlights –</w:t>
      </w:r>
      <w:r w:rsidR="0045023C">
        <w:rPr>
          <w:rFonts w:ascii="Times New Roman" w:hAnsi="Times New Roman" w:cs="Times New Roman"/>
          <w:sz w:val="40"/>
          <w:szCs w:val="40"/>
        </w:rPr>
        <w:t xml:space="preserve"> </w:t>
      </w:r>
      <w:r w:rsidR="00E171A1">
        <w:rPr>
          <w:rFonts w:ascii="Times New Roman" w:hAnsi="Times New Roman" w:cs="Times New Roman"/>
          <w:sz w:val="40"/>
          <w:szCs w:val="40"/>
        </w:rPr>
        <w:t>Wednes</w:t>
      </w:r>
      <w:r w:rsidR="005F4B30">
        <w:rPr>
          <w:rFonts w:ascii="Times New Roman" w:hAnsi="Times New Roman" w:cs="Times New Roman"/>
          <w:sz w:val="40"/>
          <w:szCs w:val="40"/>
        </w:rPr>
        <w:t>day</w:t>
      </w:r>
      <w:r>
        <w:rPr>
          <w:rFonts w:ascii="Times New Roman" w:hAnsi="Times New Roman" w:cs="Times New Roman"/>
          <w:sz w:val="40"/>
          <w:szCs w:val="40"/>
          <w:lang w:val="en-GB"/>
        </w:rPr>
        <w:t xml:space="preserve">, </w:t>
      </w:r>
      <w:r w:rsidR="00E171A1">
        <w:rPr>
          <w:rFonts w:ascii="Times New Roman" w:hAnsi="Times New Roman" w:cs="Times New Roman"/>
          <w:sz w:val="40"/>
          <w:szCs w:val="40"/>
          <w:lang w:val="en-GB"/>
        </w:rPr>
        <w:t>September</w:t>
      </w:r>
      <w:r w:rsidR="000F7B83">
        <w:rPr>
          <w:rFonts w:ascii="Times New Roman" w:hAnsi="Times New Roman" w:cs="Times New Roman"/>
          <w:sz w:val="40"/>
          <w:szCs w:val="40"/>
          <w:lang w:val="en-GB"/>
        </w:rPr>
        <w:t xml:space="preserve"> </w:t>
      </w:r>
      <w:r w:rsidR="0080529F">
        <w:rPr>
          <w:rFonts w:ascii="Times New Roman" w:hAnsi="Times New Roman" w:cs="Times New Roman"/>
          <w:sz w:val="40"/>
          <w:szCs w:val="40"/>
          <w:lang w:val="en-GB"/>
        </w:rPr>
        <w:t>9</w:t>
      </w:r>
      <w:r>
        <w:rPr>
          <w:rFonts w:ascii="Times New Roman" w:hAnsi="Times New Roman" w:cs="Times New Roman"/>
          <w:sz w:val="40"/>
          <w:szCs w:val="40"/>
          <w:lang w:val="en-GB"/>
        </w:rPr>
        <w:t>, 202</w:t>
      </w:r>
      <w:r w:rsidR="0076475F">
        <w:rPr>
          <w:rFonts w:ascii="Times New Roman" w:hAnsi="Times New Roman" w:cs="Times New Roman"/>
          <w:sz w:val="40"/>
          <w:szCs w:val="40"/>
          <w:lang w:val="en-GB"/>
        </w:rPr>
        <w:t>6</w:t>
      </w:r>
    </w:p>
    <w:sdt>
      <w:sdtPr>
        <w:rPr>
          <w:rFonts w:eastAsia="SimSun" w:cs="Times New Roman"/>
          <w:szCs w:val="24"/>
        </w:rPr>
        <w:id w:val="147471055"/>
        <w:docPartObj>
          <w:docPartGallery w:val="Table of Contents"/>
          <w:docPartUnique/>
        </w:docPartObj>
      </w:sdtPr>
      <w:sdtEndPr>
        <w:rPr>
          <w:rFonts w:eastAsia="Calibri"/>
        </w:rPr>
      </w:sdtEndPr>
      <w:sdtContent>
        <w:p w14:paraId="6718A4A3" w14:textId="77777777" w:rsidR="00F56CB8" w:rsidRDefault="0031092A" w:rsidP="002F12E3">
          <w:pPr>
            <w:spacing w:line="276" w:lineRule="auto"/>
            <w:jc w:val="center"/>
            <w:rPr>
              <w:rFonts w:cs="Times New Roman"/>
              <w:szCs w:val="24"/>
            </w:rPr>
          </w:pPr>
          <w:r>
            <w:rPr>
              <w:rStyle w:val="Hyperlink"/>
              <w:rFonts w:cs="Times New Roman"/>
              <w:b/>
              <w:bCs/>
              <w:szCs w:val="24"/>
            </w:rPr>
            <w:t>News Contents</w:t>
          </w:r>
        </w:p>
        <w:p w14:paraId="1A1DE17F" w14:textId="44166160" w:rsidR="00373CC5" w:rsidRDefault="0031092A">
          <w:pPr>
            <w:pStyle w:val="TOC1"/>
            <w:tabs>
              <w:tab w:val="right" w:leader="dot" w:pos="8630"/>
            </w:tabs>
            <w:rPr>
              <w:rFonts w:asciiTheme="minorHAnsi" w:hAnsiTheme="minorHAnsi"/>
              <w:noProof/>
              <w:kern w:val="2"/>
              <w:szCs w:val="24"/>
              <w:lang w:val="en-GB" w:eastAsia="en-GB"/>
              <w14:ligatures w14:val="standardContextual"/>
            </w:rPr>
          </w:pPr>
          <w:r>
            <w:rPr>
              <w:rFonts w:eastAsia="Calibri" w:cs="Times New Roman"/>
              <w:szCs w:val="24"/>
            </w:rPr>
            <w:fldChar w:fldCharType="begin"/>
          </w:r>
          <w:r>
            <w:rPr>
              <w:rFonts w:eastAsia="Calibri" w:cs="Times New Roman"/>
              <w:szCs w:val="24"/>
            </w:rPr>
            <w:instrText xml:space="preserve">TOC \o "1-2" \h \u </w:instrText>
          </w:r>
          <w:r>
            <w:rPr>
              <w:rFonts w:eastAsia="Calibri" w:cs="Times New Roman"/>
              <w:szCs w:val="24"/>
            </w:rPr>
            <w:fldChar w:fldCharType="separate"/>
          </w:r>
          <w:hyperlink w:anchor="_Toc239850117" w:history="1">
            <w:r w:rsidR="00373CC5" w:rsidRPr="000712B3">
              <w:rPr>
                <w:rStyle w:val="Hyperlink"/>
                <w:rFonts w:eastAsia="DengXian Light" w:cs="Times New Roman"/>
                <w:b/>
                <w:bCs/>
                <w:noProof/>
              </w:rPr>
              <w:t>Ethiopia</w:t>
            </w:r>
            <w:r w:rsidR="00373CC5">
              <w:rPr>
                <w:noProof/>
              </w:rPr>
              <w:tab/>
            </w:r>
            <w:r w:rsidR="00373CC5">
              <w:rPr>
                <w:noProof/>
              </w:rPr>
              <w:fldChar w:fldCharType="begin"/>
            </w:r>
            <w:r w:rsidR="00373CC5">
              <w:rPr>
                <w:noProof/>
              </w:rPr>
              <w:instrText xml:space="preserve"> PAGEREF _Toc239850117 \h </w:instrText>
            </w:r>
            <w:r w:rsidR="00373CC5">
              <w:rPr>
                <w:noProof/>
              </w:rPr>
            </w:r>
            <w:r w:rsidR="00373CC5">
              <w:rPr>
                <w:noProof/>
              </w:rPr>
              <w:fldChar w:fldCharType="separate"/>
            </w:r>
            <w:r w:rsidR="00373CC5">
              <w:rPr>
                <w:noProof/>
              </w:rPr>
              <w:t>3</w:t>
            </w:r>
            <w:r w:rsidR="00373CC5">
              <w:rPr>
                <w:noProof/>
              </w:rPr>
              <w:fldChar w:fldCharType="end"/>
            </w:r>
          </w:hyperlink>
        </w:p>
        <w:p w14:paraId="076073F8" w14:textId="57276A0B" w:rsidR="00373CC5" w:rsidRDefault="00373CC5">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9850118" w:history="1">
            <w:r w:rsidRPr="000712B3">
              <w:rPr>
                <w:rStyle w:val="Hyperlink"/>
                <w:rFonts w:ascii="Symbol" w:hAnsi="Symbol"/>
                <w:noProof/>
              </w:rPr>
              <w:t></w:t>
            </w:r>
            <w:r>
              <w:rPr>
                <w:rFonts w:asciiTheme="minorHAnsi" w:hAnsiTheme="minorHAnsi"/>
                <w:noProof/>
                <w:kern w:val="2"/>
                <w:szCs w:val="24"/>
                <w:lang w:val="en-GB" w:eastAsia="en-GB"/>
                <w14:ligatures w14:val="standardContextual"/>
              </w:rPr>
              <w:tab/>
            </w:r>
            <w:r w:rsidRPr="000712B3">
              <w:rPr>
                <w:rStyle w:val="Hyperlink"/>
                <w:noProof/>
              </w:rPr>
              <w:t>Drone strike kills three, including two-year-old child, in southeastern Tigray</w:t>
            </w:r>
            <w:r>
              <w:rPr>
                <w:noProof/>
              </w:rPr>
              <w:tab/>
            </w:r>
            <w:r>
              <w:rPr>
                <w:noProof/>
              </w:rPr>
              <w:fldChar w:fldCharType="begin"/>
            </w:r>
            <w:r>
              <w:rPr>
                <w:noProof/>
              </w:rPr>
              <w:instrText xml:space="preserve"> PAGEREF _Toc239850118 \h </w:instrText>
            </w:r>
            <w:r>
              <w:rPr>
                <w:noProof/>
              </w:rPr>
            </w:r>
            <w:r>
              <w:rPr>
                <w:noProof/>
              </w:rPr>
              <w:fldChar w:fldCharType="separate"/>
            </w:r>
            <w:r>
              <w:rPr>
                <w:noProof/>
              </w:rPr>
              <w:t>3</w:t>
            </w:r>
            <w:r>
              <w:rPr>
                <w:noProof/>
              </w:rPr>
              <w:fldChar w:fldCharType="end"/>
            </w:r>
          </w:hyperlink>
        </w:p>
        <w:p w14:paraId="1A4DB8BA" w14:textId="33822049" w:rsidR="00373CC5" w:rsidRDefault="00373CC5">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9850119" w:history="1">
            <w:r w:rsidRPr="000712B3">
              <w:rPr>
                <w:rStyle w:val="Hyperlink"/>
                <w:rFonts w:ascii="Symbol" w:hAnsi="Symbol"/>
                <w:noProof/>
              </w:rPr>
              <w:t></w:t>
            </w:r>
            <w:r>
              <w:rPr>
                <w:rFonts w:asciiTheme="minorHAnsi" w:hAnsiTheme="minorHAnsi"/>
                <w:noProof/>
                <w:kern w:val="2"/>
                <w:szCs w:val="24"/>
                <w:lang w:val="en-GB" w:eastAsia="en-GB"/>
                <w14:ligatures w14:val="standardContextual"/>
              </w:rPr>
              <w:tab/>
            </w:r>
            <w:r w:rsidRPr="000712B3">
              <w:rPr>
                <w:rStyle w:val="Hyperlink"/>
                <w:noProof/>
              </w:rPr>
              <w:t>TPLF criticizes Obasanjo, says his mediation efforts lack “neutrality and concrete substance”</w:t>
            </w:r>
            <w:r>
              <w:rPr>
                <w:noProof/>
              </w:rPr>
              <w:tab/>
            </w:r>
            <w:r>
              <w:rPr>
                <w:noProof/>
              </w:rPr>
              <w:fldChar w:fldCharType="begin"/>
            </w:r>
            <w:r>
              <w:rPr>
                <w:noProof/>
              </w:rPr>
              <w:instrText xml:space="preserve"> PAGEREF _Toc239850119 \h </w:instrText>
            </w:r>
            <w:r>
              <w:rPr>
                <w:noProof/>
              </w:rPr>
            </w:r>
            <w:r>
              <w:rPr>
                <w:noProof/>
              </w:rPr>
              <w:fldChar w:fldCharType="separate"/>
            </w:r>
            <w:r>
              <w:rPr>
                <w:noProof/>
              </w:rPr>
              <w:t>4</w:t>
            </w:r>
            <w:r>
              <w:rPr>
                <w:noProof/>
              </w:rPr>
              <w:fldChar w:fldCharType="end"/>
            </w:r>
          </w:hyperlink>
        </w:p>
        <w:p w14:paraId="32B483EC" w14:textId="5CD6C4FB" w:rsidR="00373CC5" w:rsidRDefault="00373CC5">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9850120" w:history="1">
            <w:r w:rsidRPr="000712B3">
              <w:rPr>
                <w:rStyle w:val="Hyperlink"/>
                <w:rFonts w:ascii="Symbol" w:hAnsi="Symbol"/>
                <w:noProof/>
              </w:rPr>
              <w:t></w:t>
            </w:r>
            <w:r>
              <w:rPr>
                <w:rFonts w:asciiTheme="minorHAnsi" w:hAnsiTheme="minorHAnsi"/>
                <w:noProof/>
                <w:kern w:val="2"/>
                <w:szCs w:val="24"/>
                <w:lang w:val="en-GB" w:eastAsia="en-GB"/>
                <w14:ligatures w14:val="standardContextual"/>
              </w:rPr>
              <w:tab/>
            </w:r>
            <w:r w:rsidRPr="000712B3">
              <w:rPr>
                <w:rStyle w:val="Hyperlink"/>
                <w:noProof/>
              </w:rPr>
              <w:t>PM Abiy: Ethiopia’s Indigenous Values, Medemer Philosophy Strengthen National Unity</w:t>
            </w:r>
            <w:r>
              <w:rPr>
                <w:noProof/>
              </w:rPr>
              <w:tab/>
            </w:r>
            <w:r>
              <w:rPr>
                <w:noProof/>
              </w:rPr>
              <w:fldChar w:fldCharType="begin"/>
            </w:r>
            <w:r>
              <w:rPr>
                <w:noProof/>
              </w:rPr>
              <w:instrText xml:space="preserve"> PAGEREF _Toc239850120 \h </w:instrText>
            </w:r>
            <w:r>
              <w:rPr>
                <w:noProof/>
              </w:rPr>
            </w:r>
            <w:r>
              <w:rPr>
                <w:noProof/>
              </w:rPr>
              <w:fldChar w:fldCharType="separate"/>
            </w:r>
            <w:r>
              <w:rPr>
                <w:noProof/>
              </w:rPr>
              <w:t>5</w:t>
            </w:r>
            <w:r>
              <w:rPr>
                <w:noProof/>
              </w:rPr>
              <w:fldChar w:fldCharType="end"/>
            </w:r>
          </w:hyperlink>
        </w:p>
        <w:p w14:paraId="5235D218" w14:textId="2C7D1308" w:rsidR="00373CC5" w:rsidRDefault="00373CC5">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9850121" w:history="1">
            <w:r w:rsidRPr="000712B3">
              <w:rPr>
                <w:rStyle w:val="Hyperlink"/>
                <w:rFonts w:ascii="Symbol" w:hAnsi="Symbol"/>
                <w:noProof/>
              </w:rPr>
              <w:t></w:t>
            </w:r>
            <w:r>
              <w:rPr>
                <w:rFonts w:asciiTheme="minorHAnsi" w:hAnsiTheme="minorHAnsi"/>
                <w:noProof/>
                <w:kern w:val="2"/>
                <w:szCs w:val="24"/>
                <w:lang w:val="en-GB" w:eastAsia="en-GB"/>
                <w14:ligatures w14:val="standardContextual"/>
              </w:rPr>
              <w:tab/>
            </w:r>
            <w:r w:rsidRPr="000712B3">
              <w:rPr>
                <w:rStyle w:val="Hyperlink"/>
                <w:noProof/>
              </w:rPr>
              <w:t>Ethiopia Defends Nationally Owned Reform Path, Reaffirms Human Rights Commitment at UN Council</w:t>
            </w:r>
            <w:r>
              <w:rPr>
                <w:noProof/>
              </w:rPr>
              <w:tab/>
            </w:r>
            <w:r>
              <w:rPr>
                <w:noProof/>
              </w:rPr>
              <w:fldChar w:fldCharType="begin"/>
            </w:r>
            <w:r>
              <w:rPr>
                <w:noProof/>
              </w:rPr>
              <w:instrText xml:space="preserve"> PAGEREF _Toc239850121 \h </w:instrText>
            </w:r>
            <w:r>
              <w:rPr>
                <w:noProof/>
              </w:rPr>
            </w:r>
            <w:r>
              <w:rPr>
                <w:noProof/>
              </w:rPr>
              <w:fldChar w:fldCharType="separate"/>
            </w:r>
            <w:r>
              <w:rPr>
                <w:noProof/>
              </w:rPr>
              <w:t>6</w:t>
            </w:r>
            <w:r>
              <w:rPr>
                <w:noProof/>
              </w:rPr>
              <w:fldChar w:fldCharType="end"/>
            </w:r>
          </w:hyperlink>
        </w:p>
        <w:p w14:paraId="75C9C8FE" w14:textId="72DD0AE1" w:rsidR="00373CC5" w:rsidRDefault="00373CC5">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9850122" w:history="1">
            <w:r w:rsidRPr="000712B3">
              <w:rPr>
                <w:rStyle w:val="Hyperlink"/>
                <w:rFonts w:ascii="Symbol" w:hAnsi="Symbol"/>
                <w:noProof/>
              </w:rPr>
              <w:t></w:t>
            </w:r>
            <w:r>
              <w:rPr>
                <w:rFonts w:asciiTheme="minorHAnsi" w:hAnsiTheme="minorHAnsi"/>
                <w:noProof/>
                <w:kern w:val="2"/>
                <w:szCs w:val="24"/>
                <w:lang w:val="en-GB" w:eastAsia="en-GB"/>
                <w14:ligatures w14:val="standardContextual"/>
              </w:rPr>
              <w:tab/>
            </w:r>
            <w:r w:rsidRPr="000712B3">
              <w:rPr>
                <w:rStyle w:val="Hyperlink"/>
                <w:noProof/>
              </w:rPr>
              <w:t>GCS: Resilience Has Defined Ethiopia’s Past and Continues to Shape Its Present</w:t>
            </w:r>
            <w:r>
              <w:rPr>
                <w:noProof/>
              </w:rPr>
              <w:tab/>
            </w:r>
            <w:r>
              <w:rPr>
                <w:noProof/>
              </w:rPr>
              <w:fldChar w:fldCharType="begin"/>
            </w:r>
            <w:r>
              <w:rPr>
                <w:noProof/>
              </w:rPr>
              <w:instrText xml:space="preserve"> PAGEREF _Toc239850122 \h </w:instrText>
            </w:r>
            <w:r>
              <w:rPr>
                <w:noProof/>
              </w:rPr>
            </w:r>
            <w:r>
              <w:rPr>
                <w:noProof/>
              </w:rPr>
              <w:fldChar w:fldCharType="separate"/>
            </w:r>
            <w:r>
              <w:rPr>
                <w:noProof/>
              </w:rPr>
              <w:t>7</w:t>
            </w:r>
            <w:r>
              <w:rPr>
                <w:noProof/>
              </w:rPr>
              <w:fldChar w:fldCharType="end"/>
            </w:r>
          </w:hyperlink>
        </w:p>
        <w:p w14:paraId="5930B627" w14:textId="417016A5" w:rsidR="00373CC5" w:rsidRDefault="00373CC5">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9850123" w:history="1">
            <w:r w:rsidRPr="000712B3">
              <w:rPr>
                <w:rStyle w:val="Hyperlink"/>
                <w:rFonts w:ascii="Symbol" w:hAnsi="Symbol"/>
                <w:noProof/>
              </w:rPr>
              <w:t></w:t>
            </w:r>
            <w:r>
              <w:rPr>
                <w:rFonts w:asciiTheme="minorHAnsi" w:hAnsiTheme="minorHAnsi"/>
                <w:noProof/>
                <w:kern w:val="2"/>
                <w:szCs w:val="24"/>
                <w:lang w:val="en-GB" w:eastAsia="en-GB"/>
                <w14:ligatures w14:val="standardContextual"/>
              </w:rPr>
              <w:tab/>
            </w:r>
            <w:r w:rsidRPr="000712B3">
              <w:rPr>
                <w:rStyle w:val="Hyperlink"/>
                <w:noProof/>
              </w:rPr>
              <w:t>Ethiopia’s Resilience Tested by History, Forged Through National Struggle and Renewal</w:t>
            </w:r>
            <w:r>
              <w:rPr>
                <w:noProof/>
              </w:rPr>
              <w:tab/>
            </w:r>
            <w:r>
              <w:rPr>
                <w:noProof/>
              </w:rPr>
              <w:fldChar w:fldCharType="begin"/>
            </w:r>
            <w:r>
              <w:rPr>
                <w:noProof/>
              </w:rPr>
              <w:instrText xml:space="preserve"> PAGEREF _Toc239850123 \h </w:instrText>
            </w:r>
            <w:r>
              <w:rPr>
                <w:noProof/>
              </w:rPr>
            </w:r>
            <w:r>
              <w:rPr>
                <w:noProof/>
              </w:rPr>
              <w:fldChar w:fldCharType="separate"/>
            </w:r>
            <w:r>
              <w:rPr>
                <w:noProof/>
              </w:rPr>
              <w:t>8</w:t>
            </w:r>
            <w:r>
              <w:rPr>
                <w:noProof/>
              </w:rPr>
              <w:fldChar w:fldCharType="end"/>
            </w:r>
          </w:hyperlink>
        </w:p>
        <w:p w14:paraId="3CC8D600" w14:textId="15362A9A" w:rsidR="00373CC5" w:rsidRDefault="00373CC5">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9850124" w:history="1">
            <w:r w:rsidRPr="000712B3">
              <w:rPr>
                <w:rStyle w:val="Hyperlink"/>
                <w:rFonts w:ascii="Symbol" w:hAnsi="Symbol"/>
                <w:noProof/>
              </w:rPr>
              <w:t></w:t>
            </w:r>
            <w:r>
              <w:rPr>
                <w:rFonts w:asciiTheme="minorHAnsi" w:hAnsiTheme="minorHAnsi"/>
                <w:noProof/>
                <w:kern w:val="2"/>
                <w:szCs w:val="24"/>
                <w:lang w:val="en-GB" w:eastAsia="en-GB"/>
                <w14:ligatures w14:val="standardContextual"/>
              </w:rPr>
              <w:tab/>
            </w:r>
            <w:r w:rsidRPr="000712B3">
              <w:rPr>
                <w:rStyle w:val="Hyperlink"/>
                <w:noProof/>
              </w:rPr>
              <w:t>Defense Force Members Reaffirm Commitment to Safeguarding Ethiopia’s Legacy</w:t>
            </w:r>
            <w:r>
              <w:rPr>
                <w:noProof/>
              </w:rPr>
              <w:tab/>
            </w:r>
            <w:r>
              <w:rPr>
                <w:noProof/>
              </w:rPr>
              <w:fldChar w:fldCharType="begin"/>
            </w:r>
            <w:r>
              <w:rPr>
                <w:noProof/>
              </w:rPr>
              <w:instrText xml:space="preserve"> PAGEREF _Toc239850124 \h </w:instrText>
            </w:r>
            <w:r>
              <w:rPr>
                <w:noProof/>
              </w:rPr>
            </w:r>
            <w:r>
              <w:rPr>
                <w:noProof/>
              </w:rPr>
              <w:fldChar w:fldCharType="separate"/>
            </w:r>
            <w:r>
              <w:rPr>
                <w:noProof/>
              </w:rPr>
              <w:t>8</w:t>
            </w:r>
            <w:r>
              <w:rPr>
                <w:noProof/>
              </w:rPr>
              <w:fldChar w:fldCharType="end"/>
            </w:r>
          </w:hyperlink>
        </w:p>
        <w:p w14:paraId="7FC6A40C" w14:textId="4126A64B" w:rsidR="00373CC5" w:rsidRDefault="00373CC5">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9850125" w:history="1">
            <w:r w:rsidRPr="000712B3">
              <w:rPr>
                <w:rStyle w:val="Hyperlink"/>
                <w:rFonts w:ascii="Symbol" w:hAnsi="Symbol"/>
                <w:noProof/>
              </w:rPr>
              <w:t></w:t>
            </w:r>
            <w:r>
              <w:rPr>
                <w:rFonts w:asciiTheme="minorHAnsi" w:hAnsiTheme="minorHAnsi"/>
                <w:noProof/>
                <w:kern w:val="2"/>
                <w:szCs w:val="24"/>
                <w:lang w:val="en-GB" w:eastAsia="en-GB"/>
                <w14:ligatures w14:val="standardContextual"/>
              </w:rPr>
              <w:tab/>
            </w:r>
            <w:r w:rsidRPr="000712B3">
              <w:rPr>
                <w:rStyle w:val="Hyperlink"/>
                <w:noProof/>
              </w:rPr>
              <w:t>President Taye Calls for Qatari Capital to Power Ethiopia’s Next Phase of Economic Transformation</w:t>
            </w:r>
            <w:r>
              <w:rPr>
                <w:noProof/>
              </w:rPr>
              <w:tab/>
            </w:r>
            <w:r>
              <w:rPr>
                <w:noProof/>
              </w:rPr>
              <w:fldChar w:fldCharType="begin"/>
            </w:r>
            <w:r>
              <w:rPr>
                <w:noProof/>
              </w:rPr>
              <w:instrText xml:space="preserve"> PAGEREF _Toc239850125 \h </w:instrText>
            </w:r>
            <w:r>
              <w:rPr>
                <w:noProof/>
              </w:rPr>
            </w:r>
            <w:r>
              <w:rPr>
                <w:noProof/>
              </w:rPr>
              <w:fldChar w:fldCharType="separate"/>
            </w:r>
            <w:r>
              <w:rPr>
                <w:noProof/>
              </w:rPr>
              <w:t>9</w:t>
            </w:r>
            <w:r>
              <w:rPr>
                <w:noProof/>
              </w:rPr>
              <w:fldChar w:fldCharType="end"/>
            </w:r>
          </w:hyperlink>
        </w:p>
        <w:p w14:paraId="02906FB4" w14:textId="11E9DA1B" w:rsidR="00373CC5" w:rsidRDefault="00373CC5">
          <w:pPr>
            <w:pStyle w:val="TOC1"/>
            <w:tabs>
              <w:tab w:val="right" w:leader="dot" w:pos="8630"/>
            </w:tabs>
            <w:rPr>
              <w:rFonts w:asciiTheme="minorHAnsi" w:hAnsiTheme="minorHAnsi"/>
              <w:noProof/>
              <w:kern w:val="2"/>
              <w:szCs w:val="24"/>
              <w:lang w:val="en-GB" w:eastAsia="en-GB"/>
              <w14:ligatures w14:val="standardContextual"/>
            </w:rPr>
          </w:pPr>
          <w:hyperlink w:anchor="_Toc239850126" w:history="1">
            <w:r w:rsidRPr="000712B3">
              <w:rPr>
                <w:rStyle w:val="Hyperlink"/>
                <w:rFonts w:eastAsia="DengXian Light" w:cs="Times New Roman"/>
                <w:b/>
                <w:bCs/>
                <w:noProof/>
              </w:rPr>
              <w:t>Horn of Africa</w:t>
            </w:r>
            <w:r>
              <w:rPr>
                <w:noProof/>
              </w:rPr>
              <w:tab/>
            </w:r>
            <w:r>
              <w:rPr>
                <w:noProof/>
              </w:rPr>
              <w:fldChar w:fldCharType="begin"/>
            </w:r>
            <w:r>
              <w:rPr>
                <w:noProof/>
              </w:rPr>
              <w:instrText xml:space="preserve"> PAGEREF _Toc239850126 \h </w:instrText>
            </w:r>
            <w:r>
              <w:rPr>
                <w:noProof/>
              </w:rPr>
            </w:r>
            <w:r>
              <w:rPr>
                <w:noProof/>
              </w:rPr>
              <w:fldChar w:fldCharType="separate"/>
            </w:r>
            <w:r>
              <w:rPr>
                <w:noProof/>
              </w:rPr>
              <w:t>9</w:t>
            </w:r>
            <w:r>
              <w:rPr>
                <w:noProof/>
              </w:rPr>
              <w:fldChar w:fldCharType="end"/>
            </w:r>
          </w:hyperlink>
        </w:p>
        <w:p w14:paraId="7A19EBEF" w14:textId="488E4C46" w:rsidR="00373CC5" w:rsidRDefault="00373CC5">
          <w:pPr>
            <w:pStyle w:val="TOC2"/>
            <w:tabs>
              <w:tab w:val="right" w:leader="dot" w:pos="8630"/>
            </w:tabs>
            <w:ind w:left="480"/>
            <w:rPr>
              <w:rFonts w:asciiTheme="minorHAnsi" w:hAnsiTheme="minorHAnsi"/>
              <w:noProof/>
              <w:kern w:val="2"/>
              <w:szCs w:val="24"/>
              <w:lang w:val="en-GB" w:eastAsia="en-GB"/>
              <w14:ligatures w14:val="standardContextual"/>
            </w:rPr>
          </w:pPr>
          <w:hyperlink w:anchor="_Toc239850127" w:history="1">
            <w:r w:rsidRPr="000712B3">
              <w:rPr>
                <w:rStyle w:val="Hyperlink"/>
                <w:noProof/>
              </w:rPr>
              <w:t>Somalia</w:t>
            </w:r>
            <w:r>
              <w:rPr>
                <w:noProof/>
              </w:rPr>
              <w:tab/>
            </w:r>
            <w:r>
              <w:rPr>
                <w:noProof/>
              </w:rPr>
              <w:fldChar w:fldCharType="begin"/>
            </w:r>
            <w:r>
              <w:rPr>
                <w:noProof/>
              </w:rPr>
              <w:instrText xml:space="preserve"> PAGEREF _Toc239850127 \h </w:instrText>
            </w:r>
            <w:r>
              <w:rPr>
                <w:noProof/>
              </w:rPr>
            </w:r>
            <w:r>
              <w:rPr>
                <w:noProof/>
              </w:rPr>
              <w:fldChar w:fldCharType="separate"/>
            </w:r>
            <w:r>
              <w:rPr>
                <w:noProof/>
              </w:rPr>
              <w:t>9</w:t>
            </w:r>
            <w:r>
              <w:rPr>
                <w:noProof/>
              </w:rPr>
              <w:fldChar w:fldCharType="end"/>
            </w:r>
          </w:hyperlink>
        </w:p>
        <w:p w14:paraId="4F7D1BB9" w14:textId="222C3CEE" w:rsidR="00373CC5" w:rsidRDefault="00373CC5">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9850128" w:history="1">
            <w:r w:rsidRPr="000712B3">
              <w:rPr>
                <w:rStyle w:val="Hyperlink"/>
                <w:rFonts w:ascii="Symbol" w:hAnsi="Symbol"/>
                <w:noProof/>
              </w:rPr>
              <w:t></w:t>
            </w:r>
            <w:r>
              <w:rPr>
                <w:rFonts w:asciiTheme="minorHAnsi" w:hAnsiTheme="minorHAnsi"/>
                <w:noProof/>
                <w:kern w:val="2"/>
                <w:szCs w:val="24"/>
                <w:lang w:val="en-GB" w:eastAsia="en-GB"/>
                <w14:ligatures w14:val="standardContextual"/>
              </w:rPr>
              <w:tab/>
            </w:r>
            <w:r w:rsidRPr="000712B3">
              <w:rPr>
                <w:rStyle w:val="Hyperlink"/>
                <w:noProof/>
              </w:rPr>
              <w:t>U.S. forces conduct airstrike against al-Shabab west of Mogadishu</w:t>
            </w:r>
            <w:r>
              <w:rPr>
                <w:noProof/>
              </w:rPr>
              <w:tab/>
            </w:r>
            <w:r>
              <w:rPr>
                <w:noProof/>
              </w:rPr>
              <w:fldChar w:fldCharType="begin"/>
            </w:r>
            <w:r>
              <w:rPr>
                <w:noProof/>
              </w:rPr>
              <w:instrText xml:space="preserve"> PAGEREF _Toc239850128 \h </w:instrText>
            </w:r>
            <w:r>
              <w:rPr>
                <w:noProof/>
              </w:rPr>
            </w:r>
            <w:r>
              <w:rPr>
                <w:noProof/>
              </w:rPr>
              <w:fldChar w:fldCharType="separate"/>
            </w:r>
            <w:r>
              <w:rPr>
                <w:noProof/>
              </w:rPr>
              <w:t>9</w:t>
            </w:r>
            <w:r>
              <w:rPr>
                <w:noProof/>
              </w:rPr>
              <w:fldChar w:fldCharType="end"/>
            </w:r>
          </w:hyperlink>
        </w:p>
        <w:p w14:paraId="0D9D6858" w14:textId="7006EF43" w:rsidR="00373CC5" w:rsidRDefault="00373CC5">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9850129" w:history="1">
            <w:r w:rsidRPr="000712B3">
              <w:rPr>
                <w:rStyle w:val="Hyperlink"/>
                <w:rFonts w:ascii="Symbol" w:hAnsi="Symbol"/>
                <w:noProof/>
              </w:rPr>
              <w:t></w:t>
            </w:r>
            <w:r>
              <w:rPr>
                <w:rFonts w:asciiTheme="minorHAnsi" w:hAnsiTheme="minorHAnsi"/>
                <w:noProof/>
                <w:kern w:val="2"/>
                <w:szCs w:val="24"/>
                <w:lang w:val="en-GB" w:eastAsia="en-GB"/>
                <w14:ligatures w14:val="standardContextual"/>
              </w:rPr>
              <w:tab/>
            </w:r>
            <w:r w:rsidRPr="000712B3">
              <w:rPr>
                <w:rStyle w:val="Hyperlink"/>
                <w:noProof/>
              </w:rPr>
              <w:t>Egypt urges Somalia to accelerate release of 8 Egyptian sailors held off Somali coast</w:t>
            </w:r>
            <w:r>
              <w:rPr>
                <w:noProof/>
              </w:rPr>
              <w:tab/>
            </w:r>
            <w:r>
              <w:rPr>
                <w:noProof/>
              </w:rPr>
              <w:fldChar w:fldCharType="begin"/>
            </w:r>
            <w:r>
              <w:rPr>
                <w:noProof/>
              </w:rPr>
              <w:instrText xml:space="preserve"> PAGEREF _Toc239850129 \h </w:instrText>
            </w:r>
            <w:r>
              <w:rPr>
                <w:noProof/>
              </w:rPr>
            </w:r>
            <w:r>
              <w:rPr>
                <w:noProof/>
              </w:rPr>
              <w:fldChar w:fldCharType="separate"/>
            </w:r>
            <w:r>
              <w:rPr>
                <w:noProof/>
              </w:rPr>
              <w:t>10</w:t>
            </w:r>
            <w:r>
              <w:rPr>
                <w:noProof/>
              </w:rPr>
              <w:fldChar w:fldCharType="end"/>
            </w:r>
          </w:hyperlink>
        </w:p>
        <w:p w14:paraId="6AB8AD2A" w14:textId="42DB2F80" w:rsidR="00373CC5" w:rsidRDefault="00373CC5">
          <w:pPr>
            <w:pStyle w:val="TOC2"/>
            <w:tabs>
              <w:tab w:val="right" w:leader="dot" w:pos="8630"/>
            </w:tabs>
            <w:ind w:left="480"/>
            <w:rPr>
              <w:rFonts w:asciiTheme="minorHAnsi" w:hAnsiTheme="minorHAnsi"/>
              <w:noProof/>
              <w:kern w:val="2"/>
              <w:szCs w:val="24"/>
              <w:lang w:val="en-GB" w:eastAsia="en-GB"/>
              <w14:ligatures w14:val="standardContextual"/>
            </w:rPr>
          </w:pPr>
          <w:hyperlink w:anchor="_Toc239850130" w:history="1">
            <w:r w:rsidRPr="000712B3">
              <w:rPr>
                <w:rStyle w:val="Hyperlink"/>
                <w:noProof/>
              </w:rPr>
              <w:t>Sudan</w:t>
            </w:r>
            <w:r>
              <w:rPr>
                <w:noProof/>
              </w:rPr>
              <w:tab/>
            </w:r>
            <w:r>
              <w:rPr>
                <w:noProof/>
              </w:rPr>
              <w:fldChar w:fldCharType="begin"/>
            </w:r>
            <w:r>
              <w:rPr>
                <w:noProof/>
              </w:rPr>
              <w:instrText xml:space="preserve"> PAGEREF _Toc239850130 \h </w:instrText>
            </w:r>
            <w:r>
              <w:rPr>
                <w:noProof/>
              </w:rPr>
            </w:r>
            <w:r>
              <w:rPr>
                <w:noProof/>
              </w:rPr>
              <w:fldChar w:fldCharType="separate"/>
            </w:r>
            <w:r>
              <w:rPr>
                <w:noProof/>
              </w:rPr>
              <w:t>10</w:t>
            </w:r>
            <w:r>
              <w:rPr>
                <w:noProof/>
              </w:rPr>
              <w:fldChar w:fldCharType="end"/>
            </w:r>
          </w:hyperlink>
        </w:p>
        <w:p w14:paraId="49D8231C" w14:textId="19EDF0CE" w:rsidR="00373CC5" w:rsidRDefault="00373CC5">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9850131" w:history="1">
            <w:r w:rsidRPr="000712B3">
              <w:rPr>
                <w:rStyle w:val="Hyperlink"/>
                <w:rFonts w:ascii="Symbol" w:hAnsi="Symbol"/>
                <w:noProof/>
              </w:rPr>
              <w:t></w:t>
            </w:r>
            <w:r>
              <w:rPr>
                <w:rFonts w:asciiTheme="minorHAnsi" w:hAnsiTheme="minorHAnsi"/>
                <w:noProof/>
                <w:kern w:val="2"/>
                <w:szCs w:val="24"/>
                <w:lang w:val="en-GB" w:eastAsia="en-GB"/>
                <w14:ligatures w14:val="standardContextual"/>
              </w:rPr>
              <w:tab/>
            </w:r>
            <w:r w:rsidRPr="000712B3">
              <w:rPr>
                <w:rStyle w:val="Hyperlink"/>
                <w:noProof/>
              </w:rPr>
              <w:t>Sudan lobbies African envoys to block UN fact-finding mission renewal</w:t>
            </w:r>
            <w:r>
              <w:rPr>
                <w:noProof/>
              </w:rPr>
              <w:tab/>
            </w:r>
            <w:r>
              <w:rPr>
                <w:noProof/>
              </w:rPr>
              <w:fldChar w:fldCharType="begin"/>
            </w:r>
            <w:r>
              <w:rPr>
                <w:noProof/>
              </w:rPr>
              <w:instrText xml:space="preserve"> PAGEREF _Toc239850131 \h </w:instrText>
            </w:r>
            <w:r>
              <w:rPr>
                <w:noProof/>
              </w:rPr>
            </w:r>
            <w:r>
              <w:rPr>
                <w:noProof/>
              </w:rPr>
              <w:fldChar w:fldCharType="separate"/>
            </w:r>
            <w:r>
              <w:rPr>
                <w:noProof/>
              </w:rPr>
              <w:t>10</w:t>
            </w:r>
            <w:r>
              <w:rPr>
                <w:noProof/>
              </w:rPr>
              <w:fldChar w:fldCharType="end"/>
            </w:r>
          </w:hyperlink>
        </w:p>
        <w:p w14:paraId="03C7D6DF" w14:textId="069D541E" w:rsidR="00373CC5" w:rsidRDefault="00373CC5">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9850132" w:history="1">
            <w:r w:rsidRPr="000712B3">
              <w:rPr>
                <w:rStyle w:val="Hyperlink"/>
                <w:rFonts w:ascii="Symbol" w:hAnsi="Symbol"/>
                <w:noProof/>
              </w:rPr>
              <w:t></w:t>
            </w:r>
            <w:r>
              <w:rPr>
                <w:rFonts w:asciiTheme="minorHAnsi" w:hAnsiTheme="minorHAnsi"/>
                <w:noProof/>
                <w:kern w:val="2"/>
                <w:szCs w:val="24"/>
                <w:lang w:val="en-GB" w:eastAsia="en-GB"/>
                <w14:ligatures w14:val="standardContextual"/>
              </w:rPr>
              <w:tab/>
            </w:r>
            <w:r w:rsidRPr="000712B3">
              <w:rPr>
                <w:rStyle w:val="Hyperlink"/>
                <w:noProof/>
              </w:rPr>
              <w:t>Drone strike kills at least 13 at court in Sudan’s North Kordofan, lawyers say</w:t>
            </w:r>
            <w:r>
              <w:rPr>
                <w:noProof/>
              </w:rPr>
              <w:tab/>
            </w:r>
            <w:r>
              <w:rPr>
                <w:noProof/>
              </w:rPr>
              <w:fldChar w:fldCharType="begin"/>
            </w:r>
            <w:r>
              <w:rPr>
                <w:noProof/>
              </w:rPr>
              <w:instrText xml:space="preserve"> PAGEREF _Toc239850132 \h </w:instrText>
            </w:r>
            <w:r>
              <w:rPr>
                <w:noProof/>
              </w:rPr>
            </w:r>
            <w:r>
              <w:rPr>
                <w:noProof/>
              </w:rPr>
              <w:fldChar w:fldCharType="separate"/>
            </w:r>
            <w:r>
              <w:rPr>
                <w:noProof/>
              </w:rPr>
              <w:t>11</w:t>
            </w:r>
            <w:r>
              <w:rPr>
                <w:noProof/>
              </w:rPr>
              <w:fldChar w:fldCharType="end"/>
            </w:r>
          </w:hyperlink>
        </w:p>
        <w:p w14:paraId="248AD97E" w14:textId="04DAF553" w:rsidR="00373CC5" w:rsidRDefault="00373CC5">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9850133" w:history="1">
            <w:r w:rsidRPr="000712B3">
              <w:rPr>
                <w:rStyle w:val="Hyperlink"/>
                <w:rFonts w:ascii="Symbol" w:hAnsi="Symbol"/>
                <w:noProof/>
              </w:rPr>
              <w:t></w:t>
            </w:r>
            <w:r>
              <w:rPr>
                <w:rFonts w:asciiTheme="minorHAnsi" w:hAnsiTheme="minorHAnsi"/>
                <w:noProof/>
                <w:kern w:val="2"/>
                <w:szCs w:val="24"/>
                <w:lang w:val="en-GB" w:eastAsia="en-GB"/>
                <w14:ligatures w14:val="standardContextual"/>
              </w:rPr>
              <w:tab/>
            </w:r>
            <w:r w:rsidRPr="000712B3">
              <w:rPr>
                <w:rStyle w:val="Hyperlink"/>
                <w:noProof/>
              </w:rPr>
              <w:t>Germany must press visiting UAE leader over Sudan atrocities, HRW says</w:t>
            </w:r>
            <w:r>
              <w:rPr>
                <w:noProof/>
              </w:rPr>
              <w:tab/>
            </w:r>
            <w:r>
              <w:rPr>
                <w:noProof/>
              </w:rPr>
              <w:fldChar w:fldCharType="begin"/>
            </w:r>
            <w:r>
              <w:rPr>
                <w:noProof/>
              </w:rPr>
              <w:instrText xml:space="preserve"> PAGEREF _Toc239850133 \h </w:instrText>
            </w:r>
            <w:r>
              <w:rPr>
                <w:noProof/>
              </w:rPr>
            </w:r>
            <w:r>
              <w:rPr>
                <w:noProof/>
              </w:rPr>
              <w:fldChar w:fldCharType="separate"/>
            </w:r>
            <w:r>
              <w:rPr>
                <w:noProof/>
              </w:rPr>
              <w:t>12</w:t>
            </w:r>
            <w:r>
              <w:rPr>
                <w:noProof/>
              </w:rPr>
              <w:fldChar w:fldCharType="end"/>
            </w:r>
          </w:hyperlink>
        </w:p>
        <w:p w14:paraId="7DC67E40" w14:textId="6E9A994C" w:rsidR="00373CC5" w:rsidRDefault="00373CC5">
          <w:pPr>
            <w:pStyle w:val="TOC1"/>
            <w:tabs>
              <w:tab w:val="right" w:leader="dot" w:pos="8630"/>
            </w:tabs>
            <w:rPr>
              <w:rFonts w:asciiTheme="minorHAnsi" w:hAnsiTheme="minorHAnsi"/>
              <w:noProof/>
              <w:kern w:val="2"/>
              <w:szCs w:val="24"/>
              <w:lang w:val="en-GB" w:eastAsia="en-GB"/>
              <w14:ligatures w14:val="standardContextual"/>
            </w:rPr>
          </w:pPr>
          <w:hyperlink w:anchor="_Toc239850134" w:history="1">
            <w:r w:rsidRPr="000712B3">
              <w:rPr>
                <w:rStyle w:val="Hyperlink"/>
                <w:rFonts w:eastAsia="DengXian Light" w:cs="Times New Roman"/>
                <w:b/>
                <w:bCs/>
                <w:noProof/>
              </w:rPr>
              <w:t>Gulf Region and the Middle East</w:t>
            </w:r>
            <w:r>
              <w:rPr>
                <w:noProof/>
              </w:rPr>
              <w:tab/>
            </w:r>
            <w:r>
              <w:rPr>
                <w:noProof/>
              </w:rPr>
              <w:fldChar w:fldCharType="begin"/>
            </w:r>
            <w:r>
              <w:rPr>
                <w:noProof/>
              </w:rPr>
              <w:instrText xml:space="preserve"> PAGEREF _Toc239850134 \h </w:instrText>
            </w:r>
            <w:r>
              <w:rPr>
                <w:noProof/>
              </w:rPr>
            </w:r>
            <w:r>
              <w:rPr>
                <w:noProof/>
              </w:rPr>
              <w:fldChar w:fldCharType="separate"/>
            </w:r>
            <w:r>
              <w:rPr>
                <w:noProof/>
              </w:rPr>
              <w:t>13</w:t>
            </w:r>
            <w:r>
              <w:rPr>
                <w:noProof/>
              </w:rPr>
              <w:fldChar w:fldCharType="end"/>
            </w:r>
          </w:hyperlink>
        </w:p>
        <w:p w14:paraId="42E66864" w14:textId="326A5CD0" w:rsidR="00373CC5" w:rsidRDefault="00373CC5">
          <w:pPr>
            <w:pStyle w:val="TOC2"/>
            <w:tabs>
              <w:tab w:val="right" w:leader="dot" w:pos="8630"/>
            </w:tabs>
            <w:ind w:left="480"/>
            <w:rPr>
              <w:rFonts w:asciiTheme="minorHAnsi" w:hAnsiTheme="minorHAnsi"/>
              <w:noProof/>
              <w:kern w:val="2"/>
              <w:szCs w:val="24"/>
              <w:lang w:val="en-GB" w:eastAsia="en-GB"/>
              <w14:ligatures w14:val="standardContextual"/>
            </w:rPr>
          </w:pPr>
          <w:hyperlink w:anchor="_Toc239850135" w:history="1">
            <w:r w:rsidRPr="000712B3">
              <w:rPr>
                <w:rStyle w:val="Hyperlink"/>
                <w:noProof/>
              </w:rPr>
              <w:t>Egypt</w:t>
            </w:r>
            <w:r>
              <w:rPr>
                <w:noProof/>
              </w:rPr>
              <w:tab/>
            </w:r>
            <w:r>
              <w:rPr>
                <w:noProof/>
              </w:rPr>
              <w:fldChar w:fldCharType="begin"/>
            </w:r>
            <w:r>
              <w:rPr>
                <w:noProof/>
              </w:rPr>
              <w:instrText xml:space="preserve"> PAGEREF _Toc239850135 \h </w:instrText>
            </w:r>
            <w:r>
              <w:rPr>
                <w:noProof/>
              </w:rPr>
            </w:r>
            <w:r>
              <w:rPr>
                <w:noProof/>
              </w:rPr>
              <w:fldChar w:fldCharType="separate"/>
            </w:r>
            <w:r>
              <w:rPr>
                <w:noProof/>
              </w:rPr>
              <w:t>13</w:t>
            </w:r>
            <w:r>
              <w:rPr>
                <w:noProof/>
              </w:rPr>
              <w:fldChar w:fldCharType="end"/>
            </w:r>
          </w:hyperlink>
        </w:p>
        <w:p w14:paraId="1C3FAA02" w14:textId="3ED3D5CB" w:rsidR="00373CC5" w:rsidRDefault="00373CC5">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9850136" w:history="1">
            <w:r w:rsidRPr="000712B3">
              <w:rPr>
                <w:rStyle w:val="Hyperlink"/>
                <w:rFonts w:ascii="Symbol" w:hAnsi="Symbol"/>
                <w:noProof/>
              </w:rPr>
              <w:t></w:t>
            </w:r>
            <w:r>
              <w:rPr>
                <w:rFonts w:asciiTheme="minorHAnsi" w:hAnsiTheme="minorHAnsi"/>
                <w:noProof/>
                <w:kern w:val="2"/>
                <w:szCs w:val="24"/>
                <w:lang w:val="en-GB" w:eastAsia="en-GB"/>
                <w14:ligatures w14:val="standardContextual"/>
              </w:rPr>
              <w:tab/>
            </w:r>
            <w:r w:rsidRPr="000712B3">
              <w:rPr>
                <w:rStyle w:val="Hyperlink"/>
                <w:noProof/>
              </w:rPr>
              <w:t>Egypt calls for new Arab security framework to counter regional threats</w:t>
            </w:r>
            <w:r>
              <w:rPr>
                <w:noProof/>
              </w:rPr>
              <w:tab/>
            </w:r>
            <w:r>
              <w:rPr>
                <w:noProof/>
              </w:rPr>
              <w:fldChar w:fldCharType="begin"/>
            </w:r>
            <w:r>
              <w:rPr>
                <w:noProof/>
              </w:rPr>
              <w:instrText xml:space="preserve"> PAGEREF _Toc239850136 \h </w:instrText>
            </w:r>
            <w:r>
              <w:rPr>
                <w:noProof/>
              </w:rPr>
            </w:r>
            <w:r>
              <w:rPr>
                <w:noProof/>
              </w:rPr>
              <w:fldChar w:fldCharType="separate"/>
            </w:r>
            <w:r>
              <w:rPr>
                <w:noProof/>
              </w:rPr>
              <w:t>13</w:t>
            </w:r>
            <w:r>
              <w:rPr>
                <w:noProof/>
              </w:rPr>
              <w:fldChar w:fldCharType="end"/>
            </w:r>
          </w:hyperlink>
        </w:p>
        <w:p w14:paraId="5169D4DC" w14:textId="097BBC5E" w:rsidR="00373CC5" w:rsidRDefault="00373CC5">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9850137" w:history="1">
            <w:r w:rsidRPr="000712B3">
              <w:rPr>
                <w:rStyle w:val="Hyperlink"/>
                <w:rFonts w:ascii="Symbol" w:hAnsi="Symbol"/>
                <w:noProof/>
              </w:rPr>
              <w:t></w:t>
            </w:r>
            <w:r>
              <w:rPr>
                <w:rFonts w:asciiTheme="minorHAnsi" w:hAnsiTheme="minorHAnsi"/>
                <w:noProof/>
                <w:kern w:val="2"/>
                <w:szCs w:val="24"/>
                <w:lang w:val="en-GB" w:eastAsia="en-GB"/>
                <w14:ligatures w14:val="standardContextual"/>
              </w:rPr>
              <w:tab/>
            </w:r>
            <w:r w:rsidRPr="000712B3">
              <w:rPr>
                <w:rStyle w:val="Hyperlink"/>
                <w:noProof/>
              </w:rPr>
              <w:t>Egypt, Jordan welcome UK measures restricting trade linked to illegal Israeli settlements</w:t>
            </w:r>
            <w:r>
              <w:rPr>
                <w:noProof/>
              </w:rPr>
              <w:tab/>
            </w:r>
            <w:r>
              <w:rPr>
                <w:noProof/>
              </w:rPr>
              <w:fldChar w:fldCharType="begin"/>
            </w:r>
            <w:r>
              <w:rPr>
                <w:noProof/>
              </w:rPr>
              <w:instrText xml:space="preserve"> PAGEREF _Toc239850137 \h </w:instrText>
            </w:r>
            <w:r>
              <w:rPr>
                <w:noProof/>
              </w:rPr>
            </w:r>
            <w:r>
              <w:rPr>
                <w:noProof/>
              </w:rPr>
              <w:fldChar w:fldCharType="separate"/>
            </w:r>
            <w:r>
              <w:rPr>
                <w:noProof/>
              </w:rPr>
              <w:t>13</w:t>
            </w:r>
            <w:r>
              <w:rPr>
                <w:noProof/>
              </w:rPr>
              <w:fldChar w:fldCharType="end"/>
            </w:r>
          </w:hyperlink>
        </w:p>
        <w:p w14:paraId="6417D65C" w14:textId="7C975914" w:rsidR="00373CC5" w:rsidRDefault="00373CC5">
          <w:pPr>
            <w:pStyle w:val="TOC2"/>
            <w:tabs>
              <w:tab w:val="right" w:leader="dot" w:pos="8630"/>
            </w:tabs>
            <w:ind w:left="480"/>
            <w:rPr>
              <w:rFonts w:asciiTheme="minorHAnsi" w:hAnsiTheme="minorHAnsi"/>
              <w:noProof/>
              <w:kern w:val="2"/>
              <w:szCs w:val="24"/>
              <w:lang w:val="en-GB" w:eastAsia="en-GB"/>
              <w14:ligatures w14:val="standardContextual"/>
            </w:rPr>
          </w:pPr>
          <w:hyperlink w:anchor="_Toc239850138" w:history="1">
            <w:r w:rsidRPr="000712B3">
              <w:rPr>
                <w:rStyle w:val="Hyperlink"/>
                <w:noProof/>
              </w:rPr>
              <w:t>Iran</w:t>
            </w:r>
            <w:r>
              <w:rPr>
                <w:noProof/>
              </w:rPr>
              <w:tab/>
            </w:r>
            <w:r>
              <w:rPr>
                <w:noProof/>
              </w:rPr>
              <w:fldChar w:fldCharType="begin"/>
            </w:r>
            <w:r>
              <w:rPr>
                <w:noProof/>
              </w:rPr>
              <w:instrText xml:space="preserve"> PAGEREF _Toc239850138 \h </w:instrText>
            </w:r>
            <w:r>
              <w:rPr>
                <w:noProof/>
              </w:rPr>
            </w:r>
            <w:r>
              <w:rPr>
                <w:noProof/>
              </w:rPr>
              <w:fldChar w:fldCharType="separate"/>
            </w:r>
            <w:r>
              <w:rPr>
                <w:noProof/>
              </w:rPr>
              <w:t>15</w:t>
            </w:r>
            <w:r>
              <w:rPr>
                <w:noProof/>
              </w:rPr>
              <w:fldChar w:fldCharType="end"/>
            </w:r>
          </w:hyperlink>
        </w:p>
        <w:p w14:paraId="01876A7B" w14:textId="4771C468" w:rsidR="00373CC5" w:rsidRDefault="00373CC5">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9850139" w:history="1">
            <w:r w:rsidRPr="000712B3">
              <w:rPr>
                <w:rStyle w:val="Hyperlink"/>
                <w:rFonts w:ascii="Symbol" w:hAnsi="Symbol"/>
                <w:noProof/>
              </w:rPr>
              <w:t></w:t>
            </w:r>
            <w:r>
              <w:rPr>
                <w:rFonts w:asciiTheme="minorHAnsi" w:hAnsiTheme="minorHAnsi"/>
                <w:noProof/>
                <w:kern w:val="2"/>
                <w:szCs w:val="24"/>
                <w:lang w:val="en-GB" w:eastAsia="en-GB"/>
                <w14:ligatures w14:val="standardContextual"/>
              </w:rPr>
              <w:tab/>
            </w:r>
            <w:r w:rsidRPr="000712B3">
              <w:rPr>
                <w:rStyle w:val="Hyperlink"/>
                <w:noProof/>
              </w:rPr>
              <w:t>Iran retaliates against US allies after its oil tankers destroyed</w:t>
            </w:r>
            <w:r>
              <w:rPr>
                <w:noProof/>
              </w:rPr>
              <w:tab/>
            </w:r>
            <w:r>
              <w:rPr>
                <w:noProof/>
              </w:rPr>
              <w:fldChar w:fldCharType="begin"/>
            </w:r>
            <w:r>
              <w:rPr>
                <w:noProof/>
              </w:rPr>
              <w:instrText xml:space="preserve"> PAGEREF _Toc239850139 \h </w:instrText>
            </w:r>
            <w:r>
              <w:rPr>
                <w:noProof/>
              </w:rPr>
            </w:r>
            <w:r>
              <w:rPr>
                <w:noProof/>
              </w:rPr>
              <w:fldChar w:fldCharType="separate"/>
            </w:r>
            <w:r>
              <w:rPr>
                <w:noProof/>
              </w:rPr>
              <w:t>15</w:t>
            </w:r>
            <w:r>
              <w:rPr>
                <w:noProof/>
              </w:rPr>
              <w:fldChar w:fldCharType="end"/>
            </w:r>
          </w:hyperlink>
        </w:p>
        <w:p w14:paraId="430CA91B" w14:textId="016F601E" w:rsidR="00373CC5" w:rsidRDefault="00373CC5">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9850140" w:history="1">
            <w:r w:rsidRPr="000712B3">
              <w:rPr>
                <w:rStyle w:val="Hyperlink"/>
                <w:rFonts w:ascii="Symbol" w:hAnsi="Symbol"/>
                <w:noProof/>
              </w:rPr>
              <w:t></w:t>
            </w:r>
            <w:r>
              <w:rPr>
                <w:rFonts w:asciiTheme="minorHAnsi" w:hAnsiTheme="minorHAnsi"/>
                <w:noProof/>
                <w:kern w:val="2"/>
                <w:szCs w:val="24"/>
                <w:lang w:val="en-GB" w:eastAsia="en-GB"/>
                <w14:ligatures w14:val="standardContextual"/>
              </w:rPr>
              <w:tab/>
            </w:r>
            <w:r w:rsidRPr="000712B3">
              <w:rPr>
                <w:rStyle w:val="Hyperlink"/>
                <w:noProof/>
              </w:rPr>
              <w:t>Iran’s Revolutionary Guard says it seized US unmanned underwater vessel near Strait of Hormuz</w:t>
            </w:r>
            <w:r>
              <w:rPr>
                <w:noProof/>
              </w:rPr>
              <w:tab/>
            </w:r>
            <w:r>
              <w:rPr>
                <w:noProof/>
              </w:rPr>
              <w:fldChar w:fldCharType="begin"/>
            </w:r>
            <w:r>
              <w:rPr>
                <w:noProof/>
              </w:rPr>
              <w:instrText xml:space="preserve"> PAGEREF _Toc239850140 \h </w:instrText>
            </w:r>
            <w:r>
              <w:rPr>
                <w:noProof/>
              </w:rPr>
            </w:r>
            <w:r>
              <w:rPr>
                <w:noProof/>
              </w:rPr>
              <w:fldChar w:fldCharType="separate"/>
            </w:r>
            <w:r>
              <w:rPr>
                <w:noProof/>
              </w:rPr>
              <w:t>16</w:t>
            </w:r>
            <w:r>
              <w:rPr>
                <w:noProof/>
              </w:rPr>
              <w:fldChar w:fldCharType="end"/>
            </w:r>
          </w:hyperlink>
        </w:p>
        <w:p w14:paraId="57C04208" w14:textId="750521FB" w:rsidR="00373CC5" w:rsidRDefault="00373CC5">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9850141" w:history="1">
            <w:r w:rsidRPr="000712B3">
              <w:rPr>
                <w:rStyle w:val="Hyperlink"/>
                <w:rFonts w:ascii="Symbol" w:hAnsi="Symbol"/>
                <w:noProof/>
              </w:rPr>
              <w:t></w:t>
            </w:r>
            <w:r>
              <w:rPr>
                <w:rFonts w:asciiTheme="minorHAnsi" w:hAnsiTheme="minorHAnsi"/>
                <w:noProof/>
                <w:kern w:val="2"/>
                <w:szCs w:val="24"/>
                <w:lang w:val="en-GB" w:eastAsia="en-GB"/>
                <w14:ligatures w14:val="standardContextual"/>
              </w:rPr>
              <w:tab/>
            </w:r>
            <w:r w:rsidRPr="000712B3">
              <w:rPr>
                <w:rStyle w:val="Hyperlink"/>
                <w:noProof/>
              </w:rPr>
              <w:t>Iranian president vows to continue resistance until ‘aggressors’ regret attacks</w:t>
            </w:r>
            <w:r>
              <w:rPr>
                <w:noProof/>
              </w:rPr>
              <w:tab/>
            </w:r>
            <w:r>
              <w:rPr>
                <w:noProof/>
              </w:rPr>
              <w:fldChar w:fldCharType="begin"/>
            </w:r>
            <w:r>
              <w:rPr>
                <w:noProof/>
              </w:rPr>
              <w:instrText xml:space="preserve"> PAGEREF _Toc239850141 \h </w:instrText>
            </w:r>
            <w:r>
              <w:rPr>
                <w:noProof/>
              </w:rPr>
            </w:r>
            <w:r>
              <w:rPr>
                <w:noProof/>
              </w:rPr>
              <w:fldChar w:fldCharType="separate"/>
            </w:r>
            <w:r>
              <w:rPr>
                <w:noProof/>
              </w:rPr>
              <w:t>16</w:t>
            </w:r>
            <w:r>
              <w:rPr>
                <w:noProof/>
              </w:rPr>
              <w:fldChar w:fldCharType="end"/>
            </w:r>
          </w:hyperlink>
        </w:p>
        <w:p w14:paraId="05B20E51" w14:textId="4796FC2E" w:rsidR="00373CC5" w:rsidRDefault="00373CC5">
          <w:pPr>
            <w:pStyle w:val="TOC2"/>
            <w:tabs>
              <w:tab w:val="right" w:leader="dot" w:pos="8630"/>
            </w:tabs>
            <w:ind w:left="480"/>
            <w:rPr>
              <w:rFonts w:asciiTheme="minorHAnsi" w:hAnsiTheme="minorHAnsi"/>
              <w:noProof/>
              <w:kern w:val="2"/>
              <w:szCs w:val="24"/>
              <w:lang w:val="en-GB" w:eastAsia="en-GB"/>
              <w14:ligatures w14:val="standardContextual"/>
            </w:rPr>
          </w:pPr>
          <w:hyperlink w:anchor="_Toc239850142" w:history="1">
            <w:r w:rsidRPr="000712B3">
              <w:rPr>
                <w:rStyle w:val="Hyperlink"/>
                <w:noProof/>
              </w:rPr>
              <w:t>Israel</w:t>
            </w:r>
            <w:r>
              <w:rPr>
                <w:noProof/>
              </w:rPr>
              <w:tab/>
            </w:r>
            <w:r>
              <w:rPr>
                <w:noProof/>
              </w:rPr>
              <w:fldChar w:fldCharType="begin"/>
            </w:r>
            <w:r>
              <w:rPr>
                <w:noProof/>
              </w:rPr>
              <w:instrText xml:space="preserve"> PAGEREF _Toc239850142 \h </w:instrText>
            </w:r>
            <w:r>
              <w:rPr>
                <w:noProof/>
              </w:rPr>
            </w:r>
            <w:r>
              <w:rPr>
                <w:noProof/>
              </w:rPr>
              <w:fldChar w:fldCharType="separate"/>
            </w:r>
            <w:r>
              <w:rPr>
                <w:noProof/>
              </w:rPr>
              <w:t>17</w:t>
            </w:r>
            <w:r>
              <w:rPr>
                <w:noProof/>
              </w:rPr>
              <w:fldChar w:fldCharType="end"/>
            </w:r>
          </w:hyperlink>
        </w:p>
        <w:p w14:paraId="1ADBF200" w14:textId="0E9E917B" w:rsidR="00373CC5" w:rsidRDefault="00373CC5">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9850143" w:history="1">
            <w:r w:rsidRPr="000712B3">
              <w:rPr>
                <w:rStyle w:val="Hyperlink"/>
                <w:rFonts w:ascii="Symbol" w:hAnsi="Symbol"/>
                <w:noProof/>
              </w:rPr>
              <w:t></w:t>
            </w:r>
            <w:r>
              <w:rPr>
                <w:rFonts w:asciiTheme="minorHAnsi" w:hAnsiTheme="minorHAnsi"/>
                <w:noProof/>
                <w:kern w:val="2"/>
                <w:szCs w:val="24"/>
                <w:lang w:val="en-GB" w:eastAsia="en-GB"/>
                <w14:ligatures w14:val="standardContextual"/>
              </w:rPr>
              <w:tab/>
            </w:r>
            <w:r w:rsidRPr="000712B3">
              <w:rPr>
                <w:rStyle w:val="Hyperlink"/>
                <w:noProof/>
              </w:rPr>
              <w:t>Israel advances plans for more than 1,000 settlement homes in central West Bank</w:t>
            </w:r>
            <w:r>
              <w:rPr>
                <w:noProof/>
              </w:rPr>
              <w:tab/>
            </w:r>
            <w:r>
              <w:rPr>
                <w:noProof/>
              </w:rPr>
              <w:fldChar w:fldCharType="begin"/>
            </w:r>
            <w:r>
              <w:rPr>
                <w:noProof/>
              </w:rPr>
              <w:instrText xml:space="preserve"> PAGEREF _Toc239850143 \h </w:instrText>
            </w:r>
            <w:r>
              <w:rPr>
                <w:noProof/>
              </w:rPr>
            </w:r>
            <w:r>
              <w:rPr>
                <w:noProof/>
              </w:rPr>
              <w:fldChar w:fldCharType="separate"/>
            </w:r>
            <w:r>
              <w:rPr>
                <w:noProof/>
              </w:rPr>
              <w:t>17</w:t>
            </w:r>
            <w:r>
              <w:rPr>
                <w:noProof/>
              </w:rPr>
              <w:fldChar w:fldCharType="end"/>
            </w:r>
          </w:hyperlink>
        </w:p>
        <w:p w14:paraId="02DFA2CD" w14:textId="4D6B9B8B" w:rsidR="00373CC5" w:rsidRDefault="00373CC5">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9850144" w:history="1">
            <w:r w:rsidRPr="000712B3">
              <w:rPr>
                <w:rStyle w:val="Hyperlink"/>
                <w:rFonts w:ascii="Symbol" w:hAnsi="Symbol"/>
                <w:noProof/>
              </w:rPr>
              <w:t></w:t>
            </w:r>
            <w:r>
              <w:rPr>
                <w:rFonts w:asciiTheme="minorHAnsi" w:hAnsiTheme="minorHAnsi"/>
                <w:noProof/>
                <w:kern w:val="2"/>
                <w:szCs w:val="24"/>
                <w:lang w:val="en-GB" w:eastAsia="en-GB"/>
                <w14:ligatures w14:val="standardContextual"/>
              </w:rPr>
              <w:tab/>
            </w:r>
            <w:r w:rsidRPr="000712B3">
              <w:rPr>
                <w:rStyle w:val="Hyperlink"/>
                <w:noProof/>
              </w:rPr>
              <w:t>Western allies step up pressure on Israel over West Bank settlements</w:t>
            </w:r>
            <w:r>
              <w:rPr>
                <w:noProof/>
              </w:rPr>
              <w:tab/>
            </w:r>
            <w:r>
              <w:rPr>
                <w:noProof/>
              </w:rPr>
              <w:fldChar w:fldCharType="begin"/>
            </w:r>
            <w:r>
              <w:rPr>
                <w:noProof/>
              </w:rPr>
              <w:instrText xml:space="preserve"> PAGEREF _Toc239850144 \h </w:instrText>
            </w:r>
            <w:r>
              <w:rPr>
                <w:noProof/>
              </w:rPr>
            </w:r>
            <w:r>
              <w:rPr>
                <w:noProof/>
              </w:rPr>
              <w:fldChar w:fldCharType="separate"/>
            </w:r>
            <w:r>
              <w:rPr>
                <w:noProof/>
              </w:rPr>
              <w:t>18</w:t>
            </w:r>
            <w:r>
              <w:rPr>
                <w:noProof/>
              </w:rPr>
              <w:fldChar w:fldCharType="end"/>
            </w:r>
          </w:hyperlink>
        </w:p>
        <w:p w14:paraId="587539CF" w14:textId="55A2A316" w:rsidR="00373CC5" w:rsidRDefault="00373CC5">
          <w:pPr>
            <w:pStyle w:val="TOC2"/>
            <w:tabs>
              <w:tab w:val="right" w:leader="dot" w:pos="8630"/>
            </w:tabs>
            <w:ind w:left="480"/>
            <w:rPr>
              <w:rFonts w:asciiTheme="minorHAnsi" w:hAnsiTheme="minorHAnsi"/>
              <w:noProof/>
              <w:kern w:val="2"/>
              <w:szCs w:val="24"/>
              <w:lang w:val="en-GB" w:eastAsia="en-GB"/>
              <w14:ligatures w14:val="standardContextual"/>
            </w:rPr>
          </w:pPr>
          <w:hyperlink w:anchor="_Toc239850145" w:history="1">
            <w:r w:rsidRPr="000712B3">
              <w:rPr>
                <w:rStyle w:val="Hyperlink"/>
                <w:noProof/>
              </w:rPr>
              <w:t>Palestine</w:t>
            </w:r>
            <w:r>
              <w:rPr>
                <w:noProof/>
              </w:rPr>
              <w:tab/>
            </w:r>
            <w:r>
              <w:rPr>
                <w:noProof/>
              </w:rPr>
              <w:fldChar w:fldCharType="begin"/>
            </w:r>
            <w:r>
              <w:rPr>
                <w:noProof/>
              </w:rPr>
              <w:instrText xml:space="preserve"> PAGEREF _Toc239850145 \h </w:instrText>
            </w:r>
            <w:r>
              <w:rPr>
                <w:noProof/>
              </w:rPr>
            </w:r>
            <w:r>
              <w:rPr>
                <w:noProof/>
              </w:rPr>
              <w:fldChar w:fldCharType="separate"/>
            </w:r>
            <w:r>
              <w:rPr>
                <w:noProof/>
              </w:rPr>
              <w:t>19</w:t>
            </w:r>
            <w:r>
              <w:rPr>
                <w:noProof/>
              </w:rPr>
              <w:fldChar w:fldCharType="end"/>
            </w:r>
          </w:hyperlink>
        </w:p>
        <w:p w14:paraId="2437A1E8" w14:textId="4334D62B" w:rsidR="00373CC5" w:rsidRDefault="00373CC5">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9850146" w:history="1">
            <w:r w:rsidRPr="000712B3">
              <w:rPr>
                <w:rStyle w:val="Hyperlink"/>
                <w:rFonts w:ascii="Symbol" w:hAnsi="Symbol"/>
                <w:noProof/>
              </w:rPr>
              <w:t></w:t>
            </w:r>
            <w:r>
              <w:rPr>
                <w:rFonts w:asciiTheme="minorHAnsi" w:hAnsiTheme="minorHAnsi"/>
                <w:noProof/>
                <w:kern w:val="2"/>
                <w:szCs w:val="24"/>
                <w:lang w:val="en-GB" w:eastAsia="en-GB"/>
                <w14:ligatures w14:val="standardContextual"/>
              </w:rPr>
              <w:tab/>
            </w:r>
            <w:r w:rsidRPr="000712B3">
              <w:rPr>
                <w:rStyle w:val="Hyperlink"/>
                <w:noProof/>
              </w:rPr>
              <w:t>Rajoub Doubts Palestinian elections will be held in November, calls 2021 postponement ‘strategic error’</w:t>
            </w:r>
            <w:r>
              <w:rPr>
                <w:noProof/>
              </w:rPr>
              <w:tab/>
            </w:r>
            <w:r>
              <w:rPr>
                <w:noProof/>
              </w:rPr>
              <w:fldChar w:fldCharType="begin"/>
            </w:r>
            <w:r>
              <w:rPr>
                <w:noProof/>
              </w:rPr>
              <w:instrText xml:space="preserve"> PAGEREF _Toc239850146 \h </w:instrText>
            </w:r>
            <w:r>
              <w:rPr>
                <w:noProof/>
              </w:rPr>
            </w:r>
            <w:r>
              <w:rPr>
                <w:noProof/>
              </w:rPr>
              <w:fldChar w:fldCharType="separate"/>
            </w:r>
            <w:r>
              <w:rPr>
                <w:noProof/>
              </w:rPr>
              <w:t>19</w:t>
            </w:r>
            <w:r>
              <w:rPr>
                <w:noProof/>
              </w:rPr>
              <w:fldChar w:fldCharType="end"/>
            </w:r>
          </w:hyperlink>
        </w:p>
        <w:p w14:paraId="054AF463" w14:textId="407D315D" w:rsidR="00373CC5" w:rsidRDefault="00373CC5">
          <w:pPr>
            <w:pStyle w:val="TOC2"/>
            <w:tabs>
              <w:tab w:val="right" w:leader="dot" w:pos="8630"/>
            </w:tabs>
            <w:ind w:left="480"/>
            <w:rPr>
              <w:rFonts w:asciiTheme="minorHAnsi" w:hAnsiTheme="minorHAnsi"/>
              <w:noProof/>
              <w:kern w:val="2"/>
              <w:szCs w:val="24"/>
              <w:lang w:val="en-GB" w:eastAsia="en-GB"/>
              <w14:ligatures w14:val="standardContextual"/>
            </w:rPr>
          </w:pPr>
          <w:hyperlink w:anchor="_Toc239850147" w:history="1">
            <w:r w:rsidRPr="000712B3">
              <w:rPr>
                <w:rStyle w:val="Hyperlink"/>
                <w:noProof/>
              </w:rPr>
              <w:t>Türkiye</w:t>
            </w:r>
            <w:r>
              <w:rPr>
                <w:noProof/>
              </w:rPr>
              <w:tab/>
            </w:r>
            <w:r>
              <w:rPr>
                <w:noProof/>
              </w:rPr>
              <w:fldChar w:fldCharType="begin"/>
            </w:r>
            <w:r>
              <w:rPr>
                <w:noProof/>
              </w:rPr>
              <w:instrText xml:space="preserve"> PAGEREF _Toc239850147 \h </w:instrText>
            </w:r>
            <w:r>
              <w:rPr>
                <w:noProof/>
              </w:rPr>
            </w:r>
            <w:r>
              <w:rPr>
                <w:noProof/>
              </w:rPr>
              <w:fldChar w:fldCharType="separate"/>
            </w:r>
            <w:r>
              <w:rPr>
                <w:noProof/>
              </w:rPr>
              <w:t>19</w:t>
            </w:r>
            <w:r>
              <w:rPr>
                <w:noProof/>
              </w:rPr>
              <w:fldChar w:fldCharType="end"/>
            </w:r>
          </w:hyperlink>
        </w:p>
        <w:p w14:paraId="278E28CC" w14:textId="0D817A8A" w:rsidR="00373CC5" w:rsidRDefault="00373CC5">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9850148" w:history="1">
            <w:r w:rsidRPr="000712B3">
              <w:rPr>
                <w:rStyle w:val="Hyperlink"/>
                <w:rFonts w:ascii="Symbol" w:hAnsi="Symbol"/>
                <w:noProof/>
              </w:rPr>
              <w:t></w:t>
            </w:r>
            <w:r>
              <w:rPr>
                <w:rFonts w:asciiTheme="minorHAnsi" w:hAnsiTheme="minorHAnsi"/>
                <w:noProof/>
                <w:kern w:val="2"/>
                <w:szCs w:val="24"/>
                <w:lang w:val="en-GB" w:eastAsia="en-GB"/>
                <w14:ligatures w14:val="standardContextual"/>
              </w:rPr>
              <w:tab/>
            </w:r>
            <w:r w:rsidRPr="000712B3">
              <w:rPr>
                <w:rStyle w:val="Hyperlink"/>
                <w:noProof/>
              </w:rPr>
              <w:t>Turkiye hopes Development Road Project with Iraq will be implemented soon: Parliament speaker</w:t>
            </w:r>
            <w:r>
              <w:rPr>
                <w:noProof/>
              </w:rPr>
              <w:tab/>
            </w:r>
            <w:r>
              <w:rPr>
                <w:noProof/>
              </w:rPr>
              <w:fldChar w:fldCharType="begin"/>
            </w:r>
            <w:r>
              <w:rPr>
                <w:noProof/>
              </w:rPr>
              <w:instrText xml:space="preserve"> PAGEREF _Toc239850148 \h </w:instrText>
            </w:r>
            <w:r>
              <w:rPr>
                <w:noProof/>
              </w:rPr>
            </w:r>
            <w:r>
              <w:rPr>
                <w:noProof/>
              </w:rPr>
              <w:fldChar w:fldCharType="separate"/>
            </w:r>
            <w:r>
              <w:rPr>
                <w:noProof/>
              </w:rPr>
              <w:t>19</w:t>
            </w:r>
            <w:r>
              <w:rPr>
                <w:noProof/>
              </w:rPr>
              <w:fldChar w:fldCharType="end"/>
            </w:r>
          </w:hyperlink>
        </w:p>
        <w:p w14:paraId="13BFE1BE" w14:textId="243124A7" w:rsidR="00373CC5" w:rsidRDefault="00373CC5">
          <w:pPr>
            <w:pStyle w:val="TOC1"/>
            <w:tabs>
              <w:tab w:val="right" w:leader="dot" w:pos="8630"/>
            </w:tabs>
            <w:rPr>
              <w:rFonts w:asciiTheme="minorHAnsi" w:hAnsiTheme="minorHAnsi"/>
              <w:noProof/>
              <w:kern w:val="2"/>
              <w:szCs w:val="24"/>
              <w:lang w:val="en-GB" w:eastAsia="en-GB"/>
              <w14:ligatures w14:val="standardContextual"/>
            </w:rPr>
          </w:pPr>
          <w:hyperlink w:anchor="_Toc239850149" w:history="1">
            <w:r w:rsidRPr="000712B3">
              <w:rPr>
                <w:rStyle w:val="Hyperlink"/>
                <w:rFonts w:eastAsia="DengXian Light" w:cs="Times New Roman"/>
                <w:b/>
                <w:bCs/>
                <w:noProof/>
              </w:rPr>
              <w:t>Global Powers</w:t>
            </w:r>
            <w:r>
              <w:rPr>
                <w:noProof/>
              </w:rPr>
              <w:tab/>
            </w:r>
            <w:r>
              <w:rPr>
                <w:noProof/>
              </w:rPr>
              <w:fldChar w:fldCharType="begin"/>
            </w:r>
            <w:r>
              <w:rPr>
                <w:noProof/>
              </w:rPr>
              <w:instrText xml:space="preserve"> PAGEREF _Toc239850149 \h </w:instrText>
            </w:r>
            <w:r>
              <w:rPr>
                <w:noProof/>
              </w:rPr>
            </w:r>
            <w:r>
              <w:rPr>
                <w:noProof/>
              </w:rPr>
              <w:fldChar w:fldCharType="separate"/>
            </w:r>
            <w:r>
              <w:rPr>
                <w:noProof/>
              </w:rPr>
              <w:t>20</w:t>
            </w:r>
            <w:r>
              <w:rPr>
                <w:noProof/>
              </w:rPr>
              <w:fldChar w:fldCharType="end"/>
            </w:r>
          </w:hyperlink>
        </w:p>
        <w:p w14:paraId="43440260" w14:textId="2426BE17" w:rsidR="00373CC5" w:rsidRDefault="00373CC5">
          <w:pPr>
            <w:pStyle w:val="TOC2"/>
            <w:tabs>
              <w:tab w:val="right" w:leader="dot" w:pos="8630"/>
            </w:tabs>
            <w:ind w:left="480"/>
            <w:rPr>
              <w:rFonts w:asciiTheme="minorHAnsi" w:hAnsiTheme="minorHAnsi"/>
              <w:noProof/>
              <w:kern w:val="2"/>
              <w:szCs w:val="24"/>
              <w:lang w:val="en-GB" w:eastAsia="en-GB"/>
              <w14:ligatures w14:val="standardContextual"/>
            </w:rPr>
          </w:pPr>
          <w:hyperlink w:anchor="_Toc239850150" w:history="1">
            <w:r w:rsidRPr="000712B3">
              <w:rPr>
                <w:rStyle w:val="Hyperlink"/>
                <w:noProof/>
                <w:lang w:eastAsia="zh-CN"/>
              </w:rPr>
              <w:t>US</w:t>
            </w:r>
            <w:r>
              <w:rPr>
                <w:noProof/>
              </w:rPr>
              <w:tab/>
            </w:r>
            <w:r>
              <w:rPr>
                <w:noProof/>
              </w:rPr>
              <w:fldChar w:fldCharType="begin"/>
            </w:r>
            <w:r>
              <w:rPr>
                <w:noProof/>
              </w:rPr>
              <w:instrText xml:space="preserve"> PAGEREF _Toc239850150 \h </w:instrText>
            </w:r>
            <w:r>
              <w:rPr>
                <w:noProof/>
              </w:rPr>
            </w:r>
            <w:r>
              <w:rPr>
                <w:noProof/>
              </w:rPr>
              <w:fldChar w:fldCharType="separate"/>
            </w:r>
            <w:r>
              <w:rPr>
                <w:noProof/>
              </w:rPr>
              <w:t>21</w:t>
            </w:r>
            <w:r>
              <w:rPr>
                <w:noProof/>
              </w:rPr>
              <w:fldChar w:fldCharType="end"/>
            </w:r>
          </w:hyperlink>
        </w:p>
        <w:p w14:paraId="231BFA3D" w14:textId="19A89D76" w:rsidR="00373CC5" w:rsidRDefault="00373CC5">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9850151" w:history="1">
            <w:r w:rsidRPr="000712B3">
              <w:rPr>
                <w:rStyle w:val="Hyperlink"/>
                <w:rFonts w:ascii="Symbol" w:hAnsi="Symbol"/>
                <w:noProof/>
              </w:rPr>
              <w:t></w:t>
            </w:r>
            <w:r>
              <w:rPr>
                <w:rFonts w:asciiTheme="minorHAnsi" w:hAnsiTheme="minorHAnsi"/>
                <w:noProof/>
                <w:kern w:val="2"/>
                <w:szCs w:val="24"/>
                <w:lang w:val="en-GB" w:eastAsia="en-GB"/>
                <w14:ligatures w14:val="standardContextual"/>
              </w:rPr>
              <w:tab/>
            </w:r>
            <w:r w:rsidRPr="000712B3">
              <w:rPr>
                <w:rStyle w:val="Hyperlink"/>
                <w:noProof/>
              </w:rPr>
              <w:t>US MQ-1 drone downed by Iran over Strait of Hormuz: Report</w:t>
            </w:r>
            <w:r>
              <w:rPr>
                <w:noProof/>
              </w:rPr>
              <w:tab/>
            </w:r>
            <w:r>
              <w:rPr>
                <w:noProof/>
              </w:rPr>
              <w:fldChar w:fldCharType="begin"/>
            </w:r>
            <w:r>
              <w:rPr>
                <w:noProof/>
              </w:rPr>
              <w:instrText xml:space="preserve"> PAGEREF _Toc239850151 \h </w:instrText>
            </w:r>
            <w:r>
              <w:rPr>
                <w:noProof/>
              </w:rPr>
            </w:r>
            <w:r>
              <w:rPr>
                <w:noProof/>
              </w:rPr>
              <w:fldChar w:fldCharType="separate"/>
            </w:r>
            <w:r>
              <w:rPr>
                <w:noProof/>
              </w:rPr>
              <w:t>21</w:t>
            </w:r>
            <w:r>
              <w:rPr>
                <w:noProof/>
              </w:rPr>
              <w:fldChar w:fldCharType="end"/>
            </w:r>
          </w:hyperlink>
        </w:p>
        <w:p w14:paraId="035BB614" w14:textId="3BFBE0A4" w:rsidR="00373CC5" w:rsidRDefault="00373CC5">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9850152" w:history="1">
            <w:r w:rsidRPr="000712B3">
              <w:rPr>
                <w:rStyle w:val="Hyperlink"/>
                <w:rFonts w:ascii="Symbol" w:hAnsi="Symbol"/>
                <w:noProof/>
              </w:rPr>
              <w:t></w:t>
            </w:r>
            <w:r>
              <w:rPr>
                <w:rFonts w:asciiTheme="minorHAnsi" w:hAnsiTheme="minorHAnsi"/>
                <w:noProof/>
                <w:kern w:val="2"/>
                <w:szCs w:val="24"/>
                <w:lang w:val="en-GB" w:eastAsia="en-GB"/>
                <w14:ligatures w14:val="standardContextual"/>
              </w:rPr>
              <w:tab/>
            </w:r>
            <w:r w:rsidRPr="000712B3">
              <w:rPr>
                <w:rStyle w:val="Hyperlink"/>
                <w:noProof/>
              </w:rPr>
              <w:t>US sanctions 36 Iran-linked targets under ‘Economic D-Day’ campaign</w:t>
            </w:r>
            <w:r>
              <w:rPr>
                <w:noProof/>
              </w:rPr>
              <w:tab/>
            </w:r>
            <w:r>
              <w:rPr>
                <w:noProof/>
              </w:rPr>
              <w:fldChar w:fldCharType="begin"/>
            </w:r>
            <w:r>
              <w:rPr>
                <w:noProof/>
              </w:rPr>
              <w:instrText xml:space="preserve"> PAGEREF _Toc239850152 \h </w:instrText>
            </w:r>
            <w:r>
              <w:rPr>
                <w:noProof/>
              </w:rPr>
            </w:r>
            <w:r>
              <w:rPr>
                <w:noProof/>
              </w:rPr>
              <w:fldChar w:fldCharType="separate"/>
            </w:r>
            <w:r>
              <w:rPr>
                <w:noProof/>
              </w:rPr>
              <w:t>21</w:t>
            </w:r>
            <w:r>
              <w:rPr>
                <w:noProof/>
              </w:rPr>
              <w:fldChar w:fldCharType="end"/>
            </w:r>
          </w:hyperlink>
        </w:p>
        <w:p w14:paraId="7064CE6A" w14:textId="32FAD410" w:rsidR="00373CC5" w:rsidRDefault="00373CC5">
          <w:pPr>
            <w:pStyle w:val="TOC2"/>
            <w:tabs>
              <w:tab w:val="right" w:leader="dot" w:pos="8630"/>
            </w:tabs>
            <w:ind w:left="480"/>
            <w:rPr>
              <w:rFonts w:asciiTheme="minorHAnsi" w:hAnsiTheme="minorHAnsi"/>
              <w:noProof/>
              <w:kern w:val="2"/>
              <w:szCs w:val="24"/>
              <w:lang w:val="en-GB" w:eastAsia="en-GB"/>
              <w14:ligatures w14:val="standardContextual"/>
            </w:rPr>
          </w:pPr>
          <w:hyperlink w:anchor="_Toc239850153" w:history="1">
            <w:r w:rsidRPr="000712B3">
              <w:rPr>
                <w:rStyle w:val="Hyperlink"/>
                <w:noProof/>
              </w:rPr>
              <w:t>China</w:t>
            </w:r>
            <w:r>
              <w:rPr>
                <w:noProof/>
              </w:rPr>
              <w:tab/>
            </w:r>
            <w:r>
              <w:rPr>
                <w:noProof/>
              </w:rPr>
              <w:fldChar w:fldCharType="begin"/>
            </w:r>
            <w:r>
              <w:rPr>
                <w:noProof/>
              </w:rPr>
              <w:instrText xml:space="preserve"> PAGEREF _Toc239850153 \h </w:instrText>
            </w:r>
            <w:r>
              <w:rPr>
                <w:noProof/>
              </w:rPr>
            </w:r>
            <w:r>
              <w:rPr>
                <w:noProof/>
              </w:rPr>
              <w:fldChar w:fldCharType="separate"/>
            </w:r>
            <w:r>
              <w:rPr>
                <w:noProof/>
              </w:rPr>
              <w:t>22</w:t>
            </w:r>
            <w:r>
              <w:rPr>
                <w:noProof/>
              </w:rPr>
              <w:fldChar w:fldCharType="end"/>
            </w:r>
          </w:hyperlink>
        </w:p>
        <w:p w14:paraId="664FBEB4" w14:textId="112595E2" w:rsidR="00373CC5" w:rsidRDefault="00373CC5">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9850154" w:history="1">
            <w:r w:rsidRPr="000712B3">
              <w:rPr>
                <w:rStyle w:val="Hyperlink"/>
                <w:rFonts w:ascii="Symbol" w:hAnsi="Symbol"/>
                <w:noProof/>
              </w:rPr>
              <w:t></w:t>
            </w:r>
            <w:r>
              <w:rPr>
                <w:rFonts w:asciiTheme="minorHAnsi" w:hAnsiTheme="minorHAnsi"/>
                <w:noProof/>
                <w:kern w:val="2"/>
                <w:szCs w:val="24"/>
                <w:lang w:val="en-GB" w:eastAsia="en-GB"/>
                <w14:ligatures w14:val="standardContextual"/>
              </w:rPr>
              <w:tab/>
            </w:r>
            <w:r w:rsidRPr="000712B3">
              <w:rPr>
                <w:rStyle w:val="Hyperlink"/>
                <w:noProof/>
              </w:rPr>
              <w:t>China says dialogue, not military pressure, can solve US-Iran conflict</w:t>
            </w:r>
            <w:r>
              <w:rPr>
                <w:noProof/>
              </w:rPr>
              <w:tab/>
            </w:r>
            <w:r>
              <w:rPr>
                <w:noProof/>
              </w:rPr>
              <w:fldChar w:fldCharType="begin"/>
            </w:r>
            <w:r>
              <w:rPr>
                <w:noProof/>
              </w:rPr>
              <w:instrText xml:space="preserve"> PAGEREF _Toc239850154 \h </w:instrText>
            </w:r>
            <w:r>
              <w:rPr>
                <w:noProof/>
              </w:rPr>
            </w:r>
            <w:r>
              <w:rPr>
                <w:noProof/>
              </w:rPr>
              <w:fldChar w:fldCharType="separate"/>
            </w:r>
            <w:r>
              <w:rPr>
                <w:noProof/>
              </w:rPr>
              <w:t>22</w:t>
            </w:r>
            <w:r>
              <w:rPr>
                <w:noProof/>
              </w:rPr>
              <w:fldChar w:fldCharType="end"/>
            </w:r>
          </w:hyperlink>
        </w:p>
        <w:p w14:paraId="5EC1F70C" w14:textId="1C53E585" w:rsidR="00F56CB8" w:rsidRDefault="0031092A" w:rsidP="002F12E3">
          <w:pPr>
            <w:spacing w:line="276" w:lineRule="auto"/>
            <w:rPr>
              <w:rFonts w:cs="Times New Roman"/>
              <w:szCs w:val="24"/>
            </w:rPr>
          </w:pPr>
          <w:r>
            <w:rPr>
              <w:rFonts w:eastAsia="Calibri" w:cs="Times New Roman"/>
              <w:szCs w:val="24"/>
            </w:rPr>
            <w:fldChar w:fldCharType="end"/>
          </w:r>
        </w:p>
      </w:sdtContent>
    </w:sdt>
    <w:p w14:paraId="522F7414" w14:textId="77777777" w:rsidR="00F56CB8" w:rsidRDefault="0031092A" w:rsidP="002F12E3">
      <w:pPr>
        <w:spacing w:line="276" w:lineRule="auto"/>
        <w:rPr>
          <w:rFonts w:cs="Times New Roman"/>
          <w:szCs w:val="24"/>
          <w:lang w:val="en-GB"/>
        </w:rPr>
      </w:pPr>
      <w:r>
        <w:rPr>
          <w:rFonts w:cs="Times New Roman"/>
          <w:szCs w:val="24"/>
        </w:rPr>
        <w:br w:type="page"/>
      </w:r>
    </w:p>
    <w:p w14:paraId="57523AC9" w14:textId="77777777" w:rsidR="00F56CB8" w:rsidRDefault="0031092A" w:rsidP="002F12E3">
      <w:pPr>
        <w:spacing w:line="276" w:lineRule="auto"/>
        <w:outlineLvl w:val="0"/>
        <w:rPr>
          <w:rFonts w:eastAsia="DengXian Light" w:cs="Times New Roman"/>
          <w:b/>
          <w:bCs/>
          <w:color w:val="2F5496"/>
          <w:szCs w:val="24"/>
          <w:u w:val="single"/>
        </w:rPr>
      </w:pPr>
      <w:bookmarkStart w:id="0" w:name="_Toc239850117"/>
      <w:r>
        <w:rPr>
          <w:rFonts w:eastAsia="DengXian Light" w:cs="Times New Roman"/>
          <w:b/>
          <w:bCs/>
          <w:color w:val="2F5496"/>
          <w:szCs w:val="24"/>
          <w:u w:val="single"/>
        </w:rPr>
        <w:lastRenderedPageBreak/>
        <w:t>Ethiopia</w:t>
      </w:r>
      <w:bookmarkEnd w:id="0"/>
    </w:p>
    <w:p w14:paraId="79AAFC42" w14:textId="6E55AA77" w:rsidR="000B3539" w:rsidRPr="000B3539" w:rsidRDefault="000B3539" w:rsidP="002F12E3">
      <w:pPr>
        <w:pStyle w:val="ListParagraph"/>
        <w:numPr>
          <w:ilvl w:val="0"/>
          <w:numId w:val="3"/>
        </w:numPr>
        <w:spacing w:line="276" w:lineRule="auto"/>
        <w:rPr>
          <w:szCs w:val="24"/>
        </w:rPr>
      </w:pPr>
      <w:bookmarkStart w:id="1" w:name="_Toc239850118"/>
      <w:r w:rsidRPr="000B3539">
        <w:rPr>
          <w:rStyle w:val="Heading2Char"/>
        </w:rPr>
        <w:t>Drone strike kills three, including two-year-old child, in southeastern Tigray</w:t>
      </w:r>
      <w:bookmarkEnd w:id="1"/>
      <w:r>
        <w:rPr>
          <w:szCs w:val="24"/>
        </w:rPr>
        <w:t xml:space="preserve"> – </w:t>
      </w:r>
      <w:hyperlink r:id="rId8" w:history="1">
        <w:r w:rsidRPr="000B3539">
          <w:rPr>
            <w:rStyle w:val="Hyperlink"/>
            <w:szCs w:val="24"/>
          </w:rPr>
          <w:t>Addis Standard</w:t>
        </w:r>
      </w:hyperlink>
      <w:r>
        <w:rPr>
          <w:szCs w:val="24"/>
        </w:rPr>
        <w:t xml:space="preserve"> </w:t>
      </w:r>
      <w:r w:rsidR="00902496">
        <w:rPr>
          <w:szCs w:val="24"/>
        </w:rPr>
        <w:t xml:space="preserve"> </w:t>
      </w:r>
    </w:p>
    <w:p w14:paraId="50EA5D11" w14:textId="332F1256" w:rsidR="000B3539" w:rsidRDefault="000B3539" w:rsidP="002F12E3">
      <w:pPr>
        <w:spacing w:line="276" w:lineRule="auto"/>
        <w:rPr>
          <w:szCs w:val="24"/>
        </w:rPr>
      </w:pPr>
      <w:r w:rsidRPr="000B3539">
        <w:rPr>
          <w:szCs w:val="24"/>
        </w:rPr>
        <w:t xml:space="preserve">A series of drone strikes reportedly killed three people, including a two-year-old child, and injured four others in </w:t>
      </w:r>
      <w:proofErr w:type="spellStart"/>
      <w:r w:rsidRPr="000B3539">
        <w:rPr>
          <w:szCs w:val="24"/>
        </w:rPr>
        <w:t>MyShumet</w:t>
      </w:r>
      <w:proofErr w:type="spellEnd"/>
      <w:r w:rsidRPr="000B3539">
        <w:rPr>
          <w:szCs w:val="24"/>
        </w:rPr>
        <w:t xml:space="preserve"> area near </w:t>
      </w:r>
      <w:proofErr w:type="spellStart"/>
      <w:r w:rsidRPr="000B3539">
        <w:rPr>
          <w:szCs w:val="24"/>
        </w:rPr>
        <w:t>Freweyni</w:t>
      </w:r>
      <w:proofErr w:type="spellEnd"/>
      <w:r w:rsidRPr="000B3539">
        <w:rPr>
          <w:szCs w:val="24"/>
        </w:rPr>
        <w:t xml:space="preserve"> in </w:t>
      </w:r>
      <w:proofErr w:type="spellStart"/>
      <w:r w:rsidRPr="000B3539">
        <w:rPr>
          <w:szCs w:val="24"/>
        </w:rPr>
        <w:t>Hintalo</w:t>
      </w:r>
      <w:proofErr w:type="spellEnd"/>
      <w:r w:rsidRPr="000B3539">
        <w:rPr>
          <w:szCs w:val="24"/>
        </w:rPr>
        <w:t xml:space="preserve"> District of southeastern Tigray, according to Tigray Television.</w:t>
      </w:r>
      <w:r>
        <w:rPr>
          <w:szCs w:val="24"/>
        </w:rPr>
        <w:t xml:space="preserve"> </w:t>
      </w:r>
      <w:r w:rsidRPr="000B3539">
        <w:rPr>
          <w:szCs w:val="24"/>
        </w:rPr>
        <w:t xml:space="preserve">The strikes reportedly began at around 2:00 a.m. on 8 September and hit what district administrator </w:t>
      </w:r>
      <w:proofErr w:type="spellStart"/>
      <w:r w:rsidRPr="000B3539">
        <w:rPr>
          <w:szCs w:val="24"/>
        </w:rPr>
        <w:t>Goytom</w:t>
      </w:r>
      <w:proofErr w:type="spellEnd"/>
      <w:r w:rsidRPr="000B3539">
        <w:rPr>
          <w:szCs w:val="24"/>
        </w:rPr>
        <w:t xml:space="preserve"> Tesfay described as a civilian residential area. He told Tigray TV that the attacks resulted in three deaths and injuries to four others.</w:t>
      </w:r>
      <w:r>
        <w:rPr>
          <w:szCs w:val="24"/>
        </w:rPr>
        <w:t xml:space="preserve"> </w:t>
      </w:r>
      <w:r w:rsidRPr="000B3539">
        <w:rPr>
          <w:szCs w:val="24"/>
        </w:rPr>
        <w:t>The district administration accused the “Ethiopian government of deliberately targeting civilians”, alleging that “the strikes were part of what it described as a continuing campaign against the people of Tigray.”</w:t>
      </w:r>
      <w:r>
        <w:rPr>
          <w:szCs w:val="24"/>
        </w:rPr>
        <w:t xml:space="preserve"> </w:t>
      </w:r>
      <w:r w:rsidRPr="000B3539">
        <w:rPr>
          <w:szCs w:val="24"/>
        </w:rPr>
        <w:t>The allegations could not be independently verified by Addis Standard, and there was no immediate statement from the Ethiopian government regarding the reported strikes or the casualties.</w:t>
      </w:r>
      <w:r>
        <w:rPr>
          <w:szCs w:val="24"/>
        </w:rPr>
        <w:t xml:space="preserve"> </w:t>
      </w:r>
      <w:r w:rsidRPr="000B3539">
        <w:rPr>
          <w:szCs w:val="24"/>
        </w:rPr>
        <w:t xml:space="preserve">The latest reported strike comes amid renewed concerns over repeated drone and air attacks in Tigray following the August clashes in western Tigray involving Tigrayan forces and federal government forces. Addis Standard reported on 28 August 2026 that Tigray authorities </w:t>
      </w:r>
      <w:proofErr w:type="gramStart"/>
      <w:r w:rsidRPr="000B3539">
        <w:rPr>
          <w:szCs w:val="24"/>
        </w:rPr>
        <w:t>had raised</w:t>
      </w:r>
      <w:proofErr w:type="gramEnd"/>
      <w:r w:rsidRPr="000B3539">
        <w:rPr>
          <w:szCs w:val="24"/>
        </w:rPr>
        <w:t xml:space="preserve"> concerns over civilian casualties and damage to public infrastructure linked to the reported strikes.</w:t>
      </w:r>
      <w:r>
        <w:rPr>
          <w:szCs w:val="24"/>
        </w:rPr>
        <w:t xml:space="preserve"> </w:t>
      </w:r>
      <w:r w:rsidRPr="000B3539">
        <w:rPr>
          <w:szCs w:val="24"/>
        </w:rPr>
        <w:t>The Tigray Education Bureau accused the Ethiopian government of intensifying attacks on the region’s education sector, alleging that a series of air and drone strikes in 2026 had destroyed schools, damaged educational facilities, and injured teachers and their family members as the region prepared for the 2026/27 academic year.</w:t>
      </w:r>
      <w:r>
        <w:rPr>
          <w:szCs w:val="24"/>
        </w:rPr>
        <w:t xml:space="preserve"> </w:t>
      </w:r>
      <w:r w:rsidRPr="000B3539">
        <w:rPr>
          <w:szCs w:val="24"/>
        </w:rPr>
        <w:t>In a statement issued in Mekelle on 27 August, the bureau described what it called a continuing “pattern of destruction” targeting schools, teachers and students, alleging that the latest strikes were intended to disrupt the resumption of education in the region.</w:t>
      </w:r>
      <w:r>
        <w:rPr>
          <w:szCs w:val="24"/>
        </w:rPr>
        <w:t xml:space="preserve"> </w:t>
      </w:r>
      <w:r w:rsidRPr="000B3539">
        <w:rPr>
          <w:szCs w:val="24"/>
        </w:rPr>
        <w:t>According to the bureau, the reported destruction of educational facilities formed part of a broader pattern that began during the Tigray war in 2020 and, it alleged, had intensified during the 2025/26 period. The bureau said the timing of the latest attacks coincided with the registration period for the upcoming academic year.</w:t>
      </w:r>
      <w:r>
        <w:rPr>
          <w:szCs w:val="24"/>
        </w:rPr>
        <w:t xml:space="preserve"> </w:t>
      </w:r>
      <w:r w:rsidRPr="000B3539">
        <w:rPr>
          <w:szCs w:val="24"/>
        </w:rPr>
        <w:t>“The primary reason for intensifying airstrikes targeting schools and teachers specifically this week is that the registration period for the upcoming 2026/2027 academic year has arrived,” the bureau said.</w:t>
      </w:r>
      <w:r>
        <w:rPr>
          <w:szCs w:val="24"/>
        </w:rPr>
        <w:t xml:space="preserve"> </w:t>
      </w:r>
      <w:r w:rsidRPr="000B3539">
        <w:rPr>
          <w:szCs w:val="24"/>
        </w:rPr>
        <w:t>The bureau further alleged that preventing teachers and students from returning to schools was being used as a means of undermining the region’s education system and future.</w:t>
      </w:r>
      <w:r>
        <w:rPr>
          <w:szCs w:val="24"/>
        </w:rPr>
        <w:t xml:space="preserve"> </w:t>
      </w:r>
      <w:r w:rsidRPr="000B3539">
        <w:rPr>
          <w:szCs w:val="24"/>
        </w:rPr>
        <w:t>It cited several incidents during 2026 in which it said air and drone strikes had affected educational institutions and civilians. The allegations were not independently verified by Addis Standard at the time, and the Ethiopian government had not publicly responded to the bureau’s accusations.</w:t>
      </w:r>
      <w:r>
        <w:rPr>
          <w:szCs w:val="24"/>
        </w:rPr>
        <w:t xml:space="preserve"> </w:t>
      </w:r>
      <w:r w:rsidRPr="000B3539">
        <w:rPr>
          <w:szCs w:val="24"/>
        </w:rPr>
        <w:t xml:space="preserve">According to the statement, an airstrike in January hit </w:t>
      </w:r>
      <w:proofErr w:type="spellStart"/>
      <w:r w:rsidRPr="000B3539">
        <w:rPr>
          <w:szCs w:val="24"/>
        </w:rPr>
        <w:t>Zalaqme</w:t>
      </w:r>
      <w:proofErr w:type="spellEnd"/>
      <w:r w:rsidRPr="000B3539">
        <w:rPr>
          <w:szCs w:val="24"/>
        </w:rPr>
        <w:t xml:space="preserve"> Primary School in Kola </w:t>
      </w:r>
      <w:proofErr w:type="spellStart"/>
      <w:r w:rsidRPr="000B3539">
        <w:rPr>
          <w:szCs w:val="24"/>
        </w:rPr>
        <w:t>Tembien</w:t>
      </w:r>
      <w:proofErr w:type="spellEnd"/>
      <w:r w:rsidRPr="000B3539">
        <w:rPr>
          <w:szCs w:val="24"/>
        </w:rPr>
        <w:t xml:space="preserve"> woreda, </w:t>
      </w:r>
      <w:proofErr w:type="gramStart"/>
      <w:r w:rsidRPr="000B3539">
        <w:rPr>
          <w:szCs w:val="24"/>
        </w:rPr>
        <w:t>completely destroying</w:t>
      </w:r>
      <w:proofErr w:type="gramEnd"/>
      <w:r w:rsidRPr="000B3539">
        <w:rPr>
          <w:szCs w:val="24"/>
        </w:rPr>
        <w:t xml:space="preserve"> four classrooms and student drinking water facilities. The bureau said the damage prevented 432 enrolled students from returning to school.</w:t>
      </w:r>
      <w:r>
        <w:rPr>
          <w:szCs w:val="24"/>
        </w:rPr>
        <w:t xml:space="preserve"> </w:t>
      </w:r>
      <w:r w:rsidRPr="000B3539">
        <w:rPr>
          <w:szCs w:val="24"/>
        </w:rPr>
        <w:t xml:space="preserve">On 10 August, a drone strike hit Merewa General Secondary School in Raya </w:t>
      </w:r>
      <w:proofErr w:type="spellStart"/>
      <w:r w:rsidRPr="000B3539">
        <w:rPr>
          <w:szCs w:val="24"/>
        </w:rPr>
        <w:lastRenderedPageBreak/>
        <w:t>Alamata</w:t>
      </w:r>
      <w:proofErr w:type="spellEnd"/>
      <w:r w:rsidRPr="000B3539">
        <w:rPr>
          <w:szCs w:val="24"/>
        </w:rPr>
        <w:t xml:space="preserve"> woreda, damaging four classrooms and educational equipment and affecting the planned return to school of more than 800 students during the upcoming academic year.</w:t>
      </w:r>
      <w:r>
        <w:rPr>
          <w:szCs w:val="24"/>
        </w:rPr>
        <w:t xml:space="preserve"> </w:t>
      </w:r>
      <w:r w:rsidRPr="000B3539">
        <w:rPr>
          <w:szCs w:val="24"/>
        </w:rPr>
        <w:t xml:space="preserve">The </w:t>
      </w:r>
      <w:proofErr w:type="gramStart"/>
      <w:r w:rsidRPr="000B3539">
        <w:rPr>
          <w:szCs w:val="24"/>
        </w:rPr>
        <w:t>bureau further</w:t>
      </w:r>
      <w:proofErr w:type="gramEnd"/>
      <w:r w:rsidRPr="000B3539">
        <w:rPr>
          <w:szCs w:val="24"/>
        </w:rPr>
        <w:t xml:space="preserve"> said that the airstrike on 20 August targeted teachers’ residential housing in </w:t>
      </w:r>
      <w:proofErr w:type="spellStart"/>
      <w:r w:rsidRPr="000B3539">
        <w:rPr>
          <w:szCs w:val="24"/>
        </w:rPr>
        <w:t>Hawelti</w:t>
      </w:r>
      <w:proofErr w:type="spellEnd"/>
      <w:r w:rsidRPr="000B3539">
        <w:rPr>
          <w:szCs w:val="24"/>
        </w:rPr>
        <w:t xml:space="preserve"> sub-city in Mekelle, leaving more than 14 teachers and family members with severe and minor injuries.</w:t>
      </w:r>
      <w:r>
        <w:rPr>
          <w:szCs w:val="24"/>
        </w:rPr>
        <w:t xml:space="preserve"> </w:t>
      </w:r>
      <w:r w:rsidRPr="000B3539">
        <w:rPr>
          <w:szCs w:val="24"/>
        </w:rPr>
        <w:t xml:space="preserve">The attack, according to the bureau, also </w:t>
      </w:r>
      <w:proofErr w:type="gramStart"/>
      <w:r w:rsidRPr="000B3539">
        <w:rPr>
          <w:szCs w:val="24"/>
        </w:rPr>
        <w:t>completely destroyed</w:t>
      </w:r>
      <w:proofErr w:type="gramEnd"/>
      <w:r w:rsidRPr="000B3539">
        <w:rPr>
          <w:szCs w:val="24"/>
        </w:rPr>
        <w:t xml:space="preserve"> homes that teachers had built through loans obtained from financial institutions, along with household property.</w:t>
      </w:r>
      <w:r>
        <w:rPr>
          <w:szCs w:val="24"/>
        </w:rPr>
        <w:t xml:space="preserve"> </w:t>
      </w:r>
      <w:r w:rsidRPr="000B3539">
        <w:rPr>
          <w:szCs w:val="24"/>
        </w:rPr>
        <w:t xml:space="preserve">In the latest attack cited in the statement is the drone strike on 26 August hitting </w:t>
      </w:r>
      <w:proofErr w:type="spellStart"/>
      <w:r w:rsidRPr="000B3539">
        <w:rPr>
          <w:szCs w:val="24"/>
        </w:rPr>
        <w:t>Gejet</w:t>
      </w:r>
      <w:proofErr w:type="spellEnd"/>
      <w:r w:rsidRPr="000B3539">
        <w:rPr>
          <w:szCs w:val="24"/>
        </w:rPr>
        <w:t xml:space="preserve"> General Secondary School in </w:t>
      </w:r>
      <w:proofErr w:type="spellStart"/>
      <w:r w:rsidRPr="000B3539">
        <w:rPr>
          <w:szCs w:val="24"/>
        </w:rPr>
        <w:t>Seharti</w:t>
      </w:r>
      <w:proofErr w:type="spellEnd"/>
      <w:r w:rsidRPr="000B3539">
        <w:rPr>
          <w:szCs w:val="24"/>
        </w:rPr>
        <w:t xml:space="preserve"> woreda, destroying classrooms and 35 computers provided through the World Bank-supported General Education Quality Improvement Program for Equity, known as GEQIP-E or the 3R program.</w:t>
      </w:r>
      <w:r>
        <w:rPr>
          <w:szCs w:val="24"/>
        </w:rPr>
        <w:t xml:space="preserve"> </w:t>
      </w:r>
      <w:r w:rsidRPr="000B3539">
        <w:rPr>
          <w:szCs w:val="24"/>
        </w:rPr>
        <w:t>The school served about 500 students, according to the bureau.</w:t>
      </w:r>
    </w:p>
    <w:p w14:paraId="2AF1FE42" w14:textId="51B04CDF" w:rsidR="00407167" w:rsidRPr="00407167" w:rsidRDefault="00407167" w:rsidP="002F12E3">
      <w:pPr>
        <w:pStyle w:val="ListParagraph"/>
        <w:numPr>
          <w:ilvl w:val="0"/>
          <w:numId w:val="3"/>
        </w:numPr>
        <w:spacing w:line="276" w:lineRule="auto"/>
        <w:rPr>
          <w:szCs w:val="24"/>
        </w:rPr>
      </w:pPr>
      <w:bookmarkStart w:id="2" w:name="_Toc239850119"/>
      <w:r w:rsidRPr="0025369D">
        <w:rPr>
          <w:rStyle w:val="Heading2Char"/>
        </w:rPr>
        <w:t>TPLF criticizes Obasanjo, says his mediation efforts lack “neutrality and concrete substance”</w:t>
      </w:r>
      <w:bookmarkEnd w:id="2"/>
      <w:r>
        <w:rPr>
          <w:szCs w:val="24"/>
        </w:rPr>
        <w:t xml:space="preserve"> </w:t>
      </w:r>
      <w:r w:rsidR="00B86BE5">
        <w:rPr>
          <w:szCs w:val="24"/>
        </w:rPr>
        <w:t xml:space="preserve">– </w:t>
      </w:r>
      <w:hyperlink r:id="rId9" w:history="1">
        <w:r w:rsidR="00B86BE5" w:rsidRPr="0025369D">
          <w:rPr>
            <w:rStyle w:val="Hyperlink"/>
            <w:szCs w:val="24"/>
          </w:rPr>
          <w:t>Addis Sta</w:t>
        </w:r>
        <w:r w:rsidR="0025369D" w:rsidRPr="0025369D">
          <w:rPr>
            <w:rStyle w:val="Hyperlink"/>
            <w:szCs w:val="24"/>
          </w:rPr>
          <w:t>ndard</w:t>
        </w:r>
      </w:hyperlink>
      <w:r w:rsidR="0025369D">
        <w:rPr>
          <w:szCs w:val="24"/>
        </w:rPr>
        <w:t xml:space="preserve"> </w:t>
      </w:r>
    </w:p>
    <w:p w14:paraId="36565E40" w14:textId="2F4F40E6" w:rsidR="00407167" w:rsidRDefault="00407167" w:rsidP="002F12E3">
      <w:pPr>
        <w:spacing w:line="276" w:lineRule="auto"/>
        <w:rPr>
          <w:szCs w:val="24"/>
        </w:rPr>
      </w:pPr>
      <w:r w:rsidRPr="00407167">
        <w:rPr>
          <w:szCs w:val="24"/>
        </w:rPr>
        <w:t>The Tigray People’s Liberation Front (TPLF) has criticized former Nigerian President Olusegun Obasanjo’s ongoing efforts to facilitate peace in Tigray, claiming that his mediation “lacks neutrality, concrete proposals” and a clear path toward meaningful dialogue.</w:t>
      </w:r>
      <w:r>
        <w:rPr>
          <w:szCs w:val="24"/>
        </w:rPr>
        <w:t xml:space="preserve"> </w:t>
      </w:r>
      <w:r w:rsidRPr="00407167">
        <w:rPr>
          <w:szCs w:val="24"/>
        </w:rPr>
        <w:t>In a statement issued on 6 September 2026, the TPLF said it remains ready to engage in peaceful dialogue but questioned whether Obasanjo’s initiative is independent of the Federal Government. It called for any peace process to be led by an impartial and independent mediator.</w:t>
      </w:r>
      <w:r>
        <w:rPr>
          <w:szCs w:val="24"/>
        </w:rPr>
        <w:t xml:space="preserve"> </w:t>
      </w:r>
      <w:r w:rsidRPr="00407167">
        <w:rPr>
          <w:szCs w:val="24"/>
        </w:rPr>
        <w:t xml:space="preserve">The statement questioned Obasanjo’s previous involvement in efforts to facilitate dialogue between the Federal Government and Tigray authorities. It recalled that Obasanjo visited Tigray in June 2026 and reportedly promised to return within one or two </w:t>
      </w:r>
      <w:proofErr w:type="gramStart"/>
      <w:r w:rsidRPr="00407167">
        <w:rPr>
          <w:szCs w:val="24"/>
        </w:rPr>
        <w:t>weeks, but</w:t>
      </w:r>
      <w:proofErr w:type="gramEnd"/>
      <w:r w:rsidRPr="00407167">
        <w:rPr>
          <w:szCs w:val="24"/>
        </w:rPr>
        <w:t xml:space="preserve"> did not return until nearly two months later.</w:t>
      </w:r>
      <w:r>
        <w:rPr>
          <w:szCs w:val="24"/>
        </w:rPr>
        <w:t xml:space="preserve"> </w:t>
      </w:r>
      <w:r w:rsidRPr="00407167">
        <w:rPr>
          <w:szCs w:val="24"/>
        </w:rPr>
        <w:t>According to the TPLF, Obasanjo later explained that Federal Government officials had asked him not to advance his peace initiative until the National Dialogue conference was completed. The TPLF said this indicated that his efforts had been influenced by the Federal Government.</w:t>
      </w:r>
      <w:r>
        <w:rPr>
          <w:szCs w:val="24"/>
        </w:rPr>
        <w:t xml:space="preserve"> </w:t>
      </w:r>
      <w:r w:rsidRPr="00407167">
        <w:rPr>
          <w:szCs w:val="24"/>
        </w:rPr>
        <w:t xml:space="preserve">The TPLF further claimed that Obasanjo subsequently made visits to Tigray when the Federal Government sought to demonstrate to the international community that </w:t>
      </w:r>
      <w:proofErr w:type="gramStart"/>
      <w:r w:rsidRPr="00407167">
        <w:rPr>
          <w:szCs w:val="24"/>
        </w:rPr>
        <w:t>it</w:t>
      </w:r>
      <w:proofErr w:type="gramEnd"/>
      <w:r w:rsidRPr="00407167">
        <w:rPr>
          <w:szCs w:val="24"/>
        </w:rPr>
        <w:t xml:space="preserve"> was pursuing peace. It said the visits lacked prior consultation, concrete proposals and transparent agendas, adding that his latest visit similarly failed to offer substantive ideas or establish a pathway toward meaningful dialogue.</w:t>
      </w:r>
      <w:r>
        <w:rPr>
          <w:szCs w:val="24"/>
        </w:rPr>
        <w:t xml:space="preserve"> </w:t>
      </w:r>
      <w:r w:rsidRPr="00407167">
        <w:rPr>
          <w:szCs w:val="24"/>
        </w:rPr>
        <w:t>The TPLF said an effective mediator must be independent and impartial, closely monitor developments and seek solutions without conferring political legitimacy or advantage on a party accused of atrocities. It argued that mediation should seek to alleviate the suffering of victims rather than conceal or prolong abuses.</w:t>
      </w:r>
      <w:r>
        <w:rPr>
          <w:szCs w:val="24"/>
        </w:rPr>
        <w:t xml:space="preserve"> </w:t>
      </w:r>
      <w:r w:rsidRPr="00407167">
        <w:rPr>
          <w:szCs w:val="24"/>
        </w:rPr>
        <w:t>The statement said Obasanjo had failed to demonstrate these qualities and criticized what it described as inadequate, uncoordinated and unsustained attention from the international community to the situation in Tigray.</w:t>
      </w:r>
      <w:r>
        <w:rPr>
          <w:szCs w:val="24"/>
        </w:rPr>
        <w:t xml:space="preserve"> </w:t>
      </w:r>
      <w:r w:rsidRPr="00407167">
        <w:rPr>
          <w:szCs w:val="24"/>
        </w:rPr>
        <w:t xml:space="preserve">Despite its criticism of Obasanjo, the TPLF reiterated its readiness to participate in peaceful dialogue. It said it would engage in a credible, reality-based and time-bound process aimed at achieving a fair and lasting </w:t>
      </w:r>
      <w:r w:rsidRPr="00407167">
        <w:rPr>
          <w:szCs w:val="24"/>
        </w:rPr>
        <w:lastRenderedPageBreak/>
        <w:t>peace, while insisting that such a process requires an independent and impartial mediator.</w:t>
      </w:r>
      <w:r>
        <w:rPr>
          <w:szCs w:val="24"/>
        </w:rPr>
        <w:t xml:space="preserve"> </w:t>
      </w:r>
      <w:r w:rsidRPr="00407167">
        <w:rPr>
          <w:szCs w:val="24"/>
        </w:rPr>
        <w:t>The statement comes nearly four years after the signing of the Cessation of Hostilities Agreement (</w:t>
      </w:r>
      <w:proofErr w:type="spellStart"/>
      <w:r w:rsidRPr="00407167">
        <w:rPr>
          <w:szCs w:val="24"/>
        </w:rPr>
        <w:t>CoHA</w:t>
      </w:r>
      <w:proofErr w:type="spellEnd"/>
      <w:r w:rsidRPr="00407167">
        <w:rPr>
          <w:szCs w:val="24"/>
        </w:rPr>
        <w:t>) between the TPLF and the Federal Government. The TPLF said the agreement has failed to deliver meaningful change, arguing that inadequate monitoring by the African Union High-Level Panel and international partners allowed its implementation to fall largely under the control of the Federal Government.</w:t>
      </w:r>
      <w:r>
        <w:rPr>
          <w:szCs w:val="24"/>
        </w:rPr>
        <w:t xml:space="preserve"> </w:t>
      </w:r>
      <w:r w:rsidRPr="00407167">
        <w:rPr>
          <w:szCs w:val="24"/>
        </w:rPr>
        <w:t xml:space="preserve">The TPLF accused the Federal Government of maintaining what it described as an economic blockade, military siege, political pressure and psychological warfare against the people of Tigray. It also </w:t>
      </w:r>
      <w:proofErr w:type="gramStart"/>
      <w:r w:rsidRPr="00407167">
        <w:rPr>
          <w:szCs w:val="24"/>
        </w:rPr>
        <w:t>alleged</w:t>
      </w:r>
      <w:proofErr w:type="gramEnd"/>
      <w:r w:rsidRPr="00407167">
        <w:rPr>
          <w:szCs w:val="24"/>
        </w:rPr>
        <w:t xml:space="preserve"> continued drone reconnaissance and attacks in parts of the region, as well as the deployment of troops and weapons and attacks against Tigray forces in </w:t>
      </w:r>
      <w:proofErr w:type="spellStart"/>
      <w:r w:rsidRPr="00407167">
        <w:rPr>
          <w:szCs w:val="24"/>
        </w:rPr>
        <w:t>Sheraro</w:t>
      </w:r>
      <w:proofErr w:type="spellEnd"/>
      <w:r w:rsidRPr="00407167">
        <w:rPr>
          <w:szCs w:val="24"/>
        </w:rPr>
        <w:t>.</w:t>
      </w:r>
      <w:r>
        <w:rPr>
          <w:szCs w:val="24"/>
        </w:rPr>
        <w:t xml:space="preserve"> </w:t>
      </w:r>
      <w:r w:rsidRPr="00407167">
        <w:rPr>
          <w:szCs w:val="24"/>
        </w:rPr>
        <w:t xml:space="preserve">The statement further referred to remarks Prime Minister Abiy Ahmed made in the House of Peoples’ Representatives, which the TPLF interpreted as showing that the </w:t>
      </w:r>
      <w:proofErr w:type="spellStart"/>
      <w:r w:rsidRPr="00407167">
        <w:rPr>
          <w:szCs w:val="24"/>
        </w:rPr>
        <w:t>CoHA</w:t>
      </w:r>
      <w:proofErr w:type="spellEnd"/>
      <w:r w:rsidRPr="00407167">
        <w:rPr>
          <w:szCs w:val="24"/>
        </w:rPr>
        <w:t xml:space="preserve"> no longer carries significance for the federal government. The TPLF said the remarks raised questions about the continued relevance of the agreement and the basis for ongoing peace efforts.</w:t>
      </w:r>
      <w:r>
        <w:rPr>
          <w:szCs w:val="24"/>
        </w:rPr>
        <w:t xml:space="preserve"> </w:t>
      </w:r>
      <w:r w:rsidRPr="00407167">
        <w:rPr>
          <w:szCs w:val="24"/>
        </w:rPr>
        <w:t xml:space="preserve">The TPLF also criticized what it described as the presentation of the Nigerian Civil War and the Biafra experience as a possible model for resolving the Tigray conflict. It argued that the Biafra conflict involved military siege, economic </w:t>
      </w:r>
      <w:proofErr w:type="gramStart"/>
      <w:r w:rsidRPr="00407167">
        <w:rPr>
          <w:szCs w:val="24"/>
        </w:rPr>
        <w:t>blockade</w:t>
      </w:r>
      <w:proofErr w:type="gramEnd"/>
      <w:r w:rsidRPr="00407167">
        <w:rPr>
          <w:szCs w:val="24"/>
        </w:rPr>
        <w:t>, starvation and attacks against civilians before ending with the defeat of Biafran forces.</w:t>
      </w:r>
      <w:r>
        <w:rPr>
          <w:szCs w:val="24"/>
        </w:rPr>
        <w:t xml:space="preserve"> </w:t>
      </w:r>
      <w:r w:rsidRPr="00407167">
        <w:rPr>
          <w:szCs w:val="24"/>
        </w:rPr>
        <w:t>On</w:t>
      </w:r>
      <w:r w:rsidRPr="00407167">
        <w:rPr>
          <w:szCs w:val="24"/>
        </w:rPr>
        <w:t xml:space="preserve"> 24 August 2026, Addis Standard reported that Tigray regional authorities said talks with former Nigerian President Olusegun Obasanjo during his visit to Mekelle had produced no new proposals or tangible progress from the Federal Government on issues they consider central to peace and stability in the region.</w:t>
      </w:r>
      <w:r>
        <w:rPr>
          <w:szCs w:val="24"/>
        </w:rPr>
        <w:t xml:space="preserve"> </w:t>
      </w:r>
      <w:r w:rsidRPr="00407167">
        <w:rPr>
          <w:szCs w:val="24"/>
        </w:rPr>
        <w:t xml:space="preserve">Obasanjo visited Mekelle on 24 August and met with Tigray Regional President </w:t>
      </w:r>
      <w:proofErr w:type="spellStart"/>
      <w:r w:rsidRPr="00407167">
        <w:rPr>
          <w:szCs w:val="24"/>
        </w:rPr>
        <w:t>Debretsion</w:t>
      </w:r>
      <w:proofErr w:type="spellEnd"/>
      <w:r w:rsidRPr="00407167">
        <w:rPr>
          <w:szCs w:val="24"/>
        </w:rPr>
        <w:t xml:space="preserve"> Gebremichael. According to a statement from the Office of the Press Secretariat of the Tigray Regional President, the visit took place without a prior appointment.</w:t>
      </w:r>
      <w:r>
        <w:rPr>
          <w:szCs w:val="24"/>
        </w:rPr>
        <w:t xml:space="preserve"> </w:t>
      </w:r>
      <w:r w:rsidRPr="00407167">
        <w:rPr>
          <w:szCs w:val="24"/>
        </w:rPr>
        <w:t>The Tigray authorities said they expressed disappointment over the lack of meaningful follow-up to discussions held in June, during which five issues were identified as possible entry points for dialogue with the Federal Government.</w:t>
      </w:r>
      <w:r>
        <w:rPr>
          <w:szCs w:val="24"/>
        </w:rPr>
        <w:t xml:space="preserve"> </w:t>
      </w:r>
      <w:r w:rsidRPr="00407167">
        <w:rPr>
          <w:szCs w:val="24"/>
        </w:rPr>
        <w:t>The United States, meanwhile, welcomed Obasanjo’s latest visit and called for his continued involvement, amid growing concerns in northern Ethiopia over the possibility of renewed conflict.</w:t>
      </w:r>
      <w:r>
        <w:rPr>
          <w:szCs w:val="24"/>
        </w:rPr>
        <w:t xml:space="preserve"> </w:t>
      </w:r>
      <w:r w:rsidRPr="00407167">
        <w:rPr>
          <w:szCs w:val="24"/>
        </w:rPr>
        <w:t xml:space="preserve">U.S. Ambassador to Ethiopia Ervin </w:t>
      </w:r>
      <w:proofErr w:type="spellStart"/>
      <w:r w:rsidRPr="00407167">
        <w:rPr>
          <w:szCs w:val="24"/>
        </w:rPr>
        <w:t>Massinga</w:t>
      </w:r>
      <w:proofErr w:type="spellEnd"/>
      <w:r w:rsidRPr="00407167">
        <w:rPr>
          <w:szCs w:val="24"/>
        </w:rPr>
        <w:t xml:space="preserve"> and Walter Parks, Chargé </w:t>
      </w:r>
      <w:proofErr w:type="spellStart"/>
      <w:r w:rsidRPr="00407167">
        <w:rPr>
          <w:szCs w:val="24"/>
        </w:rPr>
        <w:t>d’Affaires</w:t>
      </w:r>
      <w:proofErr w:type="spellEnd"/>
      <w:r w:rsidRPr="00407167">
        <w:rPr>
          <w:szCs w:val="24"/>
        </w:rPr>
        <w:t xml:space="preserve"> of the U.S. Mission to the African Union, said Obasanjo’s role in carrying out his African Union mandate remained critical and expressed hope that he would return to Tigray soon.</w:t>
      </w:r>
      <w:r>
        <w:rPr>
          <w:szCs w:val="24"/>
        </w:rPr>
        <w:t xml:space="preserve"> </w:t>
      </w:r>
      <w:r w:rsidRPr="00407167">
        <w:rPr>
          <w:szCs w:val="24"/>
        </w:rPr>
        <w:t>The U.S. officials also urged leaders to prioritize the worsening drought affecting millions of people and ensure that internally displaced people can return to their homes safely and with dignity.</w:t>
      </w:r>
      <w:r>
        <w:rPr>
          <w:szCs w:val="24"/>
        </w:rPr>
        <w:t xml:space="preserve"> </w:t>
      </w:r>
      <w:r w:rsidRPr="00407167">
        <w:rPr>
          <w:szCs w:val="24"/>
        </w:rPr>
        <w:t>“We look forward to engaging former President Obasanjo” on the issue, the U.S. officials said, describing peace and stability in Tigray as critical to the future of the Ethiopian people.</w:t>
      </w:r>
    </w:p>
    <w:p w14:paraId="17DF510B" w14:textId="5A0C5D4F" w:rsidR="0025369D" w:rsidRPr="0025369D" w:rsidRDefault="0025369D" w:rsidP="002F12E3">
      <w:pPr>
        <w:pStyle w:val="ListParagraph"/>
        <w:numPr>
          <w:ilvl w:val="0"/>
          <w:numId w:val="3"/>
        </w:numPr>
        <w:spacing w:line="276" w:lineRule="auto"/>
        <w:rPr>
          <w:szCs w:val="24"/>
        </w:rPr>
      </w:pPr>
      <w:bookmarkStart w:id="3" w:name="_Toc239850120"/>
      <w:r w:rsidRPr="0025369D">
        <w:rPr>
          <w:rStyle w:val="Heading2Char"/>
        </w:rPr>
        <w:t xml:space="preserve">PM Abiy: Ethiopia’s Indigenous Values, </w:t>
      </w:r>
      <w:proofErr w:type="spellStart"/>
      <w:r w:rsidRPr="0025369D">
        <w:rPr>
          <w:rStyle w:val="Heading2Char"/>
        </w:rPr>
        <w:t>Medemer</w:t>
      </w:r>
      <w:proofErr w:type="spellEnd"/>
      <w:r w:rsidRPr="0025369D">
        <w:rPr>
          <w:rStyle w:val="Heading2Char"/>
        </w:rPr>
        <w:t xml:space="preserve"> Philosophy Strengthen National Unity</w:t>
      </w:r>
      <w:bookmarkEnd w:id="3"/>
      <w:r>
        <w:rPr>
          <w:szCs w:val="24"/>
        </w:rPr>
        <w:t xml:space="preserve"> – </w:t>
      </w:r>
      <w:hyperlink r:id="rId10" w:history="1">
        <w:r w:rsidRPr="0025369D">
          <w:rPr>
            <w:rStyle w:val="Hyperlink"/>
            <w:szCs w:val="24"/>
          </w:rPr>
          <w:t>Fana</w:t>
        </w:r>
      </w:hyperlink>
      <w:r>
        <w:rPr>
          <w:szCs w:val="24"/>
        </w:rPr>
        <w:t xml:space="preserve"> </w:t>
      </w:r>
    </w:p>
    <w:p w14:paraId="54F11A38" w14:textId="25B9889D" w:rsidR="0025369D" w:rsidRDefault="0025369D" w:rsidP="002F12E3">
      <w:pPr>
        <w:spacing w:line="276" w:lineRule="auto"/>
        <w:rPr>
          <w:szCs w:val="24"/>
        </w:rPr>
      </w:pPr>
      <w:r w:rsidRPr="0025369D">
        <w:rPr>
          <w:szCs w:val="24"/>
        </w:rPr>
        <w:lastRenderedPageBreak/>
        <w:t xml:space="preserve">Prime Minister Abiy Ahmed said Ethiopia is building its future on indigenous values and the philosophy of </w:t>
      </w:r>
      <w:proofErr w:type="spellStart"/>
      <w:r w:rsidRPr="0025369D">
        <w:rPr>
          <w:szCs w:val="24"/>
        </w:rPr>
        <w:t>Medemer</w:t>
      </w:r>
      <w:proofErr w:type="spellEnd"/>
      <w:r w:rsidRPr="0025369D">
        <w:rPr>
          <w:szCs w:val="24"/>
        </w:rPr>
        <w:t xml:space="preserve"> (synergy), which he said provide a strong foundation for national unity and collective progress.</w:t>
      </w:r>
      <w:r>
        <w:rPr>
          <w:szCs w:val="24"/>
        </w:rPr>
        <w:t xml:space="preserve"> </w:t>
      </w:r>
      <w:r w:rsidRPr="0025369D">
        <w:rPr>
          <w:szCs w:val="24"/>
        </w:rPr>
        <w:t xml:space="preserve">In a message posted on his social media pages marking </w:t>
      </w:r>
      <w:proofErr w:type="spellStart"/>
      <w:r w:rsidRPr="0025369D">
        <w:rPr>
          <w:szCs w:val="24"/>
        </w:rPr>
        <w:t>Pagume</w:t>
      </w:r>
      <w:proofErr w:type="spellEnd"/>
      <w:r w:rsidRPr="0025369D">
        <w:rPr>
          <w:szCs w:val="24"/>
        </w:rPr>
        <w:t xml:space="preserve"> 4, the Day of Harmony, the Prime Minister said Ethiopia is drawing on values passed down through generations and the philosophy of </w:t>
      </w:r>
      <w:proofErr w:type="spellStart"/>
      <w:r w:rsidRPr="0025369D">
        <w:rPr>
          <w:szCs w:val="24"/>
        </w:rPr>
        <w:t>Medemer</w:t>
      </w:r>
      <w:proofErr w:type="spellEnd"/>
      <w:r w:rsidRPr="0025369D">
        <w:rPr>
          <w:szCs w:val="24"/>
        </w:rPr>
        <w:t xml:space="preserve"> to reinforce unity among its diverse peoples.</w:t>
      </w:r>
      <w:r>
        <w:rPr>
          <w:szCs w:val="24"/>
        </w:rPr>
        <w:t xml:space="preserve"> </w:t>
      </w:r>
      <w:r w:rsidRPr="0025369D">
        <w:rPr>
          <w:szCs w:val="24"/>
        </w:rPr>
        <w:t>He pointed to the launch of the national dialogue, people-</w:t>
      </w:r>
      <w:proofErr w:type="spellStart"/>
      <w:r w:rsidRPr="0025369D">
        <w:rPr>
          <w:szCs w:val="24"/>
        </w:rPr>
        <w:t>centred</w:t>
      </w:r>
      <w:proofErr w:type="spellEnd"/>
      <w:r w:rsidRPr="0025369D">
        <w:rPr>
          <w:szCs w:val="24"/>
        </w:rPr>
        <w:t xml:space="preserve"> corridor developments, volunteer programs and the Green Legacy Initiative as concrete actions through which the country is translating the principle of unity into collective achievements.</w:t>
      </w:r>
      <w:r>
        <w:rPr>
          <w:szCs w:val="24"/>
        </w:rPr>
        <w:t xml:space="preserve"> </w:t>
      </w:r>
      <w:r w:rsidRPr="0025369D">
        <w:rPr>
          <w:szCs w:val="24"/>
        </w:rPr>
        <w:t>According to the message, these efforts demonstrate how shared national narratives can be transformed into practical results when citizens come together around common goals.</w:t>
      </w:r>
      <w:r>
        <w:rPr>
          <w:szCs w:val="24"/>
        </w:rPr>
        <w:t xml:space="preserve"> </w:t>
      </w:r>
      <w:r w:rsidRPr="0025369D">
        <w:rPr>
          <w:szCs w:val="24"/>
        </w:rPr>
        <w:t>The Prime Minister said Ethiopia’s broader ambition is to build an inclusive and economically self-reliant nation by unlocking the collective potential of its people and advancing together toward prosperity.</w:t>
      </w:r>
      <w:r>
        <w:rPr>
          <w:szCs w:val="24"/>
        </w:rPr>
        <w:t xml:space="preserve"> </w:t>
      </w:r>
      <w:r w:rsidRPr="0025369D">
        <w:rPr>
          <w:szCs w:val="24"/>
        </w:rPr>
        <w:t>He concluded the message by emphasizing a vision of Ethiopia as one united nation, drawing strength from its diversity, shared values and collective pursuit of a prosperous future.</w:t>
      </w:r>
    </w:p>
    <w:p w14:paraId="0DD2C55C" w14:textId="6C72ECC4" w:rsidR="00025B6C" w:rsidRPr="00025B6C" w:rsidRDefault="00025B6C" w:rsidP="002F12E3">
      <w:pPr>
        <w:pStyle w:val="ListParagraph"/>
        <w:numPr>
          <w:ilvl w:val="0"/>
          <w:numId w:val="3"/>
        </w:numPr>
        <w:spacing w:line="276" w:lineRule="auto"/>
        <w:rPr>
          <w:szCs w:val="24"/>
        </w:rPr>
      </w:pPr>
      <w:bookmarkStart w:id="4" w:name="_Toc239850121"/>
      <w:r w:rsidRPr="00025B6C">
        <w:rPr>
          <w:rStyle w:val="Heading2Char"/>
        </w:rPr>
        <w:t>Ethiopia Defends Nationally Owned Reform Path, Reaffirms Human Rights Commitment at UN Council</w:t>
      </w:r>
      <w:bookmarkEnd w:id="4"/>
      <w:r>
        <w:rPr>
          <w:szCs w:val="24"/>
        </w:rPr>
        <w:t xml:space="preserve"> – </w:t>
      </w:r>
      <w:hyperlink r:id="rId11" w:history="1">
        <w:r w:rsidRPr="00025B6C">
          <w:rPr>
            <w:rStyle w:val="Hyperlink"/>
            <w:szCs w:val="24"/>
          </w:rPr>
          <w:t>Fana</w:t>
        </w:r>
      </w:hyperlink>
      <w:r>
        <w:rPr>
          <w:szCs w:val="24"/>
        </w:rPr>
        <w:t xml:space="preserve"> </w:t>
      </w:r>
    </w:p>
    <w:p w14:paraId="69421A7F" w14:textId="55B5398D" w:rsidR="00025B6C" w:rsidRDefault="00025B6C" w:rsidP="002F12E3">
      <w:pPr>
        <w:spacing w:line="276" w:lineRule="auto"/>
        <w:rPr>
          <w:szCs w:val="24"/>
        </w:rPr>
      </w:pPr>
      <w:r w:rsidRPr="00025B6C">
        <w:rPr>
          <w:szCs w:val="24"/>
        </w:rPr>
        <w:t>Ethiopia has reaffirmed its commitment to advancing human rights, democratic governance, the rule of law, accountability and national reconciliation while stressing that the country’s reform and transitional justice processes must remain nationally owned and grounded in its own realities.</w:t>
      </w:r>
      <w:r>
        <w:rPr>
          <w:szCs w:val="24"/>
        </w:rPr>
        <w:t xml:space="preserve"> </w:t>
      </w:r>
      <w:r w:rsidRPr="00025B6C">
        <w:rPr>
          <w:szCs w:val="24"/>
        </w:rPr>
        <w:t xml:space="preserve">Addressing the 63rd Session of the United Nations Human Rights Council (HRC63) under Item 2, Ambassador </w:t>
      </w:r>
      <w:proofErr w:type="spellStart"/>
      <w:r w:rsidRPr="00025B6C">
        <w:rPr>
          <w:szCs w:val="24"/>
        </w:rPr>
        <w:t>Tsegab</w:t>
      </w:r>
      <w:proofErr w:type="spellEnd"/>
      <w:r w:rsidRPr="00025B6C">
        <w:rPr>
          <w:szCs w:val="24"/>
        </w:rPr>
        <w:t xml:space="preserve"> Kebebew, Permanent Representative of Ethiopia to the United Nations Office and Other International Organizations in Geneva, highlighted the country’s recent political developments as important foundations for its continuing reform agenda.</w:t>
      </w:r>
      <w:r>
        <w:rPr>
          <w:szCs w:val="24"/>
        </w:rPr>
        <w:t xml:space="preserve"> </w:t>
      </w:r>
      <w:r w:rsidRPr="00025B6C">
        <w:rPr>
          <w:szCs w:val="24"/>
        </w:rPr>
        <w:t>He pointed to the successful conduct of Ethiopia’s seventh national election in June 2026 and the conclusion of the country’s historic and inclusive National Dialogue, describing the developments as significant milestones in strengthening democratic governance and creating a foundation for advancing transitional justice through a nationally owned process.</w:t>
      </w:r>
      <w:r>
        <w:rPr>
          <w:szCs w:val="24"/>
        </w:rPr>
        <w:t xml:space="preserve"> </w:t>
      </w:r>
      <w:r w:rsidRPr="00025B6C">
        <w:rPr>
          <w:szCs w:val="24"/>
        </w:rPr>
        <w:t xml:space="preserve">Ambassador </w:t>
      </w:r>
      <w:proofErr w:type="spellStart"/>
      <w:r w:rsidRPr="00025B6C">
        <w:rPr>
          <w:szCs w:val="24"/>
        </w:rPr>
        <w:t>Tsegab</w:t>
      </w:r>
      <w:proofErr w:type="spellEnd"/>
      <w:r w:rsidRPr="00025B6C">
        <w:rPr>
          <w:szCs w:val="24"/>
        </w:rPr>
        <w:t xml:space="preserve"> also reaffirmed Ethiopia’s commitment to the Permanent Cessation of Hostilities Agreement signed in Pretoria in November 2022, emphasizing the importance of preserving the integrity of the agreement and calling on the international community to reject actions that could undermine progress toward lasting peace.</w:t>
      </w:r>
      <w:r>
        <w:rPr>
          <w:szCs w:val="24"/>
        </w:rPr>
        <w:t xml:space="preserve"> </w:t>
      </w:r>
      <w:r w:rsidRPr="00025B6C">
        <w:rPr>
          <w:szCs w:val="24"/>
        </w:rPr>
        <w:t>He said Ethiopia remains focused on strengthening the rule of law, civic participation and institutional capacity, while emphasizing constructive engagement, dialogue, cooperation and capacity-building with the Office of the United Nations High Commissioner for Human Rights (OHCHR) and other international partners.</w:t>
      </w:r>
      <w:r>
        <w:rPr>
          <w:szCs w:val="24"/>
        </w:rPr>
        <w:t xml:space="preserve"> </w:t>
      </w:r>
      <w:r w:rsidRPr="00025B6C">
        <w:rPr>
          <w:szCs w:val="24"/>
        </w:rPr>
        <w:t>At the same time, Ethiopia stressed that international engagement on human rights should be anchored in objectivity, impartiality, non-selectivity, national ownership and sovereign equality.</w:t>
      </w:r>
      <w:r>
        <w:rPr>
          <w:szCs w:val="24"/>
        </w:rPr>
        <w:t xml:space="preserve"> </w:t>
      </w:r>
      <w:r w:rsidRPr="00025B6C">
        <w:rPr>
          <w:szCs w:val="24"/>
        </w:rPr>
        <w:t xml:space="preserve">The country cautioned against </w:t>
      </w:r>
      <w:r w:rsidRPr="00025B6C">
        <w:rPr>
          <w:szCs w:val="24"/>
        </w:rPr>
        <w:lastRenderedPageBreak/>
        <w:t>selective or politicized approaches to human rights issues, saying such approaches risk undermining nationally owned reform processes and weakening constructive international cooperation.</w:t>
      </w:r>
      <w:r>
        <w:rPr>
          <w:szCs w:val="24"/>
        </w:rPr>
        <w:t xml:space="preserve"> </w:t>
      </w:r>
      <w:r w:rsidRPr="00025B6C">
        <w:rPr>
          <w:szCs w:val="24"/>
        </w:rPr>
        <w:t>Ethiopia’s position comes as the country continues to engage actively with the Human Rights Council and its mechanisms, including through its service on the Council Bureau, the Vice-Presidency of the Council and the chairmanship of the Council’s Accessibility Task Force.</w:t>
      </w:r>
      <w:r>
        <w:rPr>
          <w:szCs w:val="24"/>
        </w:rPr>
        <w:t xml:space="preserve"> </w:t>
      </w:r>
      <w:r w:rsidRPr="00025B6C">
        <w:rPr>
          <w:szCs w:val="24"/>
        </w:rPr>
        <w:t>The remarks underscore Ethiopia’s effort to pursue human rights and institutional reforms while maintaining that sustainable progress must be driven by nationally owned processes capable of reflecting the country’s political, social and institutional realities.</w:t>
      </w:r>
    </w:p>
    <w:p w14:paraId="1DD168E9" w14:textId="40E80D05" w:rsidR="00FB68FA" w:rsidRPr="00FB68FA" w:rsidRDefault="00FB68FA" w:rsidP="002F12E3">
      <w:pPr>
        <w:pStyle w:val="ListParagraph"/>
        <w:numPr>
          <w:ilvl w:val="0"/>
          <w:numId w:val="3"/>
        </w:numPr>
        <w:spacing w:line="276" w:lineRule="auto"/>
        <w:rPr>
          <w:szCs w:val="24"/>
        </w:rPr>
      </w:pPr>
      <w:bookmarkStart w:id="5" w:name="_Toc239850122"/>
      <w:r w:rsidRPr="002D30C0">
        <w:rPr>
          <w:rStyle w:val="Heading2Char"/>
        </w:rPr>
        <w:t>GCS: Resilience Has Defined Ethiopia’s Past and Continues to Shape Its Present</w:t>
      </w:r>
      <w:bookmarkEnd w:id="5"/>
      <w:r>
        <w:rPr>
          <w:szCs w:val="24"/>
        </w:rPr>
        <w:t xml:space="preserve"> – </w:t>
      </w:r>
      <w:hyperlink r:id="rId12" w:history="1">
        <w:r w:rsidRPr="00FB68FA">
          <w:rPr>
            <w:rStyle w:val="Hyperlink"/>
            <w:szCs w:val="24"/>
          </w:rPr>
          <w:t>Fana</w:t>
        </w:r>
      </w:hyperlink>
      <w:r>
        <w:rPr>
          <w:szCs w:val="24"/>
        </w:rPr>
        <w:t xml:space="preserve"> </w:t>
      </w:r>
    </w:p>
    <w:p w14:paraId="67D90DF4" w14:textId="424B2269" w:rsidR="00FB68FA" w:rsidRDefault="00FB68FA" w:rsidP="002F12E3">
      <w:pPr>
        <w:spacing w:line="276" w:lineRule="auto"/>
        <w:rPr>
          <w:szCs w:val="24"/>
        </w:rPr>
      </w:pPr>
      <w:r w:rsidRPr="00FB68FA">
        <w:rPr>
          <w:szCs w:val="24"/>
        </w:rPr>
        <w:t>Resilience has remained a defining characteristic of Ethiopians across generations and continues to shape the country’s efforts to safeguard its sovereignty and advance national aspirations, the Government Communication Service (GCS) said.</w:t>
      </w:r>
      <w:r>
        <w:rPr>
          <w:szCs w:val="24"/>
        </w:rPr>
        <w:t xml:space="preserve"> </w:t>
      </w:r>
      <w:r w:rsidRPr="00FB68FA">
        <w:rPr>
          <w:szCs w:val="24"/>
        </w:rPr>
        <w:t xml:space="preserve">In a statement issued Tuesday to mark </w:t>
      </w:r>
      <w:proofErr w:type="spellStart"/>
      <w:r w:rsidRPr="00FB68FA">
        <w:rPr>
          <w:szCs w:val="24"/>
        </w:rPr>
        <w:t>Pagume</w:t>
      </w:r>
      <w:proofErr w:type="spellEnd"/>
      <w:r w:rsidRPr="00FB68FA">
        <w:rPr>
          <w:szCs w:val="24"/>
        </w:rPr>
        <w:t xml:space="preserve"> 3, observed as the Day of Resilience, the GCS said Ethiopia’s sovereignty and independence have been preserved across generations through the collective sacrifices and determination of its people.</w:t>
      </w:r>
      <w:r>
        <w:rPr>
          <w:szCs w:val="24"/>
        </w:rPr>
        <w:t xml:space="preserve"> </w:t>
      </w:r>
      <w:r w:rsidRPr="00FB68FA">
        <w:rPr>
          <w:szCs w:val="24"/>
        </w:rPr>
        <w:t>The statement said the observance recognizes the contributions of generations of Ethiopians who defended the country’s sovereignty, while honoring those serving today and inspiring future generations to uphold the same commitment.</w:t>
      </w:r>
      <w:r>
        <w:rPr>
          <w:szCs w:val="24"/>
        </w:rPr>
        <w:t xml:space="preserve"> </w:t>
      </w:r>
      <w:r w:rsidRPr="00FB68FA">
        <w:rPr>
          <w:szCs w:val="24"/>
        </w:rPr>
        <w:t>It said Ethiopia has produced generations of citizens who have defended its sovereignty across land, air, maritime and cyberspace domains, while developing the human, military and technological capabilities required by changing security environments.</w:t>
      </w:r>
      <w:r>
        <w:rPr>
          <w:szCs w:val="24"/>
        </w:rPr>
        <w:t xml:space="preserve"> </w:t>
      </w:r>
      <w:r w:rsidRPr="00FB68FA">
        <w:rPr>
          <w:szCs w:val="24"/>
        </w:rPr>
        <w:t>According to the GCS, Ethiopia’s history has repeatedly tested its capacity to withstand external threats and challenges, but such pressures have also reinforced the country’s determination to preserve its sovereignty and independence.</w:t>
      </w:r>
      <w:r>
        <w:rPr>
          <w:szCs w:val="24"/>
        </w:rPr>
        <w:t xml:space="preserve"> </w:t>
      </w:r>
      <w:r w:rsidRPr="00FB68FA">
        <w:rPr>
          <w:szCs w:val="24"/>
        </w:rPr>
        <w:t>The statement said Ethiopians have, across generations, acquired military knowledge, discipline and training while making sacrifices not only to protect their own country but also in support of the freedom of others.</w:t>
      </w:r>
      <w:r>
        <w:rPr>
          <w:szCs w:val="24"/>
        </w:rPr>
        <w:t xml:space="preserve"> </w:t>
      </w:r>
      <w:r w:rsidRPr="00FB68FA">
        <w:rPr>
          <w:szCs w:val="24"/>
        </w:rPr>
        <w:t>It further said the country’s military capabilities have been strengthened to support Ethiopia’s national development aspirations, protect the country inherited from previous generations and help ensure that Ethiopia can pursue its national interests within its territory independently.</w:t>
      </w:r>
      <w:r>
        <w:rPr>
          <w:szCs w:val="24"/>
        </w:rPr>
        <w:t xml:space="preserve"> </w:t>
      </w:r>
      <w:r w:rsidRPr="00FB68FA">
        <w:rPr>
          <w:szCs w:val="24"/>
        </w:rPr>
        <w:t>The GCS said Ethiopia’s evolving military capabilities, modern technologies and the outcomes of the inclusive national dialogue have contributed to an environment in which efforts to undermine the country’s stability face greater barriers.</w:t>
      </w:r>
      <w:r>
        <w:rPr>
          <w:szCs w:val="24"/>
        </w:rPr>
        <w:t xml:space="preserve"> </w:t>
      </w:r>
      <w:r w:rsidRPr="00FB68FA">
        <w:rPr>
          <w:szCs w:val="24"/>
        </w:rPr>
        <w:t>It also said Ethiopia has developed institutions and capabilities across the air, maritime and cyber domains as part of efforts to strengthen national sovereignty and support the country’s broader development trajectory.</w:t>
      </w:r>
      <w:r>
        <w:rPr>
          <w:szCs w:val="24"/>
        </w:rPr>
        <w:t xml:space="preserve"> </w:t>
      </w:r>
      <w:r w:rsidRPr="00FB68FA">
        <w:rPr>
          <w:szCs w:val="24"/>
        </w:rPr>
        <w:t>The statement portrayed the Day of Resilience as an occasion not only to reflect on the sacrifices of those who defended Ethiopia’s sovereignty and independence, but also to reaffirm a commitment to preserving their legacy.</w:t>
      </w:r>
      <w:r>
        <w:rPr>
          <w:szCs w:val="24"/>
        </w:rPr>
        <w:t xml:space="preserve"> </w:t>
      </w:r>
      <w:r w:rsidRPr="00FB68FA">
        <w:rPr>
          <w:szCs w:val="24"/>
        </w:rPr>
        <w:t xml:space="preserve">The GCS called for continued </w:t>
      </w:r>
      <w:r w:rsidRPr="00FB68FA">
        <w:rPr>
          <w:szCs w:val="24"/>
        </w:rPr>
        <w:lastRenderedPageBreak/>
        <w:t>recognition of Ethiopians who have made and continue to make sacrifices for the country’s sovereignty, independence, peace and security, saying their contributions should serve as a foundation for carrying that legacy forward.</w:t>
      </w:r>
      <w:r>
        <w:rPr>
          <w:szCs w:val="24"/>
        </w:rPr>
        <w:t xml:space="preserve"> </w:t>
      </w:r>
      <w:proofErr w:type="spellStart"/>
      <w:r w:rsidRPr="00FB68FA">
        <w:rPr>
          <w:szCs w:val="24"/>
        </w:rPr>
        <w:t>Pagume</w:t>
      </w:r>
      <w:proofErr w:type="spellEnd"/>
      <w:r w:rsidRPr="00FB68FA">
        <w:rPr>
          <w:szCs w:val="24"/>
        </w:rPr>
        <w:t xml:space="preserve"> 3 is being observed nationwide as the Day of Resilience under the broader theme of “Ethiopia’s Renewal.”</w:t>
      </w:r>
    </w:p>
    <w:p w14:paraId="6D6A3ADF" w14:textId="319D8B3E" w:rsidR="00FD10A5" w:rsidRPr="00FD10A5" w:rsidRDefault="00FD10A5" w:rsidP="002F12E3">
      <w:pPr>
        <w:pStyle w:val="ListParagraph"/>
        <w:numPr>
          <w:ilvl w:val="0"/>
          <w:numId w:val="3"/>
        </w:numPr>
        <w:spacing w:line="276" w:lineRule="auto"/>
        <w:rPr>
          <w:szCs w:val="24"/>
        </w:rPr>
      </w:pPr>
      <w:bookmarkStart w:id="6" w:name="_Toc239850123"/>
      <w:r w:rsidRPr="00FD10A5">
        <w:rPr>
          <w:rStyle w:val="Heading2Char"/>
        </w:rPr>
        <w:t>Ethiopia’s Resilience Tested by History, Forged Through National Struggle and Renewal</w:t>
      </w:r>
      <w:bookmarkEnd w:id="6"/>
      <w:r>
        <w:rPr>
          <w:szCs w:val="24"/>
        </w:rPr>
        <w:t xml:space="preserve"> – </w:t>
      </w:r>
      <w:hyperlink r:id="rId13" w:history="1">
        <w:r w:rsidRPr="00FD10A5">
          <w:rPr>
            <w:rStyle w:val="Hyperlink"/>
            <w:szCs w:val="24"/>
          </w:rPr>
          <w:t>Fana</w:t>
        </w:r>
      </w:hyperlink>
      <w:r>
        <w:rPr>
          <w:szCs w:val="24"/>
        </w:rPr>
        <w:t xml:space="preserve"> </w:t>
      </w:r>
    </w:p>
    <w:p w14:paraId="656A508A" w14:textId="237DD543" w:rsidR="00FD10A5" w:rsidRDefault="00FD10A5" w:rsidP="002F12E3">
      <w:pPr>
        <w:spacing w:line="276" w:lineRule="auto"/>
        <w:rPr>
          <w:szCs w:val="24"/>
        </w:rPr>
      </w:pPr>
      <w:r w:rsidRPr="00FD10A5">
        <w:rPr>
          <w:szCs w:val="24"/>
        </w:rPr>
        <w:t xml:space="preserve">Ethiopia has demonstrated resilience by overcoming major challenges and advancing key national milestones, Speaker of the House of Federation </w:t>
      </w:r>
      <w:proofErr w:type="spellStart"/>
      <w:r w:rsidRPr="00FD10A5">
        <w:rPr>
          <w:szCs w:val="24"/>
        </w:rPr>
        <w:t>Agegnehu</w:t>
      </w:r>
      <w:proofErr w:type="spellEnd"/>
      <w:r w:rsidRPr="00FD10A5">
        <w:rPr>
          <w:szCs w:val="24"/>
        </w:rPr>
        <w:t xml:space="preserve"> </w:t>
      </w:r>
      <w:proofErr w:type="spellStart"/>
      <w:r w:rsidRPr="00FD10A5">
        <w:rPr>
          <w:szCs w:val="24"/>
        </w:rPr>
        <w:t>Teshager</w:t>
      </w:r>
      <w:proofErr w:type="spellEnd"/>
      <w:r w:rsidRPr="00FD10A5">
        <w:rPr>
          <w:szCs w:val="24"/>
        </w:rPr>
        <w:t xml:space="preserve"> said.</w:t>
      </w:r>
      <w:r>
        <w:rPr>
          <w:szCs w:val="24"/>
        </w:rPr>
        <w:t xml:space="preserve"> </w:t>
      </w:r>
      <w:r w:rsidRPr="00FD10A5">
        <w:rPr>
          <w:szCs w:val="24"/>
        </w:rPr>
        <w:t xml:space="preserve">The Speaker made the remarks as security and defense institutions marked </w:t>
      </w:r>
      <w:proofErr w:type="spellStart"/>
      <w:r w:rsidRPr="00FD10A5">
        <w:rPr>
          <w:szCs w:val="24"/>
        </w:rPr>
        <w:t>Pagume</w:t>
      </w:r>
      <w:proofErr w:type="spellEnd"/>
      <w:r w:rsidRPr="00FD10A5">
        <w:rPr>
          <w:szCs w:val="24"/>
        </w:rPr>
        <w:t xml:space="preserve"> 3, the Day of Resilience, under the theme “Resilience for Ethiopia’s Renewal” at the Adwa Victory Memorial Museum.</w:t>
      </w:r>
      <w:r>
        <w:rPr>
          <w:szCs w:val="24"/>
        </w:rPr>
        <w:t xml:space="preserve"> </w:t>
      </w:r>
      <w:r w:rsidRPr="00FD10A5">
        <w:rPr>
          <w:szCs w:val="24"/>
        </w:rPr>
        <w:t>The observance highlighted the activities of the Ethiopian National Defense Force, Ethiopian Federal Police, National Intelligence and Security Service, Information Network Security Administration and Ethiopian Artificial Intelligence Institute.</w:t>
      </w:r>
      <w:r>
        <w:rPr>
          <w:szCs w:val="24"/>
        </w:rPr>
        <w:t xml:space="preserve"> </w:t>
      </w:r>
      <w:proofErr w:type="spellStart"/>
      <w:r w:rsidRPr="00FD10A5">
        <w:rPr>
          <w:szCs w:val="24"/>
        </w:rPr>
        <w:t>Agegnehu</w:t>
      </w:r>
      <w:proofErr w:type="spellEnd"/>
      <w:r w:rsidRPr="00FD10A5">
        <w:rPr>
          <w:szCs w:val="24"/>
        </w:rPr>
        <w:t xml:space="preserve"> said Ethiopia’s diplomatic efforts to secure access to the sea also reflect the country’s journey of resilience.</w:t>
      </w:r>
      <w:r>
        <w:rPr>
          <w:szCs w:val="24"/>
        </w:rPr>
        <w:t xml:space="preserve"> </w:t>
      </w:r>
      <w:r w:rsidRPr="00FD10A5">
        <w:rPr>
          <w:szCs w:val="24"/>
        </w:rPr>
        <w:t>He cited the successful conduct of the seventh general election, the completion of the Grand Ethiopian Renaissance Dam and the conclusion of the national dialogue process as further manifestations of Ethiopians’ resilience.</w:t>
      </w:r>
      <w:r>
        <w:rPr>
          <w:szCs w:val="24"/>
        </w:rPr>
        <w:t xml:space="preserve"> </w:t>
      </w:r>
      <w:r w:rsidRPr="00FD10A5">
        <w:rPr>
          <w:szCs w:val="24"/>
        </w:rPr>
        <w:t>He stressed the importance of maintaining strong national unity, building broad national consensus and strengthening social cohesion to overcome challenges that could hinder the country’s development and prosperity.</w:t>
      </w:r>
      <w:r>
        <w:rPr>
          <w:szCs w:val="24"/>
        </w:rPr>
        <w:t xml:space="preserve"> </w:t>
      </w:r>
      <w:r w:rsidRPr="00FD10A5">
        <w:rPr>
          <w:szCs w:val="24"/>
        </w:rPr>
        <w:t>The Speaker also underscored the responsibility of the younger generation to safeguard the country inherited through the sacrifices of previous generations and pass it on to future generations.</w:t>
      </w:r>
    </w:p>
    <w:p w14:paraId="6BDA54CF" w14:textId="5F62C3BE" w:rsidR="001A1E87" w:rsidRPr="001A1E87" w:rsidRDefault="001A1E87" w:rsidP="002F12E3">
      <w:pPr>
        <w:pStyle w:val="ListParagraph"/>
        <w:numPr>
          <w:ilvl w:val="0"/>
          <w:numId w:val="3"/>
        </w:numPr>
        <w:spacing w:line="276" w:lineRule="auto"/>
        <w:rPr>
          <w:szCs w:val="24"/>
        </w:rPr>
      </w:pPr>
      <w:bookmarkStart w:id="7" w:name="_Toc239850124"/>
      <w:r w:rsidRPr="001A1E87">
        <w:rPr>
          <w:rStyle w:val="Heading2Char"/>
        </w:rPr>
        <w:t>Defense Force Members Reaffirm Commitment to Safeguarding Ethiopia’s Legacy</w:t>
      </w:r>
      <w:bookmarkEnd w:id="7"/>
      <w:r>
        <w:rPr>
          <w:szCs w:val="24"/>
        </w:rPr>
        <w:t xml:space="preserve"> – </w:t>
      </w:r>
      <w:hyperlink r:id="rId14" w:history="1">
        <w:r w:rsidRPr="001A1E87">
          <w:rPr>
            <w:rStyle w:val="Hyperlink"/>
            <w:szCs w:val="24"/>
          </w:rPr>
          <w:t>Middle East Monitor</w:t>
        </w:r>
      </w:hyperlink>
      <w:r>
        <w:rPr>
          <w:szCs w:val="24"/>
        </w:rPr>
        <w:t xml:space="preserve"> </w:t>
      </w:r>
    </w:p>
    <w:p w14:paraId="354D911C" w14:textId="6CE17BD3" w:rsidR="001A1E87" w:rsidRDefault="001A1E87" w:rsidP="002F12E3">
      <w:pPr>
        <w:spacing w:line="276" w:lineRule="auto"/>
        <w:rPr>
          <w:szCs w:val="24"/>
        </w:rPr>
      </w:pPr>
      <w:r w:rsidRPr="001A1E87">
        <w:rPr>
          <w:szCs w:val="24"/>
        </w:rPr>
        <w:t>Members of the Ethiopian National Defense Force’s Eastern Command have reaffirmed their commitment to protecting and strengthening the country inherited through generations and ensuring its continuity for future generations, as Ethiopia observes the Day of Resilience.</w:t>
      </w:r>
      <w:r>
        <w:rPr>
          <w:szCs w:val="24"/>
        </w:rPr>
        <w:t xml:space="preserve"> </w:t>
      </w:r>
      <w:r w:rsidRPr="001A1E87">
        <w:rPr>
          <w:szCs w:val="24"/>
        </w:rPr>
        <w:t>Lieutenant Colonel Feyisa Bedada, a member of the Eastern Command, said Ethiopia’s previous generations had preserved the country’s territorial integrity and the unity of its people through sacrifices made in the face of external invasion and internal threats.</w:t>
      </w:r>
      <w:r>
        <w:rPr>
          <w:szCs w:val="24"/>
        </w:rPr>
        <w:t xml:space="preserve"> </w:t>
      </w:r>
      <w:r w:rsidRPr="001A1E87">
        <w:rPr>
          <w:szCs w:val="24"/>
        </w:rPr>
        <w:t>He described that legacy of steadfastness as a symbol of resilience, saying the Defense Force continues to fulfill its responsibility to safeguard Ethiopia’s borders with determination.</w:t>
      </w:r>
      <w:r>
        <w:rPr>
          <w:szCs w:val="24"/>
        </w:rPr>
        <w:t xml:space="preserve"> </w:t>
      </w:r>
      <w:r w:rsidRPr="001A1E87">
        <w:rPr>
          <w:szCs w:val="24"/>
        </w:rPr>
        <w:t>The Eastern Command members said the present generation has a responsibility to protect and strengthen the country handed down through the course of history and pass it on to future generations despite internal challenges.</w:t>
      </w:r>
      <w:r>
        <w:rPr>
          <w:szCs w:val="24"/>
        </w:rPr>
        <w:t xml:space="preserve"> </w:t>
      </w:r>
      <w:r w:rsidRPr="001A1E87">
        <w:rPr>
          <w:szCs w:val="24"/>
        </w:rPr>
        <w:t>They said the national observance of the Day of Resilience has particular significance for the Defense Force, given its responsibility for safeguarding the country.</w:t>
      </w:r>
      <w:r>
        <w:rPr>
          <w:szCs w:val="24"/>
        </w:rPr>
        <w:t xml:space="preserve"> </w:t>
      </w:r>
      <w:proofErr w:type="spellStart"/>
      <w:r w:rsidRPr="001A1E87">
        <w:rPr>
          <w:szCs w:val="24"/>
        </w:rPr>
        <w:t>Pagume</w:t>
      </w:r>
      <w:proofErr w:type="spellEnd"/>
      <w:r w:rsidRPr="001A1E87">
        <w:rPr>
          <w:szCs w:val="24"/>
        </w:rPr>
        <w:t xml:space="preserve"> 3 is being observed </w:t>
      </w:r>
      <w:r w:rsidRPr="001A1E87">
        <w:rPr>
          <w:szCs w:val="24"/>
        </w:rPr>
        <w:lastRenderedPageBreak/>
        <w:t>nationwide as the Day of Resilience, recognizing the contribution of Ethiopia’s security and defense institutions to protecting the country and sustaining its security.</w:t>
      </w:r>
    </w:p>
    <w:p w14:paraId="49EAFD06" w14:textId="40C037FF" w:rsidR="00BC3EC9" w:rsidRPr="00BC3EC9" w:rsidRDefault="00BC3EC9" w:rsidP="002F12E3">
      <w:pPr>
        <w:pStyle w:val="ListParagraph"/>
        <w:numPr>
          <w:ilvl w:val="0"/>
          <w:numId w:val="3"/>
        </w:numPr>
        <w:spacing w:line="276" w:lineRule="auto"/>
        <w:rPr>
          <w:szCs w:val="24"/>
        </w:rPr>
      </w:pPr>
      <w:bookmarkStart w:id="8" w:name="_Toc239850125"/>
      <w:r w:rsidRPr="00453F8E">
        <w:rPr>
          <w:rStyle w:val="Heading2Char"/>
        </w:rPr>
        <w:t>President Taye Calls for Qatari Capital to Power Ethiopia’s Next Phase of Economic Transformation</w:t>
      </w:r>
      <w:bookmarkEnd w:id="8"/>
      <w:r>
        <w:rPr>
          <w:szCs w:val="24"/>
        </w:rPr>
        <w:t xml:space="preserve"> </w:t>
      </w:r>
      <w:r w:rsidR="00453F8E">
        <w:rPr>
          <w:szCs w:val="24"/>
        </w:rPr>
        <w:t>–</w:t>
      </w:r>
      <w:r>
        <w:rPr>
          <w:szCs w:val="24"/>
        </w:rPr>
        <w:t xml:space="preserve"> </w:t>
      </w:r>
      <w:hyperlink r:id="rId15" w:history="1">
        <w:r w:rsidR="00453F8E" w:rsidRPr="00453F8E">
          <w:rPr>
            <w:rStyle w:val="Hyperlink"/>
            <w:szCs w:val="24"/>
          </w:rPr>
          <w:t>Fana</w:t>
        </w:r>
      </w:hyperlink>
      <w:r w:rsidR="00453F8E">
        <w:rPr>
          <w:szCs w:val="24"/>
        </w:rPr>
        <w:t xml:space="preserve"> </w:t>
      </w:r>
    </w:p>
    <w:p w14:paraId="73C88B41" w14:textId="69E989ED" w:rsidR="00BC3EC9" w:rsidRDefault="00BC3EC9" w:rsidP="002F12E3">
      <w:pPr>
        <w:spacing w:line="276" w:lineRule="auto"/>
        <w:rPr>
          <w:szCs w:val="24"/>
        </w:rPr>
      </w:pPr>
      <w:r w:rsidRPr="00BC3EC9">
        <w:rPr>
          <w:szCs w:val="24"/>
        </w:rPr>
        <w:t xml:space="preserve">President Taye </w:t>
      </w:r>
      <w:proofErr w:type="spellStart"/>
      <w:r w:rsidRPr="00BC3EC9">
        <w:rPr>
          <w:szCs w:val="24"/>
        </w:rPr>
        <w:t>Atske</w:t>
      </w:r>
      <w:proofErr w:type="spellEnd"/>
      <w:r w:rsidRPr="00BC3EC9">
        <w:rPr>
          <w:szCs w:val="24"/>
        </w:rPr>
        <w:t>-Selassie has called for stronger Qatari investment in Ethiopia, positioning private capital from Qatar as an important partner in the country’s drive to expand productive capacity and accelerate its next phase of economic transformation.</w:t>
      </w:r>
      <w:r>
        <w:rPr>
          <w:szCs w:val="24"/>
        </w:rPr>
        <w:t xml:space="preserve"> </w:t>
      </w:r>
      <w:r w:rsidRPr="00BC3EC9">
        <w:rPr>
          <w:szCs w:val="24"/>
        </w:rPr>
        <w:t>The President made the call during discussions with Ali Bin Abdullatif Al Misnad, a member of the Qatar Chamber Board, on the sidelines of the Annual Investment Meeting (AIM Congress) in Dubai, United Arab Emirates.</w:t>
      </w:r>
      <w:r>
        <w:rPr>
          <w:szCs w:val="24"/>
        </w:rPr>
        <w:t xml:space="preserve"> </w:t>
      </w:r>
      <w:r w:rsidRPr="00BC3EC9">
        <w:rPr>
          <w:szCs w:val="24"/>
        </w:rPr>
        <w:t>The discussions focused on ways to deepen economic engagement between Ethiopia and Qatar by expanding Qatari investors’ participation in Ethiopia’s growing investment landscape.</w:t>
      </w:r>
      <w:r>
        <w:rPr>
          <w:szCs w:val="24"/>
        </w:rPr>
        <w:t xml:space="preserve"> </w:t>
      </w:r>
      <w:r w:rsidRPr="00BC3EC9">
        <w:rPr>
          <w:szCs w:val="24"/>
        </w:rPr>
        <w:t>President Taye highlighted investment opportunities in agriculture, healthcare, infrastructure development, consulting services and other strategic sectors, while outlining measures being undertaken by the Ethiopian government to attract foreign capital and create a more conducive investment environment.</w:t>
      </w:r>
      <w:r>
        <w:rPr>
          <w:szCs w:val="24"/>
        </w:rPr>
        <w:t xml:space="preserve"> </w:t>
      </w:r>
      <w:r w:rsidRPr="00BC3EC9">
        <w:rPr>
          <w:szCs w:val="24"/>
        </w:rPr>
        <w:t>He urged Qatari investors to take advantage of the opportunities emerging in Ethiopia and contribute to strengthening the trade and investment partnership between the two countries.</w:t>
      </w:r>
      <w:r>
        <w:rPr>
          <w:szCs w:val="24"/>
        </w:rPr>
        <w:t xml:space="preserve"> </w:t>
      </w:r>
      <w:r w:rsidRPr="00BC3EC9">
        <w:rPr>
          <w:szCs w:val="24"/>
        </w:rPr>
        <w:t>The engagement comes as Ethiopia seeks to mobilize greater foreign investment to support economic expansion, strengthen domestic productive capacity and unlock opportunities across sectors with significant potential for growth.</w:t>
      </w:r>
      <w:r>
        <w:rPr>
          <w:szCs w:val="24"/>
        </w:rPr>
        <w:t xml:space="preserve"> </w:t>
      </w:r>
      <w:r w:rsidRPr="00BC3EC9">
        <w:rPr>
          <w:szCs w:val="24"/>
        </w:rPr>
        <w:t xml:space="preserve">Al </w:t>
      </w:r>
      <w:proofErr w:type="spellStart"/>
      <w:r w:rsidRPr="00BC3EC9">
        <w:rPr>
          <w:szCs w:val="24"/>
        </w:rPr>
        <w:t>Misnad</w:t>
      </w:r>
      <w:proofErr w:type="spellEnd"/>
      <w:r w:rsidRPr="00BC3EC9">
        <w:rPr>
          <w:szCs w:val="24"/>
        </w:rPr>
        <w:t xml:space="preserve"> said Qatari investors are interested in exploring opportunities in Ethiopia’s healthcare, agriculture, infrastructure, digital economy and consulting sectors, among others.</w:t>
      </w:r>
      <w:r>
        <w:rPr>
          <w:szCs w:val="24"/>
        </w:rPr>
        <w:t xml:space="preserve"> </w:t>
      </w:r>
      <w:r w:rsidRPr="00BC3EC9">
        <w:rPr>
          <w:szCs w:val="24"/>
        </w:rPr>
        <w:t>He further said the Qatar Chamber would work to encourage Qatari investors to capitalize on the investment opportunities available in Ethiopia and contribute to further strengthening trade and investment relations between the two countries.</w:t>
      </w:r>
      <w:r>
        <w:rPr>
          <w:szCs w:val="24"/>
        </w:rPr>
        <w:t xml:space="preserve"> </w:t>
      </w:r>
      <w:r w:rsidRPr="00BC3EC9">
        <w:rPr>
          <w:szCs w:val="24"/>
        </w:rPr>
        <w:t>The discussions underscore a growing emphasis on translating Ethiopia-Qatar relations into expanded private-sector partnerships, with investment emerging as a key avenue for deepening bilateral economic ties.</w:t>
      </w:r>
    </w:p>
    <w:p w14:paraId="656E666B" w14:textId="77777777" w:rsidR="00F56CB8" w:rsidRDefault="0031092A" w:rsidP="002F12E3">
      <w:pPr>
        <w:spacing w:line="276" w:lineRule="auto"/>
        <w:rPr>
          <w:rFonts w:cs="Times New Roman"/>
          <w:szCs w:val="24"/>
        </w:rPr>
      </w:pPr>
      <w:r>
        <w:rPr>
          <w:rFonts w:cs="Times New Roman"/>
          <w:szCs w:val="24"/>
        </w:rPr>
        <w:t>________________________________________________________________________</w:t>
      </w:r>
    </w:p>
    <w:p w14:paraId="575C0B3C" w14:textId="77777777" w:rsidR="00F56CB8" w:rsidRDefault="0031092A" w:rsidP="002F12E3">
      <w:pPr>
        <w:spacing w:line="276" w:lineRule="auto"/>
        <w:outlineLvl w:val="0"/>
        <w:rPr>
          <w:rFonts w:eastAsia="DengXian Light" w:cs="Times New Roman"/>
          <w:b/>
          <w:bCs/>
          <w:color w:val="2F5496"/>
          <w:szCs w:val="24"/>
          <w:u w:val="single"/>
        </w:rPr>
      </w:pPr>
      <w:bookmarkStart w:id="9" w:name="_Toc239850126"/>
      <w:r>
        <w:rPr>
          <w:rFonts w:eastAsia="DengXian Light" w:cs="Times New Roman"/>
          <w:b/>
          <w:bCs/>
          <w:color w:val="2F5496"/>
          <w:szCs w:val="24"/>
          <w:u w:val="single"/>
        </w:rPr>
        <w:t>Horn of Africa</w:t>
      </w:r>
      <w:bookmarkEnd w:id="9"/>
    </w:p>
    <w:p w14:paraId="5BB07337" w14:textId="6AEB84B3" w:rsidR="00AA48B8" w:rsidRDefault="00AA48B8" w:rsidP="002F12E3">
      <w:pPr>
        <w:pStyle w:val="Heading2"/>
        <w:spacing w:line="276" w:lineRule="auto"/>
      </w:pPr>
      <w:bookmarkStart w:id="10" w:name="_Toc239850127"/>
      <w:r>
        <w:t>Somalia</w:t>
      </w:r>
      <w:bookmarkEnd w:id="10"/>
    </w:p>
    <w:p w14:paraId="6326690E" w14:textId="6FA210AE" w:rsidR="002F12E3" w:rsidRPr="002F12E3" w:rsidRDefault="002F12E3" w:rsidP="002F12E3">
      <w:pPr>
        <w:pStyle w:val="ListParagraph"/>
        <w:numPr>
          <w:ilvl w:val="0"/>
          <w:numId w:val="3"/>
        </w:numPr>
        <w:spacing w:line="276" w:lineRule="auto"/>
        <w:rPr>
          <w:szCs w:val="24"/>
        </w:rPr>
      </w:pPr>
      <w:bookmarkStart w:id="11" w:name="_Toc239850128"/>
      <w:r w:rsidRPr="002F12E3">
        <w:rPr>
          <w:rStyle w:val="Heading2Char"/>
        </w:rPr>
        <w:t>U.S. forces conduct airstrike against al-Shabab west of Mogadishu</w:t>
      </w:r>
      <w:bookmarkEnd w:id="11"/>
      <w:r>
        <w:rPr>
          <w:szCs w:val="24"/>
        </w:rPr>
        <w:t xml:space="preserve"> – </w:t>
      </w:r>
      <w:hyperlink r:id="rId16" w:history="1">
        <w:proofErr w:type="spellStart"/>
        <w:r w:rsidRPr="002F12E3">
          <w:rPr>
            <w:rStyle w:val="Hyperlink"/>
            <w:szCs w:val="24"/>
          </w:rPr>
          <w:t>Hiiraan</w:t>
        </w:r>
        <w:proofErr w:type="spellEnd"/>
      </w:hyperlink>
      <w:r>
        <w:rPr>
          <w:szCs w:val="24"/>
        </w:rPr>
        <w:t xml:space="preserve"> </w:t>
      </w:r>
    </w:p>
    <w:p w14:paraId="3A947491" w14:textId="692A8B8E" w:rsidR="002F12E3" w:rsidRPr="002F12E3" w:rsidRDefault="002F12E3" w:rsidP="002F12E3">
      <w:pPr>
        <w:spacing w:line="276" w:lineRule="auto"/>
        <w:rPr>
          <w:szCs w:val="24"/>
        </w:rPr>
      </w:pPr>
      <w:r w:rsidRPr="002F12E3">
        <w:rPr>
          <w:szCs w:val="24"/>
        </w:rPr>
        <w:t>U.S. forces conducted an airstrike against al-Shabab militants in Somalia on Friday, U.S. Africa Command said Tuesday.</w:t>
      </w:r>
      <w:r>
        <w:rPr>
          <w:szCs w:val="24"/>
        </w:rPr>
        <w:t xml:space="preserve"> </w:t>
      </w:r>
      <w:r w:rsidRPr="002F12E3">
        <w:rPr>
          <w:szCs w:val="24"/>
        </w:rPr>
        <w:t>AFRICOM said the strike took place about 175 kilometers west of Mogadishu.</w:t>
      </w:r>
      <w:r>
        <w:rPr>
          <w:szCs w:val="24"/>
        </w:rPr>
        <w:t xml:space="preserve"> </w:t>
      </w:r>
      <w:r w:rsidRPr="002F12E3">
        <w:rPr>
          <w:szCs w:val="24"/>
        </w:rPr>
        <w:t xml:space="preserve">“AFRICOM, alongside the Federal Government of Somalia and Somali Armed Forces, continues to take action to degrade al-Shabaab’s ability to threaten </w:t>
      </w:r>
      <w:r w:rsidRPr="002F12E3">
        <w:rPr>
          <w:szCs w:val="24"/>
        </w:rPr>
        <w:lastRenderedPageBreak/>
        <w:t>U.S. forces and our citizens abroad,” the command said in a statement.</w:t>
      </w:r>
      <w:r>
        <w:rPr>
          <w:szCs w:val="24"/>
        </w:rPr>
        <w:t xml:space="preserve"> </w:t>
      </w:r>
      <w:r w:rsidRPr="002F12E3">
        <w:rPr>
          <w:szCs w:val="24"/>
        </w:rPr>
        <w:t>AFRICOM did not disclose details about casualties or the type of weapons used in the strike.</w:t>
      </w:r>
      <w:r>
        <w:rPr>
          <w:szCs w:val="24"/>
        </w:rPr>
        <w:t xml:space="preserve"> </w:t>
      </w:r>
      <w:r w:rsidRPr="002F12E3">
        <w:rPr>
          <w:szCs w:val="24"/>
        </w:rPr>
        <w:t>The strike comes as U.S. and Somali forces have stepped up operations against al-Shabab in parts of the country.</w:t>
      </w:r>
      <w:r>
        <w:rPr>
          <w:szCs w:val="24"/>
        </w:rPr>
        <w:t xml:space="preserve"> </w:t>
      </w:r>
      <w:r w:rsidRPr="002F12E3">
        <w:rPr>
          <w:szCs w:val="24"/>
        </w:rPr>
        <w:t>Al-Shabab, an al-Qaeda-linked group, has continued to carry out attacks in Somalia despite ongoing military operations by Somali forces and international partners.</w:t>
      </w:r>
    </w:p>
    <w:p w14:paraId="0039A8DC" w14:textId="2F95D574" w:rsidR="00837DB2" w:rsidRPr="00837DB2" w:rsidRDefault="00837DB2" w:rsidP="00837DB2">
      <w:pPr>
        <w:pStyle w:val="ListParagraph"/>
        <w:numPr>
          <w:ilvl w:val="0"/>
          <w:numId w:val="3"/>
        </w:numPr>
        <w:spacing w:line="276" w:lineRule="auto"/>
        <w:rPr>
          <w:szCs w:val="24"/>
        </w:rPr>
      </w:pPr>
      <w:bookmarkStart w:id="12" w:name="_Toc239850129"/>
      <w:r w:rsidRPr="00837DB2">
        <w:rPr>
          <w:rStyle w:val="Heading2Char"/>
        </w:rPr>
        <w:t>Egypt urges Somalia to accelerate release of 8 Egyptian sailors held off Somali coast</w:t>
      </w:r>
      <w:bookmarkEnd w:id="12"/>
      <w:r>
        <w:rPr>
          <w:szCs w:val="24"/>
        </w:rPr>
        <w:t xml:space="preserve"> – </w:t>
      </w:r>
      <w:hyperlink r:id="rId17" w:history="1">
        <w:proofErr w:type="spellStart"/>
        <w:r w:rsidRPr="00837DB2">
          <w:rPr>
            <w:rStyle w:val="Hyperlink"/>
            <w:szCs w:val="24"/>
          </w:rPr>
          <w:t>Hiiraan</w:t>
        </w:r>
        <w:proofErr w:type="spellEnd"/>
      </w:hyperlink>
      <w:r>
        <w:rPr>
          <w:szCs w:val="24"/>
        </w:rPr>
        <w:t xml:space="preserve"> </w:t>
      </w:r>
    </w:p>
    <w:p w14:paraId="57749371" w14:textId="6575FABB" w:rsidR="002F12E3" w:rsidRDefault="00837DB2" w:rsidP="00837DB2">
      <w:pPr>
        <w:spacing w:line="276" w:lineRule="auto"/>
        <w:rPr>
          <w:szCs w:val="24"/>
        </w:rPr>
      </w:pPr>
      <w:r w:rsidRPr="00837DB2">
        <w:rPr>
          <w:szCs w:val="24"/>
        </w:rPr>
        <w:t>Egyptian Foreign Minister Badr Abdelatty urged his Somali counterpart on Monday to step up efforts to secure the release and ensure the safety of eight Egyptian sailors being held aboard a vessel off the Somali coast, as Cairo continues diplomatic efforts to resolve the months-long hostage crisis.</w:t>
      </w:r>
      <w:r>
        <w:rPr>
          <w:szCs w:val="24"/>
        </w:rPr>
        <w:t xml:space="preserve"> </w:t>
      </w:r>
      <w:r w:rsidRPr="00837DB2">
        <w:rPr>
          <w:szCs w:val="24"/>
        </w:rPr>
        <w:t xml:space="preserve">During talks with Somali Foreign Minister Abdisalam Abdi Ali on the sidelines of the 166th session of the Arab League Council at ministerial level in Cairo, </w:t>
      </w:r>
      <w:proofErr w:type="spellStart"/>
      <w:r w:rsidRPr="00837DB2">
        <w:rPr>
          <w:szCs w:val="24"/>
        </w:rPr>
        <w:t>Abdelatty</w:t>
      </w:r>
      <w:proofErr w:type="spellEnd"/>
      <w:r w:rsidRPr="00837DB2">
        <w:rPr>
          <w:szCs w:val="24"/>
        </w:rPr>
        <w:t xml:space="preserve"> called for continued engagement by Somali authorities in the crisis and efforts to secure the sailors’ release.</w:t>
      </w:r>
      <w:r>
        <w:rPr>
          <w:szCs w:val="24"/>
        </w:rPr>
        <w:t xml:space="preserve"> </w:t>
      </w:r>
      <w:r w:rsidRPr="00837DB2">
        <w:rPr>
          <w:szCs w:val="24"/>
        </w:rPr>
        <w:t>The eight Egyptian sailors have been held aboard the MT Eureka since the vessel was hijacked earlier this year and taken towards Somali territorial waters.</w:t>
      </w:r>
      <w:r>
        <w:rPr>
          <w:szCs w:val="24"/>
        </w:rPr>
        <w:t xml:space="preserve"> </w:t>
      </w:r>
      <w:r w:rsidRPr="00837DB2">
        <w:rPr>
          <w:szCs w:val="24"/>
        </w:rPr>
        <w:t>Egypt has been in contact with Somali and Yemeni authorities, as well as the vessel’s owner, in efforts to secure their release.</w:t>
      </w:r>
      <w:r>
        <w:rPr>
          <w:szCs w:val="24"/>
        </w:rPr>
        <w:t xml:space="preserve"> </w:t>
      </w:r>
      <w:r w:rsidRPr="00837DB2">
        <w:rPr>
          <w:szCs w:val="24"/>
        </w:rPr>
        <w:t>The Egyptian Foreign Ministry said last week that it was maintaining intensive contacts with the relevant authorities in Somalia and Yemen to secure the sailors’ swift release, ensure their safety and provide them with adequate living conditions until they can return home.</w:t>
      </w:r>
      <w:r>
        <w:rPr>
          <w:szCs w:val="24"/>
        </w:rPr>
        <w:t xml:space="preserve"> </w:t>
      </w:r>
      <w:r w:rsidRPr="00837DB2">
        <w:rPr>
          <w:szCs w:val="24"/>
        </w:rPr>
        <w:t>During Monday’s meeting, Abdelatty also stressed Egypt’s full support for Somalia’s unity, sovereignty and territorial integrity, as well as the preservation of its national institutions, rejecting any unilateral measures that could undermine Somalia’s territorial unity or sovereignty.</w:t>
      </w:r>
      <w:r>
        <w:rPr>
          <w:szCs w:val="24"/>
        </w:rPr>
        <w:t xml:space="preserve"> </w:t>
      </w:r>
      <w:r w:rsidRPr="00837DB2">
        <w:rPr>
          <w:szCs w:val="24"/>
        </w:rPr>
        <w:t xml:space="preserve">He further reaffirmed Egypt’s commitment to supporting efforts to build Somalia’s state institutions and strengthen their capabilities, stressing the importance of working with international partners to secure sustainable funding for the African Union Support and Stabilization Mission in Somalia (AUSSOM), </w:t>
      </w:r>
      <w:proofErr w:type="gramStart"/>
      <w:r w:rsidRPr="00837DB2">
        <w:rPr>
          <w:szCs w:val="24"/>
        </w:rPr>
        <w:t>in light of</w:t>
      </w:r>
      <w:proofErr w:type="gramEnd"/>
      <w:r w:rsidRPr="00837DB2">
        <w:rPr>
          <w:szCs w:val="24"/>
        </w:rPr>
        <w:t xml:space="preserve"> Egypt’s participation in the mission.</w:t>
      </w:r>
      <w:r>
        <w:rPr>
          <w:szCs w:val="24"/>
        </w:rPr>
        <w:t xml:space="preserve"> </w:t>
      </w:r>
      <w:r w:rsidRPr="00837DB2">
        <w:rPr>
          <w:szCs w:val="24"/>
        </w:rPr>
        <w:t>The two ministers also discussed ways to further strengthen the strategic partnership between Egypt and Somalia across economic, development, and investment fields.</w:t>
      </w:r>
    </w:p>
    <w:p w14:paraId="5C9006EF" w14:textId="77777777" w:rsidR="00F56CB8" w:rsidRDefault="0031092A" w:rsidP="002F12E3">
      <w:pPr>
        <w:spacing w:line="276" w:lineRule="auto"/>
      </w:pPr>
      <w:r>
        <w:rPr>
          <w:szCs w:val="24"/>
        </w:rPr>
        <w:t>________________________________________________________________________</w:t>
      </w:r>
    </w:p>
    <w:p w14:paraId="1C66E973" w14:textId="77777777" w:rsidR="00F56CB8" w:rsidRDefault="0031092A" w:rsidP="002F12E3">
      <w:pPr>
        <w:pStyle w:val="Heading2"/>
        <w:spacing w:line="276" w:lineRule="auto"/>
        <w:rPr>
          <w:szCs w:val="24"/>
        </w:rPr>
      </w:pPr>
      <w:bookmarkStart w:id="13" w:name="_Toc239850130"/>
      <w:r>
        <w:rPr>
          <w:szCs w:val="24"/>
        </w:rPr>
        <w:t>Sudan</w:t>
      </w:r>
      <w:bookmarkEnd w:id="13"/>
      <w:r>
        <w:rPr>
          <w:szCs w:val="24"/>
        </w:rPr>
        <w:t xml:space="preserve"> </w:t>
      </w:r>
    </w:p>
    <w:p w14:paraId="42C3B2B5" w14:textId="3EF45B98" w:rsidR="00AF52EE" w:rsidRDefault="00AF52EE" w:rsidP="00AF52EE">
      <w:pPr>
        <w:pStyle w:val="ListParagraph"/>
        <w:numPr>
          <w:ilvl w:val="0"/>
          <w:numId w:val="3"/>
        </w:numPr>
        <w:spacing w:line="276" w:lineRule="auto"/>
      </w:pPr>
      <w:bookmarkStart w:id="14" w:name="_Toc239850131"/>
      <w:r w:rsidRPr="00AF52EE">
        <w:rPr>
          <w:rStyle w:val="Heading2Char"/>
        </w:rPr>
        <w:t>Sudan lobbies African envoys to block UN fact-finding mission renewal</w:t>
      </w:r>
      <w:bookmarkEnd w:id="14"/>
      <w:r>
        <w:t xml:space="preserve"> – </w:t>
      </w:r>
      <w:hyperlink r:id="rId18" w:history="1">
        <w:r w:rsidRPr="00AF52EE">
          <w:rPr>
            <w:rStyle w:val="Hyperlink"/>
          </w:rPr>
          <w:t>Sudan Tribune</w:t>
        </w:r>
      </w:hyperlink>
      <w:r>
        <w:t xml:space="preserve"> </w:t>
      </w:r>
    </w:p>
    <w:p w14:paraId="63002077" w14:textId="1CCFF5E3" w:rsidR="00AF52EE" w:rsidRDefault="00AF52EE" w:rsidP="00AF52EE">
      <w:pPr>
        <w:spacing w:line="276" w:lineRule="auto"/>
      </w:pPr>
      <w:r>
        <w:t>Sudan’s government intensified diplomatic efforts on Tuesday to block the renewal of a United Nations fact-finding mission investigating war crimes, warning the U.N. Human Rights Council against what it described as political interference.</w:t>
      </w:r>
      <w:r>
        <w:t xml:space="preserve"> </w:t>
      </w:r>
      <w:r>
        <w:t xml:space="preserve">Sudan’s permanent representative in Geneva, Hassan Hamid Hassan, lobbied African ambassadors to reject an </w:t>
      </w:r>
      <w:r>
        <w:lastRenderedPageBreak/>
        <w:t>upcoming British-drafted resolution that would extend the mandate of the Independent International Fact-Finding Mission for Sudan.</w:t>
      </w:r>
      <w:r>
        <w:t xml:space="preserve"> </w:t>
      </w:r>
      <w:r>
        <w:t>The diplomatic push follows an appeal made late last month to the 29-member Like-Minded Group, led by China, as Khartoum seeks allies to derail the Western-backed initiative during the council’s 63rd session.</w:t>
      </w:r>
      <w:r>
        <w:t xml:space="preserve"> </w:t>
      </w:r>
      <w:r>
        <w:t>The U.N. established the fact-finding mission in October 2023 to document atrocities and preserve evidence of violations committed during the war between the Sudanese army and the paramilitary Rapid Support Forces (RSF). Sudan has consistently refused to cooperate with the investigators or permit them to enter the country.</w:t>
      </w:r>
      <w:r>
        <w:t xml:space="preserve"> </w:t>
      </w:r>
      <w:r>
        <w:t>Hassan told African envoys that resolutions imposed without the host state’s consent lack legitimacy and fail to yield practical results, arguing that international efforts should instead support domestic judicial processes.</w:t>
      </w:r>
      <w:r>
        <w:t xml:space="preserve"> </w:t>
      </w:r>
      <w:r>
        <w:t>He also accused international rights organizations of deviating from the council’s mandate by lobbying to expand the long-standing Darfur weapons embargo to cover all of Sudan.</w:t>
      </w:r>
      <w:r>
        <w:t xml:space="preserve"> </w:t>
      </w:r>
      <w:r>
        <w:t>Sudanese authorities argue that existing cooperation with other international bodies, including the U.N. human rights office and the U.N. Security Council Panel of Experts, renders the independent fact-finding mission unnecessary.</w:t>
      </w:r>
      <w:r>
        <w:t xml:space="preserve"> </w:t>
      </w:r>
      <w:r>
        <w:t xml:space="preserve">During the same session, Sudan’s Public Prosecutor Intisar Ahmed </w:t>
      </w:r>
      <w:proofErr w:type="gramStart"/>
      <w:r>
        <w:t>Abdel-Aal</w:t>
      </w:r>
      <w:proofErr w:type="gramEnd"/>
      <w:r>
        <w:t xml:space="preserve"> presented a supplementary briefing accusing the RSF of carrying out systematic drone strikes on civilian infrastructure in El Obeid, the capital of North Kordofan state.</w:t>
      </w:r>
      <w:r>
        <w:t xml:space="preserve"> </w:t>
      </w:r>
      <w:proofErr w:type="gramStart"/>
      <w:r>
        <w:t>Abdel-Aal</w:t>
      </w:r>
      <w:proofErr w:type="gramEnd"/>
      <w:r>
        <w:t xml:space="preserve"> said state investigators had gathered physical evidence, serial records, and end-user certificates showing the drones used in the attacks were supplied by the United Arab Emirates.</w:t>
      </w:r>
      <w:r>
        <w:t xml:space="preserve"> </w:t>
      </w:r>
      <w:r>
        <w:t>The UAE has repeatedly denied supplying weapons or logistical support to the RSF.</w:t>
      </w:r>
      <w:r>
        <w:t xml:space="preserve"> </w:t>
      </w:r>
      <w:r>
        <w:t>Sudanese anti-war and civilian groups pushed back against Khartoum’s diplomatic campaign, meeting with the U.N. fact-finding panel in Geneva to press for greater international oversight.</w:t>
      </w:r>
      <w:r>
        <w:t xml:space="preserve"> </w:t>
      </w:r>
      <w:r>
        <w:t xml:space="preserve">Khaled Youssef Omer, a prominent leader in the civilian </w:t>
      </w:r>
      <w:proofErr w:type="spellStart"/>
      <w:r>
        <w:t>Somoud</w:t>
      </w:r>
      <w:proofErr w:type="spellEnd"/>
      <w:r>
        <w:t xml:space="preserve"> coalition, backed the renewal of the mission’s mandate to ensure ongoing documentation of abuses and urged an immediate halt to all foreign weapons deliveries to both warring sides.</w:t>
      </w:r>
      <w:r>
        <w:t xml:space="preserve"> </w:t>
      </w:r>
      <w:r>
        <w:t>Omer also called for an expanded nationwide arms embargo and urged an independent international technical investigation into allegations concerning chemical weapons use and the diversion of humanitarian relief.</w:t>
      </w:r>
    </w:p>
    <w:p w14:paraId="117A50CD" w14:textId="682959AC" w:rsidR="00A864D6" w:rsidRDefault="00A864D6" w:rsidP="00A864D6">
      <w:pPr>
        <w:pStyle w:val="ListParagraph"/>
        <w:numPr>
          <w:ilvl w:val="0"/>
          <w:numId w:val="3"/>
        </w:numPr>
        <w:spacing w:line="276" w:lineRule="auto"/>
      </w:pPr>
      <w:bookmarkStart w:id="15" w:name="_Toc239850132"/>
      <w:r w:rsidRPr="006D4B33">
        <w:rPr>
          <w:rStyle w:val="Heading2Char"/>
        </w:rPr>
        <w:t>Drone strike kills at least 13 at court in Sudan’s North Kordofan, lawyers say</w:t>
      </w:r>
      <w:bookmarkEnd w:id="15"/>
      <w:r>
        <w:t xml:space="preserve"> </w:t>
      </w:r>
      <w:r w:rsidR="006D4B33">
        <w:t>–</w:t>
      </w:r>
      <w:r>
        <w:t xml:space="preserve"> </w:t>
      </w:r>
      <w:hyperlink r:id="rId19" w:history="1">
        <w:r w:rsidR="006D4B33" w:rsidRPr="006D4B33">
          <w:rPr>
            <w:rStyle w:val="Hyperlink"/>
          </w:rPr>
          <w:t>Sudan Tribune</w:t>
        </w:r>
      </w:hyperlink>
      <w:r w:rsidR="006D4B33">
        <w:t xml:space="preserve"> </w:t>
      </w:r>
    </w:p>
    <w:p w14:paraId="43D48221" w14:textId="0D776D30" w:rsidR="00A864D6" w:rsidRDefault="00A864D6" w:rsidP="00A864D6">
      <w:pPr>
        <w:spacing w:line="276" w:lineRule="auto"/>
      </w:pPr>
      <w:r>
        <w:t>At least 13 people were killed, and 22 others were injured on Tuesday in a drone strike carried out by the paramilitary Rapid Support Forces (RSF) on a courthouse in Sudan’s North Kordofan state, medical and legal monitoring groups said.</w:t>
      </w:r>
      <w:r>
        <w:t xml:space="preserve"> </w:t>
      </w:r>
      <w:r>
        <w:t xml:space="preserve">The strike hit the judicial headquarters in the city of Um </w:t>
      </w:r>
      <w:proofErr w:type="spellStart"/>
      <w:r>
        <w:t>Rawaba</w:t>
      </w:r>
      <w:proofErr w:type="spellEnd"/>
      <w:r>
        <w:t xml:space="preserve"> during peak hours when the area was crowded with civilians, according to both the Sudanese Doctors Network and the Emergency Lawyers.</w:t>
      </w:r>
      <w:r>
        <w:t xml:space="preserve"> </w:t>
      </w:r>
      <w:r>
        <w:t>The Sudanese Doctors Network condemned the attack, stating that the deliberate targeting of civilian objects fails to respect the principle of distinction between military and civilian targets, representing a clear violation of international humanitarian law.</w:t>
      </w:r>
      <w:r>
        <w:t xml:space="preserve"> </w:t>
      </w:r>
      <w:r>
        <w:t xml:space="preserve">The medical group </w:t>
      </w:r>
      <w:r>
        <w:lastRenderedPageBreak/>
        <w:t xml:space="preserve">called for an immediate halt to attacks on cities, residential </w:t>
      </w:r>
      <w:proofErr w:type="spellStart"/>
      <w:r>
        <w:t>neighbourhoods</w:t>
      </w:r>
      <w:proofErr w:type="spellEnd"/>
      <w:r>
        <w:t xml:space="preserve">, and civilian facilities. It also urged the international community to pressure RSF leadership and hold it fully accountable for what it termed the “Um </w:t>
      </w:r>
      <w:proofErr w:type="spellStart"/>
      <w:r>
        <w:t>Rawaba</w:t>
      </w:r>
      <w:proofErr w:type="spellEnd"/>
      <w:r>
        <w:t xml:space="preserve"> massacre.”</w:t>
      </w:r>
      <w:r>
        <w:t xml:space="preserve"> </w:t>
      </w:r>
      <w:r>
        <w:t xml:space="preserve">The Emergency Lawyers, a pro-democracy rights </w:t>
      </w:r>
      <w:proofErr w:type="spellStart"/>
      <w:r>
        <w:t>organisation</w:t>
      </w:r>
      <w:proofErr w:type="spellEnd"/>
      <w:r>
        <w:t xml:space="preserve"> tracking casualties and violations across the country, strongly condemned the strike, describing the targeting of judicial facilities and civilians as a grave breach of international humanitarian law.</w:t>
      </w:r>
      <w:r>
        <w:t xml:space="preserve"> </w:t>
      </w:r>
      <w:r>
        <w:t xml:space="preserve">The legal group said the attack undermines justice institutions and endangers the lives of justice-sector personnel and litigants. It demanded an immediate cessation of strikes on judicial and civilian infrastructure, along with an independent, transparent investigation to hold those responsible </w:t>
      </w:r>
      <w:proofErr w:type="gramStart"/>
      <w:r>
        <w:t>to account</w:t>
      </w:r>
      <w:proofErr w:type="gramEnd"/>
      <w:r>
        <w:t>.</w:t>
      </w:r>
      <w:r>
        <w:t xml:space="preserve"> </w:t>
      </w:r>
      <w:r>
        <w:t>Drone strikes launched by the RSF have intensified across several parts of North Kordofan, including the state capital El Obeid, causing widespread damage to infrastructure and leaving scores of civilians dead in recent months.</w:t>
      </w:r>
      <w:r>
        <w:t xml:space="preserve"> </w:t>
      </w:r>
      <w:r>
        <w:t>The RSF could not be immediately reached for comment on the strike, and the paramilitary group issued no immediate statement.</w:t>
      </w:r>
    </w:p>
    <w:p w14:paraId="796C9B53" w14:textId="53DF20FA" w:rsidR="001A61AE" w:rsidRDefault="001A61AE" w:rsidP="001A61AE">
      <w:pPr>
        <w:pStyle w:val="ListParagraph"/>
        <w:numPr>
          <w:ilvl w:val="0"/>
          <w:numId w:val="3"/>
        </w:numPr>
        <w:spacing w:line="276" w:lineRule="auto"/>
      </w:pPr>
      <w:bookmarkStart w:id="16" w:name="_Toc239850133"/>
      <w:r w:rsidRPr="001A61AE">
        <w:rPr>
          <w:rStyle w:val="Heading2Char"/>
        </w:rPr>
        <w:t>Germany must press visiting UAE leader over Sudan atrocities, HRW says</w:t>
      </w:r>
      <w:bookmarkEnd w:id="16"/>
      <w:r>
        <w:t xml:space="preserve"> – </w:t>
      </w:r>
      <w:hyperlink r:id="rId20" w:history="1">
        <w:r w:rsidRPr="001A61AE">
          <w:rPr>
            <w:rStyle w:val="Hyperlink"/>
          </w:rPr>
          <w:t>Sudan Tribune</w:t>
        </w:r>
      </w:hyperlink>
    </w:p>
    <w:p w14:paraId="309AACA1" w14:textId="69FA2171" w:rsidR="001A61AE" w:rsidRDefault="001A61AE" w:rsidP="001A61AE">
      <w:pPr>
        <w:spacing w:line="276" w:lineRule="auto"/>
      </w:pPr>
      <w:r>
        <w:t>German leaders must publicly challenge United Arab Emirates President Sheikh Mohammed bin Zayed Al Nahyan over his country’s alleged role in fueling atrocities in Sudan and domestic rights abuses during his upcoming visit to Berlin, Human Rights Watch said on Tuesday.</w:t>
      </w:r>
      <w:r>
        <w:t xml:space="preserve"> </w:t>
      </w:r>
      <w:r>
        <w:t>Chancellor Friedrich Merz and President Frank-Walter Steinmeier are scheduled to host the Emirati leader on September 10, amid media reports that both nations plan to announce a major investment partnership and hold discussions with German arms manufacturers.</w:t>
      </w:r>
      <w:r>
        <w:t xml:space="preserve"> </w:t>
      </w:r>
      <w:r>
        <w:t>Germany’s foreign ministry said on September 4 that arms supplies and external financing fueling the war in Sudan must stop.</w:t>
      </w:r>
      <w:r>
        <w:t xml:space="preserve"> </w:t>
      </w:r>
      <w:r>
        <w:t>Foreign ministry spokesperson Christian Giese told reporters that weapons deliveries to the warring factions only prolong the conflict and deepen civilian suffering, adding that Berlin delivers its position directly to external actors in private government discussions rather than before rolling cameras.</w:t>
      </w:r>
      <w:r>
        <w:t xml:space="preserve"> </w:t>
      </w:r>
      <w:r>
        <w:t>Rights monitors and United Nations investigators have accused the Gulf state of supplying weapons, funding, and foreign fighters to Sudan’s paramilitary Rapid Support Forces (RSF), who have been fighting the Sudanese army for control of the country since April 2023.</w:t>
      </w:r>
      <w:r>
        <w:t xml:space="preserve"> </w:t>
      </w:r>
      <w:r>
        <w:t>A report published on September 1 by the U.N. Fact-Finding Mission on Sudan found that individuals and entities linked to or operating from the UAE played a significant role in providing military-related support and deploying foreign contractors to the RSF.</w:t>
      </w:r>
      <w:r>
        <w:t xml:space="preserve"> </w:t>
      </w:r>
      <w:r>
        <w:t>The U.N. report said the RSF has committed war crimes, crimes against humanity, and acts that bear “hallmarks of genocide.” The UAE has repeatedly denied allegations that it provides military backing to the paramilitary group.</w:t>
      </w:r>
      <w:r>
        <w:t xml:space="preserve"> </w:t>
      </w:r>
      <w:r>
        <w:t>“The German government’s lack of will to publicly address the UAE’s devastating role in Sudan is deeply troubling,” said Philipp Frisch, Germany director at Human Rights Watch.</w:t>
      </w:r>
      <w:r>
        <w:t xml:space="preserve"> </w:t>
      </w:r>
      <w:r>
        <w:t xml:space="preserve">Frisch noted that Berlin had previously pushed for U.N. investigations into abuses in Sudan and hosted a major </w:t>
      </w:r>
      <w:r>
        <w:lastRenderedPageBreak/>
        <w:t>conference on the crisis earlier this year.</w:t>
      </w:r>
      <w:r>
        <w:t xml:space="preserve"> </w:t>
      </w:r>
      <w:r>
        <w:t>“This makes its failure to address the UAE’s harmful role in Sudan all the more jarring, effectively providing a free pass for future abuses,” Frisch said.</w:t>
      </w:r>
      <w:r>
        <w:t xml:space="preserve"> </w:t>
      </w:r>
      <w:r>
        <w:t>HRW documented in May that an Abu Dhabi-based security firm had recruited hundreds of Colombian mercenaries who deployed alongside RSF fighters in Sudan, including during the capture of El Fasher, the capital of North Darfur, in October 2025.</w:t>
      </w:r>
      <w:r>
        <w:t xml:space="preserve"> </w:t>
      </w:r>
      <w:r>
        <w:t>The rights watchdog urged Berlin and the European Union to investigate the firm, impose targeted sanctions, and enact a bloc-wide arms embargo against the UAE.</w:t>
      </w:r>
    </w:p>
    <w:p w14:paraId="06FCD3DD" w14:textId="77777777" w:rsidR="00F56CB8" w:rsidRDefault="0031092A" w:rsidP="002F12E3">
      <w:pPr>
        <w:spacing w:line="276" w:lineRule="auto"/>
      </w:pPr>
      <w:r>
        <w:t>________________________________________________________________________</w:t>
      </w:r>
    </w:p>
    <w:p w14:paraId="3C627372" w14:textId="77777777" w:rsidR="00F56CB8" w:rsidRDefault="0031092A" w:rsidP="002F12E3">
      <w:pPr>
        <w:spacing w:line="276" w:lineRule="auto"/>
        <w:outlineLvl w:val="0"/>
        <w:rPr>
          <w:rFonts w:eastAsia="DengXian Light" w:cs="Times New Roman"/>
          <w:b/>
          <w:bCs/>
          <w:color w:val="2F5496"/>
          <w:szCs w:val="24"/>
          <w:u w:val="single"/>
        </w:rPr>
      </w:pPr>
      <w:bookmarkStart w:id="17" w:name="_Toc239850134"/>
      <w:r>
        <w:rPr>
          <w:rFonts w:eastAsia="DengXian Light" w:cs="Times New Roman"/>
          <w:b/>
          <w:bCs/>
          <w:color w:val="2F5496"/>
          <w:szCs w:val="24"/>
          <w:u w:val="single"/>
        </w:rPr>
        <w:t>Gulf Region and the Middle East</w:t>
      </w:r>
      <w:bookmarkEnd w:id="17"/>
    </w:p>
    <w:p w14:paraId="27F3B834" w14:textId="77777777" w:rsidR="00F56CB8" w:rsidRDefault="0031092A" w:rsidP="002F12E3">
      <w:pPr>
        <w:pStyle w:val="Heading2"/>
        <w:spacing w:line="276" w:lineRule="auto"/>
      </w:pPr>
      <w:bookmarkStart w:id="18" w:name="_Toc239850135"/>
      <w:r>
        <w:t>Egypt</w:t>
      </w:r>
      <w:bookmarkEnd w:id="18"/>
    </w:p>
    <w:p w14:paraId="30AD539C" w14:textId="1FEA182D" w:rsidR="00461833" w:rsidRDefault="00461833" w:rsidP="001B33DE">
      <w:pPr>
        <w:pStyle w:val="ListParagraph"/>
        <w:numPr>
          <w:ilvl w:val="0"/>
          <w:numId w:val="3"/>
        </w:numPr>
        <w:spacing w:line="276" w:lineRule="auto"/>
      </w:pPr>
      <w:bookmarkStart w:id="19" w:name="_Toc239850136"/>
      <w:r w:rsidRPr="001B33DE">
        <w:rPr>
          <w:rStyle w:val="Heading2Char"/>
        </w:rPr>
        <w:t>Egypt calls for new Arab security framework to counter regional threats</w:t>
      </w:r>
      <w:bookmarkEnd w:id="19"/>
      <w:r w:rsidR="001B33DE">
        <w:t xml:space="preserve"> –</w:t>
      </w:r>
      <w:hyperlink r:id="rId21" w:history="1">
        <w:r w:rsidR="001B33DE" w:rsidRPr="001B33DE">
          <w:rPr>
            <w:rStyle w:val="Hyperlink"/>
          </w:rPr>
          <w:t xml:space="preserve"> Middle East Monitor</w:t>
        </w:r>
      </w:hyperlink>
      <w:r w:rsidR="001B33DE">
        <w:t xml:space="preserve"> </w:t>
      </w:r>
    </w:p>
    <w:p w14:paraId="24B5972A" w14:textId="7C6CF882" w:rsidR="00461833" w:rsidRDefault="00461833" w:rsidP="00461833">
      <w:pPr>
        <w:spacing w:line="276" w:lineRule="auto"/>
      </w:pPr>
      <w:r>
        <w:t xml:space="preserve">Egypt has called for new Arab security arrangements to strengthen collective efforts to protect Arab security, integrate </w:t>
      </w:r>
      <w:proofErr w:type="spellStart"/>
      <w:r>
        <w:t>defence</w:t>
      </w:r>
      <w:proofErr w:type="spellEnd"/>
      <w:r>
        <w:t xml:space="preserve"> capabilities and turn political will into practical mechanisms for deterrence and crisis response.</w:t>
      </w:r>
      <w:r w:rsidR="001B33DE">
        <w:t xml:space="preserve"> </w:t>
      </w:r>
      <w:r>
        <w:t>Egyptian Foreign Minister Badr Abdelatty said at the Arab League Council’s 166th ordinary ministerial session in Cairo that Egypt is ready to work with the Arab League and its member states to develop a comprehensive framework for the arrangements. The framework would define areas of cooperation, coordination and crisis response, as well as implementation and follow-up mechanisms.</w:t>
      </w:r>
      <w:r w:rsidR="001B33DE">
        <w:t xml:space="preserve"> </w:t>
      </w:r>
      <w:proofErr w:type="spellStart"/>
      <w:r>
        <w:t>Abdelatty</w:t>
      </w:r>
      <w:proofErr w:type="spellEnd"/>
      <w:r>
        <w:t xml:space="preserve"> said the Arab security system should focus on greater security and </w:t>
      </w:r>
      <w:proofErr w:type="spellStart"/>
      <w:r>
        <w:t>defence</w:t>
      </w:r>
      <w:proofErr w:type="spellEnd"/>
      <w:r>
        <w:t xml:space="preserve"> integration, better coordination of Arab capabilities, and building on the 1950 Arab Treaty of Joint </w:t>
      </w:r>
      <w:proofErr w:type="spellStart"/>
      <w:r>
        <w:t>Defence</w:t>
      </w:r>
      <w:proofErr w:type="spellEnd"/>
      <w:r>
        <w:t xml:space="preserve"> and relevant Arab resolutions. This would strengthen Arab countries’ ability to prevent and deter threats and respond collectively to crises.</w:t>
      </w:r>
      <w:r>
        <w:t xml:space="preserve"> </w:t>
      </w:r>
      <w:r>
        <w:t>He said the Egyptian proposal aimed to move from joint political decisions and positions to a “practical Arab capability” able to protect Arab national security, while respecting the sovereignty of member states and their independent decision-making. This would allow for a more coordinated response to threats facing the region.</w:t>
      </w:r>
      <w:r>
        <w:t xml:space="preserve"> </w:t>
      </w:r>
      <w:r>
        <w:t xml:space="preserve">Egypt made the call amid rising regional tensions and Iranian attacks targeting several Arab countries. </w:t>
      </w:r>
      <w:proofErr w:type="spellStart"/>
      <w:r>
        <w:t>Abdelatty</w:t>
      </w:r>
      <w:proofErr w:type="spellEnd"/>
      <w:r>
        <w:t xml:space="preserve"> reaffirmed Egypt’s strong condemnation of the attacks and its full solidarity with the Gulf Cooperation Council countries, Jordan and Iraq, stressing Egypt’s rejection of any threat to the sovereignty, security or territorial integrity of Arab states.</w:t>
      </w:r>
    </w:p>
    <w:p w14:paraId="30393559" w14:textId="481E998B" w:rsidR="00AE7C0D" w:rsidRDefault="00AE7C0D" w:rsidP="00AE7C0D">
      <w:pPr>
        <w:pStyle w:val="ListParagraph"/>
        <w:numPr>
          <w:ilvl w:val="0"/>
          <w:numId w:val="3"/>
        </w:numPr>
        <w:spacing w:line="276" w:lineRule="auto"/>
      </w:pPr>
      <w:bookmarkStart w:id="20" w:name="_Toc239850137"/>
      <w:r w:rsidRPr="00AE7C0D">
        <w:rPr>
          <w:rStyle w:val="Heading2Char"/>
        </w:rPr>
        <w:t>Egypt, Jordan welcome UK measures restricting trade linked to illegal Israeli settlements</w:t>
      </w:r>
      <w:bookmarkEnd w:id="20"/>
      <w:r>
        <w:t xml:space="preserve"> – </w:t>
      </w:r>
      <w:hyperlink r:id="rId22" w:history="1">
        <w:r w:rsidRPr="00AE7C0D">
          <w:rPr>
            <w:rStyle w:val="Hyperlink"/>
          </w:rPr>
          <w:t>Middle East Monitor</w:t>
        </w:r>
      </w:hyperlink>
      <w:r>
        <w:t xml:space="preserve"> </w:t>
      </w:r>
    </w:p>
    <w:p w14:paraId="75FF66B0" w14:textId="6DC2CDEE" w:rsidR="00AE7C0D" w:rsidRDefault="00AE7C0D" w:rsidP="00AE7C0D">
      <w:pPr>
        <w:spacing w:line="276" w:lineRule="auto"/>
      </w:pPr>
      <w:r>
        <w:t>Egypt and Jordan welcomed measures by the UK restricting trade linked to illegal Israeli settlements in the occupied Palestinian territories, calling for further international action to halt settlement expansion and protect the two-state solution, Anadolu Agency reported.</w:t>
      </w:r>
      <w:r>
        <w:t xml:space="preserve"> </w:t>
      </w:r>
      <w:r>
        <w:lastRenderedPageBreak/>
        <w:t>Egypt’s Foreign Ministry said Tuesday that the UK’s decision to ban trade in goods and certain services associated with illegal settlements is an important step that reflects a commitment to international law and relevant international resolutions.</w:t>
      </w:r>
      <w:r>
        <w:t xml:space="preserve"> </w:t>
      </w:r>
      <w:r>
        <w:t>The ministry said the measures will help counter illegal settlement activity and attempts to impose new realities on the ground in the occupied West Bank, including East Jerusalem.</w:t>
      </w:r>
      <w:r>
        <w:t xml:space="preserve"> </w:t>
      </w:r>
      <w:r>
        <w:t>“Continued settlement expansion undermines the territorial unity of Palestinian land and the possibility of establishing an independent, viable Palestinian state,” it said.</w:t>
      </w:r>
      <w:r>
        <w:t xml:space="preserve"> </w:t>
      </w:r>
      <w:r>
        <w:t xml:space="preserve">Egypt reiterated that a just and lasting peace requires ending the Israeli occupation and establishing an independent Palestinian state along the </w:t>
      </w:r>
      <w:proofErr w:type="gramStart"/>
      <w:r>
        <w:t>4th</w:t>
      </w:r>
      <w:proofErr w:type="gramEnd"/>
      <w:r>
        <w:t xml:space="preserve"> June 1967 lines, with East Jerusalem as its capital.</w:t>
      </w:r>
      <w:r>
        <w:t xml:space="preserve"> </w:t>
      </w:r>
      <w:r>
        <w:t>Cairo also expressed support for a joint statement by the foreign ministers of 12 countries reaffirming the two-state solution and outlining national and European measures to restrict trade in goods from illegal Israeli settlements.</w:t>
      </w:r>
      <w:r>
        <w:t xml:space="preserve"> </w:t>
      </w:r>
      <w:r>
        <w:t>The 12 countries are Canada, Denmark, Finland, France, Iceland, Ireland, Norway, Poland, Portugal, Spain, Sweden and the UK.</w:t>
      </w:r>
      <w:r>
        <w:t xml:space="preserve"> </w:t>
      </w:r>
      <w:r>
        <w:t>Egypt welcomed growing international efforts to translate opposition to illegal settlements into practical measures and urged other countries to take similar steps.</w:t>
      </w:r>
      <w:r>
        <w:t xml:space="preserve"> </w:t>
      </w:r>
      <w:r>
        <w:t>Jordan calls for real consequences</w:t>
      </w:r>
      <w:r>
        <w:t xml:space="preserve">: </w:t>
      </w:r>
      <w:r>
        <w:t>Jordanian Foreign Minister Ayman Safadi also welcomed the British measures, saying they target unlawful Israeli actions and policies that consolidate occupation, undermine the two-state solution and perpetuate injustice.</w:t>
      </w:r>
      <w:r>
        <w:t xml:space="preserve"> </w:t>
      </w:r>
      <w:r>
        <w:t>“We thank the British government for standing up for what is right,” Safadi said in a statement.</w:t>
      </w:r>
      <w:r>
        <w:t xml:space="preserve"> </w:t>
      </w:r>
      <w:r>
        <w:t>He also thanked Canada, Denmark, Finland, France, Iceland, Ireland, Norway, Poland, Portugal, Spain and Sweden for announcing their intention to take similar measures and acknowledged steps already taken by Ireland, Spain, the Netherlands, Norway, Belgium and other countries.</w:t>
      </w:r>
      <w:r>
        <w:t xml:space="preserve"> </w:t>
      </w:r>
      <w:r>
        <w:t>Safadi said illegal settlements, violence by Israeli occupiers, land confiscation, the inhumane treatment of Palestinians and restrictions on the Palestinian economy will not bring peace or security.</w:t>
      </w:r>
      <w:r>
        <w:t xml:space="preserve"> </w:t>
      </w:r>
      <w:r>
        <w:t>He also warned against violations of the historic and legal status quo at Jerusalem’s Muslim and Christian holy sites.</w:t>
      </w:r>
      <w:r>
        <w:t xml:space="preserve"> </w:t>
      </w:r>
      <w:r>
        <w:t>“There is only one path to a just and lasting peace that guarantees security for all: Ending the unlawful occupation of Palestine and implementing the two-state solution,” he said.</w:t>
      </w:r>
      <w:r>
        <w:t xml:space="preserve"> </w:t>
      </w:r>
      <w:r>
        <w:t>Safadi urged the international community to take effective action to stop Israeli policies that undermine the prospects for peace and the right of people across the region to live in security.</w:t>
      </w:r>
      <w:r>
        <w:t xml:space="preserve"> </w:t>
      </w:r>
      <w:r>
        <w:t>“The Israeli government must face real consequences for its radical policies and violations of international law,” he said, warning that it must not be allowed to condemn the region to further wars and suffering.</w:t>
      </w:r>
      <w:r>
        <w:t xml:space="preserve"> </w:t>
      </w:r>
      <w:r>
        <w:t>The statements came amid growing international pressure over Israeli settlement expansion and violence by Israeli occupiers in the West Bank, with several European countries considering or adopting restrictions on trade connected to illegal settlements.</w:t>
      </w:r>
      <w:r>
        <w:t xml:space="preserve"> </w:t>
      </w:r>
      <w:r>
        <w:t>Earlier Tuesday, the foreign ministers of 12 Western countries announced restrictions on trade in goods from illegal Israeli settlements in the occupied Palestinian territories.</w:t>
      </w:r>
      <w:r>
        <w:t xml:space="preserve"> </w:t>
      </w:r>
      <w:r>
        <w:t>The announcement came in a joint statement on the two-state solution issued by the foreign ministers of Canada, Denmark, Finland, France, Iceland, Ireland, Norway, Poland, Portugal, Spain, Sweden and the UK.</w:t>
      </w:r>
      <w:r>
        <w:t xml:space="preserve"> </w:t>
      </w:r>
      <w:r>
        <w:t xml:space="preserve">It also came after British </w:t>
      </w:r>
      <w:r>
        <w:lastRenderedPageBreak/>
        <w:t>Foreign Secretary Ed Miliband announced Tuesday that the UK will impose an import ban on goods from illegal Israeli settlements in the occupied West Bank, citing “ethnic cleansing” of Palestinians.</w:t>
      </w:r>
      <w:r>
        <w:t xml:space="preserve"> </w:t>
      </w:r>
      <w:r>
        <w:t>Since taking office in late 2022, the government of Israeli Prime Minister Benjamin Netanyahu has approved the establishment of 104 new illegal settlements, while 160 agricultural outposts have been established in the West Bank, according to Palestinian figures.</w:t>
      </w:r>
      <w:r>
        <w:t xml:space="preserve"> </w:t>
      </w:r>
      <w:r>
        <w:t>During the first half of 2026, Israeli occupiers carried out 3,488 attacks in the occupied West Bank, according to the Palestinian Colonization and Wall Resistance Commission.</w:t>
      </w:r>
      <w:r>
        <w:t xml:space="preserve"> </w:t>
      </w:r>
      <w:r>
        <w:t>The attacks killed 17 Palestinians and fully or partially displaced 26 Bedouin and pastoral communities, while 42 new illegal outposts were established, the commission said.</w:t>
      </w:r>
      <w:r>
        <w:t xml:space="preserve"> </w:t>
      </w:r>
      <w:r>
        <w:t>Around 750,000 Israeli occupiers live in 194 illegal settlements and 400 illegal outposts across the occupied West Bank, including East Jerusalem, according to Palestinian figures.</w:t>
      </w:r>
      <w:r>
        <w:t xml:space="preserve"> </w:t>
      </w:r>
      <w:r>
        <w:t>The West Bank has seen escalating attacks by occupiers and Israeli army raids amid Israel’s ongoing genocidal war in the Gaza Strip since October 2023.</w:t>
      </w:r>
    </w:p>
    <w:p w14:paraId="14626412" w14:textId="77777777" w:rsidR="00F56CB8" w:rsidRDefault="0031092A" w:rsidP="002F12E3">
      <w:pPr>
        <w:pStyle w:val="Heading2"/>
        <w:spacing w:line="276" w:lineRule="auto"/>
      </w:pPr>
      <w:bookmarkStart w:id="21" w:name="_Toc239850138"/>
      <w:r>
        <w:t>Iran</w:t>
      </w:r>
      <w:bookmarkEnd w:id="21"/>
    </w:p>
    <w:p w14:paraId="6204160F" w14:textId="51BB6D3D" w:rsidR="00087686" w:rsidRDefault="00087686" w:rsidP="00087686">
      <w:pPr>
        <w:pStyle w:val="ListParagraph"/>
        <w:numPr>
          <w:ilvl w:val="0"/>
          <w:numId w:val="3"/>
        </w:numPr>
        <w:spacing w:line="276" w:lineRule="auto"/>
      </w:pPr>
      <w:bookmarkStart w:id="22" w:name="_Toc239850139"/>
      <w:r w:rsidRPr="00087686">
        <w:rPr>
          <w:rStyle w:val="Heading2Char"/>
        </w:rPr>
        <w:t>Iran retaliates against US allies after its oil tankers destroyed</w:t>
      </w:r>
      <w:bookmarkEnd w:id="22"/>
      <w:r>
        <w:t xml:space="preserve"> – </w:t>
      </w:r>
      <w:hyperlink r:id="rId23" w:history="1">
        <w:r w:rsidRPr="00087686">
          <w:rPr>
            <w:rStyle w:val="Hyperlink"/>
          </w:rPr>
          <w:t>CGTN</w:t>
        </w:r>
      </w:hyperlink>
      <w:r>
        <w:t xml:space="preserve"> </w:t>
      </w:r>
    </w:p>
    <w:p w14:paraId="34B45294" w14:textId="03BF6967" w:rsidR="00087686" w:rsidRDefault="00087686" w:rsidP="00087686">
      <w:pPr>
        <w:spacing w:line="276" w:lineRule="auto"/>
      </w:pPr>
      <w:r>
        <w:t>Iran's Islamic Revolutionary Guard Corps (IRGC) announced early on Wednesday that its aerospace forces had targeted a US air base in Jordan and its operational units struck US combat destroyers DDG-119 and DDG-53, which carry cruise missiles and Aegis systems, in response to US actions against Iranian oil tankers.</w:t>
      </w:r>
      <w:r>
        <w:t xml:space="preserve"> </w:t>
      </w:r>
      <w:r>
        <w:t>The US military had yet to respond to the reports.</w:t>
      </w:r>
      <w:r>
        <w:t xml:space="preserve"> </w:t>
      </w:r>
      <w:r>
        <w:t>Jordan's armed forces spokesperson said that the country had come under a missile attack originating from Iranian territory. Jordanian air defense systems engaged 20 ballistic missiles launched, successfully intercepting and destroying 18 of them, while two fell in areas free of population centers, the spokesperson said.</w:t>
      </w:r>
      <w:r>
        <w:t xml:space="preserve"> </w:t>
      </w:r>
      <w:r>
        <w:t>The Jordan Armed Forces conducted its defenses with the threat “in accordance with approved operational procedures” to protect the country's air space and the safety of its citizens, the spokesperson said, adding that monitoring, tracking and assessment operations remain ongoing.</w:t>
      </w:r>
      <w:r>
        <w:t xml:space="preserve"> </w:t>
      </w:r>
      <w:r>
        <w:t>Earlier, the US military's Central Command said it destroyed five Iranian crude oil carriers on Tuesday and posted video of the strikes, which it called a response to the IRGC targeting a US Navy warship with ballistic ​missiles twice over the previous two days. No Americans were harmed, it added.</w:t>
      </w:r>
      <w:r>
        <w:t xml:space="preserve"> </w:t>
      </w:r>
      <w:r>
        <w:t>The US strikes were part of the "pressure campaign" against the Iranian economy, which relies heavily on crude oil exports, Fox News reported, citing US officials.</w:t>
      </w:r>
      <w:r>
        <w:t xml:space="preserve"> </w:t>
      </w:r>
      <w:r>
        <w:t>Also on Tuesday, the IRGC's navy said its forces captured one of the US Army's "most modern, smart" unmanned submarines at the entrance of the Strait of Hormuz earlier in the day.</w:t>
      </w:r>
      <w:r>
        <w:t xml:space="preserve"> </w:t>
      </w:r>
      <w:r>
        <w:t>In a statement published on the IRGC's official news outlet, Sepah News, the IRGC navy said the unmanned underwater vehicle was captured in a complex intelligence and operational operation.</w:t>
      </w:r>
      <w:r>
        <w:t xml:space="preserve"> </w:t>
      </w:r>
      <w:r>
        <w:t>The submersible vehicle, identified as a Dive-LD, is equipped with the world's most modern subsurface vehicle technology, the IRGC Navy said.</w:t>
      </w:r>
      <w:r>
        <w:t xml:space="preserve"> </w:t>
      </w:r>
      <w:r>
        <w:lastRenderedPageBreak/>
        <w:t>Following the IRGC's announcement, the US military said in a statement that one of its underwater drones "malfunctioned" over a day earlier during a survey of regional waters, without mentioning whether the device was seized by Iran.</w:t>
      </w:r>
      <w:r>
        <w:t xml:space="preserve"> </w:t>
      </w:r>
      <w:r>
        <w:t>After a month of calm ​in August, Iran and the US resumed exchanging fire in recent days, driving the price of benchmark Brent crude oil to its highest level since July 23. Brent crude futures jumped another dollar per barrel after the ​Jordanian attack, but prices remained below $100 per barrel, despite the disruptions.</w:t>
      </w:r>
      <w:r>
        <w:t xml:space="preserve"> </w:t>
      </w:r>
      <w:r>
        <w:t>The war has been marked by a cycle of pauses followed by periodic flare-ups, with Iran still able to launch missile and drone strikes on its neighbors and threaten oil shipping ‌in the Strait of Hormuz despite US attacks that have degraded much of its conventional forces and extracted a toll on its already ailing economy.</w:t>
      </w:r>
      <w:r>
        <w:t xml:space="preserve"> </w:t>
      </w:r>
      <w:r>
        <w:t>In addition to the periodic tit-for-tat military strikes, the US Treasury on Tuesday announced a new round of sanctions on Iran, targeting 36 individuals and entities, with a focus on Iran's aviation sector and related companies.</w:t>
      </w:r>
      <w:r>
        <w:t xml:space="preserve"> </w:t>
      </w:r>
      <w:r>
        <w:t>The move is part of Washington's broader efforts to further increase economic pressure on Iran. "Let this be a warning to anyone doing business with Iran’s remaining airlines, all of which we sanctioned today: You are at risk of being cut off from the global financial system,” US Treasury Secretary Scott Bessent said in a press release.</w:t>
      </w:r>
    </w:p>
    <w:p w14:paraId="64B92BBA" w14:textId="40210AE4" w:rsidR="00B473D7" w:rsidRDefault="00B473D7" w:rsidP="00B473D7">
      <w:pPr>
        <w:pStyle w:val="ListParagraph"/>
        <w:numPr>
          <w:ilvl w:val="0"/>
          <w:numId w:val="3"/>
        </w:numPr>
        <w:spacing w:line="276" w:lineRule="auto"/>
      </w:pPr>
      <w:bookmarkStart w:id="23" w:name="_Toc239850140"/>
      <w:r w:rsidRPr="00B473D7">
        <w:rPr>
          <w:rStyle w:val="Heading2Char"/>
        </w:rPr>
        <w:t>Iran’s Revolutionary Guard says it seized US unmanned underwater vessel near Strait of Hormuz</w:t>
      </w:r>
      <w:bookmarkEnd w:id="23"/>
      <w:r>
        <w:t xml:space="preserve"> –</w:t>
      </w:r>
      <w:hyperlink r:id="rId24" w:history="1">
        <w:r w:rsidRPr="00B473D7">
          <w:rPr>
            <w:rStyle w:val="Hyperlink"/>
          </w:rPr>
          <w:t xml:space="preserve"> Middle East Monitor</w:t>
        </w:r>
      </w:hyperlink>
      <w:r>
        <w:t xml:space="preserve"> </w:t>
      </w:r>
    </w:p>
    <w:p w14:paraId="597FA5DA" w14:textId="55EE53C7" w:rsidR="00B473D7" w:rsidRDefault="00B473D7" w:rsidP="00B473D7">
      <w:pPr>
        <w:spacing w:line="276" w:lineRule="auto"/>
      </w:pPr>
      <w:r>
        <w:t>Iran’s Islamic Revolutionary Guard Corps (IRGC) said on Tuesday that its naval forces had seized a US unmanned underwater vessel near the entrance to the Strait of Hormuz, amid heightened military tensions between Tehran and Washington.</w:t>
      </w:r>
      <w:r>
        <w:t xml:space="preserve"> </w:t>
      </w:r>
      <w:r>
        <w:t>In a statement carried by Iranian media, the IRGC Navy said it had captured and taken control of what it described as an intelligent US unmanned submarine during an operation in the Strait of Hormuz area.</w:t>
      </w:r>
      <w:r>
        <w:t xml:space="preserve"> </w:t>
      </w:r>
      <w:r>
        <w:t>According to the Iranian account, the vessel is now in the possession of Iranian forces. Iranian media reported that images of the captured vessel were expected to be released.</w:t>
      </w:r>
      <w:r>
        <w:t xml:space="preserve"> </w:t>
      </w:r>
      <w:r>
        <w:t>The type of underwater vehicle involved, its mission and the circumstances surrounding its reported seizure were not immediately clear.</w:t>
      </w:r>
      <w:r>
        <w:t xml:space="preserve"> </w:t>
      </w:r>
      <w:r>
        <w:t>There was no US confirmation of the reported seizure in the information provided, and Iran’s claims could not be independently verified.</w:t>
      </w:r>
      <w:r>
        <w:t xml:space="preserve"> </w:t>
      </w:r>
      <w:r>
        <w:t>The announcement comes amid escalating military tensions between Iran and the United States in the Gulf and around the Strait of Hormuz, where the two sides have recently reported a series of operations involving naval vessels and commercial shipping.</w:t>
      </w:r>
      <w:r>
        <w:t xml:space="preserve"> </w:t>
      </w:r>
      <w:r>
        <w:t>The Strait of Hormuz is one of the world’s most important maritime energy routes, connecting the Persian Gulf with the Gulf of Oman and serving as a major passage for global oil and gas shipments.</w:t>
      </w:r>
    </w:p>
    <w:p w14:paraId="18FA32E7" w14:textId="1BB9BD10" w:rsidR="00C14FD2" w:rsidRDefault="00C14FD2" w:rsidP="00C14FD2">
      <w:pPr>
        <w:pStyle w:val="ListParagraph"/>
        <w:numPr>
          <w:ilvl w:val="0"/>
          <w:numId w:val="3"/>
        </w:numPr>
        <w:spacing w:line="276" w:lineRule="auto"/>
      </w:pPr>
      <w:bookmarkStart w:id="24" w:name="_Toc239850141"/>
      <w:r w:rsidRPr="00C14FD2">
        <w:rPr>
          <w:rStyle w:val="Heading2Char"/>
        </w:rPr>
        <w:t>Iranian president vows to continue resistance until ‘aggressors’ regret attacks</w:t>
      </w:r>
      <w:bookmarkEnd w:id="24"/>
      <w:r>
        <w:t xml:space="preserve"> – </w:t>
      </w:r>
      <w:hyperlink r:id="rId25" w:history="1">
        <w:r w:rsidRPr="00C14FD2">
          <w:rPr>
            <w:rStyle w:val="Hyperlink"/>
          </w:rPr>
          <w:t>Middle East Monitor</w:t>
        </w:r>
      </w:hyperlink>
      <w:r>
        <w:t xml:space="preserve"> </w:t>
      </w:r>
    </w:p>
    <w:p w14:paraId="356ACC60" w14:textId="16727981" w:rsidR="00C14FD2" w:rsidRDefault="00C14FD2" w:rsidP="00C14FD2">
      <w:pPr>
        <w:spacing w:line="276" w:lineRule="auto"/>
      </w:pPr>
      <w:r>
        <w:lastRenderedPageBreak/>
        <w:t>Iranian President Masoud Pezeshkian said Tuesday that Tehran would continue resisting attacks until what he called the “aggressors” fully regret their actions, Anadolu reports.</w:t>
      </w:r>
      <w:r>
        <w:t xml:space="preserve"> </w:t>
      </w:r>
      <w:r>
        <w:t>“Iran has always opposed war and has regarded avoiding warmongering as essential to safeguarding the interests of the people and regional security,” Pezeshkian said on the US social media company X.</w:t>
      </w:r>
      <w:r>
        <w:t xml:space="preserve"> </w:t>
      </w:r>
      <w:r>
        <w:t xml:space="preserve">“But just as it has bravely defended itself against aggression until today, it will continue this resistance with strength until the aggressors fully regret </w:t>
      </w:r>
      <w:proofErr w:type="gramStart"/>
      <w:r>
        <w:t>it, and</w:t>
      </w:r>
      <w:proofErr w:type="gramEnd"/>
      <w:r>
        <w:t xml:space="preserve"> will safeguard the rights of the great Iranian nation,” he added.</w:t>
      </w:r>
      <w:r>
        <w:t xml:space="preserve"> </w:t>
      </w:r>
      <w:r>
        <w:t>His remarks come amid the ongoing US-Iran conflict and heightened tensions across the region.</w:t>
      </w:r>
      <w:r>
        <w:t xml:space="preserve"> </w:t>
      </w:r>
      <w:r>
        <w:t>Iran and the US signed a memorandum of understanding in June following mediation by Pakistan and Qatar, providing for an end to hostilities and a framework for further negotiations.</w:t>
      </w:r>
      <w:r>
        <w:t xml:space="preserve"> </w:t>
      </w:r>
      <w:r>
        <w:t xml:space="preserve">Tehran has accused Washington of violating the memorandum and failing to implement its commitments, while Iranian officials have repeatedly </w:t>
      </w:r>
      <w:proofErr w:type="gramStart"/>
      <w:r>
        <w:t>said</w:t>
      </w:r>
      <w:proofErr w:type="gramEnd"/>
      <w:r>
        <w:t xml:space="preserve"> US military operations and a naval blockade must end for tensions to ease.</w:t>
      </w:r>
      <w:r>
        <w:t xml:space="preserve"> </w:t>
      </w:r>
      <w:r>
        <w:t>Earlier Tuesday, Iranian Foreign Minister Abbas Araghchi said during a phone call with his Japanese counterpart Toshimitsu Motegi that Washington’s return to its commitments under the Islamabad memorandum would pave the way for a de-escalation.</w:t>
      </w:r>
      <w:r>
        <w:t xml:space="preserve"> </w:t>
      </w:r>
      <w:r>
        <w:t>​​​​​​​Araghchi also said Iran and Oman had made significant progress in negotiations on establishing a temporary transit route through the Strait of Hormuz.</w:t>
      </w:r>
    </w:p>
    <w:p w14:paraId="7996205B" w14:textId="77777777" w:rsidR="00F56CB8" w:rsidRDefault="0031092A" w:rsidP="002F12E3">
      <w:pPr>
        <w:pStyle w:val="Heading2"/>
        <w:spacing w:line="276" w:lineRule="auto"/>
      </w:pPr>
      <w:bookmarkStart w:id="25" w:name="_Toc239850142"/>
      <w:r>
        <w:t>Israel</w:t>
      </w:r>
      <w:bookmarkEnd w:id="25"/>
      <w:r>
        <w:t xml:space="preserve"> </w:t>
      </w:r>
    </w:p>
    <w:p w14:paraId="14C9086D" w14:textId="34FD8B96" w:rsidR="00365823" w:rsidRDefault="00365823" w:rsidP="00365823">
      <w:pPr>
        <w:pStyle w:val="ListParagraph"/>
        <w:numPr>
          <w:ilvl w:val="0"/>
          <w:numId w:val="3"/>
        </w:numPr>
        <w:spacing w:line="276" w:lineRule="auto"/>
      </w:pPr>
      <w:bookmarkStart w:id="26" w:name="_Toc239850143"/>
      <w:r w:rsidRPr="00365823">
        <w:rPr>
          <w:rStyle w:val="Heading2Char"/>
        </w:rPr>
        <w:t>Israel advances plans for more than 1,000 settlement homes in central West Bank</w:t>
      </w:r>
      <w:bookmarkEnd w:id="26"/>
      <w:r>
        <w:t xml:space="preserve"> – </w:t>
      </w:r>
      <w:hyperlink r:id="rId26" w:history="1">
        <w:r w:rsidRPr="00365823">
          <w:rPr>
            <w:rStyle w:val="Hyperlink"/>
          </w:rPr>
          <w:t>Middle East Monitor</w:t>
        </w:r>
      </w:hyperlink>
      <w:r>
        <w:t xml:space="preserve"> </w:t>
      </w:r>
    </w:p>
    <w:p w14:paraId="31B78BD8" w14:textId="691AF002" w:rsidR="00365823" w:rsidRDefault="00365823" w:rsidP="00365823">
      <w:pPr>
        <w:spacing w:line="276" w:lineRule="auto"/>
      </w:pPr>
      <w:r>
        <w:t>Israeli authorities have announced a land designation covering approximately 1,665 dunams for the settlements of Keida and Hadat in the central West Bank, a step intended to facilitate plans for the construction of more than 1,000 housing units.</w:t>
      </w:r>
      <w:r>
        <w:t xml:space="preserve"> </w:t>
      </w:r>
      <w:r>
        <w:t xml:space="preserve">Israeli Finance Minister Bezalel Smotrich, who also holds responsibilities within the </w:t>
      </w:r>
      <w:proofErr w:type="spellStart"/>
      <w:r>
        <w:t>Defence</w:t>
      </w:r>
      <w:proofErr w:type="spellEnd"/>
      <w:r>
        <w:t xml:space="preserve"> Ministry relating to West Bank civilian affairs, announced the move alongside Binyamin Regional Council head Yisrael Gantz, who also heads the Yesha Council, an umbrella </w:t>
      </w:r>
      <w:proofErr w:type="spellStart"/>
      <w:r>
        <w:t>organisation</w:t>
      </w:r>
      <w:proofErr w:type="spellEnd"/>
      <w:r>
        <w:t xml:space="preserve"> representing Israeli settlements.</w:t>
      </w:r>
      <w:r>
        <w:t xml:space="preserve"> </w:t>
      </w:r>
      <w:r>
        <w:t>According to the announcement, authorities have completed a so-called “Blue Line” designation defining the boundaries of land associated with Keida and Hadat, both located in the Shiloh settlement bloc.</w:t>
      </w:r>
      <w:r>
        <w:t xml:space="preserve"> </w:t>
      </w:r>
      <w:r>
        <w:t>Israeli officials described the designation as an important step toward advancing development plans for the two communities.</w:t>
      </w:r>
      <w:r>
        <w:t xml:space="preserve"> </w:t>
      </w:r>
      <w:r>
        <w:t>The move follows Israeli government decisions recognizing Keida and Hadat as independent settlements, allowing authorities to advance formal planning, infrastructure and construction projects.</w:t>
      </w:r>
      <w:r>
        <w:t xml:space="preserve"> </w:t>
      </w:r>
      <w:r>
        <w:t>Keida was established in 2003 as an outpost and was formally recognized by the Israeli government as an independent settlement in December 2025, according to the Israeli announcement.</w:t>
      </w:r>
      <w:r>
        <w:t xml:space="preserve"> </w:t>
      </w:r>
      <w:r>
        <w:t>Hadat began as an agricultural farm in 2001 and subsequently developed into a residential community. It received formal recognition as an independent settlement in March 2026.</w:t>
      </w:r>
      <w:r>
        <w:t xml:space="preserve"> </w:t>
      </w:r>
      <w:r>
        <w:t xml:space="preserve">Israeli authorities are now </w:t>
      </w:r>
      <w:r>
        <w:lastRenderedPageBreak/>
        <w:t>working to advance the first comprehensive master plans for the two settlements. The plans envisage more than 1,000 housing units, along with infrastructure and public services.</w:t>
      </w:r>
      <w:r>
        <w:t xml:space="preserve"> </w:t>
      </w:r>
      <w:r>
        <w:t>The initiative comes amid broader Israeli efforts to formalize previously unauthorized outposts and advance settlement construction in the West Bank.</w:t>
      </w:r>
    </w:p>
    <w:p w14:paraId="6D2B0EE1" w14:textId="755D9069" w:rsidR="00273C0F" w:rsidRDefault="00273C0F" w:rsidP="00273C0F">
      <w:pPr>
        <w:pStyle w:val="ListParagraph"/>
        <w:numPr>
          <w:ilvl w:val="0"/>
          <w:numId w:val="3"/>
        </w:numPr>
        <w:spacing w:line="276" w:lineRule="auto"/>
      </w:pPr>
      <w:bookmarkStart w:id="27" w:name="_Toc239850144"/>
      <w:r w:rsidRPr="00273C0F">
        <w:rPr>
          <w:rStyle w:val="Heading2Char"/>
        </w:rPr>
        <w:t>Western allies step up pressure on Israel over West Bank settlements</w:t>
      </w:r>
      <w:bookmarkEnd w:id="27"/>
      <w:r>
        <w:t xml:space="preserve"> – </w:t>
      </w:r>
      <w:hyperlink r:id="rId27" w:history="1">
        <w:r w:rsidRPr="00273C0F">
          <w:rPr>
            <w:rStyle w:val="Hyperlink"/>
          </w:rPr>
          <w:t>CGTN</w:t>
        </w:r>
      </w:hyperlink>
      <w:r>
        <w:t xml:space="preserve"> </w:t>
      </w:r>
    </w:p>
    <w:p w14:paraId="53326DCE" w14:textId="42DC02E9" w:rsidR="00273C0F" w:rsidRDefault="00273C0F" w:rsidP="00273C0F">
      <w:pPr>
        <w:spacing w:line="276" w:lineRule="auto"/>
      </w:pPr>
      <w:r>
        <w:t>Israel's expanding settlement activity and rising settler violence in the occupied West Bank have fueled growing concern among its Western allies and renewed calls for a two-state solution.</w:t>
      </w:r>
      <w:r>
        <w:t xml:space="preserve"> </w:t>
      </w:r>
      <w:r>
        <w:t>The leaders of Britain, France and Canada issued a joint statement on Tuesday affirming their "commitment to protect the two-state solution" in the face of the "systematic expansion" of Israeli settlements in the West Bank.</w:t>
      </w:r>
      <w:r>
        <w:t xml:space="preserve"> </w:t>
      </w:r>
      <w:r>
        <w:t>"A two-state solution to the Israeli-Palestinian conflict is critical for peace, stability and security in the Middle East and beyond," and the settlements "pose a direct and urgent threat to that vision for peace," British Prime Minister Andy Burnham, French President Emmanuel Macron and Canadian Prime Minister Mark Carney said in the joint statement.</w:t>
      </w:r>
      <w:r>
        <w:t xml:space="preserve"> </w:t>
      </w:r>
      <w:r>
        <w:t>"Settlements are illegal under international law," they said, condemning the Israeli government's decision to progress the E1 settlement, and the "dramatic increase in settler violence."</w:t>
      </w:r>
      <w:r>
        <w:t xml:space="preserve"> </w:t>
      </w:r>
      <w:r>
        <w:t>Also on Tuesday, the foreign ministers of 12 countries, including the UK, Canada and France, issued a joint statement announcing the introduction of restrictions on trade in goods with Israeli settlements in the occupied West Bank.</w:t>
      </w:r>
      <w:r>
        <w:t xml:space="preserve"> </w:t>
      </w:r>
      <w:r>
        <w:t>"Today, Canada, Denmark, Finland, France, Iceland, Ireland, Norway, Poland, Portugal, Spain, Sweden and the UK confirm their intention to introduce national and/or support European restrictions on trade in goods with settlements which are illegal under international law, or that they are actively considering these and other measures, in accordance with their national procedures," the nations' foreign ministers said in a joint statement.</w:t>
      </w:r>
      <w:r>
        <w:t xml:space="preserve"> </w:t>
      </w:r>
      <w:r>
        <w:t>The situation in the West Bank is rapidly deteriorating amid unprecedented levels of settler violence and settlement expansion, said the statement, adding that France, the UK and Canada will propose national-level measures to ban trade in goods with settlements.</w:t>
      </w:r>
      <w:r>
        <w:t xml:space="preserve"> </w:t>
      </w:r>
      <w:r>
        <w:t>French Foreign Minister Jean-Noel Barrot said on Tuesday that France will launch a process to ban products from Israeli settlements in the West Bank.</w:t>
      </w:r>
      <w:r>
        <w:t xml:space="preserve"> </w:t>
      </w:r>
      <w:r>
        <w:t>"France is going to put an end to its commerce with Israeli settlements in Palestine, along with 11 other countries which have also undertaken similar engagements," Barrot wrote on X.</w:t>
      </w:r>
      <w:r>
        <w:t xml:space="preserve"> </w:t>
      </w:r>
      <w:r>
        <w:t>France maintains that Israel must halt settlement expansion and associated violence, Barrot said, adding that France cannot support, through trade, a situation that threatens the safety of Israelis and Palestinians as well as regional peace and stability. He also called on the European Union to take appropriate measures.</w:t>
      </w:r>
      <w:r>
        <w:t xml:space="preserve"> </w:t>
      </w:r>
      <w:r>
        <w:t>The latest push for tougher measures followed Israel's advancement of the E1 settlement project in the West Bank in August by issuing a tender for 1,234 housing units.</w:t>
      </w:r>
      <w:r>
        <w:t xml:space="preserve"> </w:t>
      </w:r>
      <w:r>
        <w:t>According to a tender published online by Israel's Ministry of Construction and Housing, the project covers part of a broader plan to build 3,401 housing units in the E1 area east of Jerusalem.</w:t>
      </w:r>
      <w:r>
        <w:t xml:space="preserve"> </w:t>
      </w:r>
      <w:r>
        <w:t xml:space="preserve">The 12 foreign ministers said the E1 decision was among the developments undermining prospects for a Palestinian state and </w:t>
      </w:r>
      <w:r>
        <w:lastRenderedPageBreak/>
        <w:t>called on the Israeli government to immediately halt settlement expansion and ensure accountability for settler violence.</w:t>
      </w:r>
      <w:r>
        <w:t xml:space="preserve"> </w:t>
      </w:r>
      <w:r>
        <w:t>Israeli President Isaac Herzog criticized the planned British move on Tuesday, calling sanctions a "grave miscalculation."</w:t>
      </w:r>
      <w:r>
        <w:t xml:space="preserve"> </w:t>
      </w:r>
      <w:r>
        <w:t>Meanwhile, Palestinian Vice President Hussein al-Sheikh said on Tuesday that the measures were a "step in the right direction," while calling for binding international action to halt illegal settlement expansion and the de facto annexation of the West Bank.</w:t>
      </w:r>
    </w:p>
    <w:p w14:paraId="1295289D" w14:textId="77777777" w:rsidR="00F56CB8" w:rsidRDefault="0031092A" w:rsidP="002F12E3">
      <w:pPr>
        <w:pStyle w:val="Heading2"/>
        <w:spacing w:line="276" w:lineRule="auto"/>
      </w:pPr>
      <w:bookmarkStart w:id="28" w:name="_Toc239850145"/>
      <w:r>
        <w:t>Palestine</w:t>
      </w:r>
      <w:bookmarkEnd w:id="28"/>
      <w:r>
        <w:t xml:space="preserve"> </w:t>
      </w:r>
    </w:p>
    <w:p w14:paraId="4E025169" w14:textId="5EE0568A" w:rsidR="00BB1E55" w:rsidRDefault="00BB1E55" w:rsidP="005C5954">
      <w:pPr>
        <w:pStyle w:val="ListParagraph"/>
        <w:numPr>
          <w:ilvl w:val="0"/>
          <w:numId w:val="3"/>
        </w:numPr>
        <w:spacing w:line="276" w:lineRule="auto"/>
      </w:pPr>
      <w:bookmarkStart w:id="29" w:name="_Toc239850146"/>
      <w:r w:rsidRPr="005C5954">
        <w:rPr>
          <w:rStyle w:val="Heading2Char"/>
        </w:rPr>
        <w:t>Rajoub Doubts Palestinian elections will be held in November, calls 2021 postponement ‘strategic error’</w:t>
      </w:r>
      <w:bookmarkEnd w:id="29"/>
      <w:r w:rsidR="005C5954">
        <w:t xml:space="preserve"> – </w:t>
      </w:r>
      <w:hyperlink r:id="rId28" w:history="1">
        <w:r w:rsidR="005C5954" w:rsidRPr="005C5954">
          <w:rPr>
            <w:rStyle w:val="Hyperlink"/>
          </w:rPr>
          <w:t>Middle East Monitor</w:t>
        </w:r>
      </w:hyperlink>
      <w:r w:rsidR="005C5954">
        <w:t xml:space="preserve"> </w:t>
      </w:r>
    </w:p>
    <w:p w14:paraId="73AEDDEC" w14:textId="534D7198" w:rsidR="00BB1E55" w:rsidRDefault="00BB1E55" w:rsidP="00BB1E55">
      <w:pPr>
        <w:spacing w:line="276" w:lineRule="auto"/>
      </w:pPr>
      <w:r>
        <w:t>Senior Fatah official Jibril Rajoub has expressed doubt that Palestinian elections scheduled for 28th November will take place as planned, arguing that the political arrangements and consensus required to hold the vote have not yet been reached.</w:t>
      </w:r>
      <w:r w:rsidR="005C5954">
        <w:t xml:space="preserve"> </w:t>
      </w:r>
      <w:r>
        <w:t>Rajoub, secretary-general of Fatah’s Central Committee, made the remarks during a televised interview with Al-</w:t>
      </w:r>
      <w:proofErr w:type="spellStart"/>
      <w:r>
        <w:t>Ghad</w:t>
      </w:r>
      <w:proofErr w:type="spellEnd"/>
      <w:r>
        <w:t xml:space="preserve"> TV on Monday, in which he discussed the electoral process, internal Fatah affairs and broader Palestinian political developments.</w:t>
      </w:r>
      <w:r>
        <w:t xml:space="preserve"> </w:t>
      </w:r>
      <w:r>
        <w:t>“It is my conviction that the elections will not take place on 28th November — period,” Rajoub said.</w:t>
      </w:r>
      <w:r>
        <w:t xml:space="preserve"> </w:t>
      </w:r>
      <w:r>
        <w:t>Rajoub argued that a presidential decree setting the election date should have been preceded by a comprehensive national dialogue among Palestinian political factions to establish the rules, guarantees and conditions governing the electoral process.</w:t>
      </w:r>
      <w:r>
        <w:t xml:space="preserve"> </w:t>
      </w:r>
      <w:r>
        <w:t>During the interview, Rajoub also discussed the prospects for future presidential and legislative elections and the potential candidacy of imprisoned Fatah leader Marwan Barghouti, as well as recent disputes within the movement’s leadership.</w:t>
      </w:r>
      <w:r>
        <w:t xml:space="preserve"> </w:t>
      </w:r>
      <w:r>
        <w:t>Rajoub also revisited the decision to postpone Palestinian legislative elections scheduled for 2021, describing Fatah’s acceptance of the postponement as a “strategic error.”</w:t>
      </w:r>
      <w:r>
        <w:t xml:space="preserve"> </w:t>
      </w:r>
      <w:r>
        <w:t>“The greatest strategic mistake we in Fatah have made” was agreeing to postpone those elections, Rajoub said.</w:t>
      </w:r>
      <w:r>
        <w:t xml:space="preserve"> </w:t>
      </w:r>
      <w:r>
        <w:t>Palestinian President Mahmoud Abbas postponed the 2021 parliamentary elections amid a dispute over whether Palestinians in East Jerusalem would be permitted to participate. Rajoub argued that the decision ultimately resulted in the cancellation of the electoral process rather than resolving the underlying dispute.</w:t>
      </w:r>
      <w:r>
        <w:t xml:space="preserve"> </w:t>
      </w:r>
      <w:r>
        <w:t>He said the experience demonstrated the need to establish political consensus and electoral guarantees before proceeding with future elections, warning against repeating the circumstances that led to the collapse of the 2021 vote.</w:t>
      </w:r>
    </w:p>
    <w:p w14:paraId="7006496C" w14:textId="069C0095" w:rsidR="00C974DE" w:rsidRDefault="00C974DE" w:rsidP="00C974DE">
      <w:pPr>
        <w:pStyle w:val="Heading2"/>
      </w:pPr>
      <w:bookmarkStart w:id="30" w:name="_Toc239850147"/>
      <w:r>
        <w:t>Türkiye</w:t>
      </w:r>
      <w:bookmarkEnd w:id="30"/>
    </w:p>
    <w:p w14:paraId="37D2E78E" w14:textId="50242EB9" w:rsidR="00C974DE" w:rsidRDefault="00C974DE" w:rsidP="00C974DE">
      <w:pPr>
        <w:pStyle w:val="ListParagraph"/>
        <w:numPr>
          <w:ilvl w:val="0"/>
          <w:numId w:val="3"/>
        </w:numPr>
        <w:spacing w:line="276" w:lineRule="auto"/>
      </w:pPr>
      <w:bookmarkStart w:id="31" w:name="_Toc239850148"/>
      <w:proofErr w:type="spellStart"/>
      <w:r w:rsidRPr="00C974DE">
        <w:rPr>
          <w:rStyle w:val="Heading2Char"/>
        </w:rPr>
        <w:t>Turkiye</w:t>
      </w:r>
      <w:proofErr w:type="spellEnd"/>
      <w:r w:rsidRPr="00C974DE">
        <w:rPr>
          <w:rStyle w:val="Heading2Char"/>
        </w:rPr>
        <w:t xml:space="preserve"> hopes Development Road Project with Iraq will be implemented soon: Parliament speaker</w:t>
      </w:r>
      <w:bookmarkEnd w:id="31"/>
      <w:r>
        <w:t xml:space="preserve"> – </w:t>
      </w:r>
      <w:hyperlink r:id="rId29" w:history="1">
        <w:r w:rsidRPr="00C974DE">
          <w:rPr>
            <w:rStyle w:val="Hyperlink"/>
          </w:rPr>
          <w:t>Middle East Monitor</w:t>
        </w:r>
      </w:hyperlink>
      <w:r>
        <w:t xml:space="preserve"> </w:t>
      </w:r>
    </w:p>
    <w:p w14:paraId="6A0B8D03" w14:textId="4D8E01FC" w:rsidR="00C974DE" w:rsidRDefault="00C974DE" w:rsidP="00C974DE">
      <w:pPr>
        <w:spacing w:line="276" w:lineRule="auto"/>
      </w:pPr>
      <w:proofErr w:type="spellStart"/>
      <w:r>
        <w:t>Turkiye’s</w:t>
      </w:r>
      <w:proofErr w:type="spellEnd"/>
      <w:r>
        <w:t xml:space="preserve"> parliament speaker voiced hope Tuesday that the Development Road Project linking Iraq with </w:t>
      </w:r>
      <w:proofErr w:type="spellStart"/>
      <w:r>
        <w:t>Turkiye</w:t>
      </w:r>
      <w:proofErr w:type="spellEnd"/>
      <w:r>
        <w:t xml:space="preserve"> would become fully operational as soon as possible, Anadolu </w:t>
      </w:r>
      <w:r>
        <w:lastRenderedPageBreak/>
        <w:t>reports.</w:t>
      </w:r>
      <w:r>
        <w:t xml:space="preserve"> </w:t>
      </w:r>
      <w:r>
        <w:t xml:space="preserve">“I hope the Development Road Project will become an active, visible and fully implemented project with all its components as soon as possible,” Numan </w:t>
      </w:r>
      <w:proofErr w:type="spellStart"/>
      <w:r>
        <w:t>Kurtulmus</w:t>
      </w:r>
      <w:proofErr w:type="spellEnd"/>
      <w:r>
        <w:t xml:space="preserve"> told a joint news conference in the capital Ankara with </w:t>
      </w:r>
      <w:proofErr w:type="spellStart"/>
      <w:r>
        <w:t>Haibat</w:t>
      </w:r>
      <w:proofErr w:type="spellEnd"/>
      <w:r>
        <w:t xml:space="preserve"> al-</w:t>
      </w:r>
      <w:proofErr w:type="spellStart"/>
      <w:r>
        <w:t>Halbousi</w:t>
      </w:r>
      <w:proofErr w:type="spellEnd"/>
      <w:r>
        <w:t>, his visiting Iraqi counterpart.</w:t>
      </w:r>
      <w:r>
        <w:t xml:space="preserve"> </w:t>
      </w:r>
      <w:r>
        <w:t xml:space="preserve">“The Development Road Project is a very important project that will ensure connectivity in the fullest sense and, in the coming period, contribute to the development of Iraq and the region, as well as </w:t>
      </w:r>
      <w:proofErr w:type="spellStart"/>
      <w:r>
        <w:t>Turkiye’s</w:t>
      </w:r>
      <w:proofErr w:type="spellEnd"/>
      <w:r>
        <w:t xml:space="preserve"> development,” he said.</w:t>
      </w:r>
      <w:r>
        <w:t xml:space="preserve"> </w:t>
      </w:r>
      <w:r>
        <w:t xml:space="preserve">“Through this project, Asia and Europe will be connected via Iraq and </w:t>
      </w:r>
      <w:proofErr w:type="spellStart"/>
      <w:r>
        <w:t>Turkiye</w:t>
      </w:r>
      <w:proofErr w:type="spellEnd"/>
      <w:r>
        <w:t>, and the Asian and European economies will become integrated with one another.”</w:t>
      </w:r>
      <w:r>
        <w:t xml:space="preserve"> </w:t>
      </w:r>
      <w:r>
        <w:t xml:space="preserve">The strategic trade corridor will stretch about 1,200 kilometers (745.65 miles) from Iraq’s Grand Faw Port through </w:t>
      </w:r>
      <w:proofErr w:type="spellStart"/>
      <w:r>
        <w:t>Turkiye</w:t>
      </w:r>
      <w:proofErr w:type="spellEnd"/>
      <w:r>
        <w:t xml:space="preserve"> and into Europe, according to Turkish officials.</w:t>
      </w:r>
      <w:r>
        <w:t xml:space="preserve"> </w:t>
      </w:r>
      <w:proofErr w:type="spellStart"/>
      <w:r>
        <w:t>Kurtulmus</w:t>
      </w:r>
      <w:proofErr w:type="spellEnd"/>
      <w:r>
        <w:t xml:space="preserve"> also said the two sides had once again reaffirmed their full support for all steps to be taken under the project and exchanged views on ways to accelerate the process.</w:t>
      </w:r>
      <w:r>
        <w:t xml:space="preserve"> </w:t>
      </w:r>
      <w:r>
        <w:t>“We believe both countries will achieve significant gains within the framework of the win-win principle,” he said.</w:t>
      </w:r>
      <w:r>
        <w:t xml:space="preserve"> </w:t>
      </w:r>
      <w:proofErr w:type="spellStart"/>
      <w:r>
        <w:t>Kurtulmus</w:t>
      </w:r>
      <w:proofErr w:type="spellEnd"/>
      <w:r>
        <w:t xml:space="preserve"> stressed that the benefits will go beyond economic gains, saying the project would also connect peoples, cultures, and cities across the region.</w:t>
      </w:r>
      <w:r>
        <w:t xml:space="preserve"> </w:t>
      </w:r>
      <w:r>
        <w:t>“It will mean bringing together the parts of our region that have become separated, which makes it an exceptionally valuable project,” he added.</w:t>
      </w:r>
      <w:r>
        <w:t xml:space="preserve"> </w:t>
      </w:r>
      <w:r>
        <w:t xml:space="preserve">‘Terror-Free </w:t>
      </w:r>
      <w:proofErr w:type="spellStart"/>
      <w:r>
        <w:t>Turkiye</w:t>
      </w:r>
      <w:proofErr w:type="spellEnd"/>
      <w:r>
        <w:t xml:space="preserve"> approach will have an impact across the entire region’</w:t>
      </w:r>
      <w:r>
        <w:t xml:space="preserve"> </w:t>
      </w:r>
      <w:proofErr w:type="spellStart"/>
      <w:r>
        <w:t>Kurtulmus</w:t>
      </w:r>
      <w:proofErr w:type="spellEnd"/>
      <w:r>
        <w:t xml:space="preserve"> also said </w:t>
      </w:r>
      <w:proofErr w:type="spellStart"/>
      <w:r>
        <w:t>Turkiye’s</w:t>
      </w:r>
      <w:proofErr w:type="spellEnd"/>
      <w:r>
        <w:t xml:space="preserve"> efforts to eliminate terrorism would have an impact beyond the country’s borders.</w:t>
      </w:r>
      <w:r>
        <w:t xml:space="preserve"> </w:t>
      </w:r>
      <w:r>
        <w:t xml:space="preserve">“We hope that the Terror-Free </w:t>
      </w:r>
      <w:proofErr w:type="spellStart"/>
      <w:r>
        <w:t>Turkiye</w:t>
      </w:r>
      <w:proofErr w:type="spellEnd"/>
      <w:r>
        <w:t xml:space="preserve"> approach will have an impact across the entire region and that our Iraqi brothers and sisters will also be rid of terrorism as soon as possible,” he said, referring to a sweeping, multi-year effort by Turkish officials.</w:t>
      </w:r>
      <w:r>
        <w:t xml:space="preserve"> </w:t>
      </w:r>
      <w:proofErr w:type="spellStart"/>
      <w:r>
        <w:t>Kurtulmus</w:t>
      </w:r>
      <w:proofErr w:type="spellEnd"/>
      <w:r>
        <w:t xml:space="preserve"> said </w:t>
      </w:r>
      <w:proofErr w:type="spellStart"/>
      <w:r>
        <w:t>Turkiye</w:t>
      </w:r>
      <w:proofErr w:type="spellEnd"/>
      <w:r>
        <w:t xml:space="preserve"> is </w:t>
      </w:r>
      <w:proofErr w:type="gramStart"/>
      <w:r>
        <w:t>well aware</w:t>
      </w:r>
      <w:proofErr w:type="gramEnd"/>
      <w:r>
        <w:t xml:space="preserve"> of how numerous organizations have plagued Iraq and caused immense suffering to the Iraqi people.</w:t>
      </w:r>
      <w:r>
        <w:t xml:space="preserve"> </w:t>
      </w:r>
      <w:r>
        <w:t xml:space="preserve">“Now every part of Iraq will be cleared of terrorist groups, Iraq will be freed from armed militia groups, </w:t>
      </w:r>
      <w:proofErr w:type="gramStart"/>
      <w:r>
        <w:t>and,</w:t>
      </w:r>
      <w:proofErr w:type="gramEnd"/>
      <w:r>
        <w:t xml:space="preserve"> God willing, a terror-free Iraq will also be built,” he said.</w:t>
      </w:r>
      <w:r>
        <w:t xml:space="preserve"> </w:t>
      </w:r>
      <w:r>
        <w:t xml:space="preserve">“We will soon witness the practical effects across the entire region of the end of PKK terrorism in </w:t>
      </w:r>
      <w:proofErr w:type="spellStart"/>
      <w:r>
        <w:t>Turkiye</w:t>
      </w:r>
      <w:proofErr w:type="spellEnd"/>
      <w:r>
        <w:t xml:space="preserve"> and of the ‘Terror-Free </w:t>
      </w:r>
      <w:proofErr w:type="spellStart"/>
      <w:r>
        <w:t>Turkiye</w:t>
      </w:r>
      <w:proofErr w:type="spellEnd"/>
      <w:r>
        <w:t>’ process.</w:t>
      </w:r>
      <w:r>
        <w:t xml:space="preserve"> </w:t>
      </w:r>
      <w:r>
        <w:t xml:space="preserve">“I would like to emphasize that the preparations for armed groups and militia groups in Iraq to hand over their weapons to the Iraqi central government, beginning next month, are also very important,” </w:t>
      </w:r>
      <w:proofErr w:type="spellStart"/>
      <w:r>
        <w:t>Kurtulmus</w:t>
      </w:r>
      <w:proofErr w:type="spellEnd"/>
      <w:r>
        <w:t xml:space="preserve"> stressed.</w:t>
      </w:r>
      <w:r>
        <w:t xml:space="preserve"> </w:t>
      </w:r>
      <w:r>
        <w:t>He said the consensus among Iraq’s political institutions on disarming militias was an important achievement for the country.</w:t>
      </w:r>
      <w:r>
        <w:t xml:space="preserve"> </w:t>
      </w:r>
      <w:r>
        <w:t xml:space="preserve">“The fact that all elements of Iraq, particularly the president, prime minister, parliament speaker, and head of the judiciary, are in agreement on the disarmament of militias in Iraq is an important gain for Iraq,” </w:t>
      </w:r>
      <w:proofErr w:type="spellStart"/>
      <w:r>
        <w:t>Kurtulmus</w:t>
      </w:r>
      <w:proofErr w:type="spellEnd"/>
      <w:r>
        <w:t xml:space="preserve"> said.</w:t>
      </w:r>
      <w:r>
        <w:t xml:space="preserve"> </w:t>
      </w:r>
      <w:r>
        <w:t>He expressed hope that the disarmament process would be implemented as soon as possible and that “every city and every town” in Iraq would become a place where peace and security prevail.</w:t>
      </w:r>
    </w:p>
    <w:p w14:paraId="3E6AA887" w14:textId="140B9755" w:rsidR="00F56CB8" w:rsidRDefault="00E9653E" w:rsidP="002F12E3">
      <w:pPr>
        <w:spacing w:line="276" w:lineRule="auto"/>
        <w:rPr>
          <w:rFonts w:cs="Times New Roman"/>
          <w:szCs w:val="24"/>
        </w:rPr>
      </w:pPr>
      <w:r>
        <w:rPr>
          <w:rFonts w:cs="Times New Roman"/>
          <w:b/>
          <w:szCs w:val="24"/>
        </w:rPr>
        <w:t>_</w:t>
      </w:r>
      <w:r w:rsidR="0031092A">
        <w:rPr>
          <w:rFonts w:cs="Times New Roman"/>
          <w:b/>
          <w:szCs w:val="24"/>
        </w:rPr>
        <w:t>_______________________________________________________________________</w:t>
      </w:r>
    </w:p>
    <w:p w14:paraId="1CD019E3" w14:textId="77777777" w:rsidR="00F56CB8" w:rsidRDefault="0031092A" w:rsidP="002F12E3">
      <w:pPr>
        <w:spacing w:line="276" w:lineRule="auto"/>
        <w:outlineLvl w:val="0"/>
        <w:rPr>
          <w:rFonts w:eastAsia="DengXian Light" w:cs="Times New Roman"/>
          <w:b/>
          <w:bCs/>
          <w:color w:val="2F5496"/>
          <w:szCs w:val="24"/>
          <w:u w:val="single"/>
        </w:rPr>
      </w:pPr>
      <w:bookmarkStart w:id="32" w:name="_Toc239850149"/>
      <w:r>
        <w:rPr>
          <w:rFonts w:eastAsia="DengXian Light" w:cs="Times New Roman"/>
          <w:b/>
          <w:bCs/>
          <w:color w:val="2F5496"/>
          <w:szCs w:val="24"/>
          <w:u w:val="single"/>
        </w:rPr>
        <w:t>Global Powers</w:t>
      </w:r>
      <w:bookmarkEnd w:id="32"/>
    </w:p>
    <w:p w14:paraId="767DE0F2" w14:textId="34814057" w:rsidR="00F56CB8" w:rsidRDefault="00E9653E" w:rsidP="002F12E3">
      <w:pPr>
        <w:pStyle w:val="Heading2"/>
        <w:spacing w:line="276" w:lineRule="auto"/>
        <w:rPr>
          <w:lang w:eastAsia="zh-CN"/>
        </w:rPr>
      </w:pPr>
      <w:bookmarkStart w:id="33" w:name="_Toc239850150"/>
      <w:r>
        <w:rPr>
          <w:lang w:eastAsia="zh-CN"/>
        </w:rPr>
        <w:lastRenderedPageBreak/>
        <w:t>US</w:t>
      </w:r>
      <w:bookmarkEnd w:id="33"/>
      <w:r w:rsidR="0031092A">
        <w:rPr>
          <w:lang w:eastAsia="zh-CN"/>
        </w:rPr>
        <w:t xml:space="preserve"> </w:t>
      </w:r>
    </w:p>
    <w:p w14:paraId="602907D6" w14:textId="424B92BE" w:rsidR="00142307" w:rsidRDefault="00142307" w:rsidP="00142307">
      <w:pPr>
        <w:pStyle w:val="ListParagraph"/>
        <w:numPr>
          <w:ilvl w:val="0"/>
          <w:numId w:val="3"/>
        </w:numPr>
        <w:spacing w:line="276" w:lineRule="auto"/>
      </w:pPr>
      <w:bookmarkStart w:id="34" w:name="_Toc239850151"/>
      <w:r w:rsidRPr="00142307">
        <w:rPr>
          <w:rStyle w:val="Heading2Char"/>
        </w:rPr>
        <w:t>US MQ-1 drone downed by Iran over Strait of Hormuz: Report</w:t>
      </w:r>
      <w:bookmarkEnd w:id="34"/>
      <w:r>
        <w:t xml:space="preserve"> – </w:t>
      </w:r>
      <w:hyperlink r:id="rId30" w:history="1">
        <w:r w:rsidRPr="00142307">
          <w:rPr>
            <w:rStyle w:val="Hyperlink"/>
          </w:rPr>
          <w:t>Middle East Monitor</w:t>
        </w:r>
      </w:hyperlink>
      <w:r>
        <w:t xml:space="preserve"> </w:t>
      </w:r>
    </w:p>
    <w:p w14:paraId="2F145831" w14:textId="579E586F" w:rsidR="00142307" w:rsidRDefault="00142307" w:rsidP="00142307">
      <w:pPr>
        <w:spacing w:line="276" w:lineRule="auto"/>
      </w:pPr>
      <w:r>
        <w:t>A US MQ-1 drone was shot down by Iranian air defenses over the Strait of Hormuz, the semi-official Fars news agency reported Tuesday.</w:t>
      </w:r>
      <w:r>
        <w:t xml:space="preserve"> </w:t>
      </w:r>
      <w:r>
        <w:t>The drone was detected and targeted by the Iranian army’s air defense units stationed in the country’s southeast while flying over the strategic waterway, Fars said.</w:t>
      </w:r>
      <w:r>
        <w:t xml:space="preserve"> </w:t>
      </w:r>
      <w:r>
        <w:t>It was tracked by air defense systems operating under Iran’s integrated air defense network before being hit and destroyed, according to the agency.</w:t>
      </w:r>
      <w:r>
        <w:t xml:space="preserve"> </w:t>
      </w:r>
      <w:r>
        <w:t>Fars said the drone was downed using domestically developed air defense systems, adding that further details on the incident will be announced later.</w:t>
      </w:r>
      <w:r>
        <w:t xml:space="preserve"> </w:t>
      </w:r>
      <w:r>
        <w:t>There was no immediate comment from the US on the report.</w:t>
      </w:r>
      <w:r>
        <w:t xml:space="preserve"> </w:t>
      </w:r>
      <w:r>
        <w:t>The reported incident comes amid heightened tensions between Iran and the US over the Strait of Hormuz, where Tehran and Washington have remained at odds over navigation through the strategic waterway.</w:t>
      </w:r>
      <w:r>
        <w:t xml:space="preserve"> </w:t>
      </w:r>
      <w:r>
        <w:t>Iran and Oman have been holding talks on a temporary safe transit route through the strait, while Tehran has accused Washington of failing to fulfill its commitments under the Islamabad memorandum of understanding.</w:t>
      </w:r>
      <w:r>
        <w:t xml:space="preserve"> </w:t>
      </w:r>
      <w:r>
        <w:t>​​​​​​​The latest incident also comes amid continuing military exchanges between Iran and the US, which resumed in July after a brief halt in hostilities.</w:t>
      </w:r>
    </w:p>
    <w:p w14:paraId="3BA87529" w14:textId="07F986FB" w:rsidR="0048372F" w:rsidRDefault="0048372F" w:rsidP="0048372F">
      <w:pPr>
        <w:pStyle w:val="ListParagraph"/>
        <w:numPr>
          <w:ilvl w:val="0"/>
          <w:numId w:val="3"/>
        </w:numPr>
        <w:spacing w:line="276" w:lineRule="auto"/>
      </w:pPr>
      <w:bookmarkStart w:id="35" w:name="_Toc239850152"/>
      <w:r w:rsidRPr="0048372F">
        <w:rPr>
          <w:rStyle w:val="Heading2Char"/>
        </w:rPr>
        <w:t>US sanctions 36 Iran-linked targets under ‘Economic D-Day’ campaign</w:t>
      </w:r>
      <w:bookmarkEnd w:id="35"/>
      <w:r>
        <w:t xml:space="preserve"> – </w:t>
      </w:r>
      <w:hyperlink r:id="rId31" w:history="1">
        <w:r w:rsidRPr="0048372F">
          <w:rPr>
            <w:rStyle w:val="Hyperlink"/>
          </w:rPr>
          <w:t>Middle East Monitor</w:t>
        </w:r>
      </w:hyperlink>
      <w:r>
        <w:t xml:space="preserve"> </w:t>
      </w:r>
    </w:p>
    <w:p w14:paraId="15FC0A52" w14:textId="751BF302" w:rsidR="00F56CB8" w:rsidRDefault="0048372F" w:rsidP="0048372F">
      <w:pPr>
        <w:spacing w:line="276" w:lineRule="auto"/>
      </w:pPr>
      <w:r>
        <w:t>The US Treasury Department announced Tuesday that it imposed sanctions on 36 targets linked to Iran’s aviation sector, including 27 airlines, accusing the sector of facilitating the movement of weapons, personnel and illicit cargo, Anadolu reports.</w:t>
      </w:r>
      <w:r>
        <w:t xml:space="preserve"> </w:t>
      </w:r>
      <w:r>
        <w:t>The action, carried out under the Treasury’s “Operation Economic Outcast,” includes sanctions against Iran’s remaining active airlines, as well as companies and intermediaries accused of helping Tehran acquire US-origin aircraft and aviation technology.</w:t>
      </w:r>
      <w:r>
        <w:t xml:space="preserve"> </w:t>
      </w:r>
      <w:r>
        <w:t>US Treasury Secretary Scott Bessent said the measures were intended to cut financial lifelines supporting the government and warned companies doing business with sanctioned Iranian airlines that they could face exclusion from the global financial system.</w:t>
      </w:r>
      <w:r>
        <w:t xml:space="preserve"> </w:t>
      </w:r>
      <w:r>
        <w:t>The Treasury Department said the Office of Foreign Assets Control (OFAC) was also targeting third-country firms involved in activities supporting sanctioned Iranian aviation operations.</w:t>
      </w:r>
      <w:r>
        <w:t xml:space="preserve"> </w:t>
      </w:r>
      <w:r>
        <w:t>Separately, the Financial Crimes Enforcement Network (FinCEN) issued an alert urging financial institutions to identify and report suspicious transactions linked to Iran’s procurement of commercial aircraft and aircraft parts.</w:t>
      </w:r>
      <w:r>
        <w:t xml:space="preserve"> </w:t>
      </w:r>
      <w:r>
        <w:t>Iranian aviation networks have used front companies, intermediaries and complex transshipment routes in Europe, the Middle East, Africa and Asia to obscure the ultimate Iranian recipients of aircraft, components and other aviation-related goods, according to the Treasury Department.</w:t>
      </w:r>
      <w:r>
        <w:t xml:space="preserve"> </w:t>
      </w:r>
      <w:r>
        <w:t xml:space="preserve">The agency also announced the suspension of three aviation-related authorizations concerning Iran, including provisions related to overflights and the operation of certain US-origin or US-controlled </w:t>
      </w:r>
      <w:r>
        <w:lastRenderedPageBreak/>
        <w:t>commercial aircraft into Iran. Aviation safety-related requests will be considered on a case-by-case basis, it said.</w:t>
      </w:r>
      <w:r>
        <w:t xml:space="preserve"> </w:t>
      </w:r>
      <w:r>
        <w:t>The Treasury Department said the measures build on sanctions imposed earlier this year and form part of a broader campaign announced in August to isolate Iran from the international financial system.</w:t>
      </w:r>
      <w:r>
        <w:t xml:space="preserve"> </w:t>
      </w:r>
      <w:r>
        <w:t>Assets and interests in property belonging to designated persons within US jurisdiction are blocked under the new measures, while US persons are generally prohibited from conducting transactions involving them unless authorized by OFAC.</w:t>
      </w:r>
    </w:p>
    <w:p w14:paraId="43415366" w14:textId="02EDCF4D" w:rsidR="00373CC5" w:rsidRDefault="00373CC5" w:rsidP="0048372F">
      <w:pPr>
        <w:spacing w:line="276" w:lineRule="auto"/>
      </w:pPr>
      <w:r>
        <w:t>________________________________________________________________________</w:t>
      </w:r>
    </w:p>
    <w:p w14:paraId="591AB941" w14:textId="3E08D91E" w:rsidR="00373CC5" w:rsidRDefault="00373CC5" w:rsidP="00373CC5">
      <w:pPr>
        <w:pStyle w:val="Heading2"/>
      </w:pPr>
      <w:bookmarkStart w:id="36" w:name="_Toc239850153"/>
      <w:r>
        <w:t>China</w:t>
      </w:r>
      <w:bookmarkEnd w:id="36"/>
    </w:p>
    <w:p w14:paraId="6254A20E" w14:textId="2DF220A2" w:rsidR="00373CC5" w:rsidRDefault="00373CC5" w:rsidP="00373CC5">
      <w:pPr>
        <w:pStyle w:val="ListParagraph"/>
        <w:numPr>
          <w:ilvl w:val="0"/>
          <w:numId w:val="3"/>
        </w:numPr>
        <w:spacing w:line="276" w:lineRule="auto"/>
      </w:pPr>
      <w:bookmarkStart w:id="37" w:name="_Toc239850154"/>
      <w:r w:rsidRPr="00373CC5">
        <w:rPr>
          <w:rStyle w:val="Heading2Char"/>
        </w:rPr>
        <w:t>China says dialogue, not military pressure, can solve US-Iran conflict</w:t>
      </w:r>
      <w:bookmarkEnd w:id="37"/>
      <w:r>
        <w:t xml:space="preserve"> – </w:t>
      </w:r>
      <w:hyperlink r:id="rId32" w:history="1">
        <w:r w:rsidRPr="00373CC5">
          <w:rPr>
            <w:rStyle w:val="Hyperlink"/>
          </w:rPr>
          <w:t>Middle East Monitor</w:t>
        </w:r>
      </w:hyperlink>
      <w:r>
        <w:t xml:space="preserve"> </w:t>
      </w:r>
    </w:p>
    <w:p w14:paraId="26D5E709" w14:textId="5B4BA611" w:rsidR="00373CC5" w:rsidRDefault="00373CC5" w:rsidP="00373CC5">
      <w:pPr>
        <w:spacing w:line="276" w:lineRule="auto"/>
      </w:pPr>
      <w:r>
        <w:t>Chinese Foreign Minister Wang Yi said on Tuesday that military pressure is not a solution to the conflict between the US and Iran, Anadolu reports.</w:t>
      </w:r>
      <w:r>
        <w:t xml:space="preserve"> </w:t>
      </w:r>
      <w:r>
        <w:t>Wang made the remarks during a meeting with Qatari Prime Minister and Foreign Minister Mohammed bin Abdulrahman Al Thani in Beijing, according to a Chinese Foreign Ministry statement.</w:t>
      </w:r>
      <w:r>
        <w:t xml:space="preserve"> </w:t>
      </w:r>
      <w:r>
        <w:t>The two ministers discussed the situation in the Middle East and Gulf region, which Wang said was seriously affecting regional security and continuing to disrupt energy, shipping and supply-chain stability.</w:t>
      </w:r>
      <w:r>
        <w:t xml:space="preserve"> </w:t>
      </w:r>
      <w:r>
        <w:t>Dialogue and negotiations are the only way forward, Wang said, stressing that the sovereignty and security of all countries in the region should be “fully respected.”</w:t>
      </w:r>
      <w:r>
        <w:t xml:space="preserve"> </w:t>
      </w:r>
      <w:r>
        <w:t>He added that the legitimate concerns of all parties should be properly addressed and that the basic principles of international law and norms governing international relations should be upheld.</w:t>
      </w:r>
      <w:r>
        <w:t xml:space="preserve"> </w:t>
      </w:r>
      <w:r>
        <w:t>China is willing to strengthen communication and coordination with Qatar and other regional parties, and support countries in determining their own future and destiny, Wang said.</w:t>
      </w:r>
      <w:r>
        <w:t xml:space="preserve"> </w:t>
      </w:r>
      <w:r>
        <w:t>He added that China would work to restore regional peace and stability as soon as possible and establish a “just, and equitable” new regional security architecture.</w:t>
      </w:r>
      <w:r>
        <w:t xml:space="preserve"> </w:t>
      </w:r>
      <w:r>
        <w:t>The remarks come amid heightened tensions in the Middle East as the US and Iran continue to exchange military attacks, while negotiations between the two sides remain stalled amid disagreements over navigation through the Strait of Hormuz, a strategic waterway for global energy and commodity supplies.</w:t>
      </w:r>
      <w:r>
        <w:t xml:space="preserve"> </w:t>
      </w:r>
      <w:r>
        <w:t>The US and Israel launched a war against Iran on Feb. 28, killing more than 3,000 people, according to Tehran, which responded with attacks targeting US assets across the region.</w:t>
      </w:r>
      <w:r>
        <w:t xml:space="preserve"> </w:t>
      </w:r>
      <w:r>
        <w:t>Washington and Tehran signed a memorandum of understanding in June, with Pakistani and Qatari mediation, providing for a halt to military operations and arrangements to reopen the Strait of Hormuz to navigation.</w:t>
      </w:r>
      <w:r>
        <w:t xml:space="preserve"> </w:t>
      </w:r>
      <w:r>
        <w:t>​​​​​​​Implementation of the agreement later stalled amid disagreements over mutual commitments and navigation through the strait, before hostilities resumed in July.</w:t>
      </w:r>
    </w:p>
    <w:sectPr w:rsidR="00373CC5">
      <w:footerReference w:type="default" r:id="rId33"/>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031BD6" w14:textId="77777777" w:rsidR="000C6286" w:rsidRDefault="000C6286">
      <w:pPr>
        <w:spacing w:line="240" w:lineRule="auto"/>
      </w:pPr>
      <w:r>
        <w:separator/>
      </w:r>
    </w:p>
  </w:endnote>
  <w:endnote w:type="continuationSeparator" w:id="0">
    <w:p w14:paraId="0DDB161F" w14:textId="77777777" w:rsidR="000C6286" w:rsidRDefault="000C628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9F7BBD" w14:textId="077610A8" w:rsidR="00F30617" w:rsidRDefault="0031092A">
    <w:pPr>
      <w:pStyle w:val="Footer"/>
      <w:rPr>
        <w:lang w:val="en-GB"/>
      </w:rPr>
    </w:pPr>
    <w:r>
      <w:rPr>
        <w:noProof/>
      </w:rPr>
      <mc:AlternateContent>
        <mc:Choice Requires="wps">
          <w:drawing>
            <wp:anchor distT="0" distB="0" distL="114300" distR="114300" simplePos="0" relativeHeight="251658240" behindDoc="0" locked="0" layoutInCell="1" allowOverlap="1" wp14:anchorId="111377C1" wp14:editId="32E5DB57">
              <wp:simplePos x="0" y="0"/>
              <wp:positionH relativeFrom="margin">
                <wp:posOffset>4695825</wp:posOffset>
              </wp:positionH>
              <wp:positionV relativeFrom="paragraph">
                <wp:posOffset>-4445</wp:posOffset>
              </wp:positionV>
              <wp:extent cx="790575" cy="243205"/>
              <wp:effectExtent l="0" t="0" r="9525" b="0"/>
              <wp:wrapNone/>
              <wp:docPr id="335874966" name="Text Box 1"/>
              <wp:cNvGraphicFramePr/>
              <a:graphic xmlns:a="http://schemas.openxmlformats.org/drawingml/2006/main">
                <a:graphicData uri="http://schemas.microsoft.com/office/word/2010/wordprocessingShape">
                  <wps:wsp>
                    <wps:cNvSpPr txBox="1"/>
                    <wps:spPr>
                      <a:xfrm>
                        <a:off x="0" y="0"/>
                        <a:ext cx="790575" cy="2432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71C633C" w14:textId="77777777" w:rsidR="00F56CB8" w:rsidRDefault="0031092A">
                          <w:pPr>
                            <w:pStyle w:val="Footer"/>
                          </w:pPr>
                          <w:r>
                            <w:t xml:space="preserve">Page </w:t>
                          </w:r>
                          <w:r>
                            <w:fldChar w:fldCharType="begin"/>
                          </w:r>
                          <w:r>
                            <w:instrText xml:space="preserve"> PAGE  \* MERGEFORMAT </w:instrText>
                          </w:r>
                          <w:r>
                            <w:fldChar w:fldCharType="separate"/>
                          </w:r>
                          <w:r>
                            <w:t>1</w:t>
                          </w:r>
                          <w:r>
                            <w:fldChar w:fldCharType="end"/>
                          </w:r>
                          <w:r>
                            <w:t xml:space="preserve"> of </w:t>
                          </w:r>
                          <w:fldSimple w:instr=" NUMPAGES  \* MERGEFORMAT ">
                            <w:r w:rsidR="00F56CB8">
                              <w:t>3</w:t>
                            </w:r>
                          </w:fldSimple>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type w14:anchorId="111377C1" id="_x0000_t202" coordsize="21600,21600" o:spt="202" path="m,l,21600r21600,l21600,xe">
              <v:stroke joinstyle="miter"/>
              <v:path gradientshapeok="t" o:connecttype="rect"/>
            </v:shapetype>
            <v:shape id="Text Box 1" o:spid="_x0000_s1026" type="#_x0000_t202" style="position:absolute;margin-left:369.75pt;margin-top:-.35pt;width:62.25pt;height:19.15pt;z-index:251658240;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" filled="f" stroked="f" strokeweight=".5pt">
              <v:textbox style="mso-fit-shape-to-text:t" inset="0,0,0,0">
                <w:txbxContent>
                  <w:p w14:paraId="371C633C" w14:textId="77777777" w:rsidR="00F56CB8" w:rsidRDefault="0031092A">
                    <w:pPr>
                      <w:pStyle w:val="Footer"/>
                    </w:pPr>
                    <w:r>
                      <w:t xml:space="preserve">Page </w:t>
                    </w:r>
                    <w:r>
                      <w:fldChar w:fldCharType="begin"/>
                    </w:r>
                    <w:r>
                      <w:instrText xml:space="preserve"> PAGE  \* MERGEFORMAT </w:instrText>
                    </w:r>
                    <w:r>
                      <w:fldChar w:fldCharType="separate"/>
                    </w:r>
                    <w:r>
                      <w:t>1</w:t>
                    </w:r>
                    <w:r>
                      <w:fldChar w:fldCharType="end"/>
                    </w:r>
                    <w:r>
                      <w:t xml:space="preserve"> of </w:t>
                    </w:r>
                    <w:fldSimple w:instr=" NUMPAGES  \* MERGEFORMAT ">
                      <w:r w:rsidR="00F56CB8">
                        <w:t>3</w:t>
                      </w:r>
                    </w:fldSimple>
                  </w:p>
                </w:txbxContent>
              </v:textbox>
              <w10:wrap anchorx="margin"/>
            </v:shape>
          </w:pict>
        </mc:Fallback>
      </mc:AlternateContent>
    </w:r>
    <w:r>
      <w:t>News Highlights –</w:t>
    </w:r>
    <w:r>
      <w:rPr>
        <w:lang w:val="en-GB"/>
      </w:rPr>
      <w:t xml:space="preserve"> </w:t>
    </w:r>
    <w:r w:rsidR="00E171A1">
      <w:rPr>
        <w:lang w:val="en-GB"/>
      </w:rPr>
      <w:t xml:space="preserve">September </w:t>
    </w:r>
    <w:r w:rsidR="0080529F">
      <w:rPr>
        <w:lang w:val="en-GB"/>
      </w:rPr>
      <w:t>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2A9F18" w14:textId="77777777" w:rsidR="000C6286" w:rsidRDefault="000C6286">
      <w:pPr>
        <w:spacing w:after="0"/>
      </w:pPr>
      <w:r>
        <w:separator/>
      </w:r>
    </w:p>
  </w:footnote>
  <w:footnote w:type="continuationSeparator" w:id="0">
    <w:p w14:paraId="321D2FDE" w14:textId="77777777" w:rsidR="000C6286" w:rsidRDefault="000C6286">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794FF5"/>
    <w:multiLevelType w:val="hybridMultilevel"/>
    <w:tmpl w:val="CB389A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98D7777"/>
    <w:multiLevelType w:val="hybridMultilevel"/>
    <w:tmpl w:val="CF7C50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4B56A64"/>
    <w:multiLevelType w:val="hybridMultilevel"/>
    <w:tmpl w:val="D026BF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18412292">
    <w:abstractNumId w:val="2"/>
  </w:num>
  <w:num w:numId="2" w16cid:durableId="1257595815">
    <w:abstractNumId w:val="1"/>
  </w:num>
  <w:num w:numId="3" w16cid:durableId="14028736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6B00"/>
    <w:rsid w:val="000015F5"/>
    <w:rsid w:val="00003FD9"/>
    <w:rsid w:val="000055C5"/>
    <w:rsid w:val="000066BE"/>
    <w:rsid w:val="00016298"/>
    <w:rsid w:val="000174CF"/>
    <w:rsid w:val="00021613"/>
    <w:rsid w:val="00022862"/>
    <w:rsid w:val="00025B6C"/>
    <w:rsid w:val="00032867"/>
    <w:rsid w:val="00034BAC"/>
    <w:rsid w:val="00042EE4"/>
    <w:rsid w:val="000512E0"/>
    <w:rsid w:val="00055C0B"/>
    <w:rsid w:val="000779BD"/>
    <w:rsid w:val="00080786"/>
    <w:rsid w:val="000837D2"/>
    <w:rsid w:val="00085FDD"/>
    <w:rsid w:val="00087686"/>
    <w:rsid w:val="00092022"/>
    <w:rsid w:val="0009799E"/>
    <w:rsid w:val="000A7716"/>
    <w:rsid w:val="000B27C3"/>
    <w:rsid w:val="000B3539"/>
    <w:rsid w:val="000B5DE9"/>
    <w:rsid w:val="000C4FF3"/>
    <w:rsid w:val="000C6286"/>
    <w:rsid w:val="000C74F2"/>
    <w:rsid w:val="000D4841"/>
    <w:rsid w:val="000E28F4"/>
    <w:rsid w:val="000F4639"/>
    <w:rsid w:val="000F74A2"/>
    <w:rsid w:val="000F7B83"/>
    <w:rsid w:val="0010449D"/>
    <w:rsid w:val="00114165"/>
    <w:rsid w:val="00114407"/>
    <w:rsid w:val="0011605E"/>
    <w:rsid w:val="00117A94"/>
    <w:rsid w:val="001322E5"/>
    <w:rsid w:val="00137056"/>
    <w:rsid w:val="00141136"/>
    <w:rsid w:val="00142307"/>
    <w:rsid w:val="00150DBC"/>
    <w:rsid w:val="001658D5"/>
    <w:rsid w:val="00167C5C"/>
    <w:rsid w:val="00171D3F"/>
    <w:rsid w:val="0017786B"/>
    <w:rsid w:val="0019110A"/>
    <w:rsid w:val="00193EC4"/>
    <w:rsid w:val="001970D7"/>
    <w:rsid w:val="001A1E87"/>
    <w:rsid w:val="001A2509"/>
    <w:rsid w:val="001A3F31"/>
    <w:rsid w:val="001A61AE"/>
    <w:rsid w:val="001A61F1"/>
    <w:rsid w:val="001A67AB"/>
    <w:rsid w:val="001B33DE"/>
    <w:rsid w:val="001B7214"/>
    <w:rsid w:val="001D2B81"/>
    <w:rsid w:val="001E0C8A"/>
    <w:rsid w:val="001E5757"/>
    <w:rsid w:val="001E63D1"/>
    <w:rsid w:val="001F105B"/>
    <w:rsid w:val="001F2DD4"/>
    <w:rsid w:val="001F70C3"/>
    <w:rsid w:val="00213FED"/>
    <w:rsid w:val="002328EF"/>
    <w:rsid w:val="00236C94"/>
    <w:rsid w:val="00242D03"/>
    <w:rsid w:val="00250C0C"/>
    <w:rsid w:val="002513C8"/>
    <w:rsid w:val="0025369D"/>
    <w:rsid w:val="00253FB3"/>
    <w:rsid w:val="002565AD"/>
    <w:rsid w:val="002715AC"/>
    <w:rsid w:val="00272B82"/>
    <w:rsid w:val="00273C0F"/>
    <w:rsid w:val="00274F7C"/>
    <w:rsid w:val="002960E0"/>
    <w:rsid w:val="002A783D"/>
    <w:rsid w:val="002B138D"/>
    <w:rsid w:val="002B2C9A"/>
    <w:rsid w:val="002B48C9"/>
    <w:rsid w:val="002B4A29"/>
    <w:rsid w:val="002D30C0"/>
    <w:rsid w:val="002D6D10"/>
    <w:rsid w:val="002E2910"/>
    <w:rsid w:val="002F12E3"/>
    <w:rsid w:val="00303E88"/>
    <w:rsid w:val="003051C3"/>
    <w:rsid w:val="0030535E"/>
    <w:rsid w:val="0031092A"/>
    <w:rsid w:val="003118B4"/>
    <w:rsid w:val="00314B0E"/>
    <w:rsid w:val="003162D8"/>
    <w:rsid w:val="00320050"/>
    <w:rsid w:val="00334888"/>
    <w:rsid w:val="003455D2"/>
    <w:rsid w:val="00346168"/>
    <w:rsid w:val="00346325"/>
    <w:rsid w:val="00363288"/>
    <w:rsid w:val="0036458E"/>
    <w:rsid w:val="00365823"/>
    <w:rsid w:val="0036609A"/>
    <w:rsid w:val="003703B2"/>
    <w:rsid w:val="00371270"/>
    <w:rsid w:val="003720A7"/>
    <w:rsid w:val="00373CC5"/>
    <w:rsid w:val="00375BE5"/>
    <w:rsid w:val="00381407"/>
    <w:rsid w:val="00393F70"/>
    <w:rsid w:val="003B0888"/>
    <w:rsid w:val="003B0F3A"/>
    <w:rsid w:val="003B41DB"/>
    <w:rsid w:val="003B5014"/>
    <w:rsid w:val="003B589B"/>
    <w:rsid w:val="003C1238"/>
    <w:rsid w:val="003C6223"/>
    <w:rsid w:val="003D4713"/>
    <w:rsid w:val="003D5D9B"/>
    <w:rsid w:val="003D680E"/>
    <w:rsid w:val="003E5CB7"/>
    <w:rsid w:val="003F3A8D"/>
    <w:rsid w:val="003F4A8B"/>
    <w:rsid w:val="00403959"/>
    <w:rsid w:val="00407167"/>
    <w:rsid w:val="00417ACA"/>
    <w:rsid w:val="004214D3"/>
    <w:rsid w:val="004230AF"/>
    <w:rsid w:val="00424C39"/>
    <w:rsid w:val="004270F1"/>
    <w:rsid w:val="004342D0"/>
    <w:rsid w:val="00437387"/>
    <w:rsid w:val="0045023C"/>
    <w:rsid w:val="00451CF8"/>
    <w:rsid w:val="00453F8E"/>
    <w:rsid w:val="004545ED"/>
    <w:rsid w:val="00454C7C"/>
    <w:rsid w:val="004577E8"/>
    <w:rsid w:val="00461833"/>
    <w:rsid w:val="00482E1C"/>
    <w:rsid w:val="00483211"/>
    <w:rsid w:val="0048372F"/>
    <w:rsid w:val="00495F3F"/>
    <w:rsid w:val="004A141C"/>
    <w:rsid w:val="004A194A"/>
    <w:rsid w:val="004A75C3"/>
    <w:rsid w:val="004B5CEA"/>
    <w:rsid w:val="004C3DEA"/>
    <w:rsid w:val="004D40B1"/>
    <w:rsid w:val="004D577D"/>
    <w:rsid w:val="004E0CF6"/>
    <w:rsid w:val="004E7961"/>
    <w:rsid w:val="005043C6"/>
    <w:rsid w:val="0050470A"/>
    <w:rsid w:val="00504D15"/>
    <w:rsid w:val="00510643"/>
    <w:rsid w:val="0051615D"/>
    <w:rsid w:val="0051716C"/>
    <w:rsid w:val="0053172D"/>
    <w:rsid w:val="00534931"/>
    <w:rsid w:val="005411C3"/>
    <w:rsid w:val="00544E17"/>
    <w:rsid w:val="005540DA"/>
    <w:rsid w:val="00556577"/>
    <w:rsid w:val="00556A00"/>
    <w:rsid w:val="0055734B"/>
    <w:rsid w:val="00571DE7"/>
    <w:rsid w:val="005854F2"/>
    <w:rsid w:val="00587D27"/>
    <w:rsid w:val="005A490F"/>
    <w:rsid w:val="005A7C14"/>
    <w:rsid w:val="005B26AA"/>
    <w:rsid w:val="005B6A1D"/>
    <w:rsid w:val="005C0C8F"/>
    <w:rsid w:val="005C5954"/>
    <w:rsid w:val="005C7694"/>
    <w:rsid w:val="005D0013"/>
    <w:rsid w:val="005D0D76"/>
    <w:rsid w:val="005D5E42"/>
    <w:rsid w:val="005E3F9A"/>
    <w:rsid w:val="005E7B6B"/>
    <w:rsid w:val="005F4B30"/>
    <w:rsid w:val="00610C13"/>
    <w:rsid w:val="006111F8"/>
    <w:rsid w:val="00616C45"/>
    <w:rsid w:val="006246FF"/>
    <w:rsid w:val="00647295"/>
    <w:rsid w:val="00650371"/>
    <w:rsid w:val="0065440C"/>
    <w:rsid w:val="006609F1"/>
    <w:rsid w:val="006715A9"/>
    <w:rsid w:val="00686FA4"/>
    <w:rsid w:val="00691D5D"/>
    <w:rsid w:val="006A6774"/>
    <w:rsid w:val="006B06DF"/>
    <w:rsid w:val="006C1664"/>
    <w:rsid w:val="006C1AE4"/>
    <w:rsid w:val="006D4B33"/>
    <w:rsid w:val="006D5675"/>
    <w:rsid w:val="006E402C"/>
    <w:rsid w:val="00703D7C"/>
    <w:rsid w:val="00705EB5"/>
    <w:rsid w:val="00707705"/>
    <w:rsid w:val="00740D82"/>
    <w:rsid w:val="007476D7"/>
    <w:rsid w:val="007533B1"/>
    <w:rsid w:val="00753730"/>
    <w:rsid w:val="007564D6"/>
    <w:rsid w:val="0076475F"/>
    <w:rsid w:val="00766114"/>
    <w:rsid w:val="007702C6"/>
    <w:rsid w:val="00770C7B"/>
    <w:rsid w:val="0078282F"/>
    <w:rsid w:val="00782C09"/>
    <w:rsid w:val="007857C6"/>
    <w:rsid w:val="00787103"/>
    <w:rsid w:val="0079337A"/>
    <w:rsid w:val="00796C33"/>
    <w:rsid w:val="00797328"/>
    <w:rsid w:val="007A6BC3"/>
    <w:rsid w:val="007A6C36"/>
    <w:rsid w:val="007A775E"/>
    <w:rsid w:val="007B234C"/>
    <w:rsid w:val="007C61D7"/>
    <w:rsid w:val="007D4AC0"/>
    <w:rsid w:val="007D740A"/>
    <w:rsid w:val="007E79F4"/>
    <w:rsid w:val="007F6457"/>
    <w:rsid w:val="00801A85"/>
    <w:rsid w:val="0080529F"/>
    <w:rsid w:val="008130BB"/>
    <w:rsid w:val="00813451"/>
    <w:rsid w:val="00814D06"/>
    <w:rsid w:val="00815FD1"/>
    <w:rsid w:val="00830895"/>
    <w:rsid w:val="00837DB2"/>
    <w:rsid w:val="0084670F"/>
    <w:rsid w:val="00855940"/>
    <w:rsid w:val="00862BF0"/>
    <w:rsid w:val="008643A9"/>
    <w:rsid w:val="00867479"/>
    <w:rsid w:val="008979BC"/>
    <w:rsid w:val="008A14B5"/>
    <w:rsid w:val="008A3E52"/>
    <w:rsid w:val="008B2380"/>
    <w:rsid w:val="008B2FB0"/>
    <w:rsid w:val="008B3D09"/>
    <w:rsid w:val="008C23F3"/>
    <w:rsid w:val="008C69BB"/>
    <w:rsid w:val="008D013C"/>
    <w:rsid w:val="008D280B"/>
    <w:rsid w:val="008E4449"/>
    <w:rsid w:val="008E5131"/>
    <w:rsid w:val="008F1AF3"/>
    <w:rsid w:val="008F1F9D"/>
    <w:rsid w:val="00902496"/>
    <w:rsid w:val="00912F51"/>
    <w:rsid w:val="009152D1"/>
    <w:rsid w:val="00927766"/>
    <w:rsid w:val="00936B74"/>
    <w:rsid w:val="00950DF1"/>
    <w:rsid w:val="0095480D"/>
    <w:rsid w:val="00954F2E"/>
    <w:rsid w:val="00963851"/>
    <w:rsid w:val="009711F0"/>
    <w:rsid w:val="00973667"/>
    <w:rsid w:val="00973A96"/>
    <w:rsid w:val="00976318"/>
    <w:rsid w:val="00981E0F"/>
    <w:rsid w:val="00993B43"/>
    <w:rsid w:val="00997D14"/>
    <w:rsid w:val="009A12FD"/>
    <w:rsid w:val="009B6532"/>
    <w:rsid w:val="009D3805"/>
    <w:rsid w:val="009D5135"/>
    <w:rsid w:val="009E604B"/>
    <w:rsid w:val="009F75E1"/>
    <w:rsid w:val="009F7CC3"/>
    <w:rsid w:val="00A048AD"/>
    <w:rsid w:val="00A12237"/>
    <w:rsid w:val="00A2001B"/>
    <w:rsid w:val="00A21F1E"/>
    <w:rsid w:val="00A24802"/>
    <w:rsid w:val="00A259EA"/>
    <w:rsid w:val="00A3419A"/>
    <w:rsid w:val="00A346F0"/>
    <w:rsid w:val="00A45EB6"/>
    <w:rsid w:val="00A51B48"/>
    <w:rsid w:val="00A521D2"/>
    <w:rsid w:val="00A52265"/>
    <w:rsid w:val="00A75579"/>
    <w:rsid w:val="00A824F4"/>
    <w:rsid w:val="00A864D6"/>
    <w:rsid w:val="00AA312C"/>
    <w:rsid w:val="00AA48B8"/>
    <w:rsid w:val="00AA54BD"/>
    <w:rsid w:val="00AB79B0"/>
    <w:rsid w:val="00AC6D32"/>
    <w:rsid w:val="00AC7CEB"/>
    <w:rsid w:val="00AD4B6F"/>
    <w:rsid w:val="00AD7605"/>
    <w:rsid w:val="00AE129A"/>
    <w:rsid w:val="00AE16A2"/>
    <w:rsid w:val="00AE4E17"/>
    <w:rsid w:val="00AE7C0D"/>
    <w:rsid w:val="00AF3B3B"/>
    <w:rsid w:val="00AF52EE"/>
    <w:rsid w:val="00AF5999"/>
    <w:rsid w:val="00AF67F1"/>
    <w:rsid w:val="00AF6B00"/>
    <w:rsid w:val="00B0420C"/>
    <w:rsid w:val="00B16DE0"/>
    <w:rsid w:val="00B17362"/>
    <w:rsid w:val="00B34925"/>
    <w:rsid w:val="00B34DE9"/>
    <w:rsid w:val="00B404B9"/>
    <w:rsid w:val="00B46DA0"/>
    <w:rsid w:val="00B473D7"/>
    <w:rsid w:val="00B52444"/>
    <w:rsid w:val="00B64E95"/>
    <w:rsid w:val="00B65372"/>
    <w:rsid w:val="00B81219"/>
    <w:rsid w:val="00B825C9"/>
    <w:rsid w:val="00B86BE5"/>
    <w:rsid w:val="00B91C0B"/>
    <w:rsid w:val="00BB1E55"/>
    <w:rsid w:val="00BC3EC9"/>
    <w:rsid w:val="00BD32FE"/>
    <w:rsid w:val="00BD65CE"/>
    <w:rsid w:val="00BD7CD2"/>
    <w:rsid w:val="00BE0152"/>
    <w:rsid w:val="00BE5391"/>
    <w:rsid w:val="00BF029B"/>
    <w:rsid w:val="00BF6A2C"/>
    <w:rsid w:val="00C06272"/>
    <w:rsid w:val="00C104D7"/>
    <w:rsid w:val="00C14FD2"/>
    <w:rsid w:val="00C17382"/>
    <w:rsid w:val="00C302BB"/>
    <w:rsid w:val="00C40B72"/>
    <w:rsid w:val="00C61F00"/>
    <w:rsid w:val="00C7007F"/>
    <w:rsid w:val="00C75A41"/>
    <w:rsid w:val="00C75DA5"/>
    <w:rsid w:val="00C81756"/>
    <w:rsid w:val="00C974DE"/>
    <w:rsid w:val="00CA2EFF"/>
    <w:rsid w:val="00CA3B84"/>
    <w:rsid w:val="00CA70CA"/>
    <w:rsid w:val="00CB3E90"/>
    <w:rsid w:val="00CB45D6"/>
    <w:rsid w:val="00CB5C71"/>
    <w:rsid w:val="00CB6F5C"/>
    <w:rsid w:val="00CE18CF"/>
    <w:rsid w:val="00CE4A55"/>
    <w:rsid w:val="00CF0811"/>
    <w:rsid w:val="00CF0CE6"/>
    <w:rsid w:val="00CF5ACE"/>
    <w:rsid w:val="00CF771E"/>
    <w:rsid w:val="00D02C0E"/>
    <w:rsid w:val="00D13543"/>
    <w:rsid w:val="00D14AAC"/>
    <w:rsid w:val="00D15F74"/>
    <w:rsid w:val="00D208C3"/>
    <w:rsid w:val="00D34FDE"/>
    <w:rsid w:val="00D36BE9"/>
    <w:rsid w:val="00D44699"/>
    <w:rsid w:val="00D44F86"/>
    <w:rsid w:val="00D60305"/>
    <w:rsid w:val="00D66ACB"/>
    <w:rsid w:val="00D712BE"/>
    <w:rsid w:val="00D76477"/>
    <w:rsid w:val="00D82D59"/>
    <w:rsid w:val="00D94043"/>
    <w:rsid w:val="00D9518D"/>
    <w:rsid w:val="00DA2587"/>
    <w:rsid w:val="00DB23AD"/>
    <w:rsid w:val="00DC7588"/>
    <w:rsid w:val="00DD20C8"/>
    <w:rsid w:val="00DD33ED"/>
    <w:rsid w:val="00DD3C17"/>
    <w:rsid w:val="00DD3C59"/>
    <w:rsid w:val="00DD6EB3"/>
    <w:rsid w:val="00DE43E2"/>
    <w:rsid w:val="00DF2033"/>
    <w:rsid w:val="00DF241C"/>
    <w:rsid w:val="00DF6A76"/>
    <w:rsid w:val="00E02CE1"/>
    <w:rsid w:val="00E0528A"/>
    <w:rsid w:val="00E067E8"/>
    <w:rsid w:val="00E171A1"/>
    <w:rsid w:val="00E17A47"/>
    <w:rsid w:val="00E5780D"/>
    <w:rsid w:val="00E64E61"/>
    <w:rsid w:val="00E65A4F"/>
    <w:rsid w:val="00E93849"/>
    <w:rsid w:val="00E9653E"/>
    <w:rsid w:val="00EA367F"/>
    <w:rsid w:val="00EA52E1"/>
    <w:rsid w:val="00EC0E34"/>
    <w:rsid w:val="00EC65BD"/>
    <w:rsid w:val="00ED0066"/>
    <w:rsid w:val="00ED5C40"/>
    <w:rsid w:val="00EE2BC6"/>
    <w:rsid w:val="00F14B1A"/>
    <w:rsid w:val="00F17EB6"/>
    <w:rsid w:val="00F2227D"/>
    <w:rsid w:val="00F25926"/>
    <w:rsid w:val="00F30617"/>
    <w:rsid w:val="00F3115C"/>
    <w:rsid w:val="00F31408"/>
    <w:rsid w:val="00F545DA"/>
    <w:rsid w:val="00F56CB8"/>
    <w:rsid w:val="00F635A6"/>
    <w:rsid w:val="00F71035"/>
    <w:rsid w:val="00F71161"/>
    <w:rsid w:val="00F914E1"/>
    <w:rsid w:val="00F95EB4"/>
    <w:rsid w:val="00FA3D85"/>
    <w:rsid w:val="00FB68FA"/>
    <w:rsid w:val="00FC3556"/>
    <w:rsid w:val="00FD10A5"/>
    <w:rsid w:val="00FD40D5"/>
    <w:rsid w:val="00FD7496"/>
    <w:rsid w:val="00FE5740"/>
    <w:rsid w:val="00FF1E53"/>
    <w:rsid w:val="02465C6E"/>
    <w:rsid w:val="03155609"/>
    <w:rsid w:val="03BD0180"/>
    <w:rsid w:val="04E47A4A"/>
    <w:rsid w:val="0507170E"/>
    <w:rsid w:val="06870B46"/>
    <w:rsid w:val="08057217"/>
    <w:rsid w:val="082A6FA6"/>
    <w:rsid w:val="08A66900"/>
    <w:rsid w:val="0BCD220D"/>
    <w:rsid w:val="0E66097C"/>
    <w:rsid w:val="0EBC084F"/>
    <w:rsid w:val="0EF05944"/>
    <w:rsid w:val="123267B2"/>
    <w:rsid w:val="13800188"/>
    <w:rsid w:val="1461586F"/>
    <w:rsid w:val="17123F41"/>
    <w:rsid w:val="17930AD8"/>
    <w:rsid w:val="18EF75D8"/>
    <w:rsid w:val="19277122"/>
    <w:rsid w:val="19CE6A7A"/>
    <w:rsid w:val="1A530291"/>
    <w:rsid w:val="1A597455"/>
    <w:rsid w:val="1A6E257E"/>
    <w:rsid w:val="1B5C1805"/>
    <w:rsid w:val="1BD000FF"/>
    <w:rsid w:val="1CD77CF3"/>
    <w:rsid w:val="1D6C2B8D"/>
    <w:rsid w:val="1DA54E9A"/>
    <w:rsid w:val="1DA67E3A"/>
    <w:rsid w:val="1DF375B7"/>
    <w:rsid w:val="1EFE7AF5"/>
    <w:rsid w:val="224465AF"/>
    <w:rsid w:val="22781BD3"/>
    <w:rsid w:val="22E00B00"/>
    <w:rsid w:val="23493A04"/>
    <w:rsid w:val="24001757"/>
    <w:rsid w:val="246C2349"/>
    <w:rsid w:val="2695760A"/>
    <w:rsid w:val="27FC35AE"/>
    <w:rsid w:val="28DD085E"/>
    <w:rsid w:val="31B56A09"/>
    <w:rsid w:val="324F4CE8"/>
    <w:rsid w:val="32F1202D"/>
    <w:rsid w:val="36ED01B1"/>
    <w:rsid w:val="3D037EF0"/>
    <w:rsid w:val="3FC86C6F"/>
    <w:rsid w:val="3FFF1FDA"/>
    <w:rsid w:val="42D66C73"/>
    <w:rsid w:val="447D76AA"/>
    <w:rsid w:val="44C248CA"/>
    <w:rsid w:val="44D05498"/>
    <w:rsid w:val="457F52EB"/>
    <w:rsid w:val="45ED6AF1"/>
    <w:rsid w:val="46A81F7A"/>
    <w:rsid w:val="4A402EB8"/>
    <w:rsid w:val="4C124E49"/>
    <w:rsid w:val="4F8F445F"/>
    <w:rsid w:val="4FAF3A87"/>
    <w:rsid w:val="5054149A"/>
    <w:rsid w:val="518F1FA5"/>
    <w:rsid w:val="52337025"/>
    <w:rsid w:val="547D43D2"/>
    <w:rsid w:val="566810BD"/>
    <w:rsid w:val="569D47F1"/>
    <w:rsid w:val="57E8270B"/>
    <w:rsid w:val="5A63316B"/>
    <w:rsid w:val="5CAE4405"/>
    <w:rsid w:val="5DD616B8"/>
    <w:rsid w:val="5E45271F"/>
    <w:rsid w:val="60B552DC"/>
    <w:rsid w:val="63A54F9A"/>
    <w:rsid w:val="64233011"/>
    <w:rsid w:val="65CE1A18"/>
    <w:rsid w:val="674D0172"/>
    <w:rsid w:val="67B13CF4"/>
    <w:rsid w:val="69EA7AAD"/>
    <w:rsid w:val="6C490915"/>
    <w:rsid w:val="6D7A4A5A"/>
    <w:rsid w:val="6EC25725"/>
    <w:rsid w:val="739A616A"/>
    <w:rsid w:val="73E30541"/>
    <w:rsid w:val="74A277E7"/>
    <w:rsid w:val="75C7198D"/>
    <w:rsid w:val="76A15964"/>
    <w:rsid w:val="78D95A78"/>
    <w:rsid w:val="799B5BA7"/>
    <w:rsid w:val="7BC00C86"/>
    <w:rsid w:val="7BCF720A"/>
    <w:rsid w:val="7D6871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4ED3DE"/>
  <w15:docId w15:val="{56E029D3-4857-4DEB-B4CC-EA2453909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jc w:val="both"/>
    </w:pPr>
    <w:rPr>
      <w:rFonts w:eastAsiaTheme="minorEastAsia" w:cstheme="minorBidi"/>
      <w:sz w:val="24"/>
      <w:szCs w:val="22"/>
      <w:lang w:val="en-US" w:eastAsia="en-US"/>
    </w:rPr>
  </w:style>
  <w:style w:type="paragraph" w:styleId="Heading1">
    <w:name w:val="heading 1"/>
    <w:basedOn w:val="Normal"/>
    <w:next w:val="Normal"/>
    <w:link w:val="Heading1Char"/>
    <w:uiPriority w:val="9"/>
    <w:qFormat/>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pPr>
      <w:keepNext/>
      <w:keepLines/>
      <w:spacing w:before="260" w:after="260" w:line="416" w:lineRule="auto"/>
      <w:outlineLvl w:val="1"/>
    </w:pPr>
    <w:rPr>
      <w:b/>
      <w:bCs/>
      <w:szCs w:val="32"/>
    </w:rPr>
  </w:style>
  <w:style w:type="paragraph" w:styleId="Heading3">
    <w:name w:val="heading 3"/>
    <w:basedOn w:val="Normal"/>
    <w:next w:val="Normal"/>
    <w:link w:val="Heading3Char"/>
    <w:uiPriority w:val="9"/>
    <w:semiHidden/>
    <w:unhideWhenUsed/>
    <w:qFormat/>
    <w:pPr>
      <w:keepNext/>
      <w:keepLines/>
      <w:spacing w:before="260" w:after="260" w:line="416" w:lineRule="auto"/>
      <w:outlineLvl w:val="2"/>
    </w:pPr>
    <w:rPr>
      <w:b/>
      <w:bCs/>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line="240" w:lineRule="auto"/>
    </w:pPr>
    <w:rPr>
      <w:rFonts w:ascii="Tahoma" w:hAnsi="Tahoma" w:cs="Tahoma"/>
      <w:sz w:val="16"/>
      <w:szCs w:val="16"/>
    </w:rPr>
  </w:style>
  <w:style w:type="paragraph" w:styleId="Footer">
    <w:name w:val="footer"/>
    <w:basedOn w:val="Normal"/>
    <w:uiPriority w:val="99"/>
    <w:unhideWhenUsed/>
    <w:qFormat/>
    <w:pPr>
      <w:tabs>
        <w:tab w:val="center" w:pos="4153"/>
        <w:tab w:val="right" w:pos="8306"/>
      </w:tabs>
      <w:snapToGrid w:val="0"/>
      <w:jc w:val="left"/>
    </w:pPr>
    <w:rPr>
      <w:sz w:val="18"/>
      <w:szCs w:val="18"/>
    </w:rPr>
  </w:style>
  <w:style w:type="paragraph" w:styleId="Header">
    <w:name w:val="header"/>
    <w:basedOn w:val="Normal"/>
    <w:uiPriority w:val="99"/>
    <w:unhideWhenUsed/>
    <w:qFormat/>
    <w:pPr>
      <w:tabs>
        <w:tab w:val="center" w:pos="4153"/>
        <w:tab w:val="right" w:pos="8306"/>
      </w:tabs>
      <w:snapToGrid w:val="0"/>
    </w:pPr>
    <w:rPr>
      <w:sz w:val="18"/>
      <w:szCs w:val="18"/>
    </w:rPr>
  </w:style>
  <w:style w:type="character" w:styleId="Hyperlink">
    <w:name w:val="Hyperlink"/>
    <w:basedOn w:val="DefaultParagraphFont"/>
    <w:uiPriority w:val="99"/>
    <w:unhideWhenUsed/>
    <w:qFormat/>
    <w:rPr>
      <w:color w:val="0000FF" w:themeColor="hyperlink"/>
      <w:u w:val="single"/>
    </w:rPr>
  </w:style>
  <w:style w:type="paragraph" w:styleId="NormalWeb">
    <w:name w:val="Normal (Web)"/>
    <w:uiPriority w:val="99"/>
    <w:semiHidden/>
    <w:unhideWhenUsed/>
    <w:qFormat/>
    <w:pPr>
      <w:spacing w:beforeAutospacing="1" w:afterAutospacing="1"/>
    </w:pPr>
    <w:rPr>
      <w:sz w:val="24"/>
      <w:szCs w:val="24"/>
      <w:lang w:val="en-US" w:eastAsia="zh-CN"/>
    </w:rPr>
  </w:style>
  <w:style w:type="paragraph" w:styleId="Title">
    <w:name w:val="Title"/>
    <w:basedOn w:val="Normal"/>
    <w:next w:val="Normal"/>
    <w:link w:val="TitleChar"/>
    <w:uiPriority w:val="10"/>
    <w:qFormat/>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paragraph" w:styleId="TOC1">
    <w:name w:val="toc 1"/>
    <w:basedOn w:val="Normal"/>
    <w:next w:val="Normal"/>
    <w:uiPriority w:val="39"/>
    <w:qFormat/>
  </w:style>
  <w:style w:type="paragraph" w:styleId="TOC2">
    <w:name w:val="toc 2"/>
    <w:basedOn w:val="Normal"/>
    <w:next w:val="Normal"/>
    <w:uiPriority w:val="39"/>
    <w:qFormat/>
    <w:pPr>
      <w:ind w:leftChars="200" w:left="420"/>
    </w:pPr>
  </w:style>
  <w:style w:type="character" w:customStyle="1" w:styleId="Heading2Char">
    <w:name w:val="Heading 2 Char"/>
    <w:basedOn w:val="DefaultParagraphFont"/>
    <w:link w:val="Heading2"/>
    <w:qFormat/>
    <w:rPr>
      <w:rFonts w:ascii="Times New Roman" w:eastAsiaTheme="minorEastAsia" w:hAnsi="Times New Roman"/>
      <w:b/>
      <w:bCs/>
      <w:sz w:val="24"/>
      <w:szCs w:val="32"/>
    </w:rPr>
  </w:style>
  <w:style w:type="character" w:customStyle="1" w:styleId="TitleChar">
    <w:name w:val="Title Char"/>
    <w:basedOn w:val="DefaultParagraphFont"/>
    <w:link w:val="Title"/>
    <w:uiPriority w:val="10"/>
    <w:qFormat/>
    <w:rPr>
      <w:rFonts w:asciiTheme="majorHAnsi" w:eastAsiaTheme="majorEastAsia" w:hAnsiTheme="majorHAnsi" w:cstheme="majorBidi"/>
      <w:color w:val="17365D" w:themeColor="text2" w:themeShade="BF"/>
      <w:spacing w:val="5"/>
      <w:kern w:val="28"/>
      <w:sz w:val="52"/>
      <w:szCs w:val="52"/>
    </w:rPr>
  </w:style>
  <w:style w:type="table" w:customStyle="1" w:styleId="TableGrid1">
    <w:name w:val="Table Grid1"/>
    <w:basedOn w:val="TableNormal"/>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BalloonTextChar">
    <w:name w:val="Balloon Text Char"/>
    <w:basedOn w:val="DefaultParagraphFont"/>
    <w:link w:val="BalloonText"/>
    <w:uiPriority w:val="99"/>
    <w:semiHidden/>
    <w:qFormat/>
    <w:rPr>
      <w:rFonts w:ascii="Tahoma" w:eastAsiaTheme="minorEastAsia" w:hAnsi="Tahoma" w:cs="Tahoma"/>
      <w:sz w:val="16"/>
      <w:szCs w:val="16"/>
    </w:rPr>
  </w:style>
  <w:style w:type="character" w:customStyle="1" w:styleId="Heading1Char">
    <w:name w:val="Heading 1 Char"/>
    <w:basedOn w:val="DefaultParagraphFont"/>
    <w:link w:val="Heading1"/>
    <w:uiPriority w:val="9"/>
    <w:qFormat/>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pPr>
      <w:ind w:left="720"/>
      <w:contextualSpacing/>
    </w:pPr>
  </w:style>
  <w:style w:type="character" w:customStyle="1" w:styleId="Heading3Char">
    <w:name w:val="Heading 3 Char"/>
    <w:link w:val="Heading3"/>
    <w:qFormat/>
    <w:rPr>
      <w:b/>
      <w:bCs/>
      <w:sz w:val="32"/>
      <w:szCs w:val="32"/>
    </w:rPr>
  </w:style>
  <w:style w:type="character" w:styleId="UnresolvedMention">
    <w:name w:val="Unresolved Mention"/>
    <w:basedOn w:val="DefaultParagraphFont"/>
    <w:uiPriority w:val="99"/>
    <w:semiHidden/>
    <w:unhideWhenUsed/>
    <w:rsid w:val="007857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www.fanamc.com/english/ethiopias-resilience-tested-by-history-forged-through-national-struggle-and-renewal/" TargetMode="External"/><Relationship Id="rId18" Type="http://schemas.openxmlformats.org/officeDocument/2006/relationships/hyperlink" Target="https://sudantribune.com/article/318528" TargetMode="External"/><Relationship Id="rId26" Type="http://schemas.openxmlformats.org/officeDocument/2006/relationships/hyperlink" Target="https://www.middleeastmonitor.com/20260909-israel-advances-plans-for-more-than-1000-settlement-homes-in-central-west-bank/" TargetMode="External"/><Relationship Id="rId3" Type="http://schemas.openxmlformats.org/officeDocument/2006/relationships/styles" Target="styles.xml"/><Relationship Id="rId21" Type="http://schemas.openxmlformats.org/officeDocument/2006/relationships/hyperlink" Target="https://www.middleeastmonitor.com/20260908-egypt-calls-for-new-arab-security-framework-to-counter-regional-threats/"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fanamc.com/english/gcs-resilience-has-defined-ethiopias-past-and-continues-to-shape-its-present/" TargetMode="External"/><Relationship Id="rId17" Type="http://schemas.openxmlformats.org/officeDocument/2006/relationships/hyperlink" Target="https://www.hiiraan.com/security4/2026/Sep/206211/egypt_urges_somalia_to_accelerate_release_of_8_egyptian_sailors_held_off_somali_coast.aspx" TargetMode="External"/><Relationship Id="rId25" Type="http://schemas.openxmlformats.org/officeDocument/2006/relationships/hyperlink" Target="https://www.middleeastmonitor.com/20260908-iranian-president-vows-to-continue-resistance-until-aggressors-regret-attacks/"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hiiraan.com/news4/2026/Sep/206215/us_forces_conduct_airstrike_against_alshabab_west_of_mogadishu.aspx" TargetMode="External"/><Relationship Id="rId20" Type="http://schemas.openxmlformats.org/officeDocument/2006/relationships/hyperlink" Target="https://sudantribune.com/article/318492" TargetMode="External"/><Relationship Id="rId29" Type="http://schemas.openxmlformats.org/officeDocument/2006/relationships/hyperlink" Target="https://www.middleeastmonitor.com/20260908-turkiye-hopes-development-road-project-with-iraq-will-be-implemented-soon-parliament-speake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anamc.com/english/ethiopia-defends-nationally-owned-reform-path-reaffirms-human-rights-commitment-at-un-council/" TargetMode="External"/><Relationship Id="rId24" Type="http://schemas.openxmlformats.org/officeDocument/2006/relationships/hyperlink" Target="https://www.middleeastmonitor.com/20260909-irans-revolutionary-guard-says-it-seized-us-unmanned-underwater-vessel-near-strait-of-hormuz/" TargetMode="External"/><Relationship Id="rId32" Type="http://schemas.openxmlformats.org/officeDocument/2006/relationships/hyperlink" Target="https://www.middleeastmonitor.com/20260908-china-says-dialogue-not-military-pressure-can-solve-us-iran-conflict/" TargetMode="External"/><Relationship Id="rId5" Type="http://schemas.openxmlformats.org/officeDocument/2006/relationships/webSettings" Target="webSettings.xml"/><Relationship Id="rId15" Type="http://schemas.openxmlformats.org/officeDocument/2006/relationships/hyperlink" Target="https://www.fanamc.com/english/president-taye-calls-for-qatari-capital-to-power-ethiopias-next-phase-of-economic-transformation/" TargetMode="External"/><Relationship Id="rId23" Type="http://schemas.openxmlformats.org/officeDocument/2006/relationships/hyperlink" Target="https://news.cgtn.com/news/2026-09-09/Iran-retaliates-against-US-allies-after-its-oil-tankers-destroyed-1Qi6JEuc4WA/p.html" TargetMode="External"/><Relationship Id="rId28" Type="http://schemas.openxmlformats.org/officeDocument/2006/relationships/hyperlink" Target="https://www.middleeastmonitor.com/20260909-rajoub-doubts-palestinian-elections-will-be-held-in-november-calls-2021-postponement-strategic-error/" TargetMode="External"/><Relationship Id="rId10" Type="http://schemas.openxmlformats.org/officeDocument/2006/relationships/hyperlink" Target="https://www.fanamc.com/english/pm-abiy-ethiopias-indigenous-values-medemer-philosophy-strengthen-national-unity/" TargetMode="External"/><Relationship Id="rId19" Type="http://schemas.openxmlformats.org/officeDocument/2006/relationships/hyperlink" Target="https://sudantribune.com/article/318507" TargetMode="External"/><Relationship Id="rId31" Type="http://schemas.openxmlformats.org/officeDocument/2006/relationships/hyperlink" Target="https://www.middleeastmonitor.com/20260908-us-sanctions-36-iran-linked-targets-under-economic-d-day-campaign/" TargetMode="External"/><Relationship Id="rId4" Type="http://schemas.openxmlformats.org/officeDocument/2006/relationships/settings" Target="settings.xml"/><Relationship Id="rId9" Type="http://schemas.openxmlformats.org/officeDocument/2006/relationships/hyperlink" Target="https://addisstandard.com/tplf-criticizes-obasanjo-says-his-mediation-efforts-lack-neutrality-and-concrete-substance/" TargetMode="External"/><Relationship Id="rId14" Type="http://schemas.openxmlformats.org/officeDocument/2006/relationships/hyperlink" Target="https://www.fanamc.com/english/defense-force-members-reaffirm-commitment-to-safeguarding-ethiopias-legacy/" TargetMode="External"/><Relationship Id="rId22" Type="http://schemas.openxmlformats.org/officeDocument/2006/relationships/hyperlink" Target="https://www.middleeastmonitor.com/20260909-egypt-jordan-welcome-uk-measures-restricting-trade-linked-to-illegal-israeli-settlements/" TargetMode="External"/><Relationship Id="rId27" Type="http://schemas.openxmlformats.org/officeDocument/2006/relationships/hyperlink" Target="https://news.cgtn.com/news/2026-09-08/news-1QhbUhZKu8o/p.html" TargetMode="External"/><Relationship Id="rId30" Type="http://schemas.openxmlformats.org/officeDocument/2006/relationships/hyperlink" Target="https://www.middleeastmonitor.com/20260908-us-mq-1-drone-downed-by-iran-over-strait-of-hormuz-report/" TargetMode="External"/><Relationship Id="rId35" Type="http://schemas.openxmlformats.org/officeDocument/2006/relationships/theme" Target="theme/theme1.xml"/><Relationship Id="rId8" Type="http://schemas.openxmlformats.org/officeDocument/2006/relationships/hyperlink" Target="https://addisstandard.com/news-drone-strike-kills-three-including-two-year-old-child-in-southeastern-tigra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10542</Words>
  <Characters>60096</Characters>
  <Application>Microsoft Office Word</Application>
  <DocSecurity>0</DocSecurity>
  <Lines>500</Lines>
  <Paragraphs>140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Timy</dc:creator>
  <cp:lastModifiedBy>Sitrallah Mohammed</cp:lastModifiedBy>
  <cp:revision>3</cp:revision>
  <dcterms:created xsi:type="dcterms:W3CDTF">2026-09-09T09:41:00Z</dcterms:created>
  <dcterms:modified xsi:type="dcterms:W3CDTF">2026-09-09T09:42:00Z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2057-12.2.0.22549</vt:lpwstr>
  </property>
  <property fmtid="{D5CDD505-2E9C-101B-9397-08002B2CF9AE}" pid="3" name="ICV">
    <vt:lpwstr>21C36CDF46E444CAAD73CDC639905FE0_13</vt:lpwstr>
  </property>
</Properties>
</file>