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5026CCC7" w:rsidR="00F56CB8" w:rsidRDefault="0031092A" w:rsidP="000759B6">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BD55E3">
        <w:rPr>
          <w:rFonts w:ascii="Times New Roman" w:hAnsi="Times New Roman" w:cs="Times New Roman"/>
          <w:sz w:val="40"/>
          <w:szCs w:val="40"/>
        </w:rPr>
        <w:t>Mon</w:t>
      </w:r>
      <w:r w:rsidR="005F4B30">
        <w:rPr>
          <w:rFonts w:ascii="Times New Roman" w:hAnsi="Times New Roman" w:cs="Times New Roman"/>
          <w:sz w:val="40"/>
          <w:szCs w:val="40"/>
        </w:rPr>
        <w:t>day</w:t>
      </w:r>
      <w:r>
        <w:rPr>
          <w:rFonts w:ascii="Times New Roman" w:hAnsi="Times New Roman" w:cs="Times New Roman"/>
          <w:sz w:val="40"/>
          <w:szCs w:val="40"/>
          <w:lang w:val="en-GB"/>
        </w:rPr>
        <w:t xml:space="preserve">, </w:t>
      </w:r>
      <w:r w:rsidR="000F7B83">
        <w:rPr>
          <w:rFonts w:ascii="Times New Roman" w:hAnsi="Times New Roman" w:cs="Times New Roman"/>
          <w:sz w:val="40"/>
          <w:szCs w:val="40"/>
          <w:lang w:val="en-GB"/>
        </w:rPr>
        <w:t xml:space="preserve">August </w:t>
      </w:r>
      <w:r w:rsidR="00BD55E3">
        <w:rPr>
          <w:rFonts w:ascii="Times New Roman" w:hAnsi="Times New Roman" w:cs="Times New Roman"/>
          <w:sz w:val="40"/>
          <w:szCs w:val="40"/>
          <w:lang w:val="en-GB"/>
        </w:rPr>
        <w:t>10</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0759B6">
          <w:pPr>
            <w:spacing w:line="276" w:lineRule="auto"/>
            <w:jc w:val="center"/>
            <w:rPr>
              <w:rFonts w:cs="Times New Roman"/>
              <w:szCs w:val="24"/>
            </w:rPr>
          </w:pPr>
          <w:r>
            <w:rPr>
              <w:rStyle w:val="Hyperlink"/>
              <w:rFonts w:cs="Times New Roman"/>
              <w:b/>
              <w:bCs/>
              <w:szCs w:val="24"/>
            </w:rPr>
            <w:t>News Contents</w:t>
          </w:r>
        </w:p>
        <w:p w14:paraId="6DDA3801" w14:textId="6AD4834A" w:rsidR="00C351F8"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7257703" w:history="1">
            <w:r w:rsidR="00C351F8" w:rsidRPr="00AF387D">
              <w:rPr>
                <w:rStyle w:val="Hyperlink"/>
                <w:rFonts w:eastAsia="DengXian Light" w:cs="Times New Roman"/>
                <w:b/>
                <w:bCs/>
                <w:noProof/>
              </w:rPr>
              <w:t>Ethiopia</w:t>
            </w:r>
            <w:r w:rsidR="00C351F8">
              <w:rPr>
                <w:noProof/>
              </w:rPr>
              <w:tab/>
            </w:r>
            <w:r w:rsidR="00C351F8">
              <w:rPr>
                <w:noProof/>
              </w:rPr>
              <w:fldChar w:fldCharType="begin"/>
            </w:r>
            <w:r w:rsidR="00C351F8">
              <w:rPr>
                <w:noProof/>
              </w:rPr>
              <w:instrText xml:space="preserve"> PAGEREF _Toc237257703 \h </w:instrText>
            </w:r>
            <w:r w:rsidR="00C351F8">
              <w:rPr>
                <w:noProof/>
              </w:rPr>
            </w:r>
            <w:r w:rsidR="00C351F8">
              <w:rPr>
                <w:noProof/>
              </w:rPr>
              <w:fldChar w:fldCharType="separate"/>
            </w:r>
            <w:r w:rsidR="00C351F8">
              <w:rPr>
                <w:noProof/>
              </w:rPr>
              <w:t>3</w:t>
            </w:r>
            <w:r w:rsidR="00C351F8">
              <w:rPr>
                <w:noProof/>
              </w:rPr>
              <w:fldChar w:fldCharType="end"/>
            </w:r>
          </w:hyperlink>
        </w:p>
        <w:p w14:paraId="67A37665" w14:textId="07E65E17"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04"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Ethiopian Prime Minister Abiy Lays Bare OLA-Shene’s Strategic Bankruptcy and Unholy Alliances Across Regions</w:t>
            </w:r>
            <w:r>
              <w:rPr>
                <w:noProof/>
              </w:rPr>
              <w:tab/>
            </w:r>
            <w:r>
              <w:rPr>
                <w:noProof/>
              </w:rPr>
              <w:fldChar w:fldCharType="begin"/>
            </w:r>
            <w:r>
              <w:rPr>
                <w:noProof/>
              </w:rPr>
              <w:instrText xml:space="preserve"> PAGEREF _Toc237257704 \h </w:instrText>
            </w:r>
            <w:r>
              <w:rPr>
                <w:noProof/>
              </w:rPr>
            </w:r>
            <w:r>
              <w:rPr>
                <w:noProof/>
              </w:rPr>
              <w:fldChar w:fldCharType="separate"/>
            </w:r>
            <w:r>
              <w:rPr>
                <w:noProof/>
              </w:rPr>
              <w:t>3</w:t>
            </w:r>
            <w:r>
              <w:rPr>
                <w:noProof/>
              </w:rPr>
              <w:fldChar w:fldCharType="end"/>
            </w:r>
          </w:hyperlink>
        </w:p>
        <w:p w14:paraId="05020099" w14:textId="3D750B92"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05"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PM Abiy Identifies Four Forces Shaping Ethiopia’s Security Challenges, Puts Dialogue at Center of Political Transition</w:t>
            </w:r>
            <w:r>
              <w:rPr>
                <w:noProof/>
              </w:rPr>
              <w:tab/>
            </w:r>
            <w:r>
              <w:rPr>
                <w:noProof/>
              </w:rPr>
              <w:fldChar w:fldCharType="begin"/>
            </w:r>
            <w:r>
              <w:rPr>
                <w:noProof/>
              </w:rPr>
              <w:instrText xml:space="preserve"> PAGEREF _Toc237257705 \h </w:instrText>
            </w:r>
            <w:r>
              <w:rPr>
                <w:noProof/>
              </w:rPr>
            </w:r>
            <w:r>
              <w:rPr>
                <w:noProof/>
              </w:rPr>
              <w:fldChar w:fldCharType="separate"/>
            </w:r>
            <w:r>
              <w:rPr>
                <w:noProof/>
              </w:rPr>
              <w:t>4</w:t>
            </w:r>
            <w:r>
              <w:rPr>
                <w:noProof/>
              </w:rPr>
              <w:fldChar w:fldCharType="end"/>
            </w:r>
          </w:hyperlink>
        </w:p>
        <w:p w14:paraId="38DDA362" w14:textId="7CBA866D"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06"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PM Abiy: Defunct TPLF is a proxy for foreign forces seeking to destabilize Ethiopia</w:t>
            </w:r>
            <w:r>
              <w:rPr>
                <w:noProof/>
              </w:rPr>
              <w:tab/>
            </w:r>
            <w:r>
              <w:rPr>
                <w:noProof/>
              </w:rPr>
              <w:fldChar w:fldCharType="begin"/>
            </w:r>
            <w:r>
              <w:rPr>
                <w:noProof/>
              </w:rPr>
              <w:instrText xml:space="preserve"> PAGEREF _Toc237257706 \h </w:instrText>
            </w:r>
            <w:r>
              <w:rPr>
                <w:noProof/>
              </w:rPr>
            </w:r>
            <w:r>
              <w:rPr>
                <w:noProof/>
              </w:rPr>
              <w:fldChar w:fldCharType="separate"/>
            </w:r>
            <w:r>
              <w:rPr>
                <w:noProof/>
              </w:rPr>
              <w:t>5</w:t>
            </w:r>
            <w:r>
              <w:rPr>
                <w:noProof/>
              </w:rPr>
              <w:fldChar w:fldCharType="end"/>
            </w:r>
          </w:hyperlink>
        </w:p>
        <w:p w14:paraId="29D1AA1D" w14:textId="6ACD387F"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07"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Oromo People’s Journey Shifts From Freedom and Identity to Democracy, Dev’t, Public Benefit – PM Abiy</w:t>
            </w:r>
            <w:r>
              <w:rPr>
                <w:noProof/>
              </w:rPr>
              <w:tab/>
            </w:r>
            <w:r>
              <w:rPr>
                <w:noProof/>
              </w:rPr>
              <w:fldChar w:fldCharType="begin"/>
            </w:r>
            <w:r>
              <w:rPr>
                <w:noProof/>
              </w:rPr>
              <w:instrText xml:space="preserve"> PAGEREF _Toc237257707 \h </w:instrText>
            </w:r>
            <w:r>
              <w:rPr>
                <w:noProof/>
              </w:rPr>
            </w:r>
            <w:r>
              <w:rPr>
                <w:noProof/>
              </w:rPr>
              <w:fldChar w:fldCharType="separate"/>
            </w:r>
            <w:r>
              <w:rPr>
                <w:noProof/>
              </w:rPr>
              <w:t>6</w:t>
            </w:r>
            <w:r>
              <w:rPr>
                <w:noProof/>
              </w:rPr>
              <w:fldChar w:fldCharType="end"/>
            </w:r>
          </w:hyperlink>
        </w:p>
        <w:p w14:paraId="6B77E742" w14:textId="598E7C25"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08"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Participants: National Dialogue Confronting #Ethiopia’s Deepest Challenges in Bold Push to Build a Stronger State</w:t>
            </w:r>
            <w:r>
              <w:rPr>
                <w:noProof/>
              </w:rPr>
              <w:tab/>
            </w:r>
            <w:r>
              <w:rPr>
                <w:noProof/>
              </w:rPr>
              <w:fldChar w:fldCharType="begin"/>
            </w:r>
            <w:r>
              <w:rPr>
                <w:noProof/>
              </w:rPr>
              <w:instrText xml:space="preserve"> PAGEREF _Toc237257708 \h </w:instrText>
            </w:r>
            <w:r>
              <w:rPr>
                <w:noProof/>
              </w:rPr>
            </w:r>
            <w:r>
              <w:rPr>
                <w:noProof/>
              </w:rPr>
              <w:fldChar w:fldCharType="separate"/>
            </w:r>
            <w:r>
              <w:rPr>
                <w:noProof/>
              </w:rPr>
              <w:t>7</w:t>
            </w:r>
            <w:r>
              <w:rPr>
                <w:noProof/>
              </w:rPr>
              <w:fldChar w:fldCharType="end"/>
            </w:r>
          </w:hyperlink>
        </w:p>
        <w:p w14:paraId="71EFCF2D" w14:textId="353AA5C8"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09"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EBRF Denounces Warmongering “Tsimdo” Faction as Regional Threat, Calls for Unified Resistance</w:t>
            </w:r>
            <w:r>
              <w:rPr>
                <w:noProof/>
              </w:rPr>
              <w:tab/>
            </w:r>
            <w:r>
              <w:rPr>
                <w:noProof/>
              </w:rPr>
              <w:fldChar w:fldCharType="begin"/>
            </w:r>
            <w:r>
              <w:rPr>
                <w:noProof/>
              </w:rPr>
              <w:instrText xml:space="preserve"> PAGEREF _Toc237257709 \h </w:instrText>
            </w:r>
            <w:r>
              <w:rPr>
                <w:noProof/>
              </w:rPr>
            </w:r>
            <w:r>
              <w:rPr>
                <w:noProof/>
              </w:rPr>
              <w:fldChar w:fldCharType="separate"/>
            </w:r>
            <w:r>
              <w:rPr>
                <w:noProof/>
              </w:rPr>
              <w:t>8</w:t>
            </w:r>
            <w:r>
              <w:rPr>
                <w:noProof/>
              </w:rPr>
              <w:fldChar w:fldCharType="end"/>
            </w:r>
          </w:hyperlink>
        </w:p>
        <w:p w14:paraId="17EBE976" w14:textId="060198F6" w:rsidR="00C351F8" w:rsidRDefault="00C351F8">
          <w:pPr>
            <w:pStyle w:val="TOC1"/>
            <w:tabs>
              <w:tab w:val="right" w:leader="dot" w:pos="8630"/>
            </w:tabs>
            <w:rPr>
              <w:rFonts w:asciiTheme="minorHAnsi" w:hAnsiTheme="minorHAnsi"/>
              <w:noProof/>
              <w:kern w:val="2"/>
              <w:szCs w:val="24"/>
              <w:lang w:val="en-GB" w:eastAsia="en-GB"/>
              <w14:ligatures w14:val="standardContextual"/>
            </w:rPr>
          </w:pPr>
          <w:hyperlink w:anchor="_Toc237257710" w:history="1">
            <w:r w:rsidRPr="00AF387D">
              <w:rPr>
                <w:rStyle w:val="Hyperlink"/>
                <w:rFonts w:eastAsia="DengXian Light" w:cs="Times New Roman"/>
                <w:b/>
                <w:bCs/>
                <w:noProof/>
              </w:rPr>
              <w:t>Horn of Africa</w:t>
            </w:r>
            <w:r>
              <w:rPr>
                <w:noProof/>
              </w:rPr>
              <w:tab/>
            </w:r>
            <w:r>
              <w:rPr>
                <w:noProof/>
              </w:rPr>
              <w:fldChar w:fldCharType="begin"/>
            </w:r>
            <w:r>
              <w:rPr>
                <w:noProof/>
              </w:rPr>
              <w:instrText xml:space="preserve"> PAGEREF _Toc237257710 \h </w:instrText>
            </w:r>
            <w:r>
              <w:rPr>
                <w:noProof/>
              </w:rPr>
            </w:r>
            <w:r>
              <w:rPr>
                <w:noProof/>
              </w:rPr>
              <w:fldChar w:fldCharType="separate"/>
            </w:r>
            <w:r>
              <w:rPr>
                <w:noProof/>
              </w:rPr>
              <w:t>9</w:t>
            </w:r>
            <w:r>
              <w:rPr>
                <w:noProof/>
              </w:rPr>
              <w:fldChar w:fldCharType="end"/>
            </w:r>
          </w:hyperlink>
        </w:p>
        <w:p w14:paraId="50680DF0" w14:textId="229F884F" w:rsidR="00C351F8" w:rsidRDefault="00C351F8">
          <w:pPr>
            <w:pStyle w:val="TOC2"/>
            <w:tabs>
              <w:tab w:val="right" w:leader="dot" w:pos="8630"/>
            </w:tabs>
            <w:ind w:left="480"/>
            <w:rPr>
              <w:rFonts w:asciiTheme="minorHAnsi" w:hAnsiTheme="minorHAnsi"/>
              <w:noProof/>
              <w:kern w:val="2"/>
              <w:szCs w:val="24"/>
              <w:lang w:val="en-GB" w:eastAsia="en-GB"/>
              <w14:ligatures w14:val="standardContextual"/>
            </w:rPr>
          </w:pPr>
          <w:hyperlink w:anchor="_Toc237257711" w:history="1">
            <w:r w:rsidRPr="00AF387D">
              <w:rPr>
                <w:rStyle w:val="Hyperlink"/>
                <w:noProof/>
              </w:rPr>
              <w:t>Eritrea</w:t>
            </w:r>
            <w:r>
              <w:rPr>
                <w:noProof/>
              </w:rPr>
              <w:tab/>
            </w:r>
            <w:r>
              <w:rPr>
                <w:noProof/>
              </w:rPr>
              <w:fldChar w:fldCharType="begin"/>
            </w:r>
            <w:r>
              <w:rPr>
                <w:noProof/>
              </w:rPr>
              <w:instrText xml:space="preserve"> PAGEREF _Toc237257711 \h </w:instrText>
            </w:r>
            <w:r>
              <w:rPr>
                <w:noProof/>
              </w:rPr>
            </w:r>
            <w:r>
              <w:rPr>
                <w:noProof/>
              </w:rPr>
              <w:fldChar w:fldCharType="separate"/>
            </w:r>
            <w:r>
              <w:rPr>
                <w:noProof/>
              </w:rPr>
              <w:t>9</w:t>
            </w:r>
            <w:r>
              <w:rPr>
                <w:noProof/>
              </w:rPr>
              <w:fldChar w:fldCharType="end"/>
            </w:r>
          </w:hyperlink>
        </w:p>
        <w:p w14:paraId="42EB8143" w14:textId="0887BE7A"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12"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Eritrea calls for Red Sea security architecture anchored in sovereignty, local defense capabilities</w:t>
            </w:r>
            <w:r>
              <w:rPr>
                <w:noProof/>
              </w:rPr>
              <w:tab/>
            </w:r>
            <w:r>
              <w:rPr>
                <w:noProof/>
              </w:rPr>
              <w:fldChar w:fldCharType="begin"/>
            </w:r>
            <w:r>
              <w:rPr>
                <w:noProof/>
              </w:rPr>
              <w:instrText xml:space="preserve"> PAGEREF _Toc237257712 \h </w:instrText>
            </w:r>
            <w:r>
              <w:rPr>
                <w:noProof/>
              </w:rPr>
            </w:r>
            <w:r>
              <w:rPr>
                <w:noProof/>
              </w:rPr>
              <w:fldChar w:fldCharType="separate"/>
            </w:r>
            <w:r>
              <w:rPr>
                <w:noProof/>
              </w:rPr>
              <w:t>9</w:t>
            </w:r>
            <w:r>
              <w:rPr>
                <w:noProof/>
              </w:rPr>
              <w:fldChar w:fldCharType="end"/>
            </w:r>
          </w:hyperlink>
        </w:p>
        <w:p w14:paraId="5FCAAF58" w14:textId="3B26D9AB" w:rsidR="00C351F8" w:rsidRDefault="00C351F8">
          <w:pPr>
            <w:pStyle w:val="TOC2"/>
            <w:tabs>
              <w:tab w:val="right" w:leader="dot" w:pos="8630"/>
            </w:tabs>
            <w:ind w:left="480"/>
            <w:rPr>
              <w:rFonts w:asciiTheme="minorHAnsi" w:hAnsiTheme="minorHAnsi"/>
              <w:noProof/>
              <w:kern w:val="2"/>
              <w:szCs w:val="24"/>
              <w:lang w:val="en-GB" w:eastAsia="en-GB"/>
              <w14:ligatures w14:val="standardContextual"/>
            </w:rPr>
          </w:pPr>
          <w:hyperlink w:anchor="_Toc237257713" w:history="1">
            <w:r w:rsidRPr="00AF387D">
              <w:rPr>
                <w:rStyle w:val="Hyperlink"/>
                <w:noProof/>
              </w:rPr>
              <w:t>Somaliland</w:t>
            </w:r>
            <w:r>
              <w:rPr>
                <w:noProof/>
              </w:rPr>
              <w:tab/>
            </w:r>
            <w:r>
              <w:rPr>
                <w:noProof/>
              </w:rPr>
              <w:fldChar w:fldCharType="begin"/>
            </w:r>
            <w:r>
              <w:rPr>
                <w:noProof/>
              </w:rPr>
              <w:instrText xml:space="preserve"> PAGEREF _Toc237257713 \h </w:instrText>
            </w:r>
            <w:r>
              <w:rPr>
                <w:noProof/>
              </w:rPr>
            </w:r>
            <w:r>
              <w:rPr>
                <w:noProof/>
              </w:rPr>
              <w:fldChar w:fldCharType="separate"/>
            </w:r>
            <w:r>
              <w:rPr>
                <w:noProof/>
              </w:rPr>
              <w:t>11</w:t>
            </w:r>
            <w:r>
              <w:rPr>
                <w:noProof/>
              </w:rPr>
              <w:fldChar w:fldCharType="end"/>
            </w:r>
          </w:hyperlink>
        </w:p>
        <w:p w14:paraId="7DB5B229" w14:textId="354CDFBD"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14"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Somaliland president calls for implementation of past agreements with federal government</w:t>
            </w:r>
            <w:r>
              <w:rPr>
                <w:noProof/>
              </w:rPr>
              <w:tab/>
            </w:r>
            <w:r>
              <w:rPr>
                <w:noProof/>
              </w:rPr>
              <w:fldChar w:fldCharType="begin"/>
            </w:r>
            <w:r>
              <w:rPr>
                <w:noProof/>
              </w:rPr>
              <w:instrText xml:space="preserve"> PAGEREF _Toc237257714 \h </w:instrText>
            </w:r>
            <w:r>
              <w:rPr>
                <w:noProof/>
              </w:rPr>
            </w:r>
            <w:r>
              <w:rPr>
                <w:noProof/>
              </w:rPr>
              <w:fldChar w:fldCharType="separate"/>
            </w:r>
            <w:r>
              <w:rPr>
                <w:noProof/>
              </w:rPr>
              <w:t>11</w:t>
            </w:r>
            <w:r>
              <w:rPr>
                <w:noProof/>
              </w:rPr>
              <w:fldChar w:fldCharType="end"/>
            </w:r>
          </w:hyperlink>
        </w:p>
        <w:p w14:paraId="3E80BE03" w14:textId="0E36CEB9" w:rsidR="00C351F8" w:rsidRDefault="00C351F8">
          <w:pPr>
            <w:pStyle w:val="TOC2"/>
            <w:tabs>
              <w:tab w:val="right" w:leader="dot" w:pos="8630"/>
            </w:tabs>
            <w:ind w:left="480"/>
            <w:rPr>
              <w:rFonts w:asciiTheme="minorHAnsi" w:hAnsiTheme="minorHAnsi"/>
              <w:noProof/>
              <w:kern w:val="2"/>
              <w:szCs w:val="24"/>
              <w:lang w:val="en-GB" w:eastAsia="en-GB"/>
              <w14:ligatures w14:val="standardContextual"/>
            </w:rPr>
          </w:pPr>
          <w:hyperlink w:anchor="_Toc237257715" w:history="1">
            <w:r w:rsidRPr="00AF387D">
              <w:rPr>
                <w:rStyle w:val="Hyperlink"/>
                <w:noProof/>
              </w:rPr>
              <w:t>Somalia</w:t>
            </w:r>
            <w:r>
              <w:rPr>
                <w:noProof/>
              </w:rPr>
              <w:tab/>
            </w:r>
            <w:r>
              <w:rPr>
                <w:noProof/>
              </w:rPr>
              <w:fldChar w:fldCharType="begin"/>
            </w:r>
            <w:r>
              <w:rPr>
                <w:noProof/>
              </w:rPr>
              <w:instrText xml:space="preserve"> PAGEREF _Toc237257715 \h </w:instrText>
            </w:r>
            <w:r>
              <w:rPr>
                <w:noProof/>
              </w:rPr>
            </w:r>
            <w:r>
              <w:rPr>
                <w:noProof/>
              </w:rPr>
              <w:fldChar w:fldCharType="separate"/>
            </w:r>
            <w:r>
              <w:rPr>
                <w:noProof/>
              </w:rPr>
              <w:t>12</w:t>
            </w:r>
            <w:r>
              <w:rPr>
                <w:noProof/>
              </w:rPr>
              <w:fldChar w:fldCharType="end"/>
            </w:r>
          </w:hyperlink>
        </w:p>
        <w:p w14:paraId="6C066150" w14:textId="493B6DE9"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16"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Somali opposition alliance rejects speaker election, alleges government interference</w:t>
            </w:r>
            <w:r>
              <w:rPr>
                <w:noProof/>
              </w:rPr>
              <w:tab/>
            </w:r>
            <w:r>
              <w:rPr>
                <w:noProof/>
              </w:rPr>
              <w:fldChar w:fldCharType="begin"/>
            </w:r>
            <w:r>
              <w:rPr>
                <w:noProof/>
              </w:rPr>
              <w:instrText xml:space="preserve"> PAGEREF _Toc237257716 \h </w:instrText>
            </w:r>
            <w:r>
              <w:rPr>
                <w:noProof/>
              </w:rPr>
            </w:r>
            <w:r>
              <w:rPr>
                <w:noProof/>
              </w:rPr>
              <w:fldChar w:fldCharType="separate"/>
            </w:r>
            <w:r>
              <w:rPr>
                <w:noProof/>
              </w:rPr>
              <w:t>12</w:t>
            </w:r>
            <w:r>
              <w:rPr>
                <w:noProof/>
              </w:rPr>
              <w:fldChar w:fldCharType="end"/>
            </w:r>
          </w:hyperlink>
        </w:p>
        <w:p w14:paraId="4BD02D4D" w14:textId="45C4436F" w:rsidR="00C351F8" w:rsidRDefault="00C351F8">
          <w:pPr>
            <w:pStyle w:val="TOC2"/>
            <w:tabs>
              <w:tab w:val="right" w:leader="dot" w:pos="8630"/>
            </w:tabs>
            <w:ind w:left="480"/>
            <w:rPr>
              <w:rFonts w:asciiTheme="minorHAnsi" w:hAnsiTheme="minorHAnsi"/>
              <w:noProof/>
              <w:kern w:val="2"/>
              <w:szCs w:val="24"/>
              <w:lang w:val="en-GB" w:eastAsia="en-GB"/>
              <w14:ligatures w14:val="standardContextual"/>
            </w:rPr>
          </w:pPr>
          <w:hyperlink w:anchor="_Toc237257717" w:history="1">
            <w:r w:rsidRPr="00AF387D">
              <w:rPr>
                <w:rStyle w:val="Hyperlink"/>
                <w:noProof/>
              </w:rPr>
              <w:t>Sudan</w:t>
            </w:r>
            <w:r>
              <w:rPr>
                <w:noProof/>
              </w:rPr>
              <w:tab/>
            </w:r>
            <w:r>
              <w:rPr>
                <w:noProof/>
              </w:rPr>
              <w:fldChar w:fldCharType="begin"/>
            </w:r>
            <w:r>
              <w:rPr>
                <w:noProof/>
              </w:rPr>
              <w:instrText xml:space="preserve"> PAGEREF _Toc237257717 \h </w:instrText>
            </w:r>
            <w:r>
              <w:rPr>
                <w:noProof/>
              </w:rPr>
            </w:r>
            <w:r>
              <w:rPr>
                <w:noProof/>
              </w:rPr>
              <w:fldChar w:fldCharType="separate"/>
            </w:r>
            <w:r>
              <w:rPr>
                <w:noProof/>
              </w:rPr>
              <w:t>12</w:t>
            </w:r>
            <w:r>
              <w:rPr>
                <w:noProof/>
              </w:rPr>
              <w:fldChar w:fldCharType="end"/>
            </w:r>
          </w:hyperlink>
        </w:p>
        <w:p w14:paraId="0C66CAE7" w14:textId="7D81B248"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18"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Sudan advances public finance reforms and IMF debt relief roadmap, official says</w:t>
            </w:r>
            <w:r>
              <w:rPr>
                <w:noProof/>
              </w:rPr>
              <w:tab/>
            </w:r>
            <w:r>
              <w:rPr>
                <w:noProof/>
              </w:rPr>
              <w:fldChar w:fldCharType="begin"/>
            </w:r>
            <w:r>
              <w:rPr>
                <w:noProof/>
              </w:rPr>
              <w:instrText xml:space="preserve"> PAGEREF _Toc237257718 \h </w:instrText>
            </w:r>
            <w:r>
              <w:rPr>
                <w:noProof/>
              </w:rPr>
            </w:r>
            <w:r>
              <w:rPr>
                <w:noProof/>
              </w:rPr>
              <w:fldChar w:fldCharType="separate"/>
            </w:r>
            <w:r>
              <w:rPr>
                <w:noProof/>
              </w:rPr>
              <w:t>12</w:t>
            </w:r>
            <w:r>
              <w:rPr>
                <w:noProof/>
              </w:rPr>
              <w:fldChar w:fldCharType="end"/>
            </w:r>
          </w:hyperlink>
        </w:p>
        <w:p w14:paraId="5E82B0EB" w14:textId="13786511"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19"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Mass graves found in Sudan’s Kurmuk after town recaptured from RSF</w:t>
            </w:r>
            <w:r>
              <w:rPr>
                <w:noProof/>
              </w:rPr>
              <w:tab/>
            </w:r>
            <w:r>
              <w:rPr>
                <w:noProof/>
              </w:rPr>
              <w:fldChar w:fldCharType="begin"/>
            </w:r>
            <w:r>
              <w:rPr>
                <w:noProof/>
              </w:rPr>
              <w:instrText xml:space="preserve"> PAGEREF _Toc237257719 \h </w:instrText>
            </w:r>
            <w:r>
              <w:rPr>
                <w:noProof/>
              </w:rPr>
            </w:r>
            <w:r>
              <w:rPr>
                <w:noProof/>
              </w:rPr>
              <w:fldChar w:fldCharType="separate"/>
            </w:r>
            <w:r>
              <w:rPr>
                <w:noProof/>
              </w:rPr>
              <w:t>13</w:t>
            </w:r>
            <w:r>
              <w:rPr>
                <w:noProof/>
              </w:rPr>
              <w:fldChar w:fldCharType="end"/>
            </w:r>
          </w:hyperlink>
        </w:p>
        <w:p w14:paraId="56CA1FA1" w14:textId="3B35FBED"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20"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SPLM-N accused of fresh attacks on Nuba ethnic group in South Kordofan</w:t>
            </w:r>
            <w:r>
              <w:rPr>
                <w:noProof/>
              </w:rPr>
              <w:tab/>
            </w:r>
            <w:r>
              <w:rPr>
                <w:noProof/>
              </w:rPr>
              <w:fldChar w:fldCharType="begin"/>
            </w:r>
            <w:r>
              <w:rPr>
                <w:noProof/>
              </w:rPr>
              <w:instrText xml:space="preserve"> PAGEREF _Toc237257720 \h </w:instrText>
            </w:r>
            <w:r>
              <w:rPr>
                <w:noProof/>
              </w:rPr>
            </w:r>
            <w:r>
              <w:rPr>
                <w:noProof/>
              </w:rPr>
              <w:fldChar w:fldCharType="separate"/>
            </w:r>
            <w:r>
              <w:rPr>
                <w:noProof/>
              </w:rPr>
              <w:t>13</w:t>
            </w:r>
            <w:r>
              <w:rPr>
                <w:noProof/>
              </w:rPr>
              <w:fldChar w:fldCharType="end"/>
            </w:r>
          </w:hyperlink>
        </w:p>
        <w:p w14:paraId="232C51C9" w14:textId="44647A54" w:rsidR="00C351F8" w:rsidRDefault="00C351F8">
          <w:pPr>
            <w:pStyle w:val="TOC1"/>
            <w:tabs>
              <w:tab w:val="right" w:leader="dot" w:pos="8630"/>
            </w:tabs>
            <w:rPr>
              <w:rFonts w:asciiTheme="minorHAnsi" w:hAnsiTheme="minorHAnsi"/>
              <w:noProof/>
              <w:kern w:val="2"/>
              <w:szCs w:val="24"/>
              <w:lang w:val="en-GB" w:eastAsia="en-GB"/>
              <w14:ligatures w14:val="standardContextual"/>
            </w:rPr>
          </w:pPr>
          <w:hyperlink w:anchor="_Toc237257721" w:history="1">
            <w:r w:rsidRPr="00AF387D">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_Toc237257721 \h </w:instrText>
            </w:r>
            <w:r>
              <w:rPr>
                <w:noProof/>
              </w:rPr>
            </w:r>
            <w:r>
              <w:rPr>
                <w:noProof/>
              </w:rPr>
              <w:fldChar w:fldCharType="separate"/>
            </w:r>
            <w:r>
              <w:rPr>
                <w:noProof/>
              </w:rPr>
              <w:t>14</w:t>
            </w:r>
            <w:r>
              <w:rPr>
                <w:noProof/>
              </w:rPr>
              <w:fldChar w:fldCharType="end"/>
            </w:r>
          </w:hyperlink>
        </w:p>
        <w:p w14:paraId="764A4DE1" w14:textId="1FE57AA1" w:rsidR="00C351F8" w:rsidRDefault="00C351F8">
          <w:pPr>
            <w:pStyle w:val="TOC2"/>
            <w:tabs>
              <w:tab w:val="right" w:leader="dot" w:pos="8630"/>
            </w:tabs>
            <w:ind w:left="480"/>
            <w:rPr>
              <w:rFonts w:asciiTheme="minorHAnsi" w:hAnsiTheme="minorHAnsi"/>
              <w:noProof/>
              <w:kern w:val="2"/>
              <w:szCs w:val="24"/>
              <w:lang w:val="en-GB" w:eastAsia="en-GB"/>
              <w14:ligatures w14:val="standardContextual"/>
            </w:rPr>
          </w:pPr>
          <w:hyperlink w:anchor="_Toc237257722" w:history="1">
            <w:r w:rsidRPr="00AF387D">
              <w:rPr>
                <w:rStyle w:val="Hyperlink"/>
                <w:noProof/>
              </w:rPr>
              <w:t>Egypt</w:t>
            </w:r>
            <w:r>
              <w:rPr>
                <w:noProof/>
              </w:rPr>
              <w:tab/>
            </w:r>
            <w:r>
              <w:rPr>
                <w:noProof/>
              </w:rPr>
              <w:fldChar w:fldCharType="begin"/>
            </w:r>
            <w:r>
              <w:rPr>
                <w:noProof/>
              </w:rPr>
              <w:instrText xml:space="preserve"> PAGEREF _Toc237257722 \h </w:instrText>
            </w:r>
            <w:r>
              <w:rPr>
                <w:noProof/>
              </w:rPr>
            </w:r>
            <w:r>
              <w:rPr>
                <w:noProof/>
              </w:rPr>
              <w:fldChar w:fldCharType="separate"/>
            </w:r>
            <w:r>
              <w:rPr>
                <w:noProof/>
              </w:rPr>
              <w:t>14</w:t>
            </w:r>
            <w:r>
              <w:rPr>
                <w:noProof/>
              </w:rPr>
              <w:fldChar w:fldCharType="end"/>
            </w:r>
          </w:hyperlink>
        </w:p>
        <w:p w14:paraId="1B9AA3FB" w14:textId="70254CB8"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23"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Egyptian foreign minister calls for Israeli withdrawal from Gaza</w:t>
            </w:r>
            <w:r>
              <w:rPr>
                <w:noProof/>
              </w:rPr>
              <w:tab/>
            </w:r>
            <w:r>
              <w:rPr>
                <w:noProof/>
              </w:rPr>
              <w:fldChar w:fldCharType="begin"/>
            </w:r>
            <w:r>
              <w:rPr>
                <w:noProof/>
              </w:rPr>
              <w:instrText xml:space="preserve"> PAGEREF _Toc237257723 \h </w:instrText>
            </w:r>
            <w:r>
              <w:rPr>
                <w:noProof/>
              </w:rPr>
            </w:r>
            <w:r>
              <w:rPr>
                <w:noProof/>
              </w:rPr>
              <w:fldChar w:fldCharType="separate"/>
            </w:r>
            <w:r>
              <w:rPr>
                <w:noProof/>
              </w:rPr>
              <w:t>14</w:t>
            </w:r>
            <w:r>
              <w:rPr>
                <w:noProof/>
              </w:rPr>
              <w:fldChar w:fldCharType="end"/>
            </w:r>
          </w:hyperlink>
        </w:p>
        <w:p w14:paraId="169195C0" w14:textId="4975ABEF" w:rsidR="00C351F8" w:rsidRDefault="00C351F8">
          <w:pPr>
            <w:pStyle w:val="TOC2"/>
            <w:tabs>
              <w:tab w:val="right" w:leader="dot" w:pos="8630"/>
            </w:tabs>
            <w:ind w:left="480"/>
            <w:rPr>
              <w:rFonts w:asciiTheme="minorHAnsi" w:hAnsiTheme="minorHAnsi"/>
              <w:noProof/>
              <w:kern w:val="2"/>
              <w:szCs w:val="24"/>
              <w:lang w:val="en-GB" w:eastAsia="en-GB"/>
              <w14:ligatures w14:val="standardContextual"/>
            </w:rPr>
          </w:pPr>
          <w:hyperlink w:anchor="_Toc237257724" w:history="1">
            <w:r w:rsidRPr="00AF387D">
              <w:rPr>
                <w:rStyle w:val="Hyperlink"/>
                <w:noProof/>
              </w:rPr>
              <w:t>Yemen</w:t>
            </w:r>
            <w:r>
              <w:rPr>
                <w:noProof/>
              </w:rPr>
              <w:tab/>
            </w:r>
            <w:r>
              <w:rPr>
                <w:noProof/>
              </w:rPr>
              <w:fldChar w:fldCharType="begin"/>
            </w:r>
            <w:r>
              <w:rPr>
                <w:noProof/>
              </w:rPr>
              <w:instrText xml:space="preserve"> PAGEREF _Toc237257724 \h </w:instrText>
            </w:r>
            <w:r>
              <w:rPr>
                <w:noProof/>
              </w:rPr>
            </w:r>
            <w:r>
              <w:rPr>
                <w:noProof/>
              </w:rPr>
              <w:fldChar w:fldCharType="separate"/>
            </w:r>
            <w:r>
              <w:rPr>
                <w:noProof/>
              </w:rPr>
              <w:t>15</w:t>
            </w:r>
            <w:r>
              <w:rPr>
                <w:noProof/>
              </w:rPr>
              <w:fldChar w:fldCharType="end"/>
            </w:r>
          </w:hyperlink>
        </w:p>
        <w:p w14:paraId="6A2A97C0" w14:textId="55F778D6"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25"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Yemeni army says Houthis fired missiles toward Red Sea</w:t>
            </w:r>
            <w:r>
              <w:rPr>
                <w:noProof/>
              </w:rPr>
              <w:tab/>
            </w:r>
            <w:r>
              <w:rPr>
                <w:noProof/>
              </w:rPr>
              <w:fldChar w:fldCharType="begin"/>
            </w:r>
            <w:r>
              <w:rPr>
                <w:noProof/>
              </w:rPr>
              <w:instrText xml:space="preserve"> PAGEREF _Toc237257725 \h </w:instrText>
            </w:r>
            <w:r>
              <w:rPr>
                <w:noProof/>
              </w:rPr>
            </w:r>
            <w:r>
              <w:rPr>
                <w:noProof/>
              </w:rPr>
              <w:fldChar w:fldCharType="separate"/>
            </w:r>
            <w:r>
              <w:rPr>
                <w:noProof/>
              </w:rPr>
              <w:t>15</w:t>
            </w:r>
            <w:r>
              <w:rPr>
                <w:noProof/>
              </w:rPr>
              <w:fldChar w:fldCharType="end"/>
            </w:r>
          </w:hyperlink>
        </w:p>
        <w:p w14:paraId="7F0C9902" w14:textId="60109EBD" w:rsidR="00C351F8" w:rsidRDefault="00C351F8">
          <w:pPr>
            <w:pStyle w:val="TOC2"/>
            <w:tabs>
              <w:tab w:val="right" w:leader="dot" w:pos="8630"/>
            </w:tabs>
            <w:ind w:left="480"/>
            <w:rPr>
              <w:rFonts w:asciiTheme="minorHAnsi" w:hAnsiTheme="minorHAnsi"/>
              <w:noProof/>
              <w:kern w:val="2"/>
              <w:szCs w:val="24"/>
              <w:lang w:val="en-GB" w:eastAsia="en-GB"/>
              <w14:ligatures w14:val="standardContextual"/>
            </w:rPr>
          </w:pPr>
          <w:hyperlink w:anchor="_Toc237257726" w:history="1">
            <w:r w:rsidRPr="00AF387D">
              <w:rPr>
                <w:rStyle w:val="Hyperlink"/>
                <w:noProof/>
              </w:rPr>
              <w:t>Iran</w:t>
            </w:r>
            <w:r>
              <w:rPr>
                <w:noProof/>
              </w:rPr>
              <w:tab/>
            </w:r>
            <w:r>
              <w:rPr>
                <w:noProof/>
              </w:rPr>
              <w:fldChar w:fldCharType="begin"/>
            </w:r>
            <w:r>
              <w:rPr>
                <w:noProof/>
              </w:rPr>
              <w:instrText xml:space="preserve"> PAGEREF _Toc237257726 \h </w:instrText>
            </w:r>
            <w:r>
              <w:rPr>
                <w:noProof/>
              </w:rPr>
            </w:r>
            <w:r>
              <w:rPr>
                <w:noProof/>
              </w:rPr>
              <w:fldChar w:fldCharType="separate"/>
            </w:r>
            <w:r>
              <w:rPr>
                <w:noProof/>
              </w:rPr>
              <w:t>15</w:t>
            </w:r>
            <w:r>
              <w:rPr>
                <w:noProof/>
              </w:rPr>
              <w:fldChar w:fldCharType="end"/>
            </w:r>
          </w:hyperlink>
        </w:p>
        <w:p w14:paraId="2156D006" w14:textId="2CC18278"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27"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Iran security chief says Strait of Hormuz to remain closed until US meets Tehran’s demands</w:t>
            </w:r>
            <w:r>
              <w:rPr>
                <w:noProof/>
              </w:rPr>
              <w:tab/>
            </w:r>
            <w:r>
              <w:rPr>
                <w:noProof/>
              </w:rPr>
              <w:fldChar w:fldCharType="begin"/>
            </w:r>
            <w:r>
              <w:rPr>
                <w:noProof/>
              </w:rPr>
              <w:instrText xml:space="preserve"> PAGEREF _Toc237257727 \h </w:instrText>
            </w:r>
            <w:r>
              <w:rPr>
                <w:noProof/>
              </w:rPr>
            </w:r>
            <w:r>
              <w:rPr>
                <w:noProof/>
              </w:rPr>
              <w:fldChar w:fldCharType="separate"/>
            </w:r>
            <w:r>
              <w:rPr>
                <w:noProof/>
              </w:rPr>
              <w:t>15</w:t>
            </w:r>
            <w:r>
              <w:rPr>
                <w:noProof/>
              </w:rPr>
              <w:fldChar w:fldCharType="end"/>
            </w:r>
          </w:hyperlink>
        </w:p>
        <w:p w14:paraId="1A77380B" w14:textId="07E92639"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28"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Iran’s president says now is ‘best time’ to reach agreement with US</w:t>
            </w:r>
            <w:r>
              <w:rPr>
                <w:noProof/>
              </w:rPr>
              <w:tab/>
            </w:r>
            <w:r>
              <w:rPr>
                <w:noProof/>
              </w:rPr>
              <w:fldChar w:fldCharType="begin"/>
            </w:r>
            <w:r>
              <w:rPr>
                <w:noProof/>
              </w:rPr>
              <w:instrText xml:space="preserve"> PAGEREF _Toc237257728 \h </w:instrText>
            </w:r>
            <w:r>
              <w:rPr>
                <w:noProof/>
              </w:rPr>
            </w:r>
            <w:r>
              <w:rPr>
                <w:noProof/>
              </w:rPr>
              <w:fldChar w:fldCharType="separate"/>
            </w:r>
            <w:r>
              <w:rPr>
                <w:noProof/>
              </w:rPr>
              <w:t>16</w:t>
            </w:r>
            <w:r>
              <w:rPr>
                <w:noProof/>
              </w:rPr>
              <w:fldChar w:fldCharType="end"/>
            </w:r>
          </w:hyperlink>
        </w:p>
        <w:p w14:paraId="6AADCADF" w14:textId="4C1621FC"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29"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Tehran says Strait of Hormuz will remain closed until Washington accepts all its demands</w:t>
            </w:r>
            <w:r>
              <w:rPr>
                <w:noProof/>
              </w:rPr>
              <w:tab/>
            </w:r>
            <w:r>
              <w:rPr>
                <w:noProof/>
              </w:rPr>
              <w:fldChar w:fldCharType="begin"/>
            </w:r>
            <w:r>
              <w:rPr>
                <w:noProof/>
              </w:rPr>
              <w:instrText xml:space="preserve"> PAGEREF _Toc237257729 \h </w:instrText>
            </w:r>
            <w:r>
              <w:rPr>
                <w:noProof/>
              </w:rPr>
            </w:r>
            <w:r>
              <w:rPr>
                <w:noProof/>
              </w:rPr>
              <w:fldChar w:fldCharType="separate"/>
            </w:r>
            <w:r>
              <w:rPr>
                <w:noProof/>
              </w:rPr>
              <w:t>17</w:t>
            </w:r>
            <w:r>
              <w:rPr>
                <w:noProof/>
              </w:rPr>
              <w:fldChar w:fldCharType="end"/>
            </w:r>
          </w:hyperlink>
        </w:p>
        <w:p w14:paraId="284CB4CA" w14:textId="33025435" w:rsidR="00C351F8" w:rsidRDefault="00C351F8">
          <w:pPr>
            <w:pStyle w:val="TOC2"/>
            <w:tabs>
              <w:tab w:val="right" w:leader="dot" w:pos="8630"/>
            </w:tabs>
            <w:ind w:left="480"/>
            <w:rPr>
              <w:rFonts w:asciiTheme="minorHAnsi" w:hAnsiTheme="minorHAnsi"/>
              <w:noProof/>
              <w:kern w:val="2"/>
              <w:szCs w:val="24"/>
              <w:lang w:val="en-GB" w:eastAsia="en-GB"/>
              <w14:ligatures w14:val="standardContextual"/>
            </w:rPr>
          </w:pPr>
          <w:hyperlink w:anchor="_Toc237257730" w:history="1">
            <w:r w:rsidRPr="00AF387D">
              <w:rPr>
                <w:rStyle w:val="Hyperlink"/>
                <w:noProof/>
              </w:rPr>
              <w:t>Israel</w:t>
            </w:r>
            <w:r>
              <w:rPr>
                <w:noProof/>
              </w:rPr>
              <w:tab/>
            </w:r>
            <w:r>
              <w:rPr>
                <w:noProof/>
              </w:rPr>
              <w:fldChar w:fldCharType="begin"/>
            </w:r>
            <w:r>
              <w:rPr>
                <w:noProof/>
              </w:rPr>
              <w:instrText xml:space="preserve"> PAGEREF _Toc237257730 \h </w:instrText>
            </w:r>
            <w:r>
              <w:rPr>
                <w:noProof/>
              </w:rPr>
            </w:r>
            <w:r>
              <w:rPr>
                <w:noProof/>
              </w:rPr>
              <w:fldChar w:fldCharType="separate"/>
            </w:r>
            <w:r>
              <w:rPr>
                <w:noProof/>
              </w:rPr>
              <w:t>17</w:t>
            </w:r>
            <w:r>
              <w:rPr>
                <w:noProof/>
              </w:rPr>
              <w:fldChar w:fldCharType="end"/>
            </w:r>
          </w:hyperlink>
        </w:p>
        <w:p w14:paraId="21C072D1" w14:textId="7595C00C"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31"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Israeli prime minister rejects Trump’s 15-point plan for Gaza</w:t>
            </w:r>
            <w:r>
              <w:rPr>
                <w:noProof/>
              </w:rPr>
              <w:tab/>
            </w:r>
            <w:r>
              <w:rPr>
                <w:noProof/>
              </w:rPr>
              <w:fldChar w:fldCharType="begin"/>
            </w:r>
            <w:r>
              <w:rPr>
                <w:noProof/>
              </w:rPr>
              <w:instrText xml:space="preserve"> PAGEREF _Toc237257731 \h </w:instrText>
            </w:r>
            <w:r>
              <w:rPr>
                <w:noProof/>
              </w:rPr>
            </w:r>
            <w:r>
              <w:rPr>
                <w:noProof/>
              </w:rPr>
              <w:fldChar w:fldCharType="separate"/>
            </w:r>
            <w:r>
              <w:rPr>
                <w:noProof/>
              </w:rPr>
              <w:t>17</w:t>
            </w:r>
            <w:r>
              <w:rPr>
                <w:noProof/>
              </w:rPr>
              <w:fldChar w:fldCharType="end"/>
            </w:r>
          </w:hyperlink>
        </w:p>
        <w:p w14:paraId="6F016FB3" w14:textId="41DC508B"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32"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Netanyahu ‘quietly’ approves reconstruction in Gaza’s Rafah: Israeli media</w:t>
            </w:r>
            <w:r>
              <w:rPr>
                <w:noProof/>
              </w:rPr>
              <w:tab/>
            </w:r>
            <w:r>
              <w:rPr>
                <w:noProof/>
              </w:rPr>
              <w:fldChar w:fldCharType="begin"/>
            </w:r>
            <w:r>
              <w:rPr>
                <w:noProof/>
              </w:rPr>
              <w:instrText xml:space="preserve"> PAGEREF _Toc237257732 \h </w:instrText>
            </w:r>
            <w:r>
              <w:rPr>
                <w:noProof/>
              </w:rPr>
            </w:r>
            <w:r>
              <w:rPr>
                <w:noProof/>
              </w:rPr>
              <w:fldChar w:fldCharType="separate"/>
            </w:r>
            <w:r>
              <w:rPr>
                <w:noProof/>
              </w:rPr>
              <w:t>18</w:t>
            </w:r>
            <w:r>
              <w:rPr>
                <w:noProof/>
              </w:rPr>
              <w:fldChar w:fldCharType="end"/>
            </w:r>
          </w:hyperlink>
        </w:p>
        <w:p w14:paraId="25271393" w14:textId="045CCD99" w:rsidR="00C351F8" w:rsidRDefault="00C351F8">
          <w:pPr>
            <w:pStyle w:val="TOC2"/>
            <w:tabs>
              <w:tab w:val="right" w:leader="dot" w:pos="8630"/>
            </w:tabs>
            <w:ind w:left="480"/>
            <w:rPr>
              <w:rFonts w:asciiTheme="minorHAnsi" w:hAnsiTheme="minorHAnsi"/>
              <w:noProof/>
              <w:kern w:val="2"/>
              <w:szCs w:val="24"/>
              <w:lang w:val="en-GB" w:eastAsia="en-GB"/>
              <w14:ligatures w14:val="standardContextual"/>
            </w:rPr>
          </w:pPr>
          <w:hyperlink w:anchor="_Toc237257733" w:history="1">
            <w:r w:rsidRPr="00AF387D">
              <w:rPr>
                <w:rStyle w:val="Hyperlink"/>
                <w:noProof/>
              </w:rPr>
              <w:t>Palestine</w:t>
            </w:r>
            <w:r>
              <w:rPr>
                <w:noProof/>
              </w:rPr>
              <w:tab/>
            </w:r>
            <w:r>
              <w:rPr>
                <w:noProof/>
              </w:rPr>
              <w:fldChar w:fldCharType="begin"/>
            </w:r>
            <w:r>
              <w:rPr>
                <w:noProof/>
              </w:rPr>
              <w:instrText xml:space="preserve"> PAGEREF _Toc237257733 \h </w:instrText>
            </w:r>
            <w:r>
              <w:rPr>
                <w:noProof/>
              </w:rPr>
            </w:r>
            <w:r>
              <w:rPr>
                <w:noProof/>
              </w:rPr>
              <w:fldChar w:fldCharType="separate"/>
            </w:r>
            <w:r>
              <w:rPr>
                <w:noProof/>
              </w:rPr>
              <w:t>18</w:t>
            </w:r>
            <w:r>
              <w:rPr>
                <w:noProof/>
              </w:rPr>
              <w:fldChar w:fldCharType="end"/>
            </w:r>
          </w:hyperlink>
        </w:p>
        <w:p w14:paraId="6726B775" w14:textId="23AC682B"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34"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Hamas reaffirms commitment to completing 2nd phase of Trump’s Gaza plan</w:t>
            </w:r>
            <w:r>
              <w:rPr>
                <w:noProof/>
              </w:rPr>
              <w:tab/>
            </w:r>
            <w:r>
              <w:rPr>
                <w:noProof/>
              </w:rPr>
              <w:fldChar w:fldCharType="begin"/>
            </w:r>
            <w:r>
              <w:rPr>
                <w:noProof/>
              </w:rPr>
              <w:instrText xml:space="preserve"> PAGEREF _Toc237257734 \h </w:instrText>
            </w:r>
            <w:r>
              <w:rPr>
                <w:noProof/>
              </w:rPr>
            </w:r>
            <w:r>
              <w:rPr>
                <w:noProof/>
              </w:rPr>
              <w:fldChar w:fldCharType="separate"/>
            </w:r>
            <w:r>
              <w:rPr>
                <w:noProof/>
              </w:rPr>
              <w:t>18</w:t>
            </w:r>
            <w:r>
              <w:rPr>
                <w:noProof/>
              </w:rPr>
              <w:fldChar w:fldCharType="end"/>
            </w:r>
          </w:hyperlink>
        </w:p>
        <w:p w14:paraId="5358E12A" w14:textId="2CB11DDB" w:rsidR="00C351F8" w:rsidRDefault="00C351F8">
          <w:pPr>
            <w:pStyle w:val="TOC2"/>
            <w:tabs>
              <w:tab w:val="right" w:leader="dot" w:pos="8630"/>
            </w:tabs>
            <w:ind w:left="480"/>
            <w:rPr>
              <w:rFonts w:asciiTheme="minorHAnsi" w:hAnsiTheme="minorHAnsi"/>
              <w:noProof/>
              <w:kern w:val="2"/>
              <w:szCs w:val="24"/>
              <w:lang w:val="en-GB" w:eastAsia="en-GB"/>
              <w14:ligatures w14:val="standardContextual"/>
            </w:rPr>
          </w:pPr>
          <w:hyperlink w:anchor="_Toc237257735" w:history="1">
            <w:r w:rsidRPr="00AF387D">
              <w:rPr>
                <w:rStyle w:val="Hyperlink"/>
                <w:noProof/>
              </w:rPr>
              <w:t>Syria</w:t>
            </w:r>
            <w:r>
              <w:rPr>
                <w:noProof/>
              </w:rPr>
              <w:tab/>
            </w:r>
            <w:r>
              <w:rPr>
                <w:noProof/>
              </w:rPr>
              <w:fldChar w:fldCharType="begin"/>
            </w:r>
            <w:r>
              <w:rPr>
                <w:noProof/>
              </w:rPr>
              <w:instrText xml:space="preserve"> PAGEREF _Toc237257735 \h </w:instrText>
            </w:r>
            <w:r>
              <w:rPr>
                <w:noProof/>
              </w:rPr>
            </w:r>
            <w:r>
              <w:rPr>
                <w:noProof/>
              </w:rPr>
              <w:fldChar w:fldCharType="separate"/>
            </w:r>
            <w:r>
              <w:rPr>
                <w:noProof/>
              </w:rPr>
              <w:t>19</w:t>
            </w:r>
            <w:r>
              <w:rPr>
                <w:noProof/>
              </w:rPr>
              <w:fldChar w:fldCharType="end"/>
            </w:r>
          </w:hyperlink>
        </w:p>
        <w:p w14:paraId="13C2E40C" w14:textId="3F2937BE"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36"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Syria, Russia reach deal to reorganize Russian military presence at Hmeimim, Tartus bases</w:t>
            </w:r>
            <w:r>
              <w:rPr>
                <w:noProof/>
              </w:rPr>
              <w:tab/>
            </w:r>
            <w:r>
              <w:rPr>
                <w:noProof/>
              </w:rPr>
              <w:fldChar w:fldCharType="begin"/>
            </w:r>
            <w:r>
              <w:rPr>
                <w:noProof/>
              </w:rPr>
              <w:instrText xml:space="preserve"> PAGEREF _Toc237257736 \h </w:instrText>
            </w:r>
            <w:r>
              <w:rPr>
                <w:noProof/>
              </w:rPr>
            </w:r>
            <w:r>
              <w:rPr>
                <w:noProof/>
              </w:rPr>
              <w:fldChar w:fldCharType="separate"/>
            </w:r>
            <w:r>
              <w:rPr>
                <w:noProof/>
              </w:rPr>
              <w:t>19</w:t>
            </w:r>
            <w:r>
              <w:rPr>
                <w:noProof/>
              </w:rPr>
              <w:fldChar w:fldCharType="end"/>
            </w:r>
          </w:hyperlink>
        </w:p>
        <w:p w14:paraId="36B36764" w14:textId="2A67DC8B" w:rsidR="00C351F8" w:rsidRDefault="00C351F8">
          <w:pPr>
            <w:pStyle w:val="TOC1"/>
            <w:tabs>
              <w:tab w:val="right" w:leader="dot" w:pos="8630"/>
            </w:tabs>
            <w:rPr>
              <w:rFonts w:asciiTheme="minorHAnsi" w:hAnsiTheme="minorHAnsi"/>
              <w:noProof/>
              <w:kern w:val="2"/>
              <w:szCs w:val="24"/>
              <w:lang w:val="en-GB" w:eastAsia="en-GB"/>
              <w14:ligatures w14:val="standardContextual"/>
            </w:rPr>
          </w:pPr>
          <w:hyperlink w:anchor="_Toc237257737" w:history="1">
            <w:r w:rsidRPr="00AF387D">
              <w:rPr>
                <w:rStyle w:val="Hyperlink"/>
                <w:rFonts w:eastAsia="DengXian Light" w:cs="Times New Roman"/>
                <w:b/>
                <w:bCs/>
                <w:noProof/>
              </w:rPr>
              <w:t>Global Powers</w:t>
            </w:r>
            <w:r>
              <w:rPr>
                <w:noProof/>
              </w:rPr>
              <w:tab/>
            </w:r>
            <w:r>
              <w:rPr>
                <w:noProof/>
              </w:rPr>
              <w:fldChar w:fldCharType="begin"/>
            </w:r>
            <w:r>
              <w:rPr>
                <w:noProof/>
              </w:rPr>
              <w:instrText xml:space="preserve"> PAGEREF _Toc237257737 \h </w:instrText>
            </w:r>
            <w:r>
              <w:rPr>
                <w:noProof/>
              </w:rPr>
            </w:r>
            <w:r>
              <w:rPr>
                <w:noProof/>
              </w:rPr>
              <w:fldChar w:fldCharType="separate"/>
            </w:r>
            <w:r>
              <w:rPr>
                <w:noProof/>
              </w:rPr>
              <w:t>20</w:t>
            </w:r>
            <w:r>
              <w:rPr>
                <w:noProof/>
              </w:rPr>
              <w:fldChar w:fldCharType="end"/>
            </w:r>
          </w:hyperlink>
        </w:p>
        <w:p w14:paraId="1B9248AA" w14:textId="11447C63" w:rsidR="00C351F8" w:rsidRDefault="00C351F8">
          <w:pPr>
            <w:pStyle w:val="TOC2"/>
            <w:tabs>
              <w:tab w:val="right" w:leader="dot" w:pos="8630"/>
            </w:tabs>
            <w:ind w:left="480"/>
            <w:rPr>
              <w:rFonts w:asciiTheme="minorHAnsi" w:hAnsiTheme="minorHAnsi"/>
              <w:noProof/>
              <w:kern w:val="2"/>
              <w:szCs w:val="24"/>
              <w:lang w:val="en-GB" w:eastAsia="en-GB"/>
              <w14:ligatures w14:val="standardContextual"/>
            </w:rPr>
          </w:pPr>
          <w:hyperlink w:anchor="_Toc237257738" w:history="1">
            <w:r w:rsidRPr="00AF387D">
              <w:rPr>
                <w:rStyle w:val="Hyperlink"/>
                <w:noProof/>
                <w:lang w:eastAsia="zh-CN"/>
              </w:rPr>
              <w:t>US</w:t>
            </w:r>
            <w:r>
              <w:rPr>
                <w:noProof/>
              </w:rPr>
              <w:tab/>
            </w:r>
            <w:r>
              <w:rPr>
                <w:noProof/>
              </w:rPr>
              <w:fldChar w:fldCharType="begin"/>
            </w:r>
            <w:r>
              <w:rPr>
                <w:noProof/>
              </w:rPr>
              <w:instrText xml:space="preserve"> PAGEREF _Toc237257738 \h </w:instrText>
            </w:r>
            <w:r>
              <w:rPr>
                <w:noProof/>
              </w:rPr>
            </w:r>
            <w:r>
              <w:rPr>
                <w:noProof/>
              </w:rPr>
              <w:fldChar w:fldCharType="separate"/>
            </w:r>
            <w:r>
              <w:rPr>
                <w:noProof/>
              </w:rPr>
              <w:t>20</w:t>
            </w:r>
            <w:r>
              <w:rPr>
                <w:noProof/>
              </w:rPr>
              <w:fldChar w:fldCharType="end"/>
            </w:r>
          </w:hyperlink>
        </w:p>
        <w:p w14:paraId="55FA535C" w14:textId="2BBD6D9F"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39"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US 'low-keying' negotiations as Iran reshuffles key security posts</w:t>
            </w:r>
            <w:r>
              <w:rPr>
                <w:noProof/>
              </w:rPr>
              <w:tab/>
            </w:r>
            <w:r>
              <w:rPr>
                <w:noProof/>
              </w:rPr>
              <w:fldChar w:fldCharType="begin"/>
            </w:r>
            <w:r>
              <w:rPr>
                <w:noProof/>
              </w:rPr>
              <w:instrText xml:space="preserve"> PAGEREF _Toc237257739 \h </w:instrText>
            </w:r>
            <w:r>
              <w:rPr>
                <w:noProof/>
              </w:rPr>
            </w:r>
            <w:r>
              <w:rPr>
                <w:noProof/>
              </w:rPr>
              <w:fldChar w:fldCharType="separate"/>
            </w:r>
            <w:r>
              <w:rPr>
                <w:noProof/>
              </w:rPr>
              <w:t>20</w:t>
            </w:r>
            <w:r>
              <w:rPr>
                <w:noProof/>
              </w:rPr>
              <w:fldChar w:fldCharType="end"/>
            </w:r>
          </w:hyperlink>
        </w:p>
        <w:p w14:paraId="7F5CD3B3" w14:textId="6C9A9C26" w:rsidR="00C351F8" w:rsidRDefault="00C351F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257740" w:history="1">
            <w:r w:rsidRPr="00AF387D">
              <w:rPr>
                <w:rStyle w:val="Hyperlink"/>
                <w:rFonts w:ascii="Symbol" w:hAnsi="Symbol"/>
                <w:noProof/>
              </w:rPr>
              <w:t></w:t>
            </w:r>
            <w:r>
              <w:rPr>
                <w:rFonts w:asciiTheme="minorHAnsi" w:hAnsiTheme="minorHAnsi"/>
                <w:noProof/>
                <w:kern w:val="2"/>
                <w:szCs w:val="24"/>
                <w:lang w:val="en-GB" w:eastAsia="en-GB"/>
                <w14:ligatures w14:val="standardContextual"/>
              </w:rPr>
              <w:tab/>
            </w:r>
            <w:r w:rsidRPr="00AF387D">
              <w:rPr>
                <w:rStyle w:val="Hyperlink"/>
                <w:noProof/>
              </w:rPr>
              <w:t>US expects Iran to ensure safe oil flow through Strait of Hormuz: Vance</w:t>
            </w:r>
            <w:r>
              <w:rPr>
                <w:noProof/>
              </w:rPr>
              <w:tab/>
            </w:r>
            <w:r>
              <w:rPr>
                <w:noProof/>
              </w:rPr>
              <w:fldChar w:fldCharType="begin"/>
            </w:r>
            <w:r>
              <w:rPr>
                <w:noProof/>
              </w:rPr>
              <w:instrText xml:space="preserve"> PAGEREF _Toc237257740 \h </w:instrText>
            </w:r>
            <w:r>
              <w:rPr>
                <w:noProof/>
              </w:rPr>
            </w:r>
            <w:r>
              <w:rPr>
                <w:noProof/>
              </w:rPr>
              <w:fldChar w:fldCharType="separate"/>
            </w:r>
            <w:r>
              <w:rPr>
                <w:noProof/>
              </w:rPr>
              <w:t>21</w:t>
            </w:r>
            <w:r>
              <w:rPr>
                <w:noProof/>
              </w:rPr>
              <w:fldChar w:fldCharType="end"/>
            </w:r>
          </w:hyperlink>
        </w:p>
        <w:p w14:paraId="5EC1F70C" w14:textId="27326DB8" w:rsidR="00F56CB8" w:rsidRDefault="0031092A" w:rsidP="000759B6">
          <w:pPr>
            <w:spacing w:line="276" w:lineRule="auto"/>
            <w:rPr>
              <w:rFonts w:cs="Times New Roman"/>
              <w:szCs w:val="24"/>
            </w:rPr>
          </w:pPr>
          <w:r>
            <w:rPr>
              <w:rFonts w:eastAsia="Calibri" w:cs="Times New Roman"/>
              <w:szCs w:val="24"/>
            </w:rPr>
            <w:fldChar w:fldCharType="end"/>
          </w:r>
        </w:p>
      </w:sdtContent>
    </w:sdt>
    <w:p w14:paraId="522F7414" w14:textId="77777777" w:rsidR="00F56CB8" w:rsidRPr="00BD55E3" w:rsidRDefault="0031092A" w:rsidP="000759B6">
      <w:pPr>
        <w:spacing w:line="276" w:lineRule="auto"/>
        <w:rPr>
          <w:rFonts w:cs="Times New Roman"/>
          <w:szCs w:val="24"/>
          <w:lang w:val="en-GB"/>
        </w:rPr>
      </w:pPr>
      <w:r>
        <w:rPr>
          <w:rFonts w:cs="Times New Roman"/>
          <w:szCs w:val="24"/>
        </w:rPr>
        <w:br w:type="page"/>
      </w:r>
    </w:p>
    <w:p w14:paraId="57523AC9" w14:textId="77777777" w:rsidR="00F56CB8" w:rsidRDefault="0031092A" w:rsidP="000759B6">
      <w:pPr>
        <w:spacing w:line="276" w:lineRule="auto"/>
        <w:outlineLvl w:val="0"/>
        <w:rPr>
          <w:rFonts w:eastAsia="DengXian Light" w:cs="Times New Roman"/>
          <w:b/>
          <w:bCs/>
          <w:color w:val="2F5496"/>
          <w:szCs w:val="24"/>
          <w:u w:val="single"/>
        </w:rPr>
      </w:pPr>
      <w:bookmarkStart w:id="0" w:name="_Toc237257703"/>
      <w:r>
        <w:rPr>
          <w:rFonts w:eastAsia="DengXian Light" w:cs="Times New Roman"/>
          <w:b/>
          <w:bCs/>
          <w:color w:val="2F5496"/>
          <w:szCs w:val="24"/>
          <w:u w:val="single"/>
        </w:rPr>
        <w:lastRenderedPageBreak/>
        <w:t>Ethiopia</w:t>
      </w:r>
      <w:bookmarkEnd w:id="0"/>
    </w:p>
    <w:p w14:paraId="156AF8C9" w14:textId="3085E1EE" w:rsidR="00AA7D8E" w:rsidRPr="00AA7D8E" w:rsidRDefault="00AA7D8E" w:rsidP="000759B6">
      <w:pPr>
        <w:pStyle w:val="ListParagraph"/>
        <w:numPr>
          <w:ilvl w:val="0"/>
          <w:numId w:val="3"/>
        </w:numPr>
        <w:spacing w:line="276" w:lineRule="auto"/>
        <w:rPr>
          <w:szCs w:val="24"/>
        </w:rPr>
      </w:pPr>
      <w:bookmarkStart w:id="1" w:name="_Toc237257704"/>
      <w:r w:rsidRPr="00AA7D8E">
        <w:rPr>
          <w:rStyle w:val="Heading2Char"/>
        </w:rPr>
        <w:t>Ethiopian Prime Minister Abiy Lays Bare OLA-Shene’s Strategic Bankruptcy and Unholy Alliances Across Regions</w:t>
      </w:r>
      <w:bookmarkEnd w:id="1"/>
      <w:r>
        <w:rPr>
          <w:szCs w:val="24"/>
        </w:rPr>
        <w:t xml:space="preserve"> – </w:t>
      </w:r>
      <w:hyperlink r:id="rId8" w:history="1">
        <w:r w:rsidRPr="00AA7D8E">
          <w:rPr>
            <w:rStyle w:val="Hyperlink"/>
            <w:szCs w:val="24"/>
          </w:rPr>
          <w:t>Fana</w:t>
        </w:r>
      </w:hyperlink>
      <w:r>
        <w:rPr>
          <w:szCs w:val="24"/>
        </w:rPr>
        <w:t xml:space="preserve"> </w:t>
      </w:r>
    </w:p>
    <w:p w14:paraId="7CED617F" w14:textId="2254B757" w:rsidR="00AA7D8E" w:rsidRDefault="00AA7D8E" w:rsidP="000759B6">
      <w:pPr>
        <w:spacing w:line="276" w:lineRule="auto"/>
        <w:rPr>
          <w:szCs w:val="24"/>
        </w:rPr>
      </w:pPr>
      <w:r w:rsidRPr="00AA7D8E">
        <w:rPr>
          <w:szCs w:val="24"/>
        </w:rPr>
        <w:t>Prime Minister Abiy Ahmed has described the latest alignment between the OLA-Shene terrorist group and other hostile forces across Ethiopia as a desperate attempt by actors that have failed to achieve their political objectives independently to forge an “unholy alliance” against the country.</w:t>
      </w:r>
      <w:r>
        <w:rPr>
          <w:szCs w:val="24"/>
        </w:rPr>
        <w:t xml:space="preserve"> </w:t>
      </w:r>
      <w:r w:rsidRPr="00AA7D8E">
        <w:rPr>
          <w:szCs w:val="24"/>
        </w:rPr>
        <w:t>In a comprehensive media engagement aired on FMC platforms from his interview with the Oromia Broadcasting Network (OBN), the Prime Minister said the OLA-Shene group, which has long pursued its agenda through armed violence, is now seeking partnerships with groups and forces it previously opposed, exposing what he characterized as the strategic bankruptcy of its violent political project.</w:t>
      </w:r>
      <w:r>
        <w:rPr>
          <w:szCs w:val="24"/>
        </w:rPr>
        <w:t xml:space="preserve"> </w:t>
      </w:r>
      <w:r w:rsidRPr="00AA7D8E">
        <w:rPr>
          <w:szCs w:val="24"/>
        </w:rPr>
        <w:t>Prime Minister Abiy explained that the security challenges witnessed in Oromia and other parts of Ethiopia have multiple underlying causes, including the struggle over political power during the country’s transition toward a more inclusive political system, irreconcilable hostile narratives and attempts by some actors to seize power through force.</w:t>
      </w:r>
      <w:r>
        <w:rPr>
          <w:szCs w:val="24"/>
        </w:rPr>
        <w:t xml:space="preserve"> </w:t>
      </w:r>
      <w:r w:rsidRPr="00AA7D8E">
        <w:rPr>
          <w:szCs w:val="24"/>
        </w:rPr>
        <w:t>He said the political transition has opened space for competing political forces to pursue their interests through peaceful political participation, dialogue and the rule of law. Yet, some groups have continued to pursue armed confrontation rather than adapt to the changing political environment.</w:t>
      </w:r>
      <w:r>
        <w:rPr>
          <w:szCs w:val="24"/>
        </w:rPr>
        <w:t xml:space="preserve"> </w:t>
      </w:r>
      <w:r w:rsidRPr="00AA7D8E">
        <w:rPr>
          <w:szCs w:val="24"/>
        </w:rPr>
        <w:t>Against this backdrop, the Prime Minister pointed to the changing alignments among armed and hostile actors as evidence of their increasingly desperate search for leverage.</w:t>
      </w:r>
      <w:r>
        <w:rPr>
          <w:szCs w:val="24"/>
        </w:rPr>
        <w:t xml:space="preserve"> </w:t>
      </w:r>
      <w:r w:rsidRPr="00AA7D8E">
        <w:rPr>
          <w:szCs w:val="24"/>
        </w:rPr>
        <w:t>He said the OLA-Shene group, which had previously opposed cooperation with forces from other parts of the country and portrayed such alliances as compromising its stated interests, has now moved toward cooperation with elements in the Amhara and Tigray regions that it once regarded as adversaries.</w:t>
      </w:r>
      <w:r>
        <w:rPr>
          <w:szCs w:val="24"/>
        </w:rPr>
        <w:t xml:space="preserve"> </w:t>
      </w:r>
      <w:r w:rsidRPr="00AA7D8E">
        <w:rPr>
          <w:szCs w:val="24"/>
        </w:rPr>
        <w:t xml:space="preserve">The Prime Minister said the emerging alignment reflects a common calculation among groups that cannot independently achieve their objectives: forces that have failed to prevail on their own are now seeking one another out </w:t>
      </w:r>
      <w:proofErr w:type="gramStart"/>
      <w:r w:rsidRPr="00AA7D8E">
        <w:rPr>
          <w:szCs w:val="24"/>
        </w:rPr>
        <w:t>in an effort to</w:t>
      </w:r>
      <w:proofErr w:type="gramEnd"/>
      <w:r w:rsidRPr="00AA7D8E">
        <w:rPr>
          <w:szCs w:val="24"/>
        </w:rPr>
        <w:t xml:space="preserve"> build a stronger </w:t>
      </w:r>
      <w:proofErr w:type="gramStart"/>
      <w:r w:rsidRPr="00AA7D8E">
        <w:rPr>
          <w:szCs w:val="24"/>
        </w:rPr>
        <w:t>counter-force</w:t>
      </w:r>
      <w:proofErr w:type="gramEnd"/>
      <w:r w:rsidRPr="00AA7D8E">
        <w:rPr>
          <w:szCs w:val="24"/>
        </w:rPr>
        <w:t xml:space="preserve"> against the federal government.</w:t>
      </w:r>
      <w:r>
        <w:rPr>
          <w:szCs w:val="24"/>
        </w:rPr>
        <w:t xml:space="preserve"> </w:t>
      </w:r>
      <w:r w:rsidRPr="00AA7D8E">
        <w:rPr>
          <w:szCs w:val="24"/>
        </w:rPr>
        <w:t xml:space="preserve">He further said these actors are also seeking links with external forces hostile to Ethiopia, portraying the expanding network as an attempt to combine domestic armed groups and outside support </w:t>
      </w:r>
      <w:proofErr w:type="gramStart"/>
      <w:r w:rsidRPr="00AA7D8E">
        <w:rPr>
          <w:szCs w:val="24"/>
        </w:rPr>
        <w:t>in order to</w:t>
      </w:r>
      <w:proofErr w:type="gramEnd"/>
      <w:r w:rsidRPr="00AA7D8E">
        <w:rPr>
          <w:szCs w:val="24"/>
        </w:rPr>
        <w:t xml:space="preserve"> generate instability and challenge the country’s political order.</w:t>
      </w:r>
      <w:r>
        <w:rPr>
          <w:szCs w:val="24"/>
        </w:rPr>
        <w:t xml:space="preserve"> </w:t>
      </w:r>
      <w:r w:rsidRPr="00AA7D8E">
        <w:rPr>
          <w:szCs w:val="24"/>
        </w:rPr>
        <w:t>Prime Minister Abiy characterized the OLA-Shene’s approach as fundamentally outdated, saying the group has failed to adjust its thinking and leadership to contemporary political realities and remains committed to an armed path that cannot deliver political power.</w:t>
      </w:r>
      <w:r>
        <w:rPr>
          <w:szCs w:val="24"/>
        </w:rPr>
        <w:t xml:space="preserve"> </w:t>
      </w:r>
      <w:r w:rsidRPr="00AA7D8E">
        <w:rPr>
          <w:szCs w:val="24"/>
        </w:rPr>
        <w:t>He stressed that political authority in Ethiopia can only be secured through the peaceful participation of citizens and democratic processes, pointing to the country’s recent general election as a clear demonstration of the public’s rejection of violence as a means of obtaining political power.</w:t>
      </w:r>
      <w:r>
        <w:rPr>
          <w:szCs w:val="24"/>
        </w:rPr>
        <w:t xml:space="preserve"> </w:t>
      </w:r>
      <w:r w:rsidRPr="00AA7D8E">
        <w:rPr>
          <w:szCs w:val="24"/>
        </w:rPr>
        <w:t>The Prime Minister said the Ethiopian people have demonstrated through their participation in the election that political power belongs to citizens and must be determined through their will, rather than imposed by armed groups.</w:t>
      </w:r>
      <w:r>
        <w:rPr>
          <w:szCs w:val="24"/>
        </w:rPr>
        <w:t xml:space="preserve"> </w:t>
      </w:r>
      <w:r w:rsidRPr="00AA7D8E">
        <w:rPr>
          <w:szCs w:val="24"/>
        </w:rPr>
        <w:t xml:space="preserve">He also reiterated that the </w:t>
      </w:r>
      <w:r w:rsidRPr="00AA7D8E">
        <w:rPr>
          <w:szCs w:val="24"/>
        </w:rPr>
        <w:lastRenderedPageBreak/>
        <w:t>government’s door remains open to any group or actor prepared to pursue political demands through peaceful means and dialogue.</w:t>
      </w:r>
      <w:r>
        <w:rPr>
          <w:szCs w:val="24"/>
        </w:rPr>
        <w:t xml:space="preserve"> </w:t>
      </w:r>
      <w:r w:rsidRPr="00AA7D8E">
        <w:rPr>
          <w:szCs w:val="24"/>
        </w:rPr>
        <w:t>The Prime Minister’s remarks come as the government continues to emphasize dialogue, inclusive political participation and the rule of law as the path toward resolving Ethiopia’s political and security challenges, while rejecting attempts to obtain power through armed violence.</w:t>
      </w:r>
      <w:r>
        <w:rPr>
          <w:szCs w:val="24"/>
        </w:rPr>
        <w:t xml:space="preserve"> </w:t>
      </w:r>
      <w:r w:rsidRPr="00AA7D8E">
        <w:rPr>
          <w:szCs w:val="24"/>
        </w:rPr>
        <w:t>He expressed confidence that efforts by hostile forces to coordinate their activities and destabilize the country would ultimately fail, saying Ethiopia would continue moving toward a stable environment in which citizens can pursue peace, development and their livelihoods.</w:t>
      </w:r>
    </w:p>
    <w:p w14:paraId="39C3809D" w14:textId="005BDEC2" w:rsidR="003D0A25" w:rsidRPr="00EE1F34" w:rsidRDefault="003D0A25" w:rsidP="000759B6">
      <w:pPr>
        <w:pStyle w:val="ListParagraph"/>
        <w:numPr>
          <w:ilvl w:val="0"/>
          <w:numId w:val="3"/>
        </w:numPr>
        <w:spacing w:line="276" w:lineRule="auto"/>
        <w:rPr>
          <w:szCs w:val="24"/>
        </w:rPr>
      </w:pPr>
      <w:bookmarkStart w:id="2" w:name="_Toc237257705"/>
      <w:r w:rsidRPr="00EE1F34">
        <w:rPr>
          <w:rStyle w:val="Heading2Char"/>
        </w:rPr>
        <w:t>PM Abiy Identifies Four Forces Shaping Ethiopia’s Security Challenges, Puts Dialogue at Center of Political Transition</w:t>
      </w:r>
      <w:bookmarkEnd w:id="2"/>
      <w:r w:rsidR="00EE1F34">
        <w:rPr>
          <w:szCs w:val="24"/>
        </w:rPr>
        <w:t xml:space="preserve"> –</w:t>
      </w:r>
      <w:hyperlink r:id="rId9" w:history="1">
        <w:r w:rsidR="00EE1F34" w:rsidRPr="00EE1F34">
          <w:rPr>
            <w:rStyle w:val="Hyperlink"/>
            <w:szCs w:val="24"/>
          </w:rPr>
          <w:t xml:space="preserve"> Fana</w:t>
        </w:r>
      </w:hyperlink>
      <w:r w:rsidR="00EE1F34">
        <w:rPr>
          <w:szCs w:val="24"/>
        </w:rPr>
        <w:t xml:space="preserve"> </w:t>
      </w:r>
    </w:p>
    <w:p w14:paraId="4CC92842" w14:textId="5E49C738" w:rsidR="003D0A25" w:rsidRDefault="003D0A25" w:rsidP="000759B6">
      <w:pPr>
        <w:spacing w:line="276" w:lineRule="auto"/>
        <w:rPr>
          <w:szCs w:val="24"/>
        </w:rPr>
      </w:pPr>
      <w:r w:rsidRPr="003D0A25">
        <w:rPr>
          <w:szCs w:val="24"/>
        </w:rPr>
        <w:t>Prime Minister Abiy Ahmed has identified four major factors underlying security challenges in Ethiopia, linking the country’s current difficulties to the transition toward a more open political order, shifting power dynamics, entrenched hostile narratives and attempts to capture political power through force.</w:t>
      </w:r>
      <w:r w:rsidR="00EE1F34">
        <w:rPr>
          <w:szCs w:val="24"/>
        </w:rPr>
        <w:t xml:space="preserve"> </w:t>
      </w:r>
      <w:r w:rsidRPr="003D0A25">
        <w:rPr>
          <w:szCs w:val="24"/>
        </w:rPr>
        <w:t>In the second episode of his interview with local media OBN, aired on Fana Media Corporation (FMC) platforms last night, the Prime Minister said security problems seen in Oromia and elsewhere in the country should not be attributed to a single cause, but understood within the broader political transition Ethiopia is undergoing.</w:t>
      </w:r>
      <w:r w:rsidR="00EE1F34">
        <w:rPr>
          <w:szCs w:val="24"/>
        </w:rPr>
        <w:t xml:space="preserve"> </w:t>
      </w:r>
      <w:r w:rsidRPr="003D0A25">
        <w:rPr>
          <w:szCs w:val="24"/>
        </w:rPr>
        <w:t>He said opening a previously restricted political space to democratic participation can initially produce instability, as different actors seek to assert influence and may assume that newly available political space gives them equal capacity to exercise power.</w:t>
      </w:r>
      <w:r w:rsidR="00EE1F34">
        <w:rPr>
          <w:szCs w:val="24"/>
        </w:rPr>
        <w:t xml:space="preserve"> </w:t>
      </w:r>
      <w:r w:rsidRPr="003D0A25">
        <w:rPr>
          <w:szCs w:val="24"/>
        </w:rPr>
        <w:t>According to the Prime Minister, such turbulence is not necessarily permanent. Political competition, he said, must ultimately move toward dialogue, followed by acceptance of the rule of law and institutions capable of governing all actors equally.</w:t>
      </w:r>
      <w:r w:rsidR="00EE1F34">
        <w:rPr>
          <w:szCs w:val="24"/>
        </w:rPr>
        <w:t xml:space="preserve"> </w:t>
      </w:r>
      <w:r w:rsidRPr="003D0A25">
        <w:rPr>
          <w:szCs w:val="24"/>
        </w:rPr>
        <w:t>He identified a second factor as the changing distribution of political power. Ethiopia, he said, is moving away from a system in which political authority was concentrated among a limited group toward one in which different actors participate in determining the country’s political direction.</w:t>
      </w:r>
      <w:r w:rsidR="00EE1F34">
        <w:rPr>
          <w:szCs w:val="24"/>
        </w:rPr>
        <w:t xml:space="preserve"> </w:t>
      </w:r>
      <w:r w:rsidRPr="003D0A25">
        <w:rPr>
          <w:szCs w:val="24"/>
        </w:rPr>
        <w:t>That transition, he argued, inevitably challenges arrangements in which one group exercises dominant control while others remain peripheral participants, making the redistribution of political influence an important source of tension during the transition.</w:t>
      </w:r>
      <w:r w:rsidR="00EE1F34">
        <w:rPr>
          <w:szCs w:val="24"/>
        </w:rPr>
        <w:t xml:space="preserve"> </w:t>
      </w:r>
      <w:r w:rsidRPr="003D0A25">
        <w:rPr>
          <w:szCs w:val="24"/>
        </w:rPr>
        <w:t>A third factor, Prime Minister Abiy said, is the persistence of mutually hostile narratives that prevent differences from being reconciled. He argued that political and national disagreements become more difficult to resolve when competing groups refuse to recognize the interests and aspirations of other communities.</w:t>
      </w:r>
      <w:r>
        <w:rPr>
          <w:szCs w:val="24"/>
        </w:rPr>
        <w:t xml:space="preserve"> </w:t>
      </w:r>
      <w:r w:rsidRPr="003D0A25">
        <w:rPr>
          <w:szCs w:val="24"/>
        </w:rPr>
        <w:t>He said the alternative being pursued is an inclusive form of statehood that accommodates Ethiopia’s diverse peoples and interests rather than allowing political differences to become permanent sources of confrontation.</w:t>
      </w:r>
      <w:r>
        <w:rPr>
          <w:szCs w:val="24"/>
        </w:rPr>
        <w:t xml:space="preserve"> </w:t>
      </w:r>
      <w:r w:rsidRPr="003D0A25">
        <w:rPr>
          <w:szCs w:val="24"/>
        </w:rPr>
        <w:t>The fourth factor, according to the Prime Minister, involves attempts by actors opposed to Ethiopia’s stability to exploit domestic tensions while seeking to gain political power through shortcuts, including armed action.</w:t>
      </w:r>
      <w:r>
        <w:rPr>
          <w:szCs w:val="24"/>
        </w:rPr>
        <w:t xml:space="preserve"> </w:t>
      </w:r>
      <w:r w:rsidRPr="003D0A25">
        <w:rPr>
          <w:szCs w:val="24"/>
        </w:rPr>
        <w:t xml:space="preserve">He said some actors seek to use weapons and violence rather than organized political participation to capture power, while </w:t>
      </w:r>
      <w:r w:rsidRPr="003D0A25">
        <w:rPr>
          <w:szCs w:val="24"/>
        </w:rPr>
        <w:lastRenderedPageBreak/>
        <w:t>long-standing adversaries of Ethiopia attempt to take advantage of such conditions and strengthen their own networks.</w:t>
      </w:r>
      <w:r>
        <w:rPr>
          <w:szCs w:val="24"/>
        </w:rPr>
        <w:t xml:space="preserve"> </w:t>
      </w:r>
      <w:r w:rsidRPr="003D0A25">
        <w:rPr>
          <w:szCs w:val="24"/>
        </w:rPr>
        <w:t xml:space="preserve">The Prime Minister said Ethiopia’s peace has passed through serious tests in recent </w:t>
      </w:r>
      <w:proofErr w:type="gramStart"/>
      <w:r w:rsidRPr="003D0A25">
        <w:rPr>
          <w:szCs w:val="24"/>
        </w:rPr>
        <w:t>years,</w:t>
      </w:r>
      <w:r w:rsidR="00125B04">
        <w:rPr>
          <w:szCs w:val="24"/>
        </w:rPr>
        <w:t xml:space="preserve"> </w:t>
      </w:r>
      <w:r w:rsidRPr="003D0A25">
        <w:rPr>
          <w:szCs w:val="24"/>
        </w:rPr>
        <w:t>but</w:t>
      </w:r>
      <w:proofErr w:type="gramEnd"/>
      <w:r w:rsidRPr="003D0A25">
        <w:rPr>
          <w:szCs w:val="24"/>
        </w:rPr>
        <w:t xml:space="preserve"> maintained that the public has increasingly understood the forces behind the instability.</w:t>
      </w:r>
      <w:r>
        <w:rPr>
          <w:szCs w:val="24"/>
        </w:rPr>
        <w:t xml:space="preserve"> </w:t>
      </w:r>
      <w:r w:rsidRPr="003D0A25">
        <w:rPr>
          <w:szCs w:val="24"/>
        </w:rPr>
        <w:t xml:space="preserve">He acknowledged that hostile actors continue to organize and strengthen their </w:t>
      </w:r>
      <w:proofErr w:type="gramStart"/>
      <w:r w:rsidRPr="003D0A25">
        <w:rPr>
          <w:szCs w:val="24"/>
        </w:rPr>
        <w:t>connections, but</w:t>
      </w:r>
      <w:proofErr w:type="gramEnd"/>
      <w:r w:rsidRPr="003D0A25">
        <w:rPr>
          <w:szCs w:val="24"/>
        </w:rPr>
        <w:t xml:space="preserve"> expressed confidence that these efforts can ultimately be overcome and that a more stable environment will allow citizens to return their attention fully to productive activities.</w:t>
      </w:r>
      <w:r>
        <w:rPr>
          <w:szCs w:val="24"/>
        </w:rPr>
        <w:t xml:space="preserve"> </w:t>
      </w:r>
      <w:r w:rsidRPr="003D0A25">
        <w:rPr>
          <w:szCs w:val="24"/>
        </w:rPr>
        <w:t xml:space="preserve">His assessment places dialogue at the center of the country’s longer-term political transition. Rather than treating security challenges solely as a matter of force, he argued that the transition must ultimately produce political mechanisms through which differences can be negotiated, laws can be accepted by all </w:t>
      </w:r>
      <w:proofErr w:type="gramStart"/>
      <w:r w:rsidRPr="003D0A25">
        <w:rPr>
          <w:szCs w:val="24"/>
        </w:rPr>
        <w:t>sides</w:t>
      </w:r>
      <w:proofErr w:type="gramEnd"/>
      <w:r w:rsidRPr="003D0A25">
        <w:rPr>
          <w:szCs w:val="24"/>
        </w:rPr>
        <w:t xml:space="preserve"> and competing interests can coexist within a common national framework.</w:t>
      </w:r>
      <w:r>
        <w:rPr>
          <w:szCs w:val="24"/>
        </w:rPr>
        <w:t xml:space="preserve"> </w:t>
      </w:r>
      <w:r w:rsidRPr="003D0A25">
        <w:rPr>
          <w:szCs w:val="24"/>
        </w:rPr>
        <w:t>The approach also links Ethiopia’s security agenda with its broader political transformation: widening participation, redistributing political responsibility, addressing competing narratives and establishing the rule of law as the basis for settling disputes.</w:t>
      </w:r>
      <w:r>
        <w:rPr>
          <w:szCs w:val="24"/>
        </w:rPr>
        <w:t xml:space="preserve"> </w:t>
      </w:r>
      <w:r w:rsidRPr="003D0A25">
        <w:rPr>
          <w:szCs w:val="24"/>
        </w:rPr>
        <w:t>For a country undergoing a far-reaching political transition while confronting persistent security pressures, the Prime Minister’s four-part assessment frames stability not simply as the absence of armed conflict, but as the outcome of a political order capable of accommodating competition, managing differences and preventing the pursuit of power through violence.</w:t>
      </w:r>
    </w:p>
    <w:p w14:paraId="5C1E5B08" w14:textId="39DEFCF2" w:rsidR="00D952E2" w:rsidRPr="00D952E2" w:rsidRDefault="00D952E2" w:rsidP="000759B6">
      <w:pPr>
        <w:pStyle w:val="ListParagraph"/>
        <w:numPr>
          <w:ilvl w:val="0"/>
          <w:numId w:val="3"/>
        </w:numPr>
        <w:spacing w:line="276" w:lineRule="auto"/>
        <w:rPr>
          <w:szCs w:val="24"/>
        </w:rPr>
      </w:pPr>
      <w:bookmarkStart w:id="3" w:name="_Toc237257706"/>
      <w:r w:rsidRPr="00D952E2">
        <w:rPr>
          <w:rStyle w:val="Heading2Char"/>
        </w:rPr>
        <w:t>PM Abiy: Defunct TPLF is a proxy for foreign forces seeking to destabilize Ethiopia</w:t>
      </w:r>
      <w:bookmarkEnd w:id="3"/>
      <w:r>
        <w:rPr>
          <w:szCs w:val="24"/>
        </w:rPr>
        <w:t xml:space="preserve"> – </w:t>
      </w:r>
      <w:hyperlink r:id="rId10" w:history="1">
        <w:r w:rsidRPr="00D952E2">
          <w:rPr>
            <w:rStyle w:val="Hyperlink"/>
            <w:szCs w:val="24"/>
          </w:rPr>
          <w:t>Fana</w:t>
        </w:r>
      </w:hyperlink>
      <w:r>
        <w:rPr>
          <w:szCs w:val="24"/>
        </w:rPr>
        <w:t xml:space="preserve"> </w:t>
      </w:r>
    </w:p>
    <w:p w14:paraId="711A3DCD" w14:textId="2F4EC401" w:rsidR="00D952E2" w:rsidRDefault="00D952E2" w:rsidP="000759B6">
      <w:pPr>
        <w:spacing w:line="276" w:lineRule="auto"/>
        <w:rPr>
          <w:szCs w:val="24"/>
        </w:rPr>
      </w:pPr>
      <w:r w:rsidRPr="00D952E2">
        <w:rPr>
          <w:szCs w:val="24"/>
        </w:rPr>
        <w:t>Ethiopian Prime Minister Abiy Ahmed stated that the outlawed TPLF is pursuing an outdated political ideology and leadership approach that is entirely incompatible with Ethiopia’s current political realities.</w:t>
      </w:r>
      <w:r>
        <w:rPr>
          <w:szCs w:val="24"/>
        </w:rPr>
        <w:t xml:space="preserve"> </w:t>
      </w:r>
      <w:r w:rsidRPr="00D952E2">
        <w:rPr>
          <w:szCs w:val="24"/>
        </w:rPr>
        <w:t>It is known that within the Tigray region, the illegal faction has already toppled and replaced the regional interim administration, plunging the area into lawlessness and actively mobilizing aggressive military activities. This belligerence includes colluding with the Asmara regime to allow its forces to violate Ethiopian territory, all while orchestrating hostile maneuvers through the shadowy “</w:t>
      </w:r>
      <w:proofErr w:type="spellStart"/>
      <w:r w:rsidRPr="00D952E2">
        <w:rPr>
          <w:szCs w:val="24"/>
        </w:rPr>
        <w:t>Tsimdo</w:t>
      </w:r>
      <w:proofErr w:type="spellEnd"/>
      <w:r w:rsidRPr="00D952E2">
        <w:rPr>
          <w:szCs w:val="24"/>
        </w:rPr>
        <w:t>” arrangement to manufacture renewed instability.</w:t>
      </w:r>
      <w:r>
        <w:rPr>
          <w:szCs w:val="24"/>
        </w:rPr>
        <w:t xml:space="preserve"> </w:t>
      </w:r>
      <w:r w:rsidRPr="00D952E2">
        <w:rPr>
          <w:szCs w:val="24"/>
        </w:rPr>
        <w:t>In Episode 2 of his recent interview with local media OBN, which was aired on Fana Media Corporation platforms, the Prime Minister addressed national peace, security, and the country’s democratic trajectory.</w:t>
      </w:r>
      <w:r>
        <w:rPr>
          <w:szCs w:val="24"/>
        </w:rPr>
        <w:t xml:space="preserve"> </w:t>
      </w:r>
      <w:r w:rsidRPr="00D952E2">
        <w:rPr>
          <w:szCs w:val="24"/>
        </w:rPr>
        <w:t>In relation to the situation in the northern part of the country, PM Abiy highlighted that the defunct group has openly violated the Pretoria Peace Agreement and prepared for renewed conflict, describing the faction as a political force attempting to destabilize Ethiopia through obsolete strategies and alliances that serve external actors with longstanding strategic interests in weakening the country.</w:t>
      </w:r>
      <w:r>
        <w:rPr>
          <w:szCs w:val="24"/>
        </w:rPr>
        <w:t xml:space="preserve"> </w:t>
      </w:r>
      <w:r w:rsidRPr="00D952E2">
        <w:rPr>
          <w:szCs w:val="24"/>
        </w:rPr>
        <w:t>He noted that the defunct TPLF group remains trapped in the political thinking and methods that shaped its rise to power in the early 1990s, despite having governed Ethiopia for 27 years before leaving office.</w:t>
      </w:r>
      <w:r>
        <w:rPr>
          <w:szCs w:val="24"/>
        </w:rPr>
        <w:t xml:space="preserve"> </w:t>
      </w:r>
      <w:r w:rsidRPr="00D952E2">
        <w:rPr>
          <w:szCs w:val="24"/>
        </w:rPr>
        <w:t xml:space="preserve">The obsolete group continues to portray itself as a liberation movement while pursuing narrow organizational interests rather than the genuine welfare of the people of Tigray. </w:t>
      </w:r>
      <w:r w:rsidRPr="00D952E2">
        <w:rPr>
          <w:szCs w:val="24"/>
        </w:rPr>
        <w:lastRenderedPageBreak/>
        <w:t>Furthermore, the Prime Minister explained that the faction seeks to use armed groups operating in other parts of Ethiopia as instruments to advance its objectives, reflecting a broader strategy aimed at undermining the Ethiopian state and creating conditions for continuous instability.</w:t>
      </w:r>
      <w:r>
        <w:rPr>
          <w:szCs w:val="24"/>
        </w:rPr>
        <w:t xml:space="preserve"> </w:t>
      </w:r>
      <w:r w:rsidRPr="00D952E2">
        <w:rPr>
          <w:szCs w:val="24"/>
        </w:rPr>
        <w:t>Operating as a proxy for external interests, the group’s current political and military posture aligns directly with efforts to undermine Ethiopia’s sovereignty and strategic position.</w:t>
      </w:r>
      <w:r>
        <w:rPr>
          <w:szCs w:val="24"/>
        </w:rPr>
        <w:t xml:space="preserve"> </w:t>
      </w:r>
      <w:r w:rsidRPr="00D952E2">
        <w:rPr>
          <w:szCs w:val="24"/>
        </w:rPr>
        <w:t>However, the Prime Minister underscored that the political formula through which the rogue TPLF assumed power decades ago—which excluded broad sections of Ethiopia’s population—has become entirely obsolete and cannot be replicated under today’s political conditions.</w:t>
      </w:r>
      <w:r>
        <w:rPr>
          <w:szCs w:val="24"/>
        </w:rPr>
        <w:t xml:space="preserve"> </w:t>
      </w:r>
      <w:r w:rsidRPr="00D952E2">
        <w:rPr>
          <w:szCs w:val="24"/>
        </w:rPr>
        <w:t>Contrasting this with the nation’s progress, Prime Minister Abiy stated that Ethiopia’s political awareness, public participation, and democratic engagement have transformed fundamentally.</w:t>
      </w:r>
      <w:r>
        <w:rPr>
          <w:szCs w:val="24"/>
        </w:rPr>
        <w:t xml:space="preserve"> </w:t>
      </w:r>
      <w:r w:rsidRPr="00D952E2">
        <w:rPr>
          <w:szCs w:val="24"/>
        </w:rPr>
        <w:t>The reform process has successfully expanded democratic space, opened opportunities for peaceful political competition, and enabled diverse political parties to participate in government institutions.</w:t>
      </w:r>
      <w:r>
        <w:rPr>
          <w:szCs w:val="24"/>
        </w:rPr>
        <w:t xml:space="preserve"> </w:t>
      </w:r>
      <w:r w:rsidRPr="00D952E2">
        <w:rPr>
          <w:szCs w:val="24"/>
        </w:rPr>
        <w:t>While noting that a National Dialogue process is underway to ensure lasting political solutions, he reaffirmed the government’s steadfast commitment to peace, emphasizing that the door remains open for any group willing to abandon violence in favor of peaceful political engagement.</w:t>
      </w:r>
      <w:r>
        <w:rPr>
          <w:szCs w:val="24"/>
        </w:rPr>
        <w:t xml:space="preserve"> </w:t>
      </w:r>
      <w:r w:rsidRPr="00D952E2">
        <w:rPr>
          <w:szCs w:val="24"/>
        </w:rPr>
        <w:t>It is known that having exercised centralized authoritarian rule over Ethiopia for nearly three decades and subsequently plunged the nation into a destructive conflict in 2020, the TPLF faction has since been stripped of its legal registration by the National Election Board.</w:t>
      </w:r>
      <w:r>
        <w:rPr>
          <w:szCs w:val="24"/>
        </w:rPr>
        <w:t xml:space="preserve"> </w:t>
      </w:r>
      <w:r w:rsidRPr="00D952E2">
        <w:rPr>
          <w:szCs w:val="24"/>
        </w:rPr>
        <w:t>Having lost its independent political leverage and capacity to stand alone, the group currently resorts to internal coercion, defying regional interim administrative structures, and forming an unholy tactical axis with the Eritrean regime and other insurgent elements to manufacture artificial chaos on behalf of foreign adversaries.</w:t>
      </w:r>
    </w:p>
    <w:p w14:paraId="64F6CFD5" w14:textId="7EA39E1D" w:rsidR="00584F87" w:rsidRPr="00584F87" w:rsidRDefault="00584F87" w:rsidP="000759B6">
      <w:pPr>
        <w:pStyle w:val="ListParagraph"/>
        <w:numPr>
          <w:ilvl w:val="0"/>
          <w:numId w:val="3"/>
        </w:numPr>
        <w:spacing w:line="276" w:lineRule="auto"/>
        <w:rPr>
          <w:szCs w:val="24"/>
        </w:rPr>
      </w:pPr>
      <w:bookmarkStart w:id="4" w:name="_Toc237257707"/>
      <w:r w:rsidRPr="00584F87">
        <w:rPr>
          <w:rStyle w:val="Heading2Char"/>
        </w:rPr>
        <w:t xml:space="preserve">Oromo People’s Journey Shifts </w:t>
      </w:r>
      <w:proofErr w:type="gramStart"/>
      <w:r w:rsidRPr="00584F87">
        <w:rPr>
          <w:rStyle w:val="Heading2Char"/>
        </w:rPr>
        <w:t>From</w:t>
      </w:r>
      <w:proofErr w:type="gramEnd"/>
      <w:r w:rsidRPr="00584F87">
        <w:rPr>
          <w:rStyle w:val="Heading2Char"/>
        </w:rPr>
        <w:t xml:space="preserve"> Freedom and Identity to Democracy, </w:t>
      </w:r>
      <w:proofErr w:type="spellStart"/>
      <w:r w:rsidRPr="00584F87">
        <w:rPr>
          <w:rStyle w:val="Heading2Char"/>
        </w:rPr>
        <w:t>Dev’t</w:t>
      </w:r>
      <w:proofErr w:type="spellEnd"/>
      <w:r w:rsidRPr="00584F87">
        <w:rPr>
          <w:rStyle w:val="Heading2Char"/>
        </w:rPr>
        <w:t>, Public Benefit – PM Abiy</w:t>
      </w:r>
      <w:bookmarkEnd w:id="4"/>
      <w:r>
        <w:rPr>
          <w:szCs w:val="24"/>
        </w:rPr>
        <w:t xml:space="preserve"> – </w:t>
      </w:r>
      <w:hyperlink r:id="rId11" w:history="1">
        <w:r w:rsidRPr="00584F87">
          <w:rPr>
            <w:rStyle w:val="Hyperlink"/>
            <w:szCs w:val="24"/>
          </w:rPr>
          <w:t>Fana</w:t>
        </w:r>
      </w:hyperlink>
      <w:r>
        <w:rPr>
          <w:szCs w:val="24"/>
        </w:rPr>
        <w:t xml:space="preserve"> </w:t>
      </w:r>
    </w:p>
    <w:p w14:paraId="5595287F" w14:textId="79639CE8" w:rsidR="00584F87" w:rsidRDefault="00584F87" w:rsidP="000759B6">
      <w:pPr>
        <w:spacing w:line="276" w:lineRule="auto"/>
        <w:rPr>
          <w:szCs w:val="24"/>
        </w:rPr>
      </w:pPr>
      <w:r w:rsidRPr="00584F87">
        <w:rPr>
          <w:szCs w:val="24"/>
        </w:rPr>
        <w:t>Ethiopia’s Prime Minister Abiy Ahmed said the Oromo people’s longstanding questions surrounding identity, land, economic participation and democracy are increasingly finding answers, opening the way for a new phase focused on democratic participation, development and public benefit.</w:t>
      </w:r>
      <w:r>
        <w:rPr>
          <w:szCs w:val="24"/>
        </w:rPr>
        <w:t xml:space="preserve"> </w:t>
      </w:r>
      <w:r w:rsidRPr="00584F87">
        <w:rPr>
          <w:szCs w:val="24"/>
        </w:rPr>
        <w:t>In an interview with local media OBN, aired by Fana Media Corporation on Friday night, the Prime Minister reflected on the historical questions and struggles of the Oromo people, as well as their contribution to Ethiopia’s history and state-building.</w:t>
      </w:r>
      <w:r>
        <w:rPr>
          <w:szCs w:val="24"/>
        </w:rPr>
        <w:t xml:space="preserve"> </w:t>
      </w:r>
      <w:r w:rsidRPr="00584F87">
        <w:rPr>
          <w:szCs w:val="24"/>
        </w:rPr>
        <w:t>He identified economic, identity and democratic questions among the major issues that had shaped the Oromo people’s struggle over the years. In particular, he pointed to concerns over land ownership and the ability to properly express and preserve identity as issues that had fueled the struggle, arguing that these questions are now receiving responses.</w:t>
      </w:r>
      <w:r>
        <w:rPr>
          <w:szCs w:val="24"/>
        </w:rPr>
        <w:t xml:space="preserve"> </w:t>
      </w:r>
      <w:r w:rsidRPr="00584F87">
        <w:rPr>
          <w:szCs w:val="24"/>
        </w:rPr>
        <w:t>Yet, Abiy said, the journey had not always produced the desired results. He attributed part of the delay to difficulties in building and sustaining unity, noting that divisions had emerged at different times along religious, geographic, zonal and local lines.</w:t>
      </w:r>
      <w:r>
        <w:rPr>
          <w:szCs w:val="24"/>
        </w:rPr>
        <w:t xml:space="preserve"> </w:t>
      </w:r>
      <w:r w:rsidRPr="00584F87">
        <w:rPr>
          <w:szCs w:val="24"/>
        </w:rPr>
        <w:lastRenderedPageBreak/>
        <w:t>He also pointed to leadership shortcomings, saying a movement cannot achieve its objectives without a clear strategic vision and the capacity to translate that vision into action. Unnecessary alliances with actors whose interests did not correspond with the Oromo people’s strategic objectives had likewise weakened the effectiveness of the struggle, he said.</w:t>
      </w:r>
      <w:r>
        <w:rPr>
          <w:szCs w:val="24"/>
        </w:rPr>
        <w:t xml:space="preserve"> </w:t>
      </w:r>
      <w:r w:rsidRPr="00584F87">
        <w:rPr>
          <w:szCs w:val="24"/>
        </w:rPr>
        <w:t>Against that historical backdrop, the Prime Minister argued that the Oromo people have now reached a fundamentally different stage. He said the people have achieved freedom and no longer need to look backward in search of liberation from conditions that, in his assessment, have changed fundamentally.</w:t>
      </w:r>
      <w:r>
        <w:rPr>
          <w:szCs w:val="24"/>
        </w:rPr>
        <w:t xml:space="preserve"> </w:t>
      </w:r>
      <w:r w:rsidRPr="00584F87">
        <w:rPr>
          <w:szCs w:val="24"/>
        </w:rPr>
        <w:t xml:space="preserve">That freedom, he stressed, goes beyond the question of political power. It also means the liberation of the </w:t>
      </w:r>
      <w:proofErr w:type="gramStart"/>
      <w:r w:rsidRPr="00584F87">
        <w:rPr>
          <w:szCs w:val="24"/>
        </w:rPr>
        <w:t>mind—</w:t>
      </w:r>
      <w:proofErr w:type="gramEnd"/>
      <w:r w:rsidRPr="00584F87">
        <w:rPr>
          <w:szCs w:val="24"/>
        </w:rPr>
        <w:t>the ability to speak one’s language openly, express one’s identity and pursue aspirations without the restrictions that once defined the lives of earlier generations.</w:t>
      </w:r>
      <w:r>
        <w:rPr>
          <w:szCs w:val="24"/>
        </w:rPr>
        <w:t xml:space="preserve"> </w:t>
      </w:r>
      <w:r w:rsidRPr="00584F87">
        <w:rPr>
          <w:szCs w:val="24"/>
        </w:rPr>
        <w:t>He illustrated the change by pointing to children who can now walk in public speaking Afaan Oromo, asking whether the present generation would face the same fear, shame or restrictions associated with speaking their language in the past.</w:t>
      </w:r>
      <w:r>
        <w:rPr>
          <w:szCs w:val="24"/>
        </w:rPr>
        <w:t xml:space="preserve"> </w:t>
      </w:r>
      <w:r w:rsidRPr="00584F87">
        <w:rPr>
          <w:szCs w:val="24"/>
        </w:rPr>
        <w:t>For the Prime Minister, however, freedom represents only the first major achievement. The next defining question is democracy, which he described as a tradition deeply rooted in the Gadaa system.</w:t>
      </w:r>
      <w:r>
        <w:rPr>
          <w:szCs w:val="24"/>
        </w:rPr>
        <w:t xml:space="preserve"> </w:t>
      </w:r>
      <w:r w:rsidRPr="00584F87">
        <w:rPr>
          <w:szCs w:val="24"/>
        </w:rPr>
        <w:t>He said democracy should not be reduced to the periodic selection of leaders. It also means citizens having a voice in governance, participating in public affairs and sharing responsibility. He cited traditional institutions within the Gadaa system, including the Chaffee and other structures, as examples of participatory governance.</w:t>
      </w:r>
      <w:r>
        <w:rPr>
          <w:szCs w:val="24"/>
        </w:rPr>
        <w:t xml:space="preserve"> </w:t>
      </w:r>
      <w:r w:rsidRPr="00584F87">
        <w:rPr>
          <w:szCs w:val="24"/>
        </w:rPr>
        <w:t>The broader task, therefore, is no longer simply to revisit historical grievances, but to address remaining concerns as society evolves. Abiy said these questions should be continually refined and updated while safeguarding the interests and aspirations of the people.</w:t>
      </w:r>
      <w:r>
        <w:rPr>
          <w:szCs w:val="24"/>
        </w:rPr>
        <w:t xml:space="preserve"> </w:t>
      </w:r>
      <w:r w:rsidRPr="00584F87">
        <w:rPr>
          <w:szCs w:val="24"/>
        </w:rPr>
        <w:t>He also emphasized that this is a process through which society matures, develops and gains new experiences. The focus, he suggested, should increasingly be on translating the gains of freedom and identity into democracy, development and tangible public benefit.</w:t>
      </w:r>
    </w:p>
    <w:p w14:paraId="1F4ABF64" w14:textId="77B930CC" w:rsidR="009E5E61" w:rsidRPr="009E5E61" w:rsidRDefault="009E5E61" w:rsidP="000759B6">
      <w:pPr>
        <w:pStyle w:val="ListParagraph"/>
        <w:numPr>
          <w:ilvl w:val="0"/>
          <w:numId w:val="3"/>
        </w:numPr>
        <w:spacing w:line="276" w:lineRule="auto"/>
        <w:rPr>
          <w:szCs w:val="24"/>
        </w:rPr>
      </w:pPr>
      <w:bookmarkStart w:id="5" w:name="_Toc237257708"/>
      <w:r w:rsidRPr="009E5E61">
        <w:rPr>
          <w:rStyle w:val="Heading2Char"/>
        </w:rPr>
        <w:t>Participants: National Dialogue Confronting #Ethiopia’s Deepest Challenges in Bold Push to Build a Stronger State</w:t>
      </w:r>
      <w:bookmarkEnd w:id="5"/>
      <w:r>
        <w:rPr>
          <w:szCs w:val="24"/>
        </w:rPr>
        <w:t xml:space="preserve"> – </w:t>
      </w:r>
      <w:hyperlink r:id="rId12" w:history="1">
        <w:r w:rsidRPr="009E5E61">
          <w:rPr>
            <w:rStyle w:val="Hyperlink"/>
            <w:szCs w:val="24"/>
          </w:rPr>
          <w:t>Fana</w:t>
        </w:r>
      </w:hyperlink>
      <w:r>
        <w:rPr>
          <w:szCs w:val="24"/>
        </w:rPr>
        <w:t xml:space="preserve"> </w:t>
      </w:r>
    </w:p>
    <w:p w14:paraId="5CD4B11E" w14:textId="7BEB3E92" w:rsidR="009E5E61" w:rsidRDefault="009E5E61" w:rsidP="000759B6">
      <w:pPr>
        <w:spacing w:line="276" w:lineRule="auto"/>
        <w:rPr>
          <w:szCs w:val="24"/>
        </w:rPr>
      </w:pPr>
      <w:r w:rsidRPr="009E5E61">
        <w:rPr>
          <w:szCs w:val="24"/>
        </w:rPr>
        <w:t>Ethiopia’s National Dialogue Conference is confronting longstanding challenges and unresolved issues, creating a historic opportunity to forge national consensus, strengthen statehood and lay the foundations for a more peaceful and prosperous future, participants said.</w:t>
      </w:r>
      <w:r>
        <w:rPr>
          <w:szCs w:val="24"/>
        </w:rPr>
        <w:t xml:space="preserve"> </w:t>
      </w:r>
      <w:r w:rsidRPr="009E5E61">
        <w:rPr>
          <w:szCs w:val="24"/>
        </w:rPr>
        <w:t>The National Dialogue Conference, centered on eight major agenda items, has been underway in Addis Ababa since July 15, 2026.</w:t>
      </w:r>
      <w:r>
        <w:rPr>
          <w:szCs w:val="24"/>
        </w:rPr>
        <w:t xml:space="preserve"> </w:t>
      </w:r>
      <w:r w:rsidRPr="009E5E61">
        <w:rPr>
          <w:szCs w:val="24"/>
        </w:rPr>
        <w:t>Some 4,000 representatives of Ethiopians living both inside the country and abroad are taking part in deep, inclusive and substantive deliberations aimed at building common understanding on eight major national issues.</w:t>
      </w:r>
      <w:r>
        <w:rPr>
          <w:szCs w:val="24"/>
        </w:rPr>
        <w:t xml:space="preserve"> </w:t>
      </w:r>
      <w:r w:rsidRPr="009E5E61">
        <w:rPr>
          <w:szCs w:val="24"/>
        </w:rPr>
        <w:t>Participants said the dialogue represents a decisive opportunity to confront and resolve challenges that have persisted for generations and, in doing so, make a major contribution to building a strong and resilient state.</w:t>
      </w:r>
      <w:r>
        <w:rPr>
          <w:szCs w:val="24"/>
        </w:rPr>
        <w:t xml:space="preserve"> </w:t>
      </w:r>
      <w:r w:rsidRPr="009E5E61">
        <w:rPr>
          <w:szCs w:val="24"/>
        </w:rPr>
        <w:t xml:space="preserve">Participant </w:t>
      </w:r>
      <w:proofErr w:type="spellStart"/>
      <w:r w:rsidRPr="009E5E61">
        <w:rPr>
          <w:szCs w:val="24"/>
        </w:rPr>
        <w:t>Seyfejemal</w:t>
      </w:r>
      <w:proofErr w:type="spellEnd"/>
      <w:r w:rsidRPr="009E5E61">
        <w:rPr>
          <w:szCs w:val="24"/>
        </w:rPr>
        <w:t xml:space="preserve"> Haji said he has been taking part in the dialogue in a calm and constructive manner, stressing that the National Dialogue </w:t>
      </w:r>
      <w:r w:rsidRPr="009E5E61">
        <w:rPr>
          <w:szCs w:val="24"/>
        </w:rPr>
        <w:lastRenderedPageBreak/>
        <w:t>can lay a solid foundation for lasting peace and development by resolving challenges through discussion rather than confrontation.</w:t>
      </w:r>
      <w:r>
        <w:rPr>
          <w:szCs w:val="24"/>
        </w:rPr>
        <w:t xml:space="preserve"> </w:t>
      </w:r>
      <w:r w:rsidRPr="009E5E61">
        <w:rPr>
          <w:szCs w:val="24"/>
        </w:rPr>
        <w:t>He noted that in the civilized world, problems are addressed around the table through dialogue, adding that the process currently underway in Ethiopia stands as a powerful demonstration of this principle.</w:t>
      </w:r>
      <w:r>
        <w:rPr>
          <w:szCs w:val="24"/>
        </w:rPr>
        <w:t xml:space="preserve"> </w:t>
      </w:r>
      <w:r w:rsidRPr="009E5E61">
        <w:rPr>
          <w:szCs w:val="24"/>
        </w:rPr>
        <w:t xml:space="preserve">Another participant, </w:t>
      </w:r>
      <w:proofErr w:type="spellStart"/>
      <w:r w:rsidRPr="009E5E61">
        <w:rPr>
          <w:szCs w:val="24"/>
        </w:rPr>
        <w:t>Merdu</w:t>
      </w:r>
      <w:proofErr w:type="spellEnd"/>
      <w:r w:rsidRPr="009E5E61">
        <w:rPr>
          <w:szCs w:val="24"/>
        </w:rPr>
        <w:t xml:space="preserve"> Gebreselassie, emphasized that there is no challenge that cannot be resolved through dialogue when there is genuine commitment to finding solutions.</w:t>
      </w:r>
      <w:r>
        <w:rPr>
          <w:szCs w:val="24"/>
        </w:rPr>
        <w:t xml:space="preserve"> </w:t>
      </w:r>
      <w:r w:rsidRPr="009E5E61">
        <w:rPr>
          <w:szCs w:val="24"/>
        </w:rPr>
        <w:t>For this reason, he expressed strong hope that the National Dialogue will further strengthen the unity of Ethiopians and pave the way for development and prosperity.</w:t>
      </w:r>
      <w:r>
        <w:rPr>
          <w:szCs w:val="24"/>
        </w:rPr>
        <w:t xml:space="preserve"> </w:t>
      </w:r>
      <w:r w:rsidRPr="009E5E61">
        <w:rPr>
          <w:szCs w:val="24"/>
        </w:rPr>
        <w:t>Participants also underscored the exceptional importance of the dialogue’s inclusive character, noting that citizens drawn from all parts of Ethiopia are participating in the process. This broad representation, they said, gives the platform distinctive significance and offers a genuine reflection of the country’s diverse national character.</w:t>
      </w:r>
      <w:r>
        <w:rPr>
          <w:szCs w:val="24"/>
        </w:rPr>
        <w:t xml:space="preserve"> </w:t>
      </w:r>
      <w:r w:rsidRPr="009E5E61">
        <w:rPr>
          <w:szCs w:val="24"/>
        </w:rPr>
        <w:t xml:space="preserve">Participant Gebeyehu </w:t>
      </w:r>
      <w:proofErr w:type="spellStart"/>
      <w:r w:rsidRPr="009E5E61">
        <w:rPr>
          <w:szCs w:val="24"/>
        </w:rPr>
        <w:t>Degoye</w:t>
      </w:r>
      <w:proofErr w:type="spellEnd"/>
      <w:r w:rsidRPr="009E5E61">
        <w:rPr>
          <w:szCs w:val="24"/>
        </w:rPr>
        <w:t xml:space="preserve"> described the inclusiveness of the dialogue as particularly encouraging, saying the approach gives Ethiopians an equal opportunity to play a meaningful role in determining the future of their country.</w:t>
      </w:r>
      <w:r>
        <w:rPr>
          <w:szCs w:val="24"/>
        </w:rPr>
        <w:t xml:space="preserve"> </w:t>
      </w:r>
      <w:r w:rsidRPr="009E5E61">
        <w:rPr>
          <w:szCs w:val="24"/>
        </w:rPr>
        <w:t>He further noted that the platform can provide a historic opportunity to resolve longstanding challenges and create the conditions for all Ethiopians to turn their attention decisively toward development.</w:t>
      </w:r>
    </w:p>
    <w:p w14:paraId="6F9B5D14" w14:textId="4FE86339" w:rsidR="000F756E" w:rsidRPr="000F756E" w:rsidRDefault="000F756E" w:rsidP="000759B6">
      <w:pPr>
        <w:pStyle w:val="ListParagraph"/>
        <w:numPr>
          <w:ilvl w:val="0"/>
          <w:numId w:val="3"/>
        </w:numPr>
        <w:spacing w:line="276" w:lineRule="auto"/>
        <w:rPr>
          <w:szCs w:val="24"/>
        </w:rPr>
      </w:pPr>
      <w:bookmarkStart w:id="6" w:name="_Toc237257709"/>
      <w:r w:rsidRPr="000F756E">
        <w:rPr>
          <w:rStyle w:val="Heading2Char"/>
        </w:rPr>
        <w:t>EBRF Denounces Warmongering “</w:t>
      </w:r>
      <w:proofErr w:type="spellStart"/>
      <w:r w:rsidRPr="000F756E">
        <w:rPr>
          <w:rStyle w:val="Heading2Char"/>
        </w:rPr>
        <w:t>Tsimdo</w:t>
      </w:r>
      <w:proofErr w:type="spellEnd"/>
      <w:r w:rsidRPr="000F756E">
        <w:rPr>
          <w:rStyle w:val="Heading2Char"/>
        </w:rPr>
        <w:t>” Faction as Regional Threat, Calls for Unified Resistance</w:t>
      </w:r>
      <w:bookmarkEnd w:id="6"/>
      <w:r>
        <w:rPr>
          <w:szCs w:val="24"/>
        </w:rPr>
        <w:t xml:space="preserve"> – </w:t>
      </w:r>
      <w:hyperlink r:id="rId13" w:history="1">
        <w:r w:rsidRPr="000F756E">
          <w:rPr>
            <w:rStyle w:val="Hyperlink"/>
            <w:szCs w:val="24"/>
          </w:rPr>
          <w:t>Fana</w:t>
        </w:r>
      </w:hyperlink>
      <w:r>
        <w:rPr>
          <w:szCs w:val="24"/>
        </w:rPr>
        <w:t xml:space="preserve"> </w:t>
      </w:r>
    </w:p>
    <w:p w14:paraId="5911A8E7" w14:textId="1C861CA7" w:rsidR="000F756E" w:rsidRDefault="000F756E" w:rsidP="000759B6">
      <w:pPr>
        <w:spacing w:line="276" w:lineRule="auto"/>
        <w:rPr>
          <w:szCs w:val="24"/>
        </w:rPr>
      </w:pPr>
      <w:r w:rsidRPr="000F756E">
        <w:rPr>
          <w:szCs w:val="24"/>
        </w:rPr>
        <w:t>The Eritrean Blue Revolution Front (EBRF) has stated that all stakeholders must stand united to oppose and resist the illegal, rootless faction styling itself as “</w:t>
      </w:r>
      <w:proofErr w:type="spellStart"/>
      <w:r w:rsidRPr="000F756E">
        <w:rPr>
          <w:szCs w:val="24"/>
        </w:rPr>
        <w:t>Tsimdo</w:t>
      </w:r>
      <w:proofErr w:type="spellEnd"/>
      <w:r w:rsidRPr="000F756E">
        <w:rPr>
          <w:szCs w:val="24"/>
        </w:rPr>
        <w:t>”.</w:t>
      </w:r>
      <w:r>
        <w:rPr>
          <w:szCs w:val="24"/>
        </w:rPr>
        <w:t xml:space="preserve"> </w:t>
      </w:r>
      <w:r w:rsidRPr="000F756E">
        <w:rPr>
          <w:szCs w:val="24"/>
        </w:rPr>
        <w:t>The front, established to struggle against the dictatorial regime in Eritrea, issued a statement regarding current regional developments.</w:t>
      </w:r>
      <w:r>
        <w:rPr>
          <w:szCs w:val="24"/>
        </w:rPr>
        <w:t xml:space="preserve"> </w:t>
      </w:r>
      <w:r w:rsidRPr="000F756E">
        <w:rPr>
          <w:szCs w:val="24"/>
        </w:rPr>
        <w:t>In its declaration, the EBRF emphasized that the activities of the illegal group known as “</w:t>
      </w:r>
      <w:proofErr w:type="spellStart"/>
      <w:r w:rsidRPr="000F756E">
        <w:rPr>
          <w:szCs w:val="24"/>
        </w:rPr>
        <w:t>Tsimdo</w:t>
      </w:r>
      <w:proofErr w:type="spellEnd"/>
      <w:r w:rsidRPr="000F756E">
        <w:rPr>
          <w:szCs w:val="24"/>
        </w:rPr>
        <w:t>” pose a direct threat to the entire region, requiring robust and unified resistance from all quarters.</w:t>
      </w:r>
      <w:r>
        <w:rPr>
          <w:szCs w:val="24"/>
        </w:rPr>
        <w:t xml:space="preserve"> </w:t>
      </w:r>
      <w:r w:rsidRPr="000F756E">
        <w:rPr>
          <w:szCs w:val="24"/>
        </w:rPr>
        <w:t>Noting its deep-rooted connection to the Eritrean public, the front declared that it categorically rejects the war-obsessed “</w:t>
      </w:r>
      <w:proofErr w:type="spellStart"/>
      <w:r w:rsidRPr="000F756E">
        <w:rPr>
          <w:szCs w:val="24"/>
        </w:rPr>
        <w:t>Tsimdo</w:t>
      </w:r>
      <w:proofErr w:type="spellEnd"/>
      <w:r w:rsidRPr="000F756E">
        <w:rPr>
          <w:szCs w:val="24"/>
        </w:rPr>
        <w:t>” faction, stressing that its primary objective is to prevent and neutralize the group’s destructive trajectory.</w:t>
      </w:r>
      <w:r>
        <w:rPr>
          <w:szCs w:val="24"/>
        </w:rPr>
        <w:t xml:space="preserve"> </w:t>
      </w:r>
      <w:r w:rsidRPr="000F756E">
        <w:rPr>
          <w:szCs w:val="24"/>
        </w:rPr>
        <w:t>Highlighting that the Eritrean people have paid an immense price through past conflicts and neither desire nor benefit from further warfare, the front pointed out that its focus remains anchored on bringing sustainable solutions to existing challenges.</w:t>
      </w:r>
      <w:r>
        <w:rPr>
          <w:szCs w:val="24"/>
        </w:rPr>
        <w:t xml:space="preserve"> </w:t>
      </w:r>
      <w:r w:rsidRPr="000F756E">
        <w:rPr>
          <w:szCs w:val="24"/>
        </w:rPr>
        <w:t>However, the statement warned that “</w:t>
      </w:r>
      <w:proofErr w:type="spellStart"/>
      <w:r w:rsidRPr="000F756E">
        <w:rPr>
          <w:szCs w:val="24"/>
        </w:rPr>
        <w:t>Tsimdo</w:t>
      </w:r>
      <w:proofErr w:type="spellEnd"/>
      <w:r w:rsidRPr="000F756E">
        <w:rPr>
          <w:szCs w:val="24"/>
        </w:rPr>
        <w:t>” continues to promote a militaristic agenda, forcibly conscripting and abducting youths from their families—actions that represent a grave danger to the people of Tigray and Eritrea, as well as the wider region.</w:t>
      </w:r>
      <w:r>
        <w:rPr>
          <w:szCs w:val="24"/>
        </w:rPr>
        <w:t xml:space="preserve"> </w:t>
      </w:r>
      <w:r w:rsidRPr="000F756E">
        <w:rPr>
          <w:szCs w:val="24"/>
        </w:rPr>
        <w:t>Consequently, the front urged all parties to collectively combat this baseless faction, while also shedding light on the broader political and socio-economic crises prevailing inside Eritrea.</w:t>
      </w:r>
      <w:r>
        <w:rPr>
          <w:szCs w:val="24"/>
        </w:rPr>
        <w:t xml:space="preserve"> </w:t>
      </w:r>
      <w:r w:rsidRPr="000F756E">
        <w:rPr>
          <w:szCs w:val="24"/>
        </w:rPr>
        <w:t>Over the past three decades under the incumbent dictatorial regime, Eritreans have endured severe trials, effectively being forced to live as stateless citizens within their own homeland, the statement noted.</w:t>
      </w:r>
      <w:r>
        <w:rPr>
          <w:szCs w:val="24"/>
        </w:rPr>
        <w:t xml:space="preserve"> </w:t>
      </w:r>
      <w:r w:rsidRPr="000F756E">
        <w:rPr>
          <w:szCs w:val="24"/>
        </w:rPr>
        <w:t>Compelled by extreme poverty resulting from tyrannical governance, countless citizens have been forced to flee and live as refugees abroad.</w:t>
      </w:r>
      <w:r>
        <w:rPr>
          <w:szCs w:val="24"/>
        </w:rPr>
        <w:t xml:space="preserve"> </w:t>
      </w:r>
      <w:proofErr w:type="gramStart"/>
      <w:r w:rsidRPr="000F756E">
        <w:rPr>
          <w:szCs w:val="24"/>
        </w:rPr>
        <w:t>The EBRF</w:t>
      </w:r>
      <w:proofErr w:type="gramEnd"/>
      <w:r w:rsidRPr="000F756E">
        <w:rPr>
          <w:szCs w:val="24"/>
        </w:rPr>
        <w:t xml:space="preserve"> was </w:t>
      </w:r>
      <w:r w:rsidRPr="000F756E">
        <w:rPr>
          <w:szCs w:val="24"/>
        </w:rPr>
        <w:lastRenderedPageBreak/>
        <w:t>founded precisely to reverse this profound public suffering, with its core mission focused on dismantling the dictatorial system through struggle and establishing a truly popular government.</w:t>
      </w:r>
      <w:r>
        <w:rPr>
          <w:szCs w:val="24"/>
        </w:rPr>
        <w:t xml:space="preserve"> </w:t>
      </w:r>
      <w:r w:rsidRPr="000F756E">
        <w:rPr>
          <w:szCs w:val="24"/>
        </w:rPr>
        <w:t>Reaffirming its steadfast commitment to steering the nation toward a democratic transition, the front vowed to work vigorously to break through the long-standing isolation imposed by the regime and usher Eritrea into an era of strengthened regional connectivity and cooperation with its neighbors.</w:t>
      </w:r>
    </w:p>
    <w:p w14:paraId="656E666B" w14:textId="77777777" w:rsidR="00F56CB8" w:rsidRDefault="0031092A" w:rsidP="000759B6">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0759B6">
      <w:pPr>
        <w:spacing w:line="276" w:lineRule="auto"/>
        <w:outlineLvl w:val="0"/>
        <w:rPr>
          <w:rFonts w:eastAsia="DengXian Light" w:cs="Times New Roman"/>
          <w:b/>
          <w:bCs/>
          <w:color w:val="2F5496"/>
          <w:szCs w:val="24"/>
          <w:u w:val="single"/>
        </w:rPr>
      </w:pPr>
      <w:bookmarkStart w:id="7" w:name="_Toc237257710"/>
      <w:r>
        <w:rPr>
          <w:rFonts w:eastAsia="DengXian Light" w:cs="Times New Roman"/>
          <w:b/>
          <w:bCs/>
          <w:color w:val="2F5496"/>
          <w:szCs w:val="24"/>
          <w:u w:val="single"/>
        </w:rPr>
        <w:t>Horn of Africa</w:t>
      </w:r>
      <w:bookmarkEnd w:id="7"/>
    </w:p>
    <w:p w14:paraId="0127DA03" w14:textId="6D7FCD66" w:rsidR="00F56CB8" w:rsidRDefault="000759B6" w:rsidP="000759B6">
      <w:pPr>
        <w:pStyle w:val="Heading2"/>
        <w:spacing w:line="276" w:lineRule="auto"/>
      </w:pPr>
      <w:bookmarkStart w:id="8" w:name="_Toc237257711"/>
      <w:r>
        <w:t>Eritrea</w:t>
      </w:r>
      <w:bookmarkEnd w:id="8"/>
    </w:p>
    <w:p w14:paraId="38C8767B" w14:textId="59354505" w:rsidR="000759B6" w:rsidRPr="0019311C" w:rsidRDefault="000759B6" w:rsidP="0019311C">
      <w:pPr>
        <w:pStyle w:val="ListParagraph"/>
        <w:numPr>
          <w:ilvl w:val="0"/>
          <w:numId w:val="3"/>
        </w:numPr>
        <w:spacing w:line="276" w:lineRule="auto"/>
        <w:rPr>
          <w:szCs w:val="24"/>
        </w:rPr>
      </w:pPr>
      <w:bookmarkStart w:id="9" w:name="_Toc237257712"/>
      <w:r w:rsidRPr="0019311C">
        <w:rPr>
          <w:rStyle w:val="Heading2Char"/>
        </w:rPr>
        <w:t>Eritrea calls for Red Sea security architecture anchored in sovereignty, local defense capabilities</w:t>
      </w:r>
      <w:bookmarkEnd w:id="9"/>
      <w:r w:rsidR="0019311C">
        <w:rPr>
          <w:szCs w:val="24"/>
        </w:rPr>
        <w:t xml:space="preserve"> – </w:t>
      </w:r>
      <w:hyperlink r:id="rId14" w:history="1">
        <w:r w:rsidR="0019311C" w:rsidRPr="0019311C">
          <w:rPr>
            <w:rStyle w:val="Hyperlink"/>
            <w:szCs w:val="24"/>
          </w:rPr>
          <w:t>Addis Standard</w:t>
        </w:r>
      </w:hyperlink>
      <w:r w:rsidR="0019311C">
        <w:rPr>
          <w:szCs w:val="24"/>
        </w:rPr>
        <w:t xml:space="preserve"> </w:t>
      </w:r>
    </w:p>
    <w:p w14:paraId="620C76A9" w14:textId="5D57A764" w:rsidR="000759B6" w:rsidRDefault="000759B6" w:rsidP="000759B6">
      <w:pPr>
        <w:spacing w:line="276" w:lineRule="auto"/>
        <w:rPr>
          <w:szCs w:val="24"/>
        </w:rPr>
      </w:pPr>
      <w:r w:rsidRPr="000759B6">
        <w:rPr>
          <w:szCs w:val="24"/>
        </w:rPr>
        <w:t>Eritrea has called for a regional security architecture in the Red Sea and Gulf of Aden that prioritizes the sovereignty of littoral states, strengthens their own defense and naval capabilities, and limits the role of external powers to missions that regional states cannot collectively undertake.</w:t>
      </w:r>
      <w:r>
        <w:rPr>
          <w:szCs w:val="24"/>
        </w:rPr>
        <w:t xml:space="preserve"> </w:t>
      </w:r>
      <w:r w:rsidRPr="000759B6">
        <w:rPr>
          <w:szCs w:val="24"/>
        </w:rPr>
        <w:t>In a statement outlining Eritrea’s position on regional security, Minister of Information Yemane Gebremeskel said that, amid what he described as “tumultuous times,” establishing a “synergetic and complementary architecture of collective regional security” had become more urgent.</w:t>
      </w:r>
      <w:r>
        <w:rPr>
          <w:szCs w:val="24"/>
        </w:rPr>
        <w:t xml:space="preserve"> </w:t>
      </w:r>
      <w:r w:rsidRPr="000759B6">
        <w:rPr>
          <w:szCs w:val="24"/>
        </w:rPr>
        <w:t>He said Eritrea’s approach is driven by the principles of “ownership and agency,” avoidance of a “polarized climate of global rivalry,” and strengthening local capacity and cooperation among regional stakeholders.</w:t>
      </w:r>
      <w:r>
        <w:rPr>
          <w:szCs w:val="24"/>
        </w:rPr>
        <w:t xml:space="preserve"> </w:t>
      </w:r>
      <w:proofErr w:type="gramStart"/>
      <w:r w:rsidRPr="000759B6">
        <w:rPr>
          <w:szCs w:val="24"/>
        </w:rPr>
        <w:t>“</w:t>
      </w:r>
      <w:proofErr w:type="gramEnd"/>
      <w:r w:rsidRPr="000759B6">
        <w:rPr>
          <w:szCs w:val="24"/>
        </w:rPr>
        <w:t>In the Red Sea, this broad framework translates and is better summed up in the following 12 points that Eritrea submitted to the Council of Red Sea and Gulf of Aden Littoral States few years ago,” the minister said.</w:t>
      </w:r>
      <w:r>
        <w:rPr>
          <w:szCs w:val="24"/>
        </w:rPr>
        <w:t xml:space="preserve"> </w:t>
      </w:r>
      <w:r w:rsidRPr="000759B6">
        <w:rPr>
          <w:szCs w:val="24"/>
        </w:rPr>
        <w:t>Among the principles, Eritrea calls for a comprehensive assessment of the Red Sea’s security realities, a clear definition of regional objectives, detailed mapping and categorization of threats, and the development of strategies to address them.</w:t>
      </w:r>
      <w:r>
        <w:rPr>
          <w:szCs w:val="24"/>
        </w:rPr>
        <w:t xml:space="preserve"> </w:t>
      </w:r>
      <w:r w:rsidRPr="000759B6">
        <w:rPr>
          <w:szCs w:val="24"/>
        </w:rPr>
        <w:t>The framework places particular emphasis on national defense capabilities. Eritrea says all Red Sea littoral states should “build and possess their own effective defense capabilities and naval forces (without delegation to others).”</w:t>
      </w:r>
      <w:r>
        <w:rPr>
          <w:szCs w:val="24"/>
        </w:rPr>
        <w:t xml:space="preserve"> </w:t>
      </w:r>
      <w:r w:rsidRPr="000759B6">
        <w:rPr>
          <w:szCs w:val="24"/>
        </w:rPr>
        <w:t>It further proposes that regional states collectively address security tasks that exceed individual national capabilities and establish mechanisms for cooperation with external forces only when those tasks are beyond the collective capacity of the littoral states.</w:t>
      </w:r>
      <w:r>
        <w:rPr>
          <w:szCs w:val="24"/>
        </w:rPr>
        <w:t xml:space="preserve"> </w:t>
      </w:r>
      <w:r w:rsidRPr="000759B6">
        <w:rPr>
          <w:szCs w:val="24"/>
        </w:rPr>
        <w:t>“All relevant States will create appropriate modalities of cooperation with ‘external forces’ for tasks or missions that are beyond their collective capability on the basis of a consensual framework,” the statement says.</w:t>
      </w:r>
      <w:r>
        <w:rPr>
          <w:szCs w:val="24"/>
        </w:rPr>
        <w:t xml:space="preserve"> </w:t>
      </w:r>
      <w:r w:rsidRPr="000759B6">
        <w:rPr>
          <w:szCs w:val="24"/>
        </w:rPr>
        <w:t>Eritrea also calls for any regional security structures to be grounded in respect for national sovereignty and international law, alongside the creation of competent committees to develop and implement the proposed arrangements.</w:t>
      </w:r>
      <w:r>
        <w:rPr>
          <w:szCs w:val="24"/>
        </w:rPr>
        <w:t xml:space="preserve"> </w:t>
      </w:r>
      <w:r w:rsidRPr="000759B6">
        <w:rPr>
          <w:szCs w:val="24"/>
        </w:rPr>
        <w:t xml:space="preserve">The minister said the 12-point framework should not be viewed as a fixed blueprint, but as a basis for continued </w:t>
      </w:r>
      <w:r w:rsidRPr="000759B6">
        <w:rPr>
          <w:szCs w:val="24"/>
        </w:rPr>
        <w:lastRenderedPageBreak/>
        <w:t>consultation as regional circumstances evolve.</w:t>
      </w:r>
      <w:r>
        <w:rPr>
          <w:szCs w:val="24"/>
        </w:rPr>
        <w:t xml:space="preserve"> </w:t>
      </w:r>
      <w:r w:rsidRPr="000759B6">
        <w:rPr>
          <w:szCs w:val="24"/>
        </w:rPr>
        <w:t>“Eritrea maintains that these parameters can indeed serve as substantive inputs that can be enriched through continuous and rigorous consultation against the backdrop of fluid and changing realities,” he said.</w:t>
      </w:r>
      <w:r>
        <w:rPr>
          <w:szCs w:val="24"/>
        </w:rPr>
        <w:t xml:space="preserve"> </w:t>
      </w:r>
      <w:r w:rsidRPr="000759B6">
        <w:rPr>
          <w:szCs w:val="24"/>
        </w:rPr>
        <w:t>The position comes as competition over the strategic Red Sea corridor has intensified, with regional and international powers seeking greater security and military roles along one of the world’s most important maritime routes.</w:t>
      </w:r>
      <w:r>
        <w:rPr>
          <w:szCs w:val="24"/>
        </w:rPr>
        <w:t xml:space="preserve"> </w:t>
      </w:r>
      <w:r w:rsidRPr="000759B6">
        <w:rPr>
          <w:szCs w:val="24"/>
        </w:rPr>
        <w:t>Eritrea’s formulation places primary responsibility for Red Sea security on the littoral states themselves, while allowing for external involvement only through a collectively agreed framework.</w:t>
      </w:r>
      <w:r>
        <w:rPr>
          <w:szCs w:val="24"/>
        </w:rPr>
        <w:t xml:space="preserve"> </w:t>
      </w:r>
      <w:r w:rsidRPr="000759B6">
        <w:rPr>
          <w:szCs w:val="24"/>
        </w:rPr>
        <w:t>The statement comes amid rising tensions in the Horn of Africa over access, influence and security arrangements along the Red Sea, where Ethiopia’s renewed maritime ambitions have become a major source of regional debate.</w:t>
      </w:r>
      <w:r>
        <w:rPr>
          <w:szCs w:val="24"/>
        </w:rPr>
        <w:t xml:space="preserve"> </w:t>
      </w:r>
      <w:r w:rsidRPr="000759B6">
        <w:rPr>
          <w:szCs w:val="24"/>
        </w:rPr>
        <w:t>Ethiopian Prime Minister Abiy Ahmed has repeatedly described the country’s lack of direct access to the Red Sea as an unsustainable strategic constraint, calling Ethiopia a “prisoner of geography.” He has argued that the loss of Ethiopia’s coastline following Eritrea’s independence in 1993 was linked to internal political weaknesses and has maintained that Ethiopia has legitimate interests in securing a sovereign maritime gateway, including access to the Port of Assab.</w:t>
      </w:r>
      <w:r>
        <w:rPr>
          <w:szCs w:val="24"/>
        </w:rPr>
        <w:t xml:space="preserve"> </w:t>
      </w:r>
      <w:r w:rsidRPr="000759B6">
        <w:rPr>
          <w:szCs w:val="24"/>
        </w:rPr>
        <w:t>Ethiopia’s push for sea access has generated strong opposition from Eritrea, which has viewed Addis Ababa’s maritime demands as a challenge to its territorial sovereignty. President Isaias Afwerki has repeatedly warned against what Asmara sees as attempts to undermine Eritrea’s independence and security.</w:t>
      </w:r>
      <w:r>
        <w:rPr>
          <w:szCs w:val="24"/>
        </w:rPr>
        <w:t xml:space="preserve"> </w:t>
      </w:r>
      <w:r w:rsidRPr="000759B6">
        <w:rPr>
          <w:szCs w:val="24"/>
        </w:rPr>
        <w:t>The debate has unfolded alongside shifting regional alliances and increased international competition around the Red Sea, a critical corridor for global trade and energy shipments.</w:t>
      </w:r>
      <w:r>
        <w:rPr>
          <w:szCs w:val="24"/>
        </w:rPr>
        <w:t xml:space="preserve"> </w:t>
      </w:r>
      <w:r w:rsidRPr="000759B6">
        <w:rPr>
          <w:szCs w:val="24"/>
        </w:rPr>
        <w:t>Egypt, Eritrea and Somalia have strengthened diplomatic and security ties in recent months, a development viewed by observers as part of a broader effort to counter Ethiopia’s maritime ambitions. Cairo has sought closer strategic engagement with Asmara, including discussions around upgrading Eritrea’s Red Sea infrastructure, while Somalia and Ethiopia remain locked in diplomatic tensions following disputes over Ethiopia’s maritime agreement with Somaliland.</w:t>
      </w:r>
      <w:r>
        <w:rPr>
          <w:szCs w:val="24"/>
        </w:rPr>
        <w:t xml:space="preserve"> </w:t>
      </w:r>
      <w:r w:rsidRPr="000759B6">
        <w:rPr>
          <w:szCs w:val="24"/>
        </w:rPr>
        <w:t>At the same time, Eritrea, Egypt, Somalia, Sudan and Djibouti have joined broader regional maritime security initiatives aimed at protecting commercial shipping routes from threats linked to instability in the Red Sea and Gulf of Aden.</w:t>
      </w:r>
      <w:r>
        <w:rPr>
          <w:szCs w:val="24"/>
        </w:rPr>
        <w:t xml:space="preserve"> </w:t>
      </w:r>
      <w:r w:rsidRPr="000759B6">
        <w:rPr>
          <w:szCs w:val="24"/>
        </w:rPr>
        <w:t>The involvement of external powers has also increased as the strategic importance of the region grows. The United States and other international actors have sought to maintain security partnerships in the Red Sea corridor, particularly amid disruptions to maritime traffic linked to the wider Middle East crisis.</w:t>
      </w:r>
      <w:r w:rsidR="009556EC">
        <w:rPr>
          <w:szCs w:val="24"/>
        </w:rPr>
        <w:t xml:space="preserve"> </w:t>
      </w:r>
      <w:r w:rsidRPr="000759B6">
        <w:rPr>
          <w:szCs w:val="24"/>
        </w:rPr>
        <w:t>However, U.S. envoy Massad Boulos recently rejected reports of any “secret deal” between Washington and Asmara aimed at countering Ethiopia, amid speculation over renewed international engagement with Eritrea because of its strategic coastline.</w:t>
      </w:r>
    </w:p>
    <w:p w14:paraId="6C8B3F3D" w14:textId="5D7885C6" w:rsidR="000759B6" w:rsidRDefault="000759B6" w:rsidP="000759B6">
      <w:pPr>
        <w:spacing w:line="276" w:lineRule="auto"/>
        <w:rPr>
          <w:szCs w:val="24"/>
        </w:rPr>
      </w:pPr>
      <w:r>
        <w:rPr>
          <w:szCs w:val="24"/>
        </w:rPr>
        <w:t>________________________________________________________________________</w:t>
      </w:r>
    </w:p>
    <w:p w14:paraId="5BB07337" w14:textId="0B514D20" w:rsidR="00AA48B8" w:rsidRDefault="00AA48B8" w:rsidP="000759B6">
      <w:pPr>
        <w:pStyle w:val="Heading2"/>
        <w:spacing w:line="276" w:lineRule="auto"/>
      </w:pPr>
      <w:bookmarkStart w:id="10" w:name="_Toc237257713"/>
      <w:r>
        <w:lastRenderedPageBreak/>
        <w:t>Somali</w:t>
      </w:r>
      <w:r w:rsidR="009556EC">
        <w:t>land</w:t>
      </w:r>
      <w:bookmarkEnd w:id="10"/>
    </w:p>
    <w:p w14:paraId="5CE0B75E" w14:textId="6A165A48" w:rsidR="009556EC" w:rsidRPr="006E1431" w:rsidRDefault="009556EC" w:rsidP="006E1431">
      <w:pPr>
        <w:pStyle w:val="ListParagraph"/>
        <w:numPr>
          <w:ilvl w:val="0"/>
          <w:numId w:val="3"/>
        </w:numPr>
        <w:spacing w:line="276" w:lineRule="auto"/>
        <w:rPr>
          <w:szCs w:val="24"/>
        </w:rPr>
      </w:pPr>
      <w:bookmarkStart w:id="11" w:name="_Toc237257714"/>
      <w:r w:rsidRPr="006E1431">
        <w:rPr>
          <w:rStyle w:val="Heading2Char"/>
        </w:rPr>
        <w:t>Somaliland president calls for implementation of past agreements with federal government</w:t>
      </w:r>
      <w:bookmarkEnd w:id="11"/>
      <w:r w:rsidR="006E1431">
        <w:rPr>
          <w:szCs w:val="24"/>
        </w:rPr>
        <w:t xml:space="preserve"> – </w:t>
      </w:r>
      <w:hyperlink r:id="rId15" w:history="1">
        <w:proofErr w:type="spellStart"/>
        <w:r w:rsidR="006E1431" w:rsidRPr="006E1431">
          <w:rPr>
            <w:rStyle w:val="Hyperlink"/>
            <w:szCs w:val="24"/>
          </w:rPr>
          <w:t>Hiiraan</w:t>
        </w:r>
        <w:proofErr w:type="spellEnd"/>
      </w:hyperlink>
      <w:r w:rsidR="006E1431">
        <w:rPr>
          <w:szCs w:val="24"/>
        </w:rPr>
        <w:t xml:space="preserve"> </w:t>
      </w:r>
    </w:p>
    <w:p w14:paraId="632863CF" w14:textId="217B6A13" w:rsidR="009556EC" w:rsidRDefault="009556EC" w:rsidP="009556EC">
      <w:pPr>
        <w:spacing w:line="276" w:lineRule="auto"/>
        <w:rPr>
          <w:szCs w:val="24"/>
        </w:rPr>
      </w:pPr>
      <w:r w:rsidRPr="009556EC">
        <w:rPr>
          <w:szCs w:val="24"/>
        </w:rPr>
        <w:t>Somaliland President Abdirahman Mohamed Abdullahi Irro has accused federal government of abandoning agreements reached during years of talks between the two sides and interfering in Somaliland's internal affairs.</w:t>
      </w:r>
      <w:r w:rsidR="006E1431">
        <w:rPr>
          <w:szCs w:val="24"/>
        </w:rPr>
        <w:t xml:space="preserve"> </w:t>
      </w:r>
      <w:r w:rsidRPr="009556EC">
        <w:rPr>
          <w:szCs w:val="24"/>
        </w:rPr>
        <w:t>Speaking to representatives of the international community in Nairobi this week, Irro said peace remains the top priority of his administration and reiterated his government's willingness to seek a peaceful resolution to the conflict in Las Anod through dialogue and reconciliation.</w:t>
      </w:r>
      <w:r w:rsidR="006E1431">
        <w:rPr>
          <w:szCs w:val="24"/>
        </w:rPr>
        <w:t xml:space="preserve"> </w:t>
      </w:r>
      <w:r w:rsidRPr="009556EC">
        <w:rPr>
          <w:szCs w:val="24"/>
        </w:rPr>
        <w:t>“Peace is the top priority of my government. We will continue to pursue a Somaliland-owned solution to the conflict in Las Anod, which is based on dialogue, reconciliation and consensus,” Irro said.</w:t>
      </w:r>
      <w:r w:rsidR="006E1431">
        <w:rPr>
          <w:szCs w:val="24"/>
        </w:rPr>
        <w:t xml:space="preserve"> </w:t>
      </w:r>
      <w:r w:rsidRPr="009556EC">
        <w:rPr>
          <w:szCs w:val="24"/>
        </w:rPr>
        <w:t>He accused Mogadishu of playing a role in Somaliland's security affairs, saying the federal government should instead focus on addressing security and humanitarian challenges in areas under its control.</w:t>
      </w:r>
      <w:r w:rsidR="006E1431">
        <w:rPr>
          <w:szCs w:val="24"/>
        </w:rPr>
        <w:t xml:space="preserve"> </w:t>
      </w:r>
      <w:r w:rsidRPr="009556EC">
        <w:rPr>
          <w:szCs w:val="24"/>
        </w:rPr>
        <w:t>Irro also criticized international efforts that focus primarily on persuading Somaliland and federal government to resume talks. He said Somaliland has repeatedly agreed to negotiations and participated in several rounds of dialogue, but that agreements reached during those discussions were later abandoned.</w:t>
      </w:r>
      <w:r w:rsidR="006E1431">
        <w:rPr>
          <w:szCs w:val="24"/>
        </w:rPr>
        <w:t xml:space="preserve"> </w:t>
      </w:r>
      <w:r w:rsidRPr="009556EC">
        <w:rPr>
          <w:szCs w:val="24"/>
        </w:rPr>
        <w:t>“We have entered into dialogue many times with sincerity, paying a huge political price. Unfortunately, the few but important agreements reached in the talks have subsequently been abandoned by Somalia,” he said.</w:t>
      </w:r>
      <w:r w:rsidR="006E1431">
        <w:rPr>
          <w:szCs w:val="24"/>
        </w:rPr>
        <w:t xml:space="preserve"> </w:t>
      </w:r>
      <w:r w:rsidRPr="009556EC">
        <w:rPr>
          <w:szCs w:val="24"/>
        </w:rPr>
        <w:t>Irro cited Somalia's takeover of responsibility for managing the country's airspace as an example of what he described as the failure to honor previous agreements.</w:t>
      </w:r>
      <w:r w:rsidR="006E1431">
        <w:rPr>
          <w:szCs w:val="24"/>
        </w:rPr>
        <w:t xml:space="preserve"> </w:t>
      </w:r>
      <w:r w:rsidRPr="009556EC">
        <w:rPr>
          <w:szCs w:val="24"/>
        </w:rPr>
        <w:t>He urged international partners to go beyond encouraging the two sides to return to the negotiating table and instead press for implementation of agreements already reached.</w:t>
      </w:r>
      <w:r w:rsidR="006E1431">
        <w:rPr>
          <w:szCs w:val="24"/>
        </w:rPr>
        <w:t xml:space="preserve"> </w:t>
      </w:r>
      <w:r w:rsidRPr="009556EC">
        <w:rPr>
          <w:szCs w:val="24"/>
        </w:rPr>
        <w:t>“A lasting dialogue requires mutual respect and the respect of agreements,” Irro said.</w:t>
      </w:r>
      <w:r w:rsidR="006E1431">
        <w:rPr>
          <w:szCs w:val="24"/>
        </w:rPr>
        <w:t xml:space="preserve"> </w:t>
      </w:r>
      <w:r w:rsidRPr="009556EC">
        <w:rPr>
          <w:szCs w:val="24"/>
        </w:rPr>
        <w:t>Talks between Somaliland and federal government have continued intermittently for more than a decade, with several rounds hosted by countries including Turkey and Djibouti. The negotiations have addressed issues including security, political relations and other arrangements between Hargeisa and Mogadishu.</w:t>
      </w:r>
      <w:r>
        <w:rPr>
          <w:szCs w:val="24"/>
        </w:rPr>
        <w:t xml:space="preserve"> </w:t>
      </w:r>
      <w:r w:rsidRPr="009556EC">
        <w:rPr>
          <w:szCs w:val="24"/>
        </w:rPr>
        <w:t>The two sides, however, remain divided over Somaliland's status. Somaliland declared independence from Somalia in 1991 and has since sought international recognition, while Somalia's federal government considers Somaliland part of its territory.</w:t>
      </w:r>
      <w:r>
        <w:rPr>
          <w:szCs w:val="24"/>
        </w:rPr>
        <w:t xml:space="preserve"> </w:t>
      </w:r>
      <w:r w:rsidRPr="009556EC">
        <w:rPr>
          <w:szCs w:val="24"/>
        </w:rPr>
        <w:t>Irro said his administration remains committed to dialogue but wants future negotiations to build on previous agreements and produce concrete results.</w:t>
      </w:r>
      <w:r>
        <w:rPr>
          <w:szCs w:val="24"/>
        </w:rPr>
        <w:t xml:space="preserve"> </w:t>
      </w:r>
      <w:r w:rsidRPr="009556EC">
        <w:rPr>
          <w:szCs w:val="24"/>
        </w:rPr>
        <w:t>He also called on international partners to support what he described as a Somaliland-led approach to resolving the conflict in Las Anod through dialogue, reconciliation and consensus.</w:t>
      </w:r>
    </w:p>
    <w:p w14:paraId="24E52860" w14:textId="30DFB08A" w:rsidR="006E1431" w:rsidRDefault="006E1431" w:rsidP="004663A2">
      <w:pPr>
        <w:pStyle w:val="Heading2"/>
      </w:pPr>
      <w:bookmarkStart w:id="12" w:name="_Toc237257715"/>
      <w:r>
        <w:lastRenderedPageBreak/>
        <w:t>Somalia</w:t>
      </w:r>
      <w:bookmarkEnd w:id="12"/>
    </w:p>
    <w:p w14:paraId="441264C1" w14:textId="4FF450F0" w:rsidR="004663A2" w:rsidRPr="004663A2" w:rsidRDefault="004663A2" w:rsidP="004663A2">
      <w:pPr>
        <w:pStyle w:val="ListParagraph"/>
        <w:numPr>
          <w:ilvl w:val="0"/>
          <w:numId w:val="3"/>
        </w:numPr>
        <w:spacing w:line="276" w:lineRule="auto"/>
        <w:rPr>
          <w:szCs w:val="24"/>
        </w:rPr>
      </w:pPr>
      <w:bookmarkStart w:id="13" w:name="_Toc237257716"/>
      <w:r w:rsidRPr="004663A2">
        <w:rPr>
          <w:rStyle w:val="Heading2Char"/>
        </w:rPr>
        <w:t>Somali opposition alliance rejects speaker election, alleges government interference</w:t>
      </w:r>
      <w:bookmarkEnd w:id="13"/>
      <w:r>
        <w:rPr>
          <w:szCs w:val="24"/>
        </w:rPr>
        <w:t xml:space="preserve"> – </w:t>
      </w:r>
      <w:hyperlink r:id="rId16" w:history="1">
        <w:proofErr w:type="spellStart"/>
        <w:r w:rsidRPr="004663A2">
          <w:rPr>
            <w:rStyle w:val="Hyperlink"/>
            <w:szCs w:val="24"/>
          </w:rPr>
          <w:t>Hiiraan</w:t>
        </w:r>
        <w:proofErr w:type="spellEnd"/>
      </w:hyperlink>
      <w:r>
        <w:rPr>
          <w:szCs w:val="24"/>
        </w:rPr>
        <w:t xml:space="preserve"> </w:t>
      </w:r>
    </w:p>
    <w:p w14:paraId="4437E5EC" w14:textId="1DF97B13" w:rsidR="006E1431" w:rsidRDefault="004663A2" w:rsidP="004663A2">
      <w:pPr>
        <w:spacing w:line="276" w:lineRule="auto"/>
        <w:rPr>
          <w:szCs w:val="24"/>
        </w:rPr>
      </w:pPr>
      <w:r w:rsidRPr="004663A2">
        <w:rPr>
          <w:szCs w:val="24"/>
        </w:rPr>
        <w:t>Somali Salvation Forum, a major opposition alliance, has rejected the process for electing a new speaker of the House of the People, accusing the government of interfering in the race ahead of Monday's vote.</w:t>
      </w:r>
      <w:r>
        <w:rPr>
          <w:szCs w:val="24"/>
        </w:rPr>
        <w:t xml:space="preserve"> </w:t>
      </w:r>
      <w:r w:rsidRPr="004663A2">
        <w:rPr>
          <w:szCs w:val="24"/>
        </w:rPr>
        <w:t xml:space="preserve">Speaking at a news conference in Mogadishu on Sunday, Yusuf Hussein </w:t>
      </w:r>
      <w:proofErr w:type="spellStart"/>
      <w:r w:rsidRPr="004663A2">
        <w:rPr>
          <w:szCs w:val="24"/>
        </w:rPr>
        <w:t>Gama'did</w:t>
      </w:r>
      <w:proofErr w:type="spellEnd"/>
      <w:r w:rsidRPr="004663A2">
        <w:rPr>
          <w:szCs w:val="24"/>
        </w:rPr>
        <w:t xml:space="preserve">, secretary-general of the </w:t>
      </w:r>
      <w:proofErr w:type="spellStart"/>
      <w:r w:rsidRPr="004663A2">
        <w:rPr>
          <w:szCs w:val="24"/>
        </w:rPr>
        <w:t>Himilo</w:t>
      </w:r>
      <w:proofErr w:type="spellEnd"/>
      <w:r w:rsidRPr="004663A2">
        <w:rPr>
          <w:szCs w:val="24"/>
        </w:rPr>
        <w:t xml:space="preserve"> </w:t>
      </w:r>
      <w:proofErr w:type="spellStart"/>
      <w:r w:rsidRPr="004663A2">
        <w:rPr>
          <w:szCs w:val="24"/>
        </w:rPr>
        <w:t>Qaran</w:t>
      </w:r>
      <w:proofErr w:type="spellEnd"/>
      <w:r w:rsidRPr="004663A2">
        <w:rPr>
          <w:szCs w:val="24"/>
        </w:rPr>
        <w:t xml:space="preserve"> Party and a member of the opposition alliance, said information gathered by the forum indicated that the election process was not open to all candidates.</w:t>
      </w:r>
      <w:r>
        <w:rPr>
          <w:szCs w:val="24"/>
        </w:rPr>
        <w:t xml:space="preserve"> </w:t>
      </w:r>
      <w:proofErr w:type="spellStart"/>
      <w:r w:rsidRPr="004663A2">
        <w:rPr>
          <w:szCs w:val="24"/>
        </w:rPr>
        <w:t>Gama'did</w:t>
      </w:r>
      <w:proofErr w:type="spellEnd"/>
      <w:r w:rsidRPr="004663A2">
        <w:rPr>
          <w:szCs w:val="24"/>
        </w:rPr>
        <w:t xml:space="preserve"> alleged that some lawmakers who wanted to contest the speakership had been prevented from formally registering their candidacies.</w:t>
      </w:r>
      <w:r>
        <w:rPr>
          <w:szCs w:val="24"/>
        </w:rPr>
        <w:t xml:space="preserve"> </w:t>
      </w:r>
      <w:r w:rsidRPr="004663A2">
        <w:rPr>
          <w:szCs w:val="24"/>
        </w:rPr>
        <w:t xml:space="preserve">“Members who supported the government announced their candidacy, while others who wanted to compete were called, threatened, and informed that they could not compete or register,” </w:t>
      </w:r>
      <w:proofErr w:type="spellStart"/>
      <w:r w:rsidRPr="004663A2">
        <w:rPr>
          <w:szCs w:val="24"/>
        </w:rPr>
        <w:t>Gama'did</w:t>
      </w:r>
      <w:proofErr w:type="spellEnd"/>
      <w:r w:rsidRPr="004663A2">
        <w:rPr>
          <w:szCs w:val="24"/>
        </w:rPr>
        <w:t xml:space="preserve"> said.</w:t>
      </w:r>
      <w:r>
        <w:rPr>
          <w:szCs w:val="24"/>
        </w:rPr>
        <w:t xml:space="preserve"> </w:t>
      </w:r>
      <w:r w:rsidRPr="004663A2">
        <w:rPr>
          <w:szCs w:val="24"/>
        </w:rPr>
        <w:t>The Somali Salvation Forum said it does not recognize or support the election process and warned that it could take further political action depending on the outcome of Monday's vote.</w:t>
      </w:r>
      <w:r>
        <w:rPr>
          <w:szCs w:val="24"/>
        </w:rPr>
        <w:t xml:space="preserve"> </w:t>
      </w:r>
      <w:r w:rsidRPr="004663A2">
        <w:rPr>
          <w:szCs w:val="24"/>
        </w:rPr>
        <w:t>Another lawmaker, MP Hassan Yare, described the election as a foregone conclusion and accused the federal government of influencing the contest for Parliament's top leadership position.</w:t>
      </w:r>
      <w:r>
        <w:rPr>
          <w:szCs w:val="24"/>
        </w:rPr>
        <w:t xml:space="preserve"> </w:t>
      </w:r>
      <w:r w:rsidRPr="004663A2">
        <w:rPr>
          <w:szCs w:val="24"/>
        </w:rPr>
        <w:t>The allegations come as Somalia's political environment remains tense, with opposition groups and the federal government divided over electoral arrangements, constitutional reforms and the country's broader political direction.</w:t>
      </w:r>
      <w:r>
        <w:rPr>
          <w:szCs w:val="24"/>
        </w:rPr>
        <w:t xml:space="preserve"> </w:t>
      </w:r>
      <w:r w:rsidRPr="004663A2">
        <w:rPr>
          <w:szCs w:val="24"/>
        </w:rPr>
        <w:t>The House of the People speakership became vacant on June 20 after former Speaker Sheikh Aden Mohamed Nur Madobe, resigned after being elected president of Southwest State.</w:t>
      </w:r>
      <w:r>
        <w:rPr>
          <w:szCs w:val="24"/>
        </w:rPr>
        <w:t xml:space="preserve"> </w:t>
      </w:r>
      <w:r w:rsidRPr="004663A2">
        <w:rPr>
          <w:szCs w:val="24"/>
        </w:rPr>
        <w:t>Two lawmakers, Abdulkadir Mohamed Nur and Abdulkadir Omar Moallin, are officially competing for the position. The election is scheduled for Monday at the Federal Parliament headquarters in Mogadishu.</w:t>
      </w:r>
      <w:r>
        <w:rPr>
          <w:szCs w:val="24"/>
        </w:rPr>
        <w:t xml:space="preserve"> </w:t>
      </w:r>
      <w:r w:rsidRPr="004663A2">
        <w:rPr>
          <w:szCs w:val="24"/>
        </w:rPr>
        <w:t>The speaker's election is being closely watched because of the role Parliament is expected to play in Somalia's ongoing political and constitutional debates.</w:t>
      </w:r>
    </w:p>
    <w:p w14:paraId="5C9006EF" w14:textId="77777777" w:rsidR="00F56CB8" w:rsidRDefault="0031092A" w:rsidP="000759B6">
      <w:pPr>
        <w:spacing w:line="276" w:lineRule="auto"/>
      </w:pPr>
      <w:r>
        <w:rPr>
          <w:szCs w:val="24"/>
        </w:rPr>
        <w:t>________________________________________________________________________</w:t>
      </w:r>
    </w:p>
    <w:p w14:paraId="1C66E973" w14:textId="77777777" w:rsidR="00F56CB8" w:rsidRDefault="0031092A" w:rsidP="000759B6">
      <w:pPr>
        <w:pStyle w:val="Heading2"/>
        <w:spacing w:line="276" w:lineRule="auto"/>
        <w:rPr>
          <w:szCs w:val="24"/>
        </w:rPr>
      </w:pPr>
      <w:bookmarkStart w:id="14" w:name="_Toc237257717"/>
      <w:r>
        <w:rPr>
          <w:szCs w:val="24"/>
        </w:rPr>
        <w:t>Sudan</w:t>
      </w:r>
      <w:bookmarkEnd w:id="14"/>
      <w:r>
        <w:rPr>
          <w:szCs w:val="24"/>
        </w:rPr>
        <w:t xml:space="preserve"> </w:t>
      </w:r>
    </w:p>
    <w:p w14:paraId="7DF29045" w14:textId="17163AB6" w:rsidR="00CE4E4C" w:rsidRDefault="00CE4E4C" w:rsidP="00CE4E4C">
      <w:pPr>
        <w:pStyle w:val="ListParagraph"/>
        <w:numPr>
          <w:ilvl w:val="0"/>
          <w:numId w:val="3"/>
        </w:numPr>
        <w:spacing w:line="276" w:lineRule="auto"/>
      </w:pPr>
      <w:bookmarkStart w:id="15" w:name="_Toc237257718"/>
      <w:r w:rsidRPr="00CE4E4C">
        <w:rPr>
          <w:rStyle w:val="Heading2Char"/>
        </w:rPr>
        <w:t>Sudan advances public finance reforms and IMF debt relief roadmap, official says</w:t>
      </w:r>
      <w:bookmarkEnd w:id="15"/>
      <w:r>
        <w:t xml:space="preserve"> – </w:t>
      </w:r>
      <w:hyperlink r:id="rId17" w:history="1">
        <w:r w:rsidRPr="00CE4E4C">
          <w:rPr>
            <w:rStyle w:val="Hyperlink"/>
          </w:rPr>
          <w:t>Sudan Tribune</w:t>
        </w:r>
      </w:hyperlink>
      <w:r>
        <w:t xml:space="preserve"> </w:t>
      </w:r>
    </w:p>
    <w:p w14:paraId="739FF5A2" w14:textId="143288A1" w:rsidR="00CE4E4C" w:rsidRDefault="00CE4E4C" w:rsidP="00CE4E4C">
      <w:pPr>
        <w:spacing w:line="276" w:lineRule="auto"/>
      </w:pPr>
      <w:r>
        <w:t xml:space="preserve">Prime Minister Kamel Idris received a briefing on Sunday regarding state financial reforms and plans to revive key productive sectors, including state air and sea carriers, Minister of State for Finance Mohamed Nour </w:t>
      </w:r>
      <w:proofErr w:type="spellStart"/>
      <w:r>
        <w:t>Abdeldaim</w:t>
      </w:r>
      <w:proofErr w:type="spellEnd"/>
      <w:r>
        <w:t xml:space="preserve"> said.</w:t>
      </w:r>
      <w:r>
        <w:t xml:space="preserve"> </w:t>
      </w:r>
      <w:r>
        <w:t xml:space="preserve">Speaking after a meeting in Khartoum, </w:t>
      </w:r>
      <w:proofErr w:type="spellStart"/>
      <w:r>
        <w:t>Abdeldaim</w:t>
      </w:r>
      <w:proofErr w:type="spellEnd"/>
      <w:r>
        <w:t xml:space="preserve"> said the government is pushing ahead with structural public finance reforms, including implementing an electronic bidding platform, automating public sector payrolls, and a unified treasury system to boost transparency and governance.</w:t>
      </w:r>
      <w:r>
        <w:t xml:space="preserve"> </w:t>
      </w:r>
      <w:r>
        <w:t xml:space="preserve">The measures aim to </w:t>
      </w:r>
      <w:r>
        <w:lastRenderedPageBreak/>
        <w:t>stabilize state finances as Sudan works to rebuild state institutions and manage severe economic fallout from ongoing war.</w:t>
      </w:r>
      <w:r>
        <w:t xml:space="preserve"> </w:t>
      </w:r>
      <w:proofErr w:type="spellStart"/>
      <w:r>
        <w:t>Abdeldaim</w:t>
      </w:r>
      <w:proofErr w:type="spellEnd"/>
      <w:r>
        <w:t xml:space="preserve"> noted that the ministry is coordinating with international institutions, pointing to a roadmap agreed upon with the International Monetary Fund toward debt relief under the Heavily Indebted Poor Countries initiative.</w:t>
      </w:r>
      <w:r>
        <w:t xml:space="preserve"> </w:t>
      </w:r>
      <w:r>
        <w:t>He added that Sudan is re-engaging with the World Bank to secure support for humanitarian assistance, a national agricultural sector strategy, and broader reconstruction plans, while pursuing additional debt relief avenues beyond HIPC.</w:t>
      </w:r>
      <w:r>
        <w:t xml:space="preserve"> </w:t>
      </w:r>
      <w:r>
        <w:t>The financial overhaul also prioritizes reviving key economic drivers, notably the livestock sector alongside national transport assets such as Sudan Airways.</w:t>
      </w:r>
    </w:p>
    <w:p w14:paraId="3E6488D9" w14:textId="61E7F0A9" w:rsidR="003623A2" w:rsidRDefault="003623A2" w:rsidP="003623A2">
      <w:pPr>
        <w:pStyle w:val="ListParagraph"/>
        <w:numPr>
          <w:ilvl w:val="0"/>
          <w:numId w:val="3"/>
        </w:numPr>
        <w:spacing w:line="276" w:lineRule="auto"/>
      </w:pPr>
      <w:bookmarkStart w:id="16" w:name="_Toc237257719"/>
      <w:r w:rsidRPr="003623A2">
        <w:rPr>
          <w:rStyle w:val="Heading2Char"/>
        </w:rPr>
        <w:t xml:space="preserve">Mass graves found in Sudan’s </w:t>
      </w:r>
      <w:proofErr w:type="spellStart"/>
      <w:r w:rsidRPr="003623A2">
        <w:rPr>
          <w:rStyle w:val="Heading2Char"/>
        </w:rPr>
        <w:t>Kurmuk</w:t>
      </w:r>
      <w:proofErr w:type="spellEnd"/>
      <w:r w:rsidRPr="003623A2">
        <w:rPr>
          <w:rStyle w:val="Heading2Char"/>
        </w:rPr>
        <w:t xml:space="preserve"> after town recaptured from RSF</w:t>
      </w:r>
      <w:bookmarkEnd w:id="16"/>
      <w:r>
        <w:t xml:space="preserve"> – </w:t>
      </w:r>
      <w:hyperlink r:id="rId18" w:history="1">
        <w:r w:rsidRPr="003623A2">
          <w:rPr>
            <w:rStyle w:val="Hyperlink"/>
          </w:rPr>
          <w:t>Sudan Tribune</w:t>
        </w:r>
      </w:hyperlink>
      <w:r>
        <w:t xml:space="preserve"> </w:t>
      </w:r>
    </w:p>
    <w:p w14:paraId="23AB1F1F" w14:textId="358CF5DC" w:rsidR="003623A2" w:rsidRDefault="003623A2" w:rsidP="003623A2">
      <w:pPr>
        <w:spacing w:line="276" w:lineRule="auto"/>
      </w:pPr>
      <w:r>
        <w:t>Mass graves containing the bodies of 25 civilians, including women, children, and hospital staff executed by the Rapid Support Forces, have been discovered in Sudan’s Blue Nile region, a local official said on Sunday.</w:t>
      </w:r>
      <w:r>
        <w:t xml:space="preserve"> </w:t>
      </w:r>
      <w:r>
        <w:t xml:space="preserve">The discovery in </w:t>
      </w:r>
      <w:proofErr w:type="spellStart"/>
      <w:r>
        <w:t>Kurmuk</w:t>
      </w:r>
      <w:proofErr w:type="spellEnd"/>
      <w:r>
        <w:t xml:space="preserve"> comes after similar mass graves were found in Khartoum and Gezira states following the military’s recapture of those areas from the RSF.</w:t>
      </w:r>
      <w:r>
        <w:t xml:space="preserve"> </w:t>
      </w:r>
      <w:r>
        <w:t xml:space="preserve">Abdel </w:t>
      </w:r>
      <w:proofErr w:type="spellStart"/>
      <w:r>
        <w:t>Aty</w:t>
      </w:r>
      <w:proofErr w:type="spellEnd"/>
      <w:r>
        <w:t xml:space="preserve"> Mohamed al Faki, commissioner </w:t>
      </w:r>
      <w:proofErr w:type="gramStart"/>
      <w:r>
        <w:t xml:space="preserve">of  </w:t>
      </w:r>
      <w:proofErr w:type="spellStart"/>
      <w:r>
        <w:t>Kurmuk</w:t>
      </w:r>
      <w:proofErr w:type="spellEnd"/>
      <w:proofErr w:type="gramEnd"/>
      <w:r>
        <w:t>, said in a statement that army forces found the graves during sweeping operations in the northeastern part of the town, more than a month after driving out the paramilitary group.</w:t>
      </w:r>
      <w:r>
        <w:t xml:space="preserve"> </w:t>
      </w:r>
      <w:r>
        <w:t xml:space="preserve">El Faki said the victims were executed near Jebel </w:t>
      </w:r>
      <w:proofErr w:type="spellStart"/>
      <w:r>
        <w:t>Fankat</w:t>
      </w:r>
      <w:proofErr w:type="spellEnd"/>
      <w:r>
        <w:t>, a hill the RSF used as a launchpad for suicide drones during its assault on the town.</w:t>
      </w:r>
      <w:r>
        <w:t xml:space="preserve"> </w:t>
      </w:r>
      <w:r>
        <w:t xml:space="preserve">The Sudanese army recaptured </w:t>
      </w:r>
      <w:proofErr w:type="spellStart"/>
      <w:r>
        <w:t>Kurmuk</w:t>
      </w:r>
      <w:proofErr w:type="spellEnd"/>
      <w:r>
        <w:t xml:space="preserve"> on July 8. The RSF had seized the strategic border town on March 8 in a joint operation launched from the Ethiopian border alongside the Sudan People’s Liberation Movement-North faction led by Abdel Aziz al-Hilu.</w:t>
      </w:r>
      <w:r>
        <w:t xml:space="preserve"> </w:t>
      </w:r>
      <w:r>
        <w:t xml:space="preserve">Rights monitors and residents have accused the RSF of widespread atrocities during its occupation of </w:t>
      </w:r>
      <w:proofErr w:type="spellStart"/>
      <w:r>
        <w:t>Kurmuk</w:t>
      </w:r>
      <w:proofErr w:type="spellEnd"/>
      <w:r>
        <w:t xml:space="preserve"> and </w:t>
      </w:r>
      <w:proofErr w:type="spellStart"/>
      <w:r>
        <w:t>neighbouring</w:t>
      </w:r>
      <w:proofErr w:type="spellEnd"/>
      <w:r>
        <w:t xml:space="preserve"> areas in Blue Nile, including extrajudicial killings, looting, and forced displacement.</w:t>
      </w:r>
      <w:r>
        <w:t xml:space="preserve"> </w:t>
      </w:r>
      <w:proofErr w:type="spellStart"/>
      <w:r>
        <w:t>Kurmuk</w:t>
      </w:r>
      <w:proofErr w:type="spellEnd"/>
      <w:r>
        <w:t>, which borders Ethiopia, has long been a flashpoint in Sudan’s conflicts, frequently changing hands between government forces and rebel groups during the country’s decades-long civil wars.</w:t>
      </w:r>
    </w:p>
    <w:p w14:paraId="25724E6D" w14:textId="26794278" w:rsidR="00B36F0D" w:rsidRDefault="00B36F0D" w:rsidP="00B36F0D">
      <w:pPr>
        <w:pStyle w:val="ListParagraph"/>
        <w:numPr>
          <w:ilvl w:val="0"/>
          <w:numId w:val="3"/>
        </w:numPr>
        <w:spacing w:line="276" w:lineRule="auto"/>
      </w:pPr>
      <w:bookmarkStart w:id="17" w:name="_Toc237257720"/>
      <w:r w:rsidRPr="00B36F0D">
        <w:rPr>
          <w:rStyle w:val="Heading2Char"/>
        </w:rPr>
        <w:t>SPLM-N accused of fresh attacks on Nuba ethnic group in South Kordofan</w:t>
      </w:r>
      <w:bookmarkEnd w:id="17"/>
      <w:r>
        <w:t xml:space="preserve"> – </w:t>
      </w:r>
      <w:hyperlink r:id="rId19" w:history="1">
        <w:r w:rsidRPr="00B36F0D">
          <w:rPr>
            <w:rStyle w:val="Hyperlink"/>
          </w:rPr>
          <w:t>Sudan Tribune</w:t>
        </w:r>
      </w:hyperlink>
      <w:r>
        <w:t xml:space="preserve"> </w:t>
      </w:r>
    </w:p>
    <w:p w14:paraId="024E24F2" w14:textId="739DFDA5" w:rsidR="00B36F0D" w:rsidRDefault="00B36F0D" w:rsidP="00B36F0D">
      <w:pPr>
        <w:spacing w:line="276" w:lineRule="auto"/>
      </w:pPr>
      <w:r>
        <w:t xml:space="preserve">A tribal leader in South Kordofan’s Nuba Mountains on Saturday accused forces loyal to the Sudan People’s Liberation Army-North (SPLA-N) led by Abdel Aziz al-Hilu of launching fresh attacks on </w:t>
      </w:r>
      <w:proofErr w:type="spellStart"/>
      <w:r>
        <w:t>Otoro</w:t>
      </w:r>
      <w:proofErr w:type="spellEnd"/>
      <w:r>
        <w:t xml:space="preserve"> ethnic villages in Kauda and detaining four aid workers.</w:t>
      </w:r>
      <w:r>
        <w:t xml:space="preserve"> </w:t>
      </w:r>
      <w:r>
        <w:t xml:space="preserve">Tensions have escalated in and around Kauda following ongoing clashes since March between SPLA-N forces and members of the </w:t>
      </w:r>
      <w:proofErr w:type="spellStart"/>
      <w:r>
        <w:t>Otoro</w:t>
      </w:r>
      <w:proofErr w:type="spellEnd"/>
      <w:r>
        <w:t xml:space="preserve"> community. The violence stems from a land dispute between the </w:t>
      </w:r>
      <w:proofErr w:type="spellStart"/>
      <w:r>
        <w:t>Otoro</w:t>
      </w:r>
      <w:proofErr w:type="spellEnd"/>
      <w:r>
        <w:t xml:space="preserve"> and </w:t>
      </w:r>
      <w:proofErr w:type="spellStart"/>
      <w:r>
        <w:t>Shawaya</w:t>
      </w:r>
      <w:proofErr w:type="spellEnd"/>
      <w:r>
        <w:t xml:space="preserve"> groups that escalated into armed confrontations, prompting military intervention by the SPLA-N.</w:t>
      </w:r>
      <w:r>
        <w:t xml:space="preserve"> </w:t>
      </w:r>
      <w:r>
        <w:t xml:space="preserve">The situation deteriorated sharply over the past month, driving thousands of civilians from Kauda and nearby areas </w:t>
      </w:r>
      <w:r>
        <w:lastRenderedPageBreak/>
        <w:t>after homes were burned and looted. The violence also led to the looting of Kauda’s main market, aid agency offices, and officials’ residences, while prisoners were freed during a raid on Kudi prison.</w:t>
      </w:r>
      <w:r>
        <w:t xml:space="preserve"> </w:t>
      </w:r>
      <w:r>
        <w:t xml:space="preserve"> Koko Al-</w:t>
      </w:r>
      <w:proofErr w:type="spellStart"/>
      <w:r>
        <w:t>Diqair</w:t>
      </w:r>
      <w:proofErr w:type="spellEnd"/>
      <w:r>
        <w:t xml:space="preserve"> </w:t>
      </w:r>
      <w:proofErr w:type="spellStart"/>
      <w:r>
        <w:t>Damjala</w:t>
      </w:r>
      <w:proofErr w:type="spellEnd"/>
      <w:r>
        <w:t xml:space="preserve">, Paramount Chief (Mak) of the </w:t>
      </w:r>
      <w:proofErr w:type="spellStart"/>
      <w:r>
        <w:t>Otoro</w:t>
      </w:r>
      <w:proofErr w:type="spellEnd"/>
      <w:r>
        <w:t xml:space="preserve"> tribe, said SPLA-N intelligence forces raided a residential compound belonging to Samaritan’s Purse aid agency in </w:t>
      </w:r>
      <w:proofErr w:type="spellStart"/>
      <w:r>
        <w:t>Kamalila</w:t>
      </w:r>
      <w:proofErr w:type="spellEnd"/>
      <w:r>
        <w:t xml:space="preserve"> on Friday evening. Four local staff members, Macarius Youssef, Jalal Kunda, </w:t>
      </w:r>
      <w:proofErr w:type="spellStart"/>
      <w:r>
        <w:t>Jagoud</w:t>
      </w:r>
      <w:proofErr w:type="spellEnd"/>
      <w:r>
        <w:t xml:space="preserve"> Omar, and Wadad Bashir, were detained and taken to an undisclosed location.</w:t>
      </w:r>
      <w:r>
        <w:t xml:space="preserve"> </w:t>
      </w:r>
      <w:r>
        <w:t xml:space="preserve">The traditional leader called on Samaritan’s Purse to publicly condemn the detentions, while urging rights groups and international media to pressure the SPLM-N leadership to release the men and end what he described as targeted persecution of the </w:t>
      </w:r>
      <w:proofErr w:type="spellStart"/>
      <w:r>
        <w:t>Otoro</w:t>
      </w:r>
      <w:proofErr w:type="spellEnd"/>
      <w:r>
        <w:t xml:space="preserve"> people.</w:t>
      </w:r>
      <w:r>
        <w:t xml:space="preserve"> </w:t>
      </w:r>
      <w:r>
        <w:t>In a second statement, the chief accused the SPLA-N General Staff of attacking three villages in the Debe Bayam area near Kauda: Al-</w:t>
      </w:r>
      <w:proofErr w:type="spellStart"/>
      <w:r>
        <w:t>Qoz</w:t>
      </w:r>
      <w:proofErr w:type="spellEnd"/>
      <w:r>
        <w:t>, Nawali, and Korbela.</w:t>
      </w:r>
      <w:r>
        <w:t xml:space="preserve"> </w:t>
      </w:r>
      <w:r>
        <w:t xml:space="preserve">Forces using three vehicles and infantry raided the villages, while troops stationed in Kauda shelled the </w:t>
      </w:r>
      <w:proofErr w:type="spellStart"/>
      <w:r>
        <w:t>Luwere</w:t>
      </w:r>
      <w:proofErr w:type="spellEnd"/>
      <w:r>
        <w:t xml:space="preserve"> area with heavy artillery, striking the Martyrs’ Cemetery and causing minor damage, according to the statement.</w:t>
      </w:r>
      <w:r>
        <w:t xml:space="preserve"> </w:t>
      </w:r>
      <w:r>
        <w:t>The chief said the military actions coincided with local mediation efforts to reconcile the groups, warning that the timing threatened to derail peace initiatives in the region.</w:t>
      </w:r>
      <w:r>
        <w:t xml:space="preserve"> </w:t>
      </w:r>
      <w:r>
        <w:t>He denied that the clashes were linked to land demarcation or officer arrests, saying the campaign deliberately targeted civilians to force displacement. He held al-Hilu directly responsible for issuing the orders.</w:t>
      </w:r>
      <w:r>
        <w:t xml:space="preserve"> </w:t>
      </w:r>
      <w:r>
        <w:t xml:space="preserve">An unverified leaked audio recording surfaced online, appearing to feature SPLM-N Vice President </w:t>
      </w:r>
      <w:proofErr w:type="spellStart"/>
      <w:r>
        <w:t>Jagoud</w:t>
      </w:r>
      <w:proofErr w:type="spellEnd"/>
      <w:r>
        <w:t xml:space="preserve"> Mukwar acknowledging that the </w:t>
      </w:r>
      <w:proofErr w:type="spellStart"/>
      <w:r>
        <w:t>Otoro</w:t>
      </w:r>
      <w:proofErr w:type="spellEnd"/>
      <w:r>
        <w:t xml:space="preserve"> community had faced killings, detentions, sexual violence, and displacement, which he said pushed them into rebellion.</w:t>
      </w:r>
      <w:r>
        <w:t xml:space="preserve"> </w:t>
      </w:r>
      <w:proofErr w:type="spellStart"/>
      <w:r>
        <w:t>Mukwar</w:t>
      </w:r>
      <w:proofErr w:type="spellEnd"/>
      <w:r>
        <w:t>, who serves on the leadership council and governs the region under a regional alliance, indicated the abuses were ordered by al-Hilu and carried out by Chief of Staff Izzat Koko.</w:t>
      </w:r>
      <w:r>
        <w:t xml:space="preserve"> </w:t>
      </w:r>
      <w:r>
        <w:t xml:space="preserve">In the recording, </w:t>
      </w:r>
      <w:proofErr w:type="spellStart"/>
      <w:r>
        <w:t>Mukwar</w:t>
      </w:r>
      <w:proofErr w:type="spellEnd"/>
      <w:r>
        <w:t xml:space="preserve"> warned that ongoing abuses against any ethnic group would inevitably spark resistance, saying no community would accept such treatment.</w:t>
      </w:r>
      <w:r>
        <w:t xml:space="preserve"> </w:t>
      </w:r>
      <w:r>
        <w:t xml:space="preserve">A spokesman for the </w:t>
      </w:r>
      <w:proofErr w:type="spellStart"/>
      <w:r>
        <w:t>Otoro</w:t>
      </w:r>
      <w:proofErr w:type="spellEnd"/>
      <w:r>
        <w:t xml:space="preserve"> Community Organization denied allegations that its fighters had destroyed the SPLM-N’s historic headquarters or the Martyrs’ Cemetery in </w:t>
      </w:r>
      <w:proofErr w:type="spellStart"/>
      <w:r>
        <w:t>Luwere</w:t>
      </w:r>
      <w:proofErr w:type="spellEnd"/>
      <w:r>
        <w:t>, west of Kauda. In a statement, the group said all facilities under its control remained undamaged.</w:t>
      </w:r>
      <w:r>
        <w:t xml:space="preserve"> </w:t>
      </w:r>
      <w:r>
        <w:t xml:space="preserve">The group added that protected sites included the grave of historic SPLM leader Yousif Kuwa, as well as the homes of al-Hilu, </w:t>
      </w:r>
      <w:proofErr w:type="spellStart"/>
      <w:r>
        <w:t>Mukwar</w:t>
      </w:r>
      <w:proofErr w:type="spellEnd"/>
      <w:r>
        <w:t>, and Koko.</w:t>
      </w:r>
    </w:p>
    <w:p w14:paraId="06FCD3DD" w14:textId="77777777" w:rsidR="00F56CB8" w:rsidRDefault="0031092A" w:rsidP="000759B6">
      <w:pPr>
        <w:spacing w:line="276" w:lineRule="auto"/>
      </w:pPr>
      <w:r>
        <w:t>________________________________________________________________________</w:t>
      </w:r>
    </w:p>
    <w:p w14:paraId="3C627372" w14:textId="77777777" w:rsidR="00F56CB8" w:rsidRDefault="0031092A" w:rsidP="000759B6">
      <w:pPr>
        <w:spacing w:line="276" w:lineRule="auto"/>
        <w:outlineLvl w:val="0"/>
        <w:rPr>
          <w:rFonts w:eastAsia="DengXian Light" w:cs="Times New Roman"/>
          <w:b/>
          <w:bCs/>
          <w:color w:val="2F5496"/>
          <w:szCs w:val="24"/>
          <w:u w:val="single"/>
        </w:rPr>
      </w:pPr>
      <w:bookmarkStart w:id="18" w:name="_Toc237257721"/>
      <w:r>
        <w:rPr>
          <w:rFonts w:eastAsia="DengXian Light" w:cs="Times New Roman"/>
          <w:b/>
          <w:bCs/>
          <w:color w:val="2F5496"/>
          <w:szCs w:val="24"/>
          <w:u w:val="single"/>
        </w:rPr>
        <w:t>Gulf Region and the Middle East</w:t>
      </w:r>
      <w:bookmarkEnd w:id="18"/>
    </w:p>
    <w:p w14:paraId="27F3B834" w14:textId="77777777" w:rsidR="00F56CB8" w:rsidRDefault="0031092A" w:rsidP="000759B6">
      <w:pPr>
        <w:pStyle w:val="Heading2"/>
        <w:spacing w:line="276" w:lineRule="auto"/>
      </w:pPr>
      <w:bookmarkStart w:id="19" w:name="_Toc237257722"/>
      <w:r>
        <w:t>Egypt</w:t>
      </w:r>
      <w:bookmarkEnd w:id="19"/>
    </w:p>
    <w:p w14:paraId="4CA1012F" w14:textId="6792D214" w:rsidR="00DA5B5E" w:rsidRDefault="00DA5B5E" w:rsidP="00DA5B5E">
      <w:pPr>
        <w:pStyle w:val="ListParagraph"/>
        <w:numPr>
          <w:ilvl w:val="0"/>
          <w:numId w:val="3"/>
        </w:numPr>
        <w:spacing w:line="276" w:lineRule="auto"/>
      </w:pPr>
      <w:bookmarkStart w:id="20" w:name="_Toc237257723"/>
      <w:r w:rsidRPr="00DA5B5E">
        <w:rPr>
          <w:rStyle w:val="Heading2Char"/>
        </w:rPr>
        <w:t>Egyptian foreign minister calls for Israeli withdrawal from Gaza</w:t>
      </w:r>
      <w:bookmarkEnd w:id="20"/>
      <w:r>
        <w:t xml:space="preserve"> – </w:t>
      </w:r>
      <w:hyperlink r:id="rId20" w:history="1">
        <w:r w:rsidRPr="00DA5B5E">
          <w:rPr>
            <w:rStyle w:val="Hyperlink"/>
          </w:rPr>
          <w:t>Middle East Monitor</w:t>
        </w:r>
      </w:hyperlink>
      <w:r>
        <w:t xml:space="preserve"> </w:t>
      </w:r>
    </w:p>
    <w:p w14:paraId="067635BC" w14:textId="72CB5539" w:rsidR="00DA5B5E" w:rsidRDefault="00DA5B5E" w:rsidP="00DA5B5E">
      <w:pPr>
        <w:spacing w:line="276" w:lineRule="auto"/>
      </w:pPr>
      <w:r>
        <w:t xml:space="preserve">Egyptian Foreign Minister Badr Abdelatty on Sunday called for completing the Israeli withdrawal from the Gaza Strip and implementing agreements reached, after Israeli Prime </w:t>
      </w:r>
      <w:r>
        <w:lastRenderedPageBreak/>
        <w:t>Minister Benjamin Netanyahu rejected the Board of Peace’s plan for the territory.</w:t>
      </w:r>
      <w:r>
        <w:t xml:space="preserve"> </w:t>
      </w:r>
      <w:proofErr w:type="spellStart"/>
      <w:r>
        <w:t>Abdelatty</w:t>
      </w:r>
      <w:proofErr w:type="spellEnd"/>
      <w:r>
        <w:t xml:space="preserve"> made the remarks during a phone call with Nikolay Mladenov, the Board of Peace’s high representative for Gaza, according to a statement from the Egyptian Foreign Ministry.</w:t>
      </w:r>
      <w:r>
        <w:t xml:space="preserve"> </w:t>
      </w:r>
      <w:r>
        <w:t>Netanyahu had rejected the board’s 15-point plan and insisted that Hamas be disarmed before any Israeli withdrawal from Gaza, while the group said it remained committed to implementing the plan.</w:t>
      </w:r>
      <w:r>
        <w:t xml:space="preserve"> </w:t>
      </w:r>
      <w:proofErr w:type="spellStart"/>
      <w:r>
        <w:t>Abdelatty</w:t>
      </w:r>
      <w:proofErr w:type="spellEnd"/>
      <w:r>
        <w:t xml:space="preserve"> and Mladenov discussed the latest developments in Gaza and efforts to complete the implementation of US President Donald Trump’s peace plan, the ministry said.</w:t>
      </w:r>
      <w:r>
        <w:t xml:space="preserve"> </w:t>
      </w:r>
      <w:r>
        <w:t>They also discussed implementing the “roadmap to complete the commitments under the Gaza peace plan”.</w:t>
      </w:r>
      <w:r>
        <w:t xml:space="preserve"> </w:t>
      </w:r>
      <w:proofErr w:type="spellStart"/>
      <w:r>
        <w:t>Abdelatty</w:t>
      </w:r>
      <w:proofErr w:type="spellEnd"/>
      <w:r>
        <w:t xml:space="preserve"> stressed the importance of fulfilling all agreed commitments, including ensuring full, safe and sustained access for humanitarian aid and completing the Israeli withdrawal from the territory.</w:t>
      </w:r>
      <w:r>
        <w:t xml:space="preserve"> </w:t>
      </w:r>
      <w:r>
        <w:t>He said this would pave the way for a transition to the second phase of the plan and support early recovery and reconstruction efforts.</w:t>
      </w:r>
      <w:r>
        <w:t xml:space="preserve"> </w:t>
      </w:r>
      <w:r>
        <w:t xml:space="preserve">He also stressed the importance of enabling the National Committee for the Administration of Gaza to carry out its temporary duties from inside the </w:t>
      </w:r>
      <w:proofErr w:type="gramStart"/>
      <w:r>
        <w:t>territory, and</w:t>
      </w:r>
      <w:proofErr w:type="gramEnd"/>
      <w:r>
        <w:t xml:space="preserve"> moving ahead with arrangements to deploy the International </w:t>
      </w:r>
      <w:proofErr w:type="spellStart"/>
      <w:r>
        <w:t>Stabilisation</w:t>
      </w:r>
      <w:proofErr w:type="spellEnd"/>
      <w:r>
        <w:t xml:space="preserve"> Force.</w:t>
      </w:r>
      <w:r>
        <w:t xml:space="preserve"> </w:t>
      </w:r>
      <w:proofErr w:type="spellStart"/>
      <w:r>
        <w:t>Abdelatty</w:t>
      </w:r>
      <w:proofErr w:type="spellEnd"/>
      <w:r>
        <w:t xml:space="preserve"> also stressed the need to preserve the unity of Palestinian territory, with the aim of enabling the Palestinian National Authority to assume its full responsibilities in the Gaza Strip and the West Bank.</w:t>
      </w:r>
    </w:p>
    <w:p w14:paraId="38AB5F53" w14:textId="765D358D" w:rsidR="00997B70" w:rsidRDefault="00997B70" w:rsidP="007D4DF4">
      <w:pPr>
        <w:pStyle w:val="Heading2"/>
      </w:pPr>
      <w:bookmarkStart w:id="21" w:name="_Toc237257724"/>
      <w:r>
        <w:t>Yemen</w:t>
      </w:r>
      <w:bookmarkEnd w:id="21"/>
    </w:p>
    <w:p w14:paraId="3AE23E53" w14:textId="736E657D" w:rsidR="00997B70" w:rsidRDefault="00997B70" w:rsidP="007D4DF4">
      <w:pPr>
        <w:pStyle w:val="ListParagraph"/>
        <w:numPr>
          <w:ilvl w:val="0"/>
          <w:numId w:val="3"/>
        </w:numPr>
        <w:spacing w:line="276" w:lineRule="auto"/>
      </w:pPr>
      <w:bookmarkStart w:id="22" w:name="_Toc237257725"/>
      <w:r w:rsidRPr="007D4DF4">
        <w:rPr>
          <w:rStyle w:val="Heading2Char"/>
        </w:rPr>
        <w:t>Yemeni army says Houthis fired missiles toward Red Sea</w:t>
      </w:r>
      <w:bookmarkEnd w:id="22"/>
      <w:r w:rsidR="007D4DF4">
        <w:t xml:space="preserve"> – </w:t>
      </w:r>
      <w:hyperlink r:id="rId21" w:history="1">
        <w:r w:rsidR="007D4DF4" w:rsidRPr="007D4DF4">
          <w:rPr>
            <w:rStyle w:val="Hyperlink"/>
          </w:rPr>
          <w:t>Middle East Monitor</w:t>
        </w:r>
      </w:hyperlink>
      <w:r w:rsidR="007D4DF4">
        <w:t xml:space="preserve"> </w:t>
      </w:r>
    </w:p>
    <w:p w14:paraId="4D9CB0AD" w14:textId="159D8947" w:rsidR="00997B70" w:rsidRDefault="00997B70" w:rsidP="00997B70">
      <w:pPr>
        <w:spacing w:line="276" w:lineRule="auto"/>
      </w:pPr>
      <w:r>
        <w:t>The Yemeni army said Saturday that the Houthi group launched missiles from the southwestern province of Taiz toward the Red Sea, Anadolu reports.</w:t>
      </w:r>
      <w:r>
        <w:t xml:space="preserve"> </w:t>
      </w:r>
      <w:r>
        <w:t>The announcement came in a statement by the Defense Ministry-affiliated Taiz Military Axis published on US social media platform X.</w:t>
      </w:r>
      <w:r>
        <w:t xml:space="preserve"> </w:t>
      </w:r>
      <w:r>
        <w:t>“Reconnaissance teams affiliated with our forces detected the terrorist Houthi militia launching missiles toward the Red Sea,” the statement said.</w:t>
      </w:r>
      <w:r>
        <w:t xml:space="preserve"> </w:t>
      </w:r>
      <w:r>
        <w:t>The missiles were launched from Mount Uman in the Al-</w:t>
      </w:r>
      <w:proofErr w:type="spellStart"/>
      <w:r>
        <w:t>Hawban</w:t>
      </w:r>
      <w:proofErr w:type="spellEnd"/>
      <w:r>
        <w:t xml:space="preserve"> area east of Taiz city, it added, without providing further details.</w:t>
      </w:r>
      <w:r>
        <w:t xml:space="preserve"> </w:t>
      </w:r>
      <w:r>
        <w:t>The Houthis issued no immediate response to the army’s statement.</w:t>
      </w:r>
    </w:p>
    <w:p w14:paraId="14626412" w14:textId="77777777" w:rsidR="00F56CB8" w:rsidRDefault="0031092A" w:rsidP="000759B6">
      <w:pPr>
        <w:pStyle w:val="Heading2"/>
        <w:spacing w:line="276" w:lineRule="auto"/>
      </w:pPr>
      <w:bookmarkStart w:id="23" w:name="_Toc237257726"/>
      <w:r>
        <w:t>Iran</w:t>
      </w:r>
      <w:bookmarkEnd w:id="23"/>
    </w:p>
    <w:p w14:paraId="5BB237BA" w14:textId="2479C56E" w:rsidR="00A858F5" w:rsidRDefault="00A858F5" w:rsidP="00A858F5">
      <w:pPr>
        <w:pStyle w:val="ListParagraph"/>
        <w:numPr>
          <w:ilvl w:val="0"/>
          <w:numId w:val="3"/>
        </w:numPr>
        <w:spacing w:line="276" w:lineRule="auto"/>
      </w:pPr>
      <w:bookmarkStart w:id="24" w:name="_Toc237257727"/>
      <w:r w:rsidRPr="00A858F5">
        <w:rPr>
          <w:rStyle w:val="Heading2Char"/>
        </w:rPr>
        <w:t xml:space="preserve">Iran security chief says </w:t>
      </w:r>
      <w:proofErr w:type="gramStart"/>
      <w:r w:rsidRPr="00A858F5">
        <w:rPr>
          <w:rStyle w:val="Heading2Char"/>
        </w:rPr>
        <w:t>Strait</w:t>
      </w:r>
      <w:proofErr w:type="gramEnd"/>
      <w:r w:rsidRPr="00A858F5">
        <w:rPr>
          <w:rStyle w:val="Heading2Char"/>
        </w:rPr>
        <w:t xml:space="preserve"> of Hormuz to remain closed until US meets Tehran’s demands</w:t>
      </w:r>
      <w:bookmarkEnd w:id="24"/>
      <w:r>
        <w:t xml:space="preserve"> – </w:t>
      </w:r>
      <w:hyperlink r:id="rId22" w:history="1">
        <w:r w:rsidRPr="00A858F5">
          <w:rPr>
            <w:rStyle w:val="Hyperlink"/>
          </w:rPr>
          <w:t>Middle East Monitor</w:t>
        </w:r>
      </w:hyperlink>
      <w:r>
        <w:t xml:space="preserve"> </w:t>
      </w:r>
    </w:p>
    <w:p w14:paraId="7B059A3A" w14:textId="3C099539" w:rsidR="00A858F5" w:rsidRDefault="00A858F5" w:rsidP="00A858F5">
      <w:pPr>
        <w:spacing w:line="276" w:lineRule="auto"/>
      </w:pPr>
      <w:r>
        <w:t>Iran’s top security official said Saturday that the Strait of Hormuz will remain closed until the US changes what he described as its hostile policies and meets a set of Iranian demands, Anadolu reports.</w:t>
      </w:r>
      <w:r>
        <w:t xml:space="preserve"> </w:t>
      </w:r>
      <w:r>
        <w:t>In a statement, Mohammad Bagher Zolghadr, secretary of Iran’s Supreme National Security Council, said Washington must “correct its behavior” before the strategic waterway can reopen.</w:t>
      </w:r>
      <w:r>
        <w:t xml:space="preserve"> </w:t>
      </w:r>
      <w:r>
        <w:t xml:space="preserve">He listed six conditions, including ending what he called threats </w:t>
      </w:r>
      <w:r>
        <w:lastRenderedPageBreak/>
        <w:t>against Iran’s supreme leader, permanently halting military action against Iran and its regional allies, withdrawing US naval and air forces involved in what he described as the blockade of Iran, compensating Tehran for damage caused during the recent conflicts, lifting US sanctions and releasing Iran’s frozen assets.</w:t>
      </w:r>
      <w:r>
        <w:t xml:space="preserve"> </w:t>
      </w:r>
      <w:proofErr w:type="spellStart"/>
      <w:r>
        <w:t>Zolghadr</w:t>
      </w:r>
      <w:proofErr w:type="spellEnd"/>
      <w:r>
        <w:t xml:space="preserve"> said the demands reflected the will of the Iranian people, citing nationwide rallies over the past six days.</w:t>
      </w:r>
      <w:r>
        <w:t xml:space="preserve"> </w:t>
      </w:r>
      <w:r>
        <w:t>“The Supreme National Security Council will not retreat from these demands, whether in war or in negotiations,” he said.</w:t>
      </w:r>
      <w:r>
        <w:t xml:space="preserve"> </w:t>
      </w:r>
      <w:r>
        <w:t xml:space="preserve">Separately, Iranian army spokesman Brig. Gen. Mohammad </w:t>
      </w:r>
      <w:proofErr w:type="spellStart"/>
      <w:r>
        <w:t>Akraminia</w:t>
      </w:r>
      <w:proofErr w:type="spellEnd"/>
      <w:r>
        <w:t xml:space="preserve"> said the “Iranian order” governing the Strait of Hormuz was “irreversible,” adding that the US had “no choice but to accept the existing reality” or face “far greater costs than before.”</w:t>
      </w:r>
      <w:r>
        <w:t xml:space="preserve"> </w:t>
      </w:r>
      <w:r>
        <w:t>The remarks come as negotiations over the future of navigation through the Strait of Hormuz remain at an impasse.</w:t>
      </w:r>
      <w:r>
        <w:t xml:space="preserve"> </w:t>
      </w:r>
      <w:r>
        <w:t>Iran and the US signed a memorandum of understanding on June 18 through Pakistani and Qatari mediation, ending active hostilities and launching negotiations toward a broader agreement. The memorandum envisaged a gradual restoration of commercial navigation through the Strait of Hormuz, but implementation later stalled as both sides exchanged accusations of violating its terms.</w:t>
      </w:r>
    </w:p>
    <w:p w14:paraId="5365C633" w14:textId="5D8E8166" w:rsidR="00AE7F91" w:rsidRDefault="00AE7F91" w:rsidP="00AE7F91">
      <w:pPr>
        <w:pStyle w:val="ListParagraph"/>
        <w:numPr>
          <w:ilvl w:val="0"/>
          <w:numId w:val="3"/>
        </w:numPr>
        <w:spacing w:line="276" w:lineRule="auto"/>
      </w:pPr>
      <w:bookmarkStart w:id="25" w:name="_Toc237257728"/>
      <w:r w:rsidRPr="00AE7F91">
        <w:rPr>
          <w:rStyle w:val="Heading2Char"/>
        </w:rPr>
        <w:t>Iran’s president says now is ‘best time’ to reach agreement with US</w:t>
      </w:r>
      <w:bookmarkEnd w:id="25"/>
      <w:r>
        <w:t xml:space="preserve"> – </w:t>
      </w:r>
      <w:hyperlink r:id="rId23" w:history="1">
        <w:r w:rsidRPr="00AE7F91">
          <w:rPr>
            <w:rStyle w:val="Hyperlink"/>
          </w:rPr>
          <w:t>Middle East Monitor</w:t>
        </w:r>
      </w:hyperlink>
      <w:r>
        <w:t xml:space="preserve"> </w:t>
      </w:r>
    </w:p>
    <w:p w14:paraId="75BA10F9" w14:textId="1FFFCF1C" w:rsidR="00AE7F91" w:rsidRDefault="00AE7F91" w:rsidP="00AE7F91">
      <w:pPr>
        <w:spacing w:line="276" w:lineRule="auto"/>
      </w:pPr>
      <w:r>
        <w:t>Iranian President Masoud Pezeshkian on Saturday said that now is the “best time” to reach an agreement with the US, Anadolu reports.</w:t>
      </w:r>
      <w:r>
        <w:t xml:space="preserve"> </w:t>
      </w:r>
      <w:r>
        <w:t xml:space="preserve">“When people talk about reaching an agreement, I believe now is the best time, because there </w:t>
      </w:r>
      <w:proofErr w:type="gramStart"/>
      <w:r>
        <w:t>is</w:t>
      </w:r>
      <w:proofErr w:type="gramEnd"/>
      <w:r>
        <w:t xml:space="preserve"> cohesion, strength and unity in the country. As far as I know, Iran is regarded as having emerged from this war and this conflict victorious and strong,” Pezeshkian said at his second news conference since taking office.</w:t>
      </w:r>
      <w:r>
        <w:t xml:space="preserve"> </w:t>
      </w:r>
      <w:r>
        <w:t>He said the current situation provided an opportunity to pursue an agreement and resolve outstanding issues through dialogue.</w:t>
      </w:r>
      <w:r>
        <w:t xml:space="preserve"> </w:t>
      </w:r>
      <w:r>
        <w:t>According to the semi-official ISNA news agency, Pezeshkian said Iran could pursue its rights through dialogue and that it sought “nothing beyond the rights of the country and its people.”</w:t>
      </w:r>
      <w:r>
        <w:t xml:space="preserve"> </w:t>
      </w:r>
      <w:proofErr w:type="gramStart"/>
      <w:r>
        <w:t>He</w:t>
      </w:r>
      <w:proofErr w:type="gramEnd"/>
      <w:r>
        <w:t xml:space="preserve"> said wars alone could not resolve disputes and reaffirmed his government’s commitment to pursuing peace under the memorandum of understanding signed with the US in June.</w:t>
      </w:r>
      <w:r>
        <w:t xml:space="preserve"> </w:t>
      </w:r>
      <w:r>
        <w:t>“The issues cannot be resolved through war alone,” he said. “We are trying to move toward peace based on the provisions of the memorandum.”</w:t>
      </w:r>
      <w:r>
        <w:t xml:space="preserve"> </w:t>
      </w:r>
      <w:r>
        <w:t>“We are determined to make the memorandum the basis of our approach, provided the United States abandons the atmosphere of distrust it has created and trust can be rebuilt,” Pezeshkian said, adding that Washington remained “untrustworthy” in Tehran’s view.</w:t>
      </w:r>
      <w:r>
        <w:t xml:space="preserve"> </w:t>
      </w:r>
      <w:r>
        <w:t>In other remarks carried by the official IRNA news agency, Pezeshkian said dialogue had not altered Tehran’s long-standing position toward Washington.</w:t>
      </w:r>
      <w:r>
        <w:t xml:space="preserve"> </w:t>
      </w:r>
      <w:r>
        <w:t>“The US is colonialist, the US is criminal, and the Islamic Republic remains the Islamic Republic. There is no doubt about that,” he said.</w:t>
      </w:r>
      <w:r>
        <w:t xml:space="preserve"> </w:t>
      </w:r>
      <w:r>
        <w:t>Pezeshkian, however, argued that diplomacy had compelled Washington to negotiate with Tehran.</w:t>
      </w:r>
      <w:r>
        <w:t xml:space="preserve"> </w:t>
      </w:r>
      <w:r>
        <w:t>“The very fact that we held talks and pursued diplomacy forced the US to come to the table and reach an agreement and understanding with Iran,” he said.</w:t>
      </w:r>
      <w:r>
        <w:t xml:space="preserve"> </w:t>
      </w:r>
      <w:r>
        <w:t xml:space="preserve">He rejected criticism of the </w:t>
      </w:r>
      <w:r>
        <w:lastRenderedPageBreak/>
        <w:t>memorandum, saying it contained no provision requiring Iran to relinquish any of its interests or positions.</w:t>
      </w:r>
      <w:r>
        <w:t xml:space="preserve"> </w:t>
      </w:r>
      <w:r>
        <w:t>“You will not find a single clause in the memorandum in which we gave anything away,” he said, adding that Tehran “stands firmly” behind what it signed.</w:t>
      </w:r>
      <w:r>
        <w:t xml:space="preserve"> </w:t>
      </w:r>
      <w:r>
        <w:t>Pezeshkian accused Washington of violating the memorandum by pursuing alternative shipping arrangements in the Strait of Hormuz instead of adhering to procedures to be jointly agreed by Iran and Oman.</w:t>
      </w:r>
      <w:r>
        <w:t xml:space="preserve"> </w:t>
      </w:r>
      <w:r>
        <w:t>He said disputes over the alleged violations should be addressed through mechanisms established under the memorandum and expressed hope the implementation process would continue “with dignity and honor” for Iran.</w:t>
      </w:r>
      <w:r>
        <w:t xml:space="preserve"> </w:t>
      </w:r>
      <w:r>
        <w:t>Pezeshkian also defended Iran’s negotiating team, describing its members as “dedicated, expert and hardworking,” and said criticism directed at them was unfair.</w:t>
      </w:r>
      <w:r>
        <w:t xml:space="preserve"> </w:t>
      </w:r>
      <w:r>
        <w:t>He also said his administration was working with the heads of the three branches of government and the Supreme National Security Council to ease internet restrictions while taking security and infrastructure considerations into account.</w:t>
      </w:r>
    </w:p>
    <w:p w14:paraId="19D13B42" w14:textId="5703F4B7" w:rsidR="00A94646" w:rsidRDefault="00A94646" w:rsidP="006C70B3">
      <w:pPr>
        <w:pStyle w:val="ListParagraph"/>
        <w:numPr>
          <w:ilvl w:val="0"/>
          <w:numId w:val="3"/>
        </w:numPr>
        <w:spacing w:line="276" w:lineRule="auto"/>
      </w:pPr>
      <w:bookmarkStart w:id="26" w:name="_Toc237257729"/>
      <w:r w:rsidRPr="006C70B3">
        <w:rPr>
          <w:rStyle w:val="Heading2Char"/>
        </w:rPr>
        <w:t xml:space="preserve">Tehran says </w:t>
      </w:r>
      <w:proofErr w:type="gramStart"/>
      <w:r w:rsidRPr="006C70B3">
        <w:rPr>
          <w:rStyle w:val="Heading2Char"/>
        </w:rPr>
        <w:t>Strait</w:t>
      </w:r>
      <w:proofErr w:type="gramEnd"/>
      <w:r w:rsidRPr="006C70B3">
        <w:rPr>
          <w:rStyle w:val="Heading2Char"/>
        </w:rPr>
        <w:t xml:space="preserve"> of Hormuz will remain closed until Washington accepts all its demands</w:t>
      </w:r>
      <w:bookmarkEnd w:id="26"/>
      <w:r w:rsidR="006C70B3">
        <w:t xml:space="preserve"> – </w:t>
      </w:r>
      <w:hyperlink r:id="rId24" w:history="1">
        <w:r w:rsidR="006C70B3" w:rsidRPr="006C70B3">
          <w:rPr>
            <w:rStyle w:val="Hyperlink"/>
          </w:rPr>
          <w:t>Middle East Monitor</w:t>
        </w:r>
      </w:hyperlink>
      <w:r w:rsidR="006C70B3">
        <w:t xml:space="preserve"> </w:t>
      </w:r>
    </w:p>
    <w:p w14:paraId="271C9ABE" w14:textId="059A24A6" w:rsidR="00A94646" w:rsidRDefault="00A94646" w:rsidP="00A94646">
      <w:pPr>
        <w:spacing w:line="276" w:lineRule="auto"/>
      </w:pPr>
      <w:r>
        <w:t>Iran’s Islamic Revolutionary Guard Corps (IRGC) said on Sunday that it would not reopen the vital Strait of Hormuz unless the United States accepts Tehran’s conditions, including paying compensation for war damage.</w:t>
      </w:r>
      <w:r w:rsidR="006C70B3">
        <w:t xml:space="preserve"> </w:t>
      </w:r>
      <w:r>
        <w:t>Iran has effectively controlled the Strait of Hormuz since the war began with the first US and Israeli strikes on Iran on 28 February. It currently requires ships to coordinate their passage with Iranian authorities and use a route exclusively along its coast. Tehran also plans to impose a “service fee” on ships seeking to use the waterway.</w:t>
      </w:r>
      <w:r w:rsidR="00237687">
        <w:t xml:space="preserve"> </w:t>
      </w:r>
      <w:r>
        <w:t>Repeated attacks in the waterway led to the collapse of a ceasefire agreement reached in April, while mediators have urged both sides to resume compliance with a subsequent memorandum of understanding signed in June, which set out a framework for peace talks.</w:t>
      </w:r>
      <w:r>
        <w:t xml:space="preserve"> </w:t>
      </w:r>
      <w:r>
        <w:t>US President Donald Trump played down Iran’s demands in an interview with Axios on Sunday.</w:t>
      </w:r>
      <w:r>
        <w:t xml:space="preserve"> </w:t>
      </w:r>
      <w:r>
        <w:t xml:space="preserve">“We are </w:t>
      </w:r>
      <w:proofErr w:type="gramStart"/>
      <w:r>
        <w:t>low-keying</w:t>
      </w:r>
      <w:proofErr w:type="gramEnd"/>
      <w:r>
        <w:t xml:space="preserve"> it,” Trump said. “We are only semi-negotiating with them. We are just watching Iran with its huge inflation and the fact they have no money.”   The United States has imposed a blockade on Iranian ports since July, worsening Iran’s economic crisis, according to Trump.</w:t>
      </w:r>
      <w:r w:rsidR="00237687">
        <w:t xml:space="preserve"> </w:t>
      </w:r>
      <w:r>
        <w:t>“It will work out. It always works out. It’s like a chess game,” the US president commented on the ongoing dispute with Iran.</w:t>
      </w:r>
    </w:p>
    <w:p w14:paraId="7996205B" w14:textId="77777777" w:rsidR="00F56CB8" w:rsidRDefault="0031092A" w:rsidP="000759B6">
      <w:pPr>
        <w:pStyle w:val="Heading2"/>
        <w:spacing w:line="276" w:lineRule="auto"/>
      </w:pPr>
      <w:bookmarkStart w:id="27" w:name="_Toc237257730"/>
      <w:r>
        <w:t>Israel</w:t>
      </w:r>
      <w:bookmarkEnd w:id="27"/>
      <w:r>
        <w:t xml:space="preserve"> </w:t>
      </w:r>
    </w:p>
    <w:p w14:paraId="7B9C12FC" w14:textId="26EE9586" w:rsidR="00714F91" w:rsidRDefault="00714F91" w:rsidP="00714F91">
      <w:pPr>
        <w:pStyle w:val="ListParagraph"/>
        <w:numPr>
          <w:ilvl w:val="0"/>
          <w:numId w:val="3"/>
        </w:numPr>
        <w:spacing w:line="276" w:lineRule="auto"/>
      </w:pPr>
      <w:bookmarkStart w:id="28" w:name="_Toc237257731"/>
      <w:r w:rsidRPr="00714F91">
        <w:rPr>
          <w:rStyle w:val="Heading2Char"/>
        </w:rPr>
        <w:t>Israeli prime minister rejects Trump’s 15-point plan for Gaza</w:t>
      </w:r>
      <w:bookmarkEnd w:id="28"/>
      <w:r>
        <w:t xml:space="preserve"> – </w:t>
      </w:r>
      <w:hyperlink r:id="rId25" w:history="1">
        <w:r w:rsidRPr="00714F91">
          <w:rPr>
            <w:rStyle w:val="Hyperlink"/>
          </w:rPr>
          <w:t>Middle East Monitor</w:t>
        </w:r>
      </w:hyperlink>
      <w:r>
        <w:t xml:space="preserve"> </w:t>
      </w:r>
    </w:p>
    <w:p w14:paraId="55EB6C0C" w14:textId="63229B17" w:rsidR="00714F91" w:rsidRDefault="00714F91" w:rsidP="00714F91">
      <w:pPr>
        <w:spacing w:line="276" w:lineRule="auto"/>
      </w:pPr>
      <w:r>
        <w:t>Israeli Prime Minister Benjamin Netanyahu on Sunday rejected a 15-point plan approved by US President Donald Trump’s Board of Peace for Gaza, insisting that Israeli forces will not withdraw from the Palestinian territory until Hamas is disarmed, Anadolu reports.</w:t>
      </w:r>
      <w:r>
        <w:t xml:space="preserve"> </w:t>
      </w:r>
      <w:r>
        <w:t xml:space="preserve">“Israel rejects the 15-point document published by the Board of Peace for Gaza,” </w:t>
      </w:r>
      <w:r>
        <w:lastRenderedPageBreak/>
        <w:t>Netanyahu said in a video statement after the start of a Cabinet meeting, as cited by the daily Yedioth Ahronoth.</w:t>
      </w:r>
      <w:r>
        <w:t xml:space="preserve"> </w:t>
      </w:r>
      <w:r>
        <w:t>“The Israeli army will not carry out any withdrawal until Hamas is disarmed,” he added.</w:t>
      </w:r>
      <w:r>
        <w:t xml:space="preserve"> </w:t>
      </w:r>
      <w:r>
        <w:t>The Israeli premier said the disarmament must include “the heavy weapons, the less heavy weapons,” claiming that Israel wants “real disarmament, not fake disarmament.”</w:t>
      </w:r>
      <w:r>
        <w:t xml:space="preserve"> </w:t>
      </w:r>
      <w:r>
        <w:t>He said Israel is holding talks with the US on the issue, adding that Washington has proposed several ideas, “some of them are acceptable to us and some are not acceptable to us.”</w:t>
      </w:r>
      <w:r>
        <w:t xml:space="preserve"> </w:t>
      </w:r>
      <w:r>
        <w:t>​​​​​​​The rejection came after the Board of Peace released a draft agreement on 31 July outlining principles and implementation mechanisms for the next phase of Trump’s Gaza plan. The draft includes security, administrative and transitional arrangements for the enclave, as well as a proposed political track.</w:t>
      </w:r>
    </w:p>
    <w:p w14:paraId="51AA5C50" w14:textId="674E7639" w:rsidR="00135607" w:rsidRDefault="00135607" w:rsidP="00A13DCE">
      <w:pPr>
        <w:pStyle w:val="ListParagraph"/>
        <w:numPr>
          <w:ilvl w:val="0"/>
          <w:numId w:val="3"/>
        </w:numPr>
        <w:spacing w:line="276" w:lineRule="auto"/>
      </w:pPr>
      <w:bookmarkStart w:id="29" w:name="_Toc237257732"/>
      <w:r w:rsidRPr="00A13DCE">
        <w:rPr>
          <w:rStyle w:val="Heading2Char"/>
        </w:rPr>
        <w:t>Netanyahu ‘quietly’ approves reconstruction in Gaza’s Rafah: Israeli media</w:t>
      </w:r>
      <w:bookmarkEnd w:id="29"/>
      <w:r w:rsidR="00A13DCE">
        <w:t xml:space="preserve"> – </w:t>
      </w:r>
      <w:hyperlink r:id="rId26" w:history="1">
        <w:r w:rsidR="00A13DCE" w:rsidRPr="00A13DCE">
          <w:rPr>
            <w:rStyle w:val="Hyperlink"/>
          </w:rPr>
          <w:t>Middle East Monitor</w:t>
        </w:r>
      </w:hyperlink>
      <w:r w:rsidR="00A13DCE">
        <w:t xml:space="preserve"> </w:t>
      </w:r>
    </w:p>
    <w:p w14:paraId="1B6EF68D" w14:textId="111B3E89" w:rsidR="00135607" w:rsidRDefault="00135607" w:rsidP="00135607">
      <w:pPr>
        <w:spacing w:line="276" w:lineRule="auto"/>
      </w:pPr>
      <w:r>
        <w:t>Israeli Prime Minister Benjamin Netanyahu and Defense Minister Israel Katz “quietly” approved the reconstruction of an area under army control in eastern Rafah, southern Gaza Strip, according to Israeli media on Sunday, Anadolu reports.</w:t>
      </w:r>
      <w:r>
        <w:t xml:space="preserve"> </w:t>
      </w:r>
      <w:r>
        <w:t>Without a public announcement, Netanyahu and Katz approved “infrastructure works in ‘Green Rafah,’ in eastern Rafah, to establish a residential project for Palestinians outside Hamas control,” Army Radio said.</w:t>
      </w:r>
      <w:r>
        <w:t xml:space="preserve"> </w:t>
      </w:r>
      <w:r>
        <w:t>“Green Rafah” is an area controlled by the Israeli army within the so-called Yellow Line separating areas occupied by Israel from zones where Palestinians are allowed to move.</w:t>
      </w:r>
      <w:r>
        <w:t xml:space="preserve"> </w:t>
      </w:r>
      <w:r>
        <w:t>The area has been “completely leveled and cleared and is currently empty” and will be “under the control of a multinational force,” the radio said.</w:t>
      </w:r>
      <w:r>
        <w:t xml:space="preserve"> </w:t>
      </w:r>
      <w:r>
        <w:t>“The infrastructure works that have now been given the green light will allow contractors and workers to enter the area and carry out excavation work and connect electricity, water and sewage systems,” the report said.</w:t>
      </w:r>
      <w:r>
        <w:t xml:space="preserve"> </w:t>
      </w:r>
      <w:r>
        <w:t>“The contractors and workers who will operate in the area are Palestinians from Gaza,” the outlet said, citing Israeli security sources.</w:t>
      </w:r>
      <w:r>
        <w:t xml:space="preserve"> </w:t>
      </w:r>
      <w:r>
        <w:t>“They are currently undergoing security screening by the Shin Bet security agency to obtain approval to enter areas along the Yellow Line. They are expected to begin work within weeks, or shortly thereafter,” the sources stated.</w:t>
      </w:r>
      <w:r>
        <w:t xml:space="preserve"> </w:t>
      </w:r>
      <w:r>
        <w:t>Netanyahu’s office, however, told the radio that the report “distorts the facts and republishes outdated information.”</w:t>
      </w:r>
      <w:r>
        <w:t xml:space="preserve"> </w:t>
      </w:r>
      <w:r>
        <w:t>The project is a UAE pilot initiative that has been underway for several months, the office claimed.</w:t>
      </w:r>
      <w:r>
        <w:t xml:space="preserve"> </w:t>
      </w:r>
      <w:r>
        <w:t>“The electricity, sewage and water works will not be carried out by contractors from Gaza but will be supervised by the Israeli army,” it added.</w:t>
      </w:r>
      <w:r>
        <w:t xml:space="preserve"> </w:t>
      </w:r>
      <w:r>
        <w:t>​​​​​​​The Israeli army has launched a genocidal war in Gaza since October 2023, killing more than 73,000 Palestinians and injuring over 174,000, most of them women and children, while devastating about 90% of the enclave’s infrastructure.</w:t>
      </w:r>
    </w:p>
    <w:p w14:paraId="1295289D" w14:textId="77777777" w:rsidR="00F56CB8" w:rsidRDefault="0031092A" w:rsidP="000759B6">
      <w:pPr>
        <w:pStyle w:val="Heading2"/>
        <w:spacing w:line="276" w:lineRule="auto"/>
      </w:pPr>
      <w:bookmarkStart w:id="30" w:name="_Toc237257733"/>
      <w:r>
        <w:t>Palestine</w:t>
      </w:r>
      <w:bookmarkEnd w:id="30"/>
      <w:r>
        <w:t xml:space="preserve"> </w:t>
      </w:r>
    </w:p>
    <w:p w14:paraId="2B953609" w14:textId="106DEDAD" w:rsidR="003C7FD2" w:rsidRDefault="003C7FD2" w:rsidP="00CA5FA4">
      <w:pPr>
        <w:pStyle w:val="ListParagraph"/>
        <w:numPr>
          <w:ilvl w:val="0"/>
          <w:numId w:val="3"/>
        </w:numPr>
        <w:spacing w:line="276" w:lineRule="auto"/>
      </w:pPr>
      <w:bookmarkStart w:id="31" w:name="_Toc237257734"/>
      <w:r w:rsidRPr="00CA5FA4">
        <w:rPr>
          <w:rStyle w:val="Heading2Char"/>
        </w:rPr>
        <w:t>Hamas reaffirms commitment to completing 2nd phase of Trump’s Gaza plan</w:t>
      </w:r>
      <w:bookmarkEnd w:id="31"/>
      <w:r w:rsidR="00CA5FA4">
        <w:t xml:space="preserve"> – </w:t>
      </w:r>
      <w:hyperlink r:id="rId27" w:history="1">
        <w:r w:rsidR="00CA5FA4" w:rsidRPr="00CA5FA4">
          <w:rPr>
            <w:rStyle w:val="Hyperlink"/>
          </w:rPr>
          <w:t>Middle East Monitor</w:t>
        </w:r>
      </w:hyperlink>
      <w:r w:rsidR="00CA5FA4">
        <w:t xml:space="preserve"> </w:t>
      </w:r>
    </w:p>
    <w:p w14:paraId="76240311" w14:textId="7A271CEE" w:rsidR="003C7FD2" w:rsidRDefault="003C7FD2" w:rsidP="003C7FD2">
      <w:pPr>
        <w:spacing w:line="276" w:lineRule="auto"/>
      </w:pPr>
      <w:r>
        <w:lastRenderedPageBreak/>
        <w:t>Palestinian group Hamas reaffirmed Sunday its commitment to a roadmap agreed with mediators and the Board of Peace to complete the second phase of US President Donald Trump’s plan for Gaza, Anadolu reports.</w:t>
      </w:r>
      <w:r w:rsidR="00CA5FA4">
        <w:t xml:space="preserve"> </w:t>
      </w:r>
      <w:r>
        <w:t>In a statement, the movement said it remains serious about “responsibly engaging” on implementing the 15-point plan and establishing a clear timetable for it.</w:t>
      </w:r>
      <w:r>
        <w:t xml:space="preserve"> </w:t>
      </w:r>
      <w:r>
        <w:t>“The priority at this stage must be to ensure the implementation of all phases and obligations of the agreement,” Hamas said.</w:t>
      </w:r>
      <w:r>
        <w:t xml:space="preserve"> </w:t>
      </w:r>
      <w:r>
        <w:t>It added that the process should lead to a complete ceasefire, an end to Israeli attacks, the completion of Israel’s withdrawal, the reopening of crossings, the entry of humanitarian aid and shelter supplies, the start of reconstruction and enabling the National Committee for the Administration of Gaza to begin its duties.</w:t>
      </w:r>
      <w:r>
        <w:t xml:space="preserve"> </w:t>
      </w:r>
      <w:r>
        <w:t>Hamas called on the mediators, guarantors and the Board of Peace to “shoulder their responsibilities,” ensure that all parties comply with the agreement and prevent violations that could obstruct its implementation or undermine the ceasefire.</w:t>
      </w:r>
      <w:r>
        <w:t xml:space="preserve"> </w:t>
      </w:r>
      <w:r>
        <w:t>The group said it will continue to engage “positively and responsibly” with efforts aimed at completing the deal’s implementation, ending the suffering of Palestinians in Gaza and “protecting their rights and national interests.”</w:t>
      </w:r>
      <w:r>
        <w:t xml:space="preserve"> </w:t>
      </w:r>
      <w:r>
        <w:t>​​​​​​​Early Sunday, Israeli Prime Minister Benjamin Natanyahu rejected the 15-point plan approved by the Board of Peace for Gaza, insisting that Israeli forces will not withdraw from the Palestinian territory until Hamas is disarmed.</w:t>
      </w:r>
    </w:p>
    <w:p w14:paraId="44B7AB53" w14:textId="3C7AB138" w:rsidR="00A43FB5" w:rsidRDefault="00A43FB5" w:rsidP="00A43FB5">
      <w:pPr>
        <w:pStyle w:val="Heading2"/>
      </w:pPr>
      <w:bookmarkStart w:id="32" w:name="_Toc237257735"/>
      <w:r>
        <w:t>Syria</w:t>
      </w:r>
      <w:bookmarkEnd w:id="32"/>
    </w:p>
    <w:p w14:paraId="56D31E4F" w14:textId="3AFE8208" w:rsidR="00A43FB5" w:rsidRDefault="00A43FB5" w:rsidP="00A43FB5">
      <w:pPr>
        <w:pStyle w:val="ListParagraph"/>
        <w:numPr>
          <w:ilvl w:val="0"/>
          <w:numId w:val="3"/>
        </w:numPr>
        <w:spacing w:line="276" w:lineRule="auto"/>
      </w:pPr>
      <w:bookmarkStart w:id="33" w:name="_Toc237257736"/>
      <w:r w:rsidRPr="00EA4142">
        <w:rPr>
          <w:rStyle w:val="Heading2Char"/>
        </w:rPr>
        <w:t xml:space="preserve">Syria, Russia reach deal to reorganize Russian military presence at </w:t>
      </w:r>
      <w:proofErr w:type="spellStart"/>
      <w:r w:rsidRPr="00EA4142">
        <w:rPr>
          <w:rStyle w:val="Heading2Char"/>
        </w:rPr>
        <w:t>Hmeimim</w:t>
      </w:r>
      <w:proofErr w:type="spellEnd"/>
      <w:r w:rsidRPr="00EA4142">
        <w:rPr>
          <w:rStyle w:val="Heading2Char"/>
        </w:rPr>
        <w:t>, Tartus bases</w:t>
      </w:r>
      <w:bookmarkEnd w:id="33"/>
      <w:r>
        <w:t xml:space="preserve"> –</w:t>
      </w:r>
      <w:hyperlink r:id="rId28" w:history="1">
        <w:r w:rsidRPr="00A43FB5">
          <w:rPr>
            <w:rStyle w:val="Hyperlink"/>
          </w:rPr>
          <w:t xml:space="preserve"> Middle East Monitor</w:t>
        </w:r>
      </w:hyperlink>
      <w:r>
        <w:t xml:space="preserve"> </w:t>
      </w:r>
    </w:p>
    <w:p w14:paraId="37A58B65" w14:textId="67C61B1D" w:rsidR="00A43FB5" w:rsidRDefault="00A43FB5" w:rsidP="00A43FB5">
      <w:pPr>
        <w:spacing w:line="276" w:lineRule="auto"/>
      </w:pPr>
      <w:r>
        <w:t xml:space="preserve">Syria and Russia have reached a memorandum of understanding to reorganize Russia’s presence at the </w:t>
      </w:r>
      <w:proofErr w:type="spellStart"/>
      <w:r>
        <w:t>Hmeimim</w:t>
      </w:r>
      <w:proofErr w:type="spellEnd"/>
      <w:r>
        <w:t xml:space="preserve"> and Tartus bases in western Syria following about 18 months of negotiations, the Syrian Foreign Ministry said Sunday, Anadolu reports.</w:t>
      </w:r>
      <w:r>
        <w:t xml:space="preserve"> </w:t>
      </w:r>
      <w:r>
        <w:t xml:space="preserve">Under the memorandum, Syria will assume management of civilian facilities, including </w:t>
      </w:r>
      <w:proofErr w:type="spellStart"/>
      <w:r>
        <w:t>Hmeimim</w:t>
      </w:r>
      <w:proofErr w:type="spellEnd"/>
      <w:r>
        <w:t xml:space="preserve"> Airport and the fourth commercial berth at Tartus port, gradually integrating them into the civilian administration system, according to the ministry’s Media and Communications Directorate, as cited by the Syrian Arab News Agency (SANA).</w:t>
      </w:r>
      <w:r>
        <w:t xml:space="preserve"> </w:t>
      </w:r>
      <w:r>
        <w:t>Military bases and facilities will undergo a functional transformation, with the two sides agreeing to convert them from military bases into joint training and qualification centers under new arrangements designed to preserve their mutual interests.</w:t>
      </w:r>
      <w:r>
        <w:t xml:space="preserve"> </w:t>
      </w:r>
      <w:r>
        <w:t>The memorandum sets a maximum three-month timeframe to complete the transition, after which the new arrangements will take effect, the ministry said.</w:t>
      </w:r>
      <w:r>
        <w:t xml:space="preserve"> </w:t>
      </w:r>
      <w:r>
        <w:t xml:space="preserve">​​​​​​​It described the agreement as “the most significant development” since negotiations began about a year and a half ago, saying it opens the way for a new phase in </w:t>
      </w:r>
      <w:proofErr w:type="gramStart"/>
      <w:r>
        <w:t>Syrian-Russian</w:t>
      </w:r>
      <w:proofErr w:type="gramEnd"/>
      <w:r>
        <w:t xml:space="preserve"> relations.</w:t>
      </w:r>
      <w:r>
        <w:t xml:space="preserve"> </w:t>
      </w:r>
      <w:r>
        <w:t>Syria’s General Authority for Border Crossings and Customs said in a statement that under the deal, the Syrian side would take over commercial sites previously operated by Russia at Tartus port, including Berth No. 4, warehouses and associated facilities.</w:t>
      </w:r>
      <w:r>
        <w:t xml:space="preserve"> </w:t>
      </w:r>
      <w:r>
        <w:t xml:space="preserve">Following the announcement, Syrian </w:t>
      </w:r>
      <w:r>
        <w:lastRenderedPageBreak/>
        <w:t>Civil Aviation and Air Transport Authority head Omar al-</w:t>
      </w:r>
      <w:proofErr w:type="spellStart"/>
      <w:r>
        <w:t>Hosary</w:t>
      </w:r>
      <w:proofErr w:type="spellEnd"/>
      <w:r>
        <w:t xml:space="preserve"> said on the US social media company X that the authority had taken control of Latakia International Airport in western Syria and begun technical and operational assessments of its facilities and systems ahead of preparing a rehabilitation plan and restoring the airport to operational readiness.</w:t>
      </w:r>
      <w:r>
        <w:t xml:space="preserve"> </w:t>
      </w:r>
      <w:r>
        <w:t xml:space="preserve">The </w:t>
      </w:r>
      <w:proofErr w:type="spellStart"/>
      <w:r>
        <w:t>Hmeimim</w:t>
      </w:r>
      <w:proofErr w:type="spellEnd"/>
      <w:r>
        <w:t xml:space="preserve"> air base and Tartus naval base are the two main pillars of Russia’s military and logistical presence in the Middle East and Mediterranean.</w:t>
      </w:r>
      <w:r>
        <w:t xml:space="preserve"> </w:t>
      </w:r>
      <w:proofErr w:type="spellStart"/>
      <w:r>
        <w:t>Hmeimim</w:t>
      </w:r>
      <w:proofErr w:type="spellEnd"/>
      <w:r>
        <w:t>, in Latakia province, began as a small civilian airport, formerly known as Bassel al-Assad International Airport, before Russia converted it into a fully equipped military air base in mid-2015 and made it the main hub for its air operations in Syria.</w:t>
      </w:r>
      <w:r>
        <w:t xml:space="preserve"> </w:t>
      </w:r>
      <w:r>
        <w:t>In October 2016, Russian President Vladimir Putin approved an agreement with the deposed regime of Bashar Al-Assad granting Moscow permanent and free use of the base.</w:t>
      </w:r>
      <w:r>
        <w:t xml:space="preserve"> </w:t>
      </w:r>
      <w:r>
        <w:t xml:space="preserve">Tartus is Russia’s only naval facility in the Mediterranean. Russia’s military presence </w:t>
      </w:r>
      <w:proofErr w:type="gramStart"/>
      <w:r>
        <w:t>there</w:t>
      </w:r>
      <w:proofErr w:type="gramEnd"/>
      <w:r>
        <w:t xml:space="preserve"> dates to 1971, when Moscow established a small technical and logistical support facility. The site was later expanded into a naval base following a 2017 agreement granting Moscow a free 49-year lease, automatically renewable for another 25 years.</w:t>
      </w:r>
      <w:r>
        <w:t xml:space="preserve"> </w:t>
      </w:r>
      <w:r>
        <w:t>The 2017 agreement granted Russia full sovereignty over the leased area and allowed it to accommodate up to 11 warships simultaneously, including nuclear-powered vessels and submarines.</w:t>
      </w:r>
      <w:r>
        <w:t xml:space="preserve"> </w:t>
      </w:r>
      <w:r>
        <w:t>Russia provided military and political support to Assad’s regime during the country’s revolution from 2011 until 2024.</w:t>
      </w:r>
      <w:r>
        <w:t xml:space="preserve"> </w:t>
      </w:r>
      <w:r>
        <w:t>​​​​​​​Assad, who ruled Syria for nearly 25 years, fled to Russia on Dec. 8, 2024, ending the Baath Party’s decades-long rule that began in 1963. A transitional administration led by President Ahmad al-Sharaa was formed in January 2025.</w:t>
      </w:r>
    </w:p>
    <w:p w14:paraId="3E6AA887" w14:textId="140B9755" w:rsidR="00F56CB8" w:rsidRDefault="00E9653E" w:rsidP="000759B6">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0759B6">
      <w:pPr>
        <w:spacing w:line="276" w:lineRule="auto"/>
        <w:outlineLvl w:val="0"/>
        <w:rPr>
          <w:rFonts w:eastAsia="DengXian Light" w:cs="Times New Roman"/>
          <w:b/>
          <w:bCs/>
          <w:color w:val="2F5496"/>
          <w:szCs w:val="24"/>
          <w:u w:val="single"/>
        </w:rPr>
      </w:pPr>
      <w:bookmarkStart w:id="34" w:name="_Toc237257737"/>
      <w:r>
        <w:rPr>
          <w:rFonts w:eastAsia="DengXian Light" w:cs="Times New Roman"/>
          <w:b/>
          <w:bCs/>
          <w:color w:val="2F5496"/>
          <w:szCs w:val="24"/>
          <w:u w:val="single"/>
        </w:rPr>
        <w:t>Global Powers</w:t>
      </w:r>
      <w:bookmarkEnd w:id="34"/>
    </w:p>
    <w:p w14:paraId="767DE0F2" w14:textId="34814057" w:rsidR="00F56CB8" w:rsidRDefault="00E9653E" w:rsidP="000759B6">
      <w:pPr>
        <w:pStyle w:val="Heading2"/>
        <w:spacing w:line="276" w:lineRule="auto"/>
        <w:rPr>
          <w:lang w:eastAsia="zh-CN"/>
        </w:rPr>
      </w:pPr>
      <w:bookmarkStart w:id="35" w:name="_Toc237257738"/>
      <w:r>
        <w:rPr>
          <w:lang w:eastAsia="zh-CN"/>
        </w:rPr>
        <w:t>US</w:t>
      </w:r>
      <w:bookmarkEnd w:id="35"/>
      <w:r w:rsidR="0031092A">
        <w:rPr>
          <w:lang w:eastAsia="zh-CN"/>
        </w:rPr>
        <w:t xml:space="preserve"> </w:t>
      </w:r>
    </w:p>
    <w:p w14:paraId="3E787F19" w14:textId="685CC815" w:rsidR="005D22C5" w:rsidRDefault="005D22C5" w:rsidP="005D22C5">
      <w:pPr>
        <w:pStyle w:val="ListParagraph"/>
        <w:numPr>
          <w:ilvl w:val="0"/>
          <w:numId w:val="3"/>
        </w:numPr>
        <w:spacing w:line="276" w:lineRule="auto"/>
      </w:pPr>
      <w:bookmarkStart w:id="36" w:name="_Toc237257739"/>
      <w:r w:rsidRPr="004D06CF">
        <w:rPr>
          <w:rStyle w:val="Heading2Char"/>
        </w:rPr>
        <w:t>US 'low-keying' negotiations as Iran reshuffles key security posts</w:t>
      </w:r>
      <w:bookmarkEnd w:id="36"/>
      <w:r w:rsidR="00F90996">
        <w:t xml:space="preserve"> – </w:t>
      </w:r>
      <w:hyperlink r:id="rId29" w:history="1">
        <w:r w:rsidRPr="004D06CF">
          <w:rPr>
            <w:rStyle w:val="Hyperlink"/>
          </w:rPr>
          <w:t>CGTN</w:t>
        </w:r>
      </w:hyperlink>
      <w:r w:rsidR="00F90996">
        <w:t xml:space="preserve"> </w:t>
      </w:r>
    </w:p>
    <w:p w14:paraId="284F20FD" w14:textId="5CD463B3" w:rsidR="00F80DE1" w:rsidRDefault="005D22C5" w:rsidP="005D22C5">
      <w:pPr>
        <w:spacing w:line="276" w:lineRule="auto"/>
      </w:pPr>
      <w:r>
        <w:t>The US and Iran appear to be adjusting their respective positions as uncertainty continues to surround the future of their confrontation, with the reopening of the Strait of Hormuz remaining a key sticking point in negotiations.</w:t>
      </w:r>
      <w:r w:rsidR="00F90996">
        <w:t xml:space="preserve"> </w:t>
      </w:r>
      <w:r>
        <w:t>Iran approves strategic plan for Strait of Hormuz security</w:t>
      </w:r>
      <w:r w:rsidR="00F90996">
        <w:t xml:space="preserve">: </w:t>
      </w:r>
      <w:r>
        <w:t xml:space="preserve">The Iranian parliament's national security and foreign policy committee </w:t>
      </w:r>
      <w:proofErr w:type="spellStart"/>
      <w:r>
        <w:t>onSunday</w:t>
      </w:r>
      <w:proofErr w:type="spellEnd"/>
      <w:r>
        <w:t xml:space="preserve"> approved the general framework of a strategic action plan aimed at ensuring the security and development of the Strait of Hormuz, according to Iranian media.</w:t>
      </w:r>
      <w:r w:rsidR="00F90996">
        <w:t xml:space="preserve"> </w:t>
      </w:r>
      <w:r>
        <w:t>Hassan Kashkavi, spokesperson for the committee, confirmed that the oral and written views of relevant institutions and agencies had been discussed and reviewed at a meeting, which was attended by representatives of the relevant bodies.</w:t>
      </w:r>
      <w:r w:rsidR="00F90996">
        <w:t xml:space="preserve"> </w:t>
      </w:r>
      <w:r>
        <w:t xml:space="preserve">The general framework of the plan was unanimously approved, </w:t>
      </w:r>
      <w:proofErr w:type="spellStart"/>
      <w:r>
        <w:t>Kashkavi</w:t>
      </w:r>
      <w:proofErr w:type="spellEnd"/>
      <w:r>
        <w:t xml:space="preserve"> said.</w:t>
      </w:r>
      <w:r w:rsidR="00F90996">
        <w:t xml:space="preserve"> </w:t>
      </w:r>
      <w:r>
        <w:t>Iran reshuffles key national security posts</w:t>
      </w:r>
      <w:r w:rsidR="00F90996">
        <w:t xml:space="preserve">: </w:t>
      </w:r>
      <w:r>
        <w:t>Iran also announced a series of personnel changes on Sunday involving key positions in its national security decision-making structure.</w:t>
      </w:r>
      <w:r w:rsidR="00F90996">
        <w:t xml:space="preserve"> </w:t>
      </w:r>
      <w:r>
        <w:t xml:space="preserve">Iranian Supreme Leader Mojtaba Khamenei </w:t>
      </w:r>
      <w:r>
        <w:lastRenderedPageBreak/>
        <w:t>appointed Mohammad Bagher Zolghadr as his political advisor. Mohsen Rezaei was appointed secretary of the Supreme National Security Council, replacing Zolghadr, and was also named the supreme leader's representative to the council.</w:t>
      </w:r>
      <w:r w:rsidR="00F90996">
        <w:t xml:space="preserve"> </w:t>
      </w:r>
      <w:r>
        <w:t>The appointments came as Iran continues to face mounting economic and security pressure amid its confrontation with the United States.</w:t>
      </w:r>
      <w:r w:rsidR="00F90996">
        <w:t xml:space="preserve"> </w:t>
      </w:r>
      <w:r>
        <w:t>Trump: 'We are low-keying it'</w:t>
      </w:r>
      <w:r w:rsidR="00F90996">
        <w:t xml:space="preserve"> - </w:t>
      </w:r>
      <w:r>
        <w:t>US President Donald Trump said on Sunday that his administration is watching economic pressure mount on Iran, according to an interview with Axios.</w:t>
      </w:r>
      <w:r w:rsidR="00F90996">
        <w:t xml:space="preserve"> </w:t>
      </w:r>
      <w:r>
        <w:t xml:space="preserve">"We are </w:t>
      </w:r>
      <w:proofErr w:type="gramStart"/>
      <w:r>
        <w:t>low-keying</w:t>
      </w:r>
      <w:proofErr w:type="gramEnd"/>
      <w:r>
        <w:t xml:space="preserve"> it," Trump was ‌quoted as saying during a brief phone call. "We are only semi-negotiating with them. We are just watching Iran with its huge inflation and the fact they have no money."</w:t>
      </w:r>
      <w:r>
        <w:t xml:space="preserve"> </w:t>
      </w:r>
      <w:r>
        <w:t>Trump also likened the current US-Iran situation to "a game of chess" and said that "it always works out in the end."</w:t>
      </w:r>
      <w:r>
        <w:t xml:space="preserve"> </w:t>
      </w:r>
      <w:r>
        <w:t>Strait of Hormuz remains key bargaining chip</w:t>
      </w:r>
      <w:r>
        <w:t xml:space="preserve">: </w:t>
      </w:r>
      <w:r>
        <w:t>Iranian Foreign Minister Abbas Araghchi said on Saturday that talks with Oman on navigation through the Strait of Hormuz were "close" to reaching an agreement, with the two sides working to determine a temporary route.</w:t>
      </w:r>
      <w:r>
        <w:t xml:space="preserve"> </w:t>
      </w:r>
      <w:r>
        <w:t>However, Araghchi stressed that this did not mean the strait would be reopened, saying its reopening would depend on other conditions.</w:t>
      </w:r>
      <w:r>
        <w:t xml:space="preserve"> </w:t>
      </w:r>
      <w:r>
        <w:t>Iran has also laid out conditions for reopening the waterway, including a permanent halt to US military operations against Iran and its regional allies, the lifting of the US naval blockade and all sanctions against Iran, the return of frozen Iranian assets and compensation for losses.</w:t>
      </w:r>
      <w:r>
        <w:t xml:space="preserve"> </w:t>
      </w:r>
      <w:r>
        <w:t>Iran has said the Strait of Hormuz will remain closed if the United States does not change its actions.</w:t>
      </w:r>
      <w:r>
        <w:t xml:space="preserve"> </w:t>
      </w:r>
      <w:r>
        <w:t>Regional experts said the talks between Iran and Oman are mainly focused on technical arrangements for navigation, while the actual reopening of the strait will ultimately depend on the broader US-Iran confrontation.</w:t>
      </w:r>
      <w:r>
        <w:t xml:space="preserve"> </w:t>
      </w:r>
      <w:r>
        <w:t>Analysts noted that Iran is seeking to turn the control capabilities it developed over the strait during the conflict into a longer-term arrangement for managing the strategically important waterway.</w:t>
      </w:r>
      <w:r>
        <w:t xml:space="preserve"> </w:t>
      </w:r>
      <w:r>
        <w:t>The United States, however, is unlikely to accept Iran's demands, as fully accepting Tehran's terms would amount to a "surrender" to Iran, analysts said.</w:t>
      </w:r>
      <w:r>
        <w:t xml:space="preserve"> </w:t>
      </w:r>
      <w:r>
        <w:t>Meanwhile, continued attacks in and around the Strait of Hormuz have added further uncertainty to diplomatic efforts.</w:t>
      </w:r>
      <w:r>
        <w:t xml:space="preserve"> </w:t>
      </w:r>
      <w:r>
        <w:t>The US has yet to respond to Iran's demands. Analysts believe Washington is unlikely to make major concessions in the short term, meaning the two sides will continue to bargain over their respective demands.</w:t>
      </w:r>
      <w:r>
        <w:t xml:space="preserve"> </w:t>
      </w:r>
      <w:r>
        <w:t>A renewed military confrontation cannot be ruled out, they said.</w:t>
      </w:r>
    </w:p>
    <w:p w14:paraId="76667268" w14:textId="25B7D565" w:rsidR="004D06CF" w:rsidRDefault="004D06CF" w:rsidP="00E546C3">
      <w:pPr>
        <w:pStyle w:val="ListParagraph"/>
        <w:numPr>
          <w:ilvl w:val="0"/>
          <w:numId w:val="3"/>
        </w:numPr>
        <w:spacing w:line="276" w:lineRule="auto"/>
      </w:pPr>
      <w:bookmarkStart w:id="37" w:name="_Toc237257740"/>
      <w:r w:rsidRPr="00E546C3">
        <w:rPr>
          <w:rStyle w:val="Heading2Char"/>
        </w:rPr>
        <w:t>US expects Iran to ensure safe oil flow through Strait of Hormuz: Vance</w:t>
      </w:r>
      <w:bookmarkEnd w:id="37"/>
      <w:r w:rsidR="00E546C3">
        <w:t xml:space="preserve"> – </w:t>
      </w:r>
      <w:hyperlink r:id="rId30" w:history="1">
        <w:r w:rsidR="00E546C3" w:rsidRPr="00E546C3">
          <w:rPr>
            <w:rStyle w:val="Hyperlink"/>
          </w:rPr>
          <w:t>Middle East Monitor</w:t>
        </w:r>
      </w:hyperlink>
      <w:r w:rsidR="00E546C3">
        <w:t xml:space="preserve"> </w:t>
      </w:r>
    </w:p>
    <w:p w14:paraId="084E208A" w14:textId="0E12CA93" w:rsidR="004D06CF" w:rsidRDefault="004D06CF" w:rsidP="004D06CF">
      <w:pPr>
        <w:spacing w:line="276" w:lineRule="auto"/>
      </w:pPr>
      <w:r>
        <w:t>The US expects Iran to restore the flow of oil and gas through the Strait of Hormuz to pre-conflict levels and ensure the safe passage of commercial vessels, US Vice President JD Vance said Saturday.</w:t>
      </w:r>
      <w:r>
        <w:t xml:space="preserve"> </w:t>
      </w:r>
      <w:r>
        <w:t xml:space="preserve">“Our expectation is you’re going to see the same </w:t>
      </w:r>
      <w:proofErr w:type="gramStart"/>
      <w:r>
        <w:t>amount</w:t>
      </w:r>
      <w:proofErr w:type="gramEnd"/>
      <w:r>
        <w:t xml:space="preserve"> of oil and gas come out of the Gulf that you saw before the conflict started,” Vance told Fox News, saying Iran had communicated that intention to Washington.</w:t>
      </w:r>
      <w:r>
        <w:t xml:space="preserve"> </w:t>
      </w:r>
      <w:r>
        <w:t>“But you know, we don’t trust. We verify,” Vance said. “We actually look not at people’s words but people’s deeds.”</w:t>
      </w:r>
      <w:r>
        <w:t xml:space="preserve"> </w:t>
      </w:r>
      <w:r>
        <w:t xml:space="preserve">He said Washington was also monitoring Iranian statements about potentially imposing </w:t>
      </w:r>
      <w:r>
        <w:lastRenderedPageBreak/>
        <w:t>tolls on vessels using the strategic waterway.</w:t>
      </w:r>
      <w:r>
        <w:t xml:space="preserve"> </w:t>
      </w:r>
      <w:r>
        <w:t>“The Iranians have told us they have no plans to toll the Strait of Hormuz,” Vance said, adding that the US would judge Tehran by its actions.</w:t>
      </w:r>
      <w:r>
        <w:t xml:space="preserve"> </w:t>
      </w:r>
      <w:r>
        <w:t>Vance said Iran and Gulf countries, particularly Oman, had been discussing ways to maintain safe maritime traffic.</w:t>
      </w:r>
      <w:r>
        <w:t xml:space="preserve"> </w:t>
      </w:r>
      <w:r>
        <w:t xml:space="preserve">He said Iran had laid “a large number of mines” at the start of the conflict, making demining and the establishment of a safe traffic scheme </w:t>
      </w:r>
      <w:proofErr w:type="gramStart"/>
      <w:r>
        <w:t>key issues</w:t>
      </w:r>
      <w:proofErr w:type="gramEnd"/>
      <w:r>
        <w:t>.</w:t>
      </w:r>
      <w:r>
        <w:t xml:space="preserve"> </w:t>
      </w:r>
      <w:r>
        <w:t xml:space="preserve">“What we’re really working through now is how you can </w:t>
      </w:r>
      <w:proofErr w:type="gramStart"/>
      <w:r>
        <w:t>actually set</w:t>
      </w:r>
      <w:proofErr w:type="gramEnd"/>
      <w:r>
        <w:t xml:space="preserve"> up a traffic scheme so that the ships that pass can pass through safely. That includes, of course, demining,” Vance said.</w:t>
      </w:r>
      <w:r>
        <w:t xml:space="preserve"> </w:t>
      </w:r>
      <w:r>
        <w:t>The US also expects Iran to commit to not firing on commercial vessels, Vance said.</w:t>
      </w:r>
      <w:r>
        <w:t xml:space="preserve"> </w:t>
      </w:r>
      <w:r>
        <w:t>“That also includes a commitment from the Iranians that they’re not going to fire at commercial vessels,” he said.</w:t>
      </w:r>
      <w:r>
        <w:t xml:space="preserve"> </w:t>
      </w:r>
      <w:r>
        <w:t>“They’re hurting in a big way. They want this thing to be over,” he said, adding that the key question was whether Iran’s system could provide what Washington considers necessary for an agreement.</w:t>
      </w:r>
    </w:p>
    <w:p w14:paraId="15FC0A52" w14:textId="77777777" w:rsidR="00F56CB8" w:rsidRDefault="00F56CB8" w:rsidP="000759B6">
      <w:pPr>
        <w:spacing w:line="276" w:lineRule="auto"/>
      </w:pPr>
    </w:p>
    <w:sectPr w:rsidR="00F56CB8">
      <w:footerReference w:type="default" r:id="rId3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82CE0" w14:textId="77777777" w:rsidR="00DA4EFA" w:rsidRDefault="00DA4EFA">
      <w:pPr>
        <w:spacing w:line="240" w:lineRule="auto"/>
      </w:pPr>
      <w:r>
        <w:separator/>
      </w:r>
    </w:p>
  </w:endnote>
  <w:endnote w:type="continuationSeparator" w:id="0">
    <w:p w14:paraId="424EF52B" w14:textId="77777777" w:rsidR="00DA4EFA" w:rsidRDefault="00DA4E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6B4946B8"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753730">
      <w:rPr>
        <w:lang w:val="en-GB"/>
      </w:rPr>
      <w:t xml:space="preserve">August </w:t>
    </w:r>
    <w:r w:rsidR="00FF1E53">
      <w:rPr>
        <w:lang w:val="en-GB"/>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3B837" w14:textId="77777777" w:rsidR="00DA4EFA" w:rsidRDefault="00DA4EFA">
      <w:pPr>
        <w:spacing w:after="0"/>
      </w:pPr>
      <w:r>
        <w:separator/>
      </w:r>
    </w:p>
  </w:footnote>
  <w:footnote w:type="continuationSeparator" w:id="0">
    <w:p w14:paraId="707D230E" w14:textId="77777777" w:rsidR="00DA4EFA" w:rsidRDefault="00DA4EF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80FC4"/>
    <w:multiLevelType w:val="hybridMultilevel"/>
    <w:tmpl w:val="9D3A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381636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6298"/>
    <w:rsid w:val="000174CF"/>
    <w:rsid w:val="00021613"/>
    <w:rsid w:val="00022862"/>
    <w:rsid w:val="00032867"/>
    <w:rsid w:val="00034BAC"/>
    <w:rsid w:val="00042EE4"/>
    <w:rsid w:val="000512E0"/>
    <w:rsid w:val="00055C0B"/>
    <w:rsid w:val="000759B6"/>
    <w:rsid w:val="000779BD"/>
    <w:rsid w:val="00080786"/>
    <w:rsid w:val="000837D2"/>
    <w:rsid w:val="00085FDD"/>
    <w:rsid w:val="00092022"/>
    <w:rsid w:val="0009799E"/>
    <w:rsid w:val="000B27C3"/>
    <w:rsid w:val="000B5DE9"/>
    <w:rsid w:val="000C4FF3"/>
    <w:rsid w:val="000C74F2"/>
    <w:rsid w:val="000D4841"/>
    <w:rsid w:val="000E28F4"/>
    <w:rsid w:val="000F4639"/>
    <w:rsid w:val="000F74A2"/>
    <w:rsid w:val="000F756E"/>
    <w:rsid w:val="000F7B83"/>
    <w:rsid w:val="0010449D"/>
    <w:rsid w:val="00114165"/>
    <w:rsid w:val="00114407"/>
    <w:rsid w:val="0011605E"/>
    <w:rsid w:val="00117A94"/>
    <w:rsid w:val="00125B04"/>
    <w:rsid w:val="001322E5"/>
    <w:rsid w:val="00135607"/>
    <w:rsid w:val="00141136"/>
    <w:rsid w:val="00150DBC"/>
    <w:rsid w:val="001658D5"/>
    <w:rsid w:val="00167C5C"/>
    <w:rsid w:val="00171D3F"/>
    <w:rsid w:val="0017786B"/>
    <w:rsid w:val="0019110A"/>
    <w:rsid w:val="0019311C"/>
    <w:rsid w:val="00193EC4"/>
    <w:rsid w:val="001970D7"/>
    <w:rsid w:val="001A2509"/>
    <w:rsid w:val="001A3F31"/>
    <w:rsid w:val="001A61F1"/>
    <w:rsid w:val="001A67AB"/>
    <w:rsid w:val="001B7214"/>
    <w:rsid w:val="001D2B81"/>
    <w:rsid w:val="001E0C8A"/>
    <w:rsid w:val="001E5757"/>
    <w:rsid w:val="001E63D1"/>
    <w:rsid w:val="001F70C3"/>
    <w:rsid w:val="00213FED"/>
    <w:rsid w:val="002328EF"/>
    <w:rsid w:val="00236C94"/>
    <w:rsid w:val="00237687"/>
    <w:rsid w:val="00242D03"/>
    <w:rsid w:val="00250C0C"/>
    <w:rsid w:val="002513C8"/>
    <w:rsid w:val="00253FB3"/>
    <w:rsid w:val="002565AD"/>
    <w:rsid w:val="002715AC"/>
    <w:rsid w:val="00272B82"/>
    <w:rsid w:val="00274F7C"/>
    <w:rsid w:val="002960E0"/>
    <w:rsid w:val="002A783D"/>
    <w:rsid w:val="002B138D"/>
    <w:rsid w:val="002B2C9A"/>
    <w:rsid w:val="002B48C9"/>
    <w:rsid w:val="002B4A29"/>
    <w:rsid w:val="002D6D10"/>
    <w:rsid w:val="002E2910"/>
    <w:rsid w:val="00303E88"/>
    <w:rsid w:val="003051C3"/>
    <w:rsid w:val="0030535E"/>
    <w:rsid w:val="0031092A"/>
    <w:rsid w:val="003118B4"/>
    <w:rsid w:val="00314B0E"/>
    <w:rsid w:val="003162D8"/>
    <w:rsid w:val="00320050"/>
    <w:rsid w:val="00334888"/>
    <w:rsid w:val="003455D2"/>
    <w:rsid w:val="00346168"/>
    <w:rsid w:val="00346325"/>
    <w:rsid w:val="003623A2"/>
    <w:rsid w:val="00363288"/>
    <w:rsid w:val="0036458E"/>
    <w:rsid w:val="0036609A"/>
    <w:rsid w:val="003703B2"/>
    <w:rsid w:val="00371270"/>
    <w:rsid w:val="003720A7"/>
    <w:rsid w:val="00375BE5"/>
    <w:rsid w:val="00381407"/>
    <w:rsid w:val="00393F70"/>
    <w:rsid w:val="003B0888"/>
    <w:rsid w:val="003B41DB"/>
    <w:rsid w:val="003B5014"/>
    <w:rsid w:val="003B589B"/>
    <w:rsid w:val="003C1238"/>
    <w:rsid w:val="003C7FD2"/>
    <w:rsid w:val="003D0A25"/>
    <w:rsid w:val="003D4713"/>
    <w:rsid w:val="003D5D9B"/>
    <w:rsid w:val="003D680E"/>
    <w:rsid w:val="003E5CB7"/>
    <w:rsid w:val="003F3A8D"/>
    <w:rsid w:val="003F4A8B"/>
    <w:rsid w:val="00403959"/>
    <w:rsid w:val="00417ACA"/>
    <w:rsid w:val="004214D3"/>
    <w:rsid w:val="004230AF"/>
    <w:rsid w:val="00424C39"/>
    <w:rsid w:val="004270F1"/>
    <w:rsid w:val="00433A15"/>
    <w:rsid w:val="004342D0"/>
    <w:rsid w:val="0045023C"/>
    <w:rsid w:val="00451CF8"/>
    <w:rsid w:val="004545ED"/>
    <w:rsid w:val="004577E8"/>
    <w:rsid w:val="004663A2"/>
    <w:rsid w:val="00482E1C"/>
    <w:rsid w:val="00483211"/>
    <w:rsid w:val="00495F3F"/>
    <w:rsid w:val="004A141C"/>
    <w:rsid w:val="004A194A"/>
    <w:rsid w:val="004A75C3"/>
    <w:rsid w:val="004B5CEA"/>
    <w:rsid w:val="004C3DEA"/>
    <w:rsid w:val="004D06CF"/>
    <w:rsid w:val="004D40B1"/>
    <w:rsid w:val="004D577D"/>
    <w:rsid w:val="004E0CF6"/>
    <w:rsid w:val="004E7961"/>
    <w:rsid w:val="005043C6"/>
    <w:rsid w:val="0050470A"/>
    <w:rsid w:val="00504D15"/>
    <w:rsid w:val="00510643"/>
    <w:rsid w:val="0051615D"/>
    <w:rsid w:val="0051716C"/>
    <w:rsid w:val="0053172D"/>
    <w:rsid w:val="00534931"/>
    <w:rsid w:val="00544E17"/>
    <w:rsid w:val="005540DA"/>
    <w:rsid w:val="00556A00"/>
    <w:rsid w:val="0055734B"/>
    <w:rsid w:val="00571DE7"/>
    <w:rsid w:val="00584F87"/>
    <w:rsid w:val="005854F2"/>
    <w:rsid w:val="00587D27"/>
    <w:rsid w:val="005A490F"/>
    <w:rsid w:val="005A7C14"/>
    <w:rsid w:val="005B26AA"/>
    <w:rsid w:val="005B6A1D"/>
    <w:rsid w:val="005C0C8F"/>
    <w:rsid w:val="005C7694"/>
    <w:rsid w:val="005D0013"/>
    <w:rsid w:val="005D0D76"/>
    <w:rsid w:val="005D22C5"/>
    <w:rsid w:val="005D5E42"/>
    <w:rsid w:val="005E3F9A"/>
    <w:rsid w:val="005E7B6B"/>
    <w:rsid w:val="005F4B30"/>
    <w:rsid w:val="00610C13"/>
    <w:rsid w:val="006111F8"/>
    <w:rsid w:val="00616C45"/>
    <w:rsid w:val="006246FF"/>
    <w:rsid w:val="00647295"/>
    <w:rsid w:val="00650371"/>
    <w:rsid w:val="006609F1"/>
    <w:rsid w:val="006715A9"/>
    <w:rsid w:val="00686FA4"/>
    <w:rsid w:val="00691D5D"/>
    <w:rsid w:val="006A6774"/>
    <w:rsid w:val="006B06DF"/>
    <w:rsid w:val="006C1664"/>
    <w:rsid w:val="006C1AE4"/>
    <w:rsid w:val="006C70B3"/>
    <w:rsid w:val="006D5675"/>
    <w:rsid w:val="006E1431"/>
    <w:rsid w:val="006E402C"/>
    <w:rsid w:val="00703D7C"/>
    <w:rsid w:val="00707705"/>
    <w:rsid w:val="00714F91"/>
    <w:rsid w:val="00740D82"/>
    <w:rsid w:val="007476D7"/>
    <w:rsid w:val="007533B1"/>
    <w:rsid w:val="00753730"/>
    <w:rsid w:val="007564D6"/>
    <w:rsid w:val="0076475F"/>
    <w:rsid w:val="00766114"/>
    <w:rsid w:val="007702C6"/>
    <w:rsid w:val="00770C7B"/>
    <w:rsid w:val="0078282F"/>
    <w:rsid w:val="00782C09"/>
    <w:rsid w:val="007857C6"/>
    <w:rsid w:val="00787103"/>
    <w:rsid w:val="0079337A"/>
    <w:rsid w:val="00796C33"/>
    <w:rsid w:val="00797328"/>
    <w:rsid w:val="007A6C36"/>
    <w:rsid w:val="007A775E"/>
    <w:rsid w:val="007C61D7"/>
    <w:rsid w:val="007D4AC0"/>
    <w:rsid w:val="007D4DF4"/>
    <w:rsid w:val="007D740A"/>
    <w:rsid w:val="007E79F4"/>
    <w:rsid w:val="007F6457"/>
    <w:rsid w:val="00801A85"/>
    <w:rsid w:val="008130BB"/>
    <w:rsid w:val="00813451"/>
    <w:rsid w:val="00814D06"/>
    <w:rsid w:val="00815FD1"/>
    <w:rsid w:val="00830895"/>
    <w:rsid w:val="0084670F"/>
    <w:rsid w:val="00855940"/>
    <w:rsid w:val="00862BF0"/>
    <w:rsid w:val="008643A9"/>
    <w:rsid w:val="00867479"/>
    <w:rsid w:val="008979BC"/>
    <w:rsid w:val="008A14B5"/>
    <w:rsid w:val="008A3E52"/>
    <w:rsid w:val="008B2380"/>
    <w:rsid w:val="008B2FB0"/>
    <w:rsid w:val="008B3D09"/>
    <w:rsid w:val="008C23F3"/>
    <w:rsid w:val="008C69BB"/>
    <w:rsid w:val="008D013C"/>
    <w:rsid w:val="008D280B"/>
    <w:rsid w:val="008E4449"/>
    <w:rsid w:val="008E5131"/>
    <w:rsid w:val="008F1AF3"/>
    <w:rsid w:val="008F1F9D"/>
    <w:rsid w:val="00912F51"/>
    <w:rsid w:val="009152D1"/>
    <w:rsid w:val="00927766"/>
    <w:rsid w:val="00936B74"/>
    <w:rsid w:val="00950DF1"/>
    <w:rsid w:val="0095480D"/>
    <w:rsid w:val="00954F2E"/>
    <w:rsid w:val="009556EC"/>
    <w:rsid w:val="00963851"/>
    <w:rsid w:val="009711F0"/>
    <w:rsid w:val="00973667"/>
    <w:rsid w:val="00973A96"/>
    <w:rsid w:val="00976318"/>
    <w:rsid w:val="00981E0F"/>
    <w:rsid w:val="00997B70"/>
    <w:rsid w:val="00997D14"/>
    <w:rsid w:val="009A12FD"/>
    <w:rsid w:val="009D3805"/>
    <w:rsid w:val="009D5135"/>
    <w:rsid w:val="009E5E61"/>
    <w:rsid w:val="009E604B"/>
    <w:rsid w:val="009F75E1"/>
    <w:rsid w:val="009F7CC3"/>
    <w:rsid w:val="00A048AD"/>
    <w:rsid w:val="00A12237"/>
    <w:rsid w:val="00A13DCE"/>
    <w:rsid w:val="00A2001B"/>
    <w:rsid w:val="00A21F1E"/>
    <w:rsid w:val="00A24802"/>
    <w:rsid w:val="00A259EA"/>
    <w:rsid w:val="00A3419A"/>
    <w:rsid w:val="00A346F0"/>
    <w:rsid w:val="00A43FB5"/>
    <w:rsid w:val="00A45EB6"/>
    <w:rsid w:val="00A51B48"/>
    <w:rsid w:val="00A521D2"/>
    <w:rsid w:val="00A52265"/>
    <w:rsid w:val="00A75579"/>
    <w:rsid w:val="00A824F4"/>
    <w:rsid w:val="00A858F5"/>
    <w:rsid w:val="00A94646"/>
    <w:rsid w:val="00AA312C"/>
    <w:rsid w:val="00AA48B8"/>
    <w:rsid w:val="00AA54BD"/>
    <w:rsid w:val="00AA7D8E"/>
    <w:rsid w:val="00AB79B0"/>
    <w:rsid w:val="00AC6D32"/>
    <w:rsid w:val="00AC7CEB"/>
    <w:rsid w:val="00AD4B6F"/>
    <w:rsid w:val="00AD7605"/>
    <w:rsid w:val="00AE129A"/>
    <w:rsid w:val="00AE16A2"/>
    <w:rsid w:val="00AE4E17"/>
    <w:rsid w:val="00AE7F91"/>
    <w:rsid w:val="00AF3B3B"/>
    <w:rsid w:val="00AF5999"/>
    <w:rsid w:val="00AF67F1"/>
    <w:rsid w:val="00AF6B00"/>
    <w:rsid w:val="00B0420C"/>
    <w:rsid w:val="00B16DE0"/>
    <w:rsid w:val="00B17362"/>
    <w:rsid w:val="00B34925"/>
    <w:rsid w:val="00B34DE9"/>
    <w:rsid w:val="00B36F0D"/>
    <w:rsid w:val="00B404B9"/>
    <w:rsid w:val="00B46DA0"/>
    <w:rsid w:val="00B52444"/>
    <w:rsid w:val="00B6087D"/>
    <w:rsid w:val="00B64E95"/>
    <w:rsid w:val="00B65372"/>
    <w:rsid w:val="00B81219"/>
    <w:rsid w:val="00B825C9"/>
    <w:rsid w:val="00B91C0B"/>
    <w:rsid w:val="00BD32FE"/>
    <w:rsid w:val="00BD55E3"/>
    <w:rsid w:val="00BD65CE"/>
    <w:rsid w:val="00BD7CD2"/>
    <w:rsid w:val="00BE0152"/>
    <w:rsid w:val="00BE5391"/>
    <w:rsid w:val="00BF029B"/>
    <w:rsid w:val="00BF6A2C"/>
    <w:rsid w:val="00C06272"/>
    <w:rsid w:val="00C104D7"/>
    <w:rsid w:val="00C17382"/>
    <w:rsid w:val="00C302BB"/>
    <w:rsid w:val="00C351F8"/>
    <w:rsid w:val="00C40B72"/>
    <w:rsid w:val="00C7007F"/>
    <w:rsid w:val="00C75DA5"/>
    <w:rsid w:val="00C81756"/>
    <w:rsid w:val="00CA2EFF"/>
    <w:rsid w:val="00CA3B84"/>
    <w:rsid w:val="00CA5FA4"/>
    <w:rsid w:val="00CA70CA"/>
    <w:rsid w:val="00CB3E90"/>
    <w:rsid w:val="00CB45D6"/>
    <w:rsid w:val="00CB5C71"/>
    <w:rsid w:val="00CB6F5C"/>
    <w:rsid w:val="00CE18CF"/>
    <w:rsid w:val="00CE4A55"/>
    <w:rsid w:val="00CE4E4C"/>
    <w:rsid w:val="00CF0811"/>
    <w:rsid w:val="00CF0CE6"/>
    <w:rsid w:val="00CF5ACE"/>
    <w:rsid w:val="00CF771E"/>
    <w:rsid w:val="00D02C0E"/>
    <w:rsid w:val="00D13543"/>
    <w:rsid w:val="00D14AAC"/>
    <w:rsid w:val="00D15F74"/>
    <w:rsid w:val="00D208C3"/>
    <w:rsid w:val="00D34FDE"/>
    <w:rsid w:val="00D36BE9"/>
    <w:rsid w:val="00D44699"/>
    <w:rsid w:val="00D44F86"/>
    <w:rsid w:val="00D66ACB"/>
    <w:rsid w:val="00D712BE"/>
    <w:rsid w:val="00D76477"/>
    <w:rsid w:val="00D82D59"/>
    <w:rsid w:val="00D94043"/>
    <w:rsid w:val="00D9518D"/>
    <w:rsid w:val="00D952E2"/>
    <w:rsid w:val="00DA2587"/>
    <w:rsid w:val="00DA4EFA"/>
    <w:rsid w:val="00DA5B5E"/>
    <w:rsid w:val="00DB23AD"/>
    <w:rsid w:val="00DC7588"/>
    <w:rsid w:val="00DD20C8"/>
    <w:rsid w:val="00DD33ED"/>
    <w:rsid w:val="00DD3C17"/>
    <w:rsid w:val="00DD3C59"/>
    <w:rsid w:val="00DD6EB3"/>
    <w:rsid w:val="00DE43E2"/>
    <w:rsid w:val="00DF2033"/>
    <w:rsid w:val="00DF241C"/>
    <w:rsid w:val="00DF317E"/>
    <w:rsid w:val="00DF6A76"/>
    <w:rsid w:val="00E02CE1"/>
    <w:rsid w:val="00E0528A"/>
    <w:rsid w:val="00E067E8"/>
    <w:rsid w:val="00E17A47"/>
    <w:rsid w:val="00E546C3"/>
    <w:rsid w:val="00E5780D"/>
    <w:rsid w:val="00E64E61"/>
    <w:rsid w:val="00E65A4F"/>
    <w:rsid w:val="00E93849"/>
    <w:rsid w:val="00E9653E"/>
    <w:rsid w:val="00EA367F"/>
    <w:rsid w:val="00EA4142"/>
    <w:rsid w:val="00EA52E1"/>
    <w:rsid w:val="00EC0E34"/>
    <w:rsid w:val="00EC65BD"/>
    <w:rsid w:val="00ED0066"/>
    <w:rsid w:val="00ED5C40"/>
    <w:rsid w:val="00EE1F34"/>
    <w:rsid w:val="00EE2BC6"/>
    <w:rsid w:val="00F14B1A"/>
    <w:rsid w:val="00F17EB6"/>
    <w:rsid w:val="00F25926"/>
    <w:rsid w:val="00F30617"/>
    <w:rsid w:val="00F3115C"/>
    <w:rsid w:val="00F31408"/>
    <w:rsid w:val="00F545DA"/>
    <w:rsid w:val="00F56CB8"/>
    <w:rsid w:val="00F635A6"/>
    <w:rsid w:val="00F71035"/>
    <w:rsid w:val="00F71161"/>
    <w:rsid w:val="00F80DE1"/>
    <w:rsid w:val="00F90996"/>
    <w:rsid w:val="00F914E1"/>
    <w:rsid w:val="00F95EB4"/>
    <w:rsid w:val="00FC3556"/>
    <w:rsid w:val="00FD7496"/>
    <w:rsid w:val="00FE5740"/>
    <w:rsid w:val="00FF1E53"/>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ebrf-denounces-warmongering-tsimdo-faction-as-regional-threat-calls-for-unified-resistance/" TargetMode="External"/><Relationship Id="rId18" Type="http://schemas.openxmlformats.org/officeDocument/2006/relationships/hyperlink" Target="https://sudantribune.com/article/317193" TargetMode="External"/><Relationship Id="rId26" Type="http://schemas.openxmlformats.org/officeDocument/2006/relationships/hyperlink" Target="https://www.middleeastmonitor.com/20260809-netanyahu-quietly-approves-reconstruction-in-gazas-rafah-israeli-media/" TargetMode="External"/><Relationship Id="rId3" Type="http://schemas.openxmlformats.org/officeDocument/2006/relationships/styles" Target="styles.xml"/><Relationship Id="rId21" Type="http://schemas.openxmlformats.org/officeDocument/2006/relationships/hyperlink" Target="https://www.middleeastmonitor.com/20260808-yemeni-army-says-houthis-fired-missiles-toward-red-sea/" TargetMode="External"/><Relationship Id="rId7" Type="http://schemas.openxmlformats.org/officeDocument/2006/relationships/endnotes" Target="endnotes.xml"/><Relationship Id="rId12" Type="http://schemas.openxmlformats.org/officeDocument/2006/relationships/hyperlink" Target="https://www.fanamc.com/english/participants-national-dialogue-confronting-ethiopias-deepest-challenges-in-bold-push-to-build-a-stronger-state/" TargetMode="External"/><Relationship Id="rId17" Type="http://schemas.openxmlformats.org/officeDocument/2006/relationships/hyperlink" Target="https://sudantribune.com/article/317206" TargetMode="External"/><Relationship Id="rId25" Type="http://schemas.openxmlformats.org/officeDocument/2006/relationships/hyperlink" Target="https://www.middleeastmonitor.com/20260809-israeli-prime-minister-rejects-trumps-15-point-plan-for-gaza/"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iiraan.com/news4/2026/Aug/205936/somali_opposition_alliance_rejects_speaker_election_alleges_government_interference.aspx" TargetMode="External"/><Relationship Id="rId20" Type="http://schemas.openxmlformats.org/officeDocument/2006/relationships/hyperlink" Target="https://www.middleeastmonitor.com/20260810-egyptian-foreign-minister-calls-for-israeli-withdrawal-from-gaza/" TargetMode="External"/><Relationship Id="rId29" Type="http://schemas.openxmlformats.org/officeDocument/2006/relationships/hyperlink" Target="https://news.cgtn.com/news/2026-08-10/US-low-keying-negotiations-as-Iran-reshuffles-key-security-posts-1Pul2C2apnW/p.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oromo-peoples-journey-shifts-from-freedom-and-identity-to-democracy-devt-public-benefit-pm-abiy/" TargetMode="External"/><Relationship Id="rId24" Type="http://schemas.openxmlformats.org/officeDocument/2006/relationships/hyperlink" Target="https://www.middleeastmonitor.com/20260810-tehran-says-strait-of-hormuz-will-remain-closed-until-washington-accepts-all-its-demand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hiiraan.com/news4/2026/Aug/205929/somaliland_president_calls_for_implementation_of_past_agreements_with_federal_government.aspx" TargetMode="External"/><Relationship Id="rId23" Type="http://schemas.openxmlformats.org/officeDocument/2006/relationships/hyperlink" Target="https://www.middleeastmonitor.com/20260808-irans-president-says-now-is-best-time-to-reach-agreement-with-us/" TargetMode="External"/><Relationship Id="rId28" Type="http://schemas.openxmlformats.org/officeDocument/2006/relationships/hyperlink" Target="https://www.middleeastmonitor.com/20260809-syria-russia-reach-deal-to-reorganize-russian-military-presence-at-hmeimim-tartus-bases/" TargetMode="External"/><Relationship Id="rId10" Type="http://schemas.openxmlformats.org/officeDocument/2006/relationships/hyperlink" Target="https://www.fanamc.com/english/pm-abiy-defunct-tplf-is-a-proxy-for-foreign-forces-seeking-to-destabilize-ethiopia/" TargetMode="External"/><Relationship Id="rId19" Type="http://schemas.openxmlformats.org/officeDocument/2006/relationships/hyperlink" Target="https://sudantribune.com/article/317174"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namc.com/english/pm-abiy-identifies-four-forces-shaping-ethiopias-security-challenges-puts-dialogue-at-center-of-political-transition/" TargetMode="External"/><Relationship Id="rId14" Type="http://schemas.openxmlformats.org/officeDocument/2006/relationships/hyperlink" Target="https://addisstandard.com/eritrea-calls-for-red-sea-security-architecture-anchored-in-sovereignty-local-defense-capabilities/" TargetMode="External"/><Relationship Id="rId22" Type="http://schemas.openxmlformats.org/officeDocument/2006/relationships/hyperlink" Target="https://www.middleeastmonitor.com/20260808-iran-security-chief-says-strait-of-hormuz-to-remain-closed-until-us-meets-tehrans-demands/" TargetMode="External"/><Relationship Id="rId27" Type="http://schemas.openxmlformats.org/officeDocument/2006/relationships/hyperlink" Target="https://www.middleeastmonitor.com/20260809-hamas-reaffirms-commitment-to-completing-2nd-phase-of-trumps-gaza-plan/" TargetMode="External"/><Relationship Id="rId30" Type="http://schemas.openxmlformats.org/officeDocument/2006/relationships/hyperlink" Target="https://www.middleeastmonitor.com/20260808-us-expects-iran-to-ensure-safe-oil-flow-through-strait-of-hormuz-vance/" TargetMode="External"/><Relationship Id="rId8" Type="http://schemas.openxmlformats.org/officeDocument/2006/relationships/hyperlink" Target="https://www.fanamc.com/english/ethiopian-prime-minister-abiy-lays-bare-ola-shenes-strategic-bankruptcy-and-unholy-alliances-across-reg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10169</Words>
  <Characters>57969</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2026-08-10T09:42:00Z</dcterms:created>
  <dcterms:modified xsi:type="dcterms:W3CDTF">2026-08-10T09:42:00Z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