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79A530DD" w:rsidR="00F56CB8" w:rsidRDefault="0031092A" w:rsidP="008C78F3">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1970D7">
        <w:rPr>
          <w:rFonts w:ascii="Times New Roman" w:hAnsi="Times New Roman" w:cs="Times New Roman"/>
          <w:sz w:val="40"/>
          <w:szCs w:val="40"/>
        </w:rPr>
        <w:t>Wednes</w:t>
      </w:r>
      <w:r w:rsidR="005F4B30">
        <w:rPr>
          <w:rFonts w:ascii="Times New Roman" w:hAnsi="Times New Roman" w:cs="Times New Roman"/>
          <w:sz w:val="40"/>
          <w:szCs w:val="40"/>
        </w:rPr>
        <w:t>day</w:t>
      </w:r>
      <w:r>
        <w:rPr>
          <w:rFonts w:ascii="Times New Roman" w:hAnsi="Times New Roman" w:cs="Times New Roman"/>
          <w:sz w:val="40"/>
          <w:szCs w:val="40"/>
          <w:lang w:val="en-GB"/>
        </w:rPr>
        <w:t xml:space="preserve">, </w:t>
      </w:r>
      <w:r w:rsidR="000F7B83">
        <w:rPr>
          <w:rFonts w:ascii="Times New Roman" w:hAnsi="Times New Roman" w:cs="Times New Roman"/>
          <w:sz w:val="40"/>
          <w:szCs w:val="40"/>
          <w:lang w:val="en-GB"/>
        </w:rPr>
        <w:t>August 0</w:t>
      </w:r>
      <w:r w:rsidR="00EC0E34">
        <w:rPr>
          <w:rFonts w:ascii="Times New Roman" w:hAnsi="Times New Roman" w:cs="Times New Roman"/>
          <w:sz w:val="40"/>
          <w:szCs w:val="40"/>
          <w:lang w:val="en-GB"/>
        </w:rPr>
        <w:t>5</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8C78F3">
          <w:pPr>
            <w:spacing w:line="276" w:lineRule="auto"/>
            <w:jc w:val="center"/>
            <w:rPr>
              <w:rFonts w:cs="Times New Roman"/>
              <w:szCs w:val="24"/>
            </w:rPr>
          </w:pPr>
          <w:r>
            <w:rPr>
              <w:rStyle w:val="Hyperlink"/>
              <w:rFonts w:cs="Times New Roman"/>
              <w:b/>
              <w:bCs/>
              <w:szCs w:val="24"/>
            </w:rPr>
            <w:t>News Contents</w:t>
          </w:r>
        </w:p>
        <w:p w14:paraId="5490923D" w14:textId="4EE1C148" w:rsidR="002016C2"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6819447" w:history="1">
            <w:r w:rsidR="002016C2" w:rsidRPr="00EC6A43">
              <w:rPr>
                <w:rStyle w:val="Hyperlink"/>
                <w:rFonts w:eastAsia="DengXian Light" w:cs="Times New Roman"/>
                <w:b/>
                <w:bCs/>
                <w:noProof/>
              </w:rPr>
              <w:t>Ethiopia</w:t>
            </w:r>
            <w:r w:rsidR="002016C2">
              <w:rPr>
                <w:noProof/>
              </w:rPr>
              <w:tab/>
            </w:r>
            <w:r w:rsidR="002016C2">
              <w:rPr>
                <w:noProof/>
              </w:rPr>
              <w:fldChar w:fldCharType="begin"/>
            </w:r>
            <w:r w:rsidR="002016C2">
              <w:rPr>
                <w:noProof/>
              </w:rPr>
              <w:instrText xml:space="preserve"> PAGEREF _Toc236819447 \h </w:instrText>
            </w:r>
            <w:r w:rsidR="002016C2">
              <w:rPr>
                <w:noProof/>
              </w:rPr>
            </w:r>
            <w:r w:rsidR="002016C2">
              <w:rPr>
                <w:noProof/>
              </w:rPr>
              <w:fldChar w:fldCharType="separate"/>
            </w:r>
            <w:r w:rsidR="002016C2">
              <w:rPr>
                <w:noProof/>
              </w:rPr>
              <w:t>3</w:t>
            </w:r>
            <w:r w:rsidR="002016C2">
              <w:rPr>
                <w:noProof/>
              </w:rPr>
              <w:fldChar w:fldCharType="end"/>
            </w:r>
          </w:hyperlink>
        </w:p>
        <w:p w14:paraId="49471AA8" w14:textId="0DA1F4DB" w:rsidR="002016C2" w:rsidRDefault="002016C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819448" w:history="1">
            <w:r w:rsidRPr="00EC6A43">
              <w:rPr>
                <w:rStyle w:val="Hyperlink"/>
                <w:rFonts w:ascii="Symbol" w:hAnsi="Symbol"/>
                <w:noProof/>
              </w:rPr>
              <w:t></w:t>
            </w:r>
            <w:r>
              <w:rPr>
                <w:rFonts w:asciiTheme="minorHAnsi" w:hAnsiTheme="minorHAnsi"/>
                <w:noProof/>
                <w:kern w:val="2"/>
                <w:szCs w:val="24"/>
                <w:lang w:val="en-GB" w:eastAsia="en-GB"/>
                <w14:ligatures w14:val="standardContextual"/>
              </w:rPr>
              <w:tab/>
            </w:r>
            <w:r w:rsidRPr="00EC6A43">
              <w:rPr>
                <w:rStyle w:val="Hyperlink"/>
                <w:noProof/>
              </w:rPr>
              <w:t>GERD — Beyond Electricity: The Dam Powering a Regional Economic Future</w:t>
            </w:r>
            <w:r>
              <w:rPr>
                <w:noProof/>
              </w:rPr>
              <w:tab/>
            </w:r>
            <w:r>
              <w:rPr>
                <w:noProof/>
              </w:rPr>
              <w:fldChar w:fldCharType="begin"/>
            </w:r>
            <w:r>
              <w:rPr>
                <w:noProof/>
              </w:rPr>
              <w:instrText xml:space="preserve"> PAGEREF _Toc236819448 \h </w:instrText>
            </w:r>
            <w:r>
              <w:rPr>
                <w:noProof/>
              </w:rPr>
            </w:r>
            <w:r>
              <w:rPr>
                <w:noProof/>
              </w:rPr>
              <w:fldChar w:fldCharType="separate"/>
            </w:r>
            <w:r>
              <w:rPr>
                <w:noProof/>
              </w:rPr>
              <w:t>3</w:t>
            </w:r>
            <w:r>
              <w:rPr>
                <w:noProof/>
              </w:rPr>
              <w:fldChar w:fldCharType="end"/>
            </w:r>
          </w:hyperlink>
        </w:p>
        <w:p w14:paraId="47D67978" w14:textId="0FFAD4EA" w:rsidR="002016C2" w:rsidRDefault="002016C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819449" w:history="1">
            <w:r w:rsidRPr="00EC6A43">
              <w:rPr>
                <w:rStyle w:val="Hyperlink"/>
                <w:rFonts w:ascii="Symbol" w:hAnsi="Symbol"/>
                <w:noProof/>
              </w:rPr>
              <w:t></w:t>
            </w:r>
            <w:r>
              <w:rPr>
                <w:rFonts w:asciiTheme="minorHAnsi" w:hAnsiTheme="minorHAnsi"/>
                <w:noProof/>
                <w:kern w:val="2"/>
                <w:szCs w:val="24"/>
                <w:lang w:val="en-GB" w:eastAsia="en-GB"/>
                <w14:ligatures w14:val="standardContextual"/>
              </w:rPr>
              <w:tab/>
            </w:r>
            <w:r w:rsidRPr="00EC6A43">
              <w:rPr>
                <w:rStyle w:val="Hyperlink"/>
                <w:noProof/>
              </w:rPr>
              <w:t>Tigray Exec. Council announces reintegration plan for armed groups, urges Tigrayans to support revenue mobilization</w:t>
            </w:r>
            <w:r>
              <w:rPr>
                <w:noProof/>
              </w:rPr>
              <w:tab/>
            </w:r>
            <w:r>
              <w:rPr>
                <w:noProof/>
              </w:rPr>
              <w:fldChar w:fldCharType="begin"/>
            </w:r>
            <w:r>
              <w:rPr>
                <w:noProof/>
              </w:rPr>
              <w:instrText xml:space="preserve"> PAGEREF _Toc236819449 \h </w:instrText>
            </w:r>
            <w:r>
              <w:rPr>
                <w:noProof/>
              </w:rPr>
            </w:r>
            <w:r>
              <w:rPr>
                <w:noProof/>
              </w:rPr>
              <w:fldChar w:fldCharType="separate"/>
            </w:r>
            <w:r>
              <w:rPr>
                <w:noProof/>
              </w:rPr>
              <w:t>4</w:t>
            </w:r>
            <w:r>
              <w:rPr>
                <w:noProof/>
              </w:rPr>
              <w:fldChar w:fldCharType="end"/>
            </w:r>
          </w:hyperlink>
        </w:p>
        <w:p w14:paraId="09FED3A7" w14:textId="7C1C8B27" w:rsidR="002016C2" w:rsidRDefault="002016C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819450" w:history="1">
            <w:r w:rsidRPr="00EC6A43">
              <w:rPr>
                <w:rStyle w:val="Hyperlink"/>
                <w:rFonts w:ascii="Symbol" w:hAnsi="Symbol"/>
                <w:noProof/>
              </w:rPr>
              <w:t></w:t>
            </w:r>
            <w:r>
              <w:rPr>
                <w:rFonts w:asciiTheme="minorHAnsi" w:hAnsiTheme="minorHAnsi"/>
                <w:noProof/>
                <w:kern w:val="2"/>
                <w:szCs w:val="24"/>
                <w:lang w:val="en-GB" w:eastAsia="en-GB"/>
                <w14:ligatures w14:val="standardContextual"/>
              </w:rPr>
              <w:tab/>
            </w:r>
            <w:r w:rsidRPr="00EC6A43">
              <w:rPr>
                <w:rStyle w:val="Hyperlink"/>
                <w:noProof/>
              </w:rPr>
              <w:t>Opposition EPRP says three associates detained by Federal Police without explanation, demands immediate release</w:t>
            </w:r>
            <w:r>
              <w:rPr>
                <w:noProof/>
              </w:rPr>
              <w:tab/>
            </w:r>
            <w:r>
              <w:rPr>
                <w:noProof/>
              </w:rPr>
              <w:fldChar w:fldCharType="begin"/>
            </w:r>
            <w:r>
              <w:rPr>
                <w:noProof/>
              </w:rPr>
              <w:instrText xml:space="preserve"> PAGEREF _Toc236819450 \h </w:instrText>
            </w:r>
            <w:r>
              <w:rPr>
                <w:noProof/>
              </w:rPr>
            </w:r>
            <w:r>
              <w:rPr>
                <w:noProof/>
              </w:rPr>
              <w:fldChar w:fldCharType="separate"/>
            </w:r>
            <w:r>
              <w:rPr>
                <w:noProof/>
              </w:rPr>
              <w:t>5</w:t>
            </w:r>
            <w:r>
              <w:rPr>
                <w:noProof/>
              </w:rPr>
              <w:fldChar w:fldCharType="end"/>
            </w:r>
          </w:hyperlink>
        </w:p>
        <w:p w14:paraId="100A6618" w14:textId="73DE2DC8" w:rsidR="002016C2" w:rsidRDefault="002016C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819451" w:history="1">
            <w:r w:rsidRPr="00EC6A43">
              <w:rPr>
                <w:rStyle w:val="Hyperlink"/>
                <w:rFonts w:ascii="Symbol" w:hAnsi="Symbol"/>
                <w:noProof/>
              </w:rPr>
              <w:t></w:t>
            </w:r>
            <w:r>
              <w:rPr>
                <w:rFonts w:asciiTheme="minorHAnsi" w:hAnsiTheme="minorHAnsi"/>
                <w:noProof/>
                <w:kern w:val="2"/>
                <w:szCs w:val="24"/>
                <w:lang w:val="en-GB" w:eastAsia="en-GB"/>
                <w14:ligatures w14:val="standardContextual"/>
              </w:rPr>
              <w:tab/>
            </w:r>
            <w:r w:rsidRPr="00EC6A43">
              <w:rPr>
                <w:rStyle w:val="Hyperlink"/>
                <w:noProof/>
              </w:rPr>
              <w:t>Amnesty warns renewed fighting in Tigray puts civilians at risk of fresh human rights violations, urges restoration of investigations</w:t>
            </w:r>
            <w:r>
              <w:rPr>
                <w:noProof/>
              </w:rPr>
              <w:tab/>
            </w:r>
            <w:r>
              <w:rPr>
                <w:noProof/>
              </w:rPr>
              <w:fldChar w:fldCharType="begin"/>
            </w:r>
            <w:r>
              <w:rPr>
                <w:noProof/>
              </w:rPr>
              <w:instrText xml:space="preserve"> PAGEREF _Toc236819451 \h </w:instrText>
            </w:r>
            <w:r>
              <w:rPr>
                <w:noProof/>
              </w:rPr>
            </w:r>
            <w:r>
              <w:rPr>
                <w:noProof/>
              </w:rPr>
              <w:fldChar w:fldCharType="separate"/>
            </w:r>
            <w:r>
              <w:rPr>
                <w:noProof/>
              </w:rPr>
              <w:t>6</w:t>
            </w:r>
            <w:r>
              <w:rPr>
                <w:noProof/>
              </w:rPr>
              <w:fldChar w:fldCharType="end"/>
            </w:r>
          </w:hyperlink>
        </w:p>
        <w:p w14:paraId="79FB5193" w14:textId="6AC35F04" w:rsidR="002016C2" w:rsidRDefault="002016C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819452" w:history="1">
            <w:r w:rsidRPr="00EC6A43">
              <w:rPr>
                <w:rStyle w:val="Hyperlink"/>
                <w:rFonts w:ascii="Symbol" w:hAnsi="Symbol"/>
                <w:noProof/>
              </w:rPr>
              <w:t></w:t>
            </w:r>
            <w:r>
              <w:rPr>
                <w:rFonts w:asciiTheme="minorHAnsi" w:hAnsiTheme="minorHAnsi"/>
                <w:noProof/>
                <w:kern w:val="2"/>
                <w:szCs w:val="24"/>
                <w:lang w:val="en-GB" w:eastAsia="en-GB"/>
                <w14:ligatures w14:val="standardContextual"/>
              </w:rPr>
              <w:tab/>
            </w:r>
            <w:r w:rsidRPr="00EC6A43">
              <w:rPr>
                <w:rStyle w:val="Hyperlink"/>
                <w:noProof/>
              </w:rPr>
              <w:t>Hundreds flee into Sudan after fighting erupts in western Tigray; clashes end after day-long battle: AFP</w:t>
            </w:r>
            <w:r>
              <w:rPr>
                <w:noProof/>
              </w:rPr>
              <w:tab/>
            </w:r>
            <w:r>
              <w:rPr>
                <w:noProof/>
              </w:rPr>
              <w:fldChar w:fldCharType="begin"/>
            </w:r>
            <w:r>
              <w:rPr>
                <w:noProof/>
              </w:rPr>
              <w:instrText xml:space="preserve"> PAGEREF _Toc236819452 \h </w:instrText>
            </w:r>
            <w:r>
              <w:rPr>
                <w:noProof/>
              </w:rPr>
            </w:r>
            <w:r>
              <w:rPr>
                <w:noProof/>
              </w:rPr>
              <w:fldChar w:fldCharType="separate"/>
            </w:r>
            <w:r>
              <w:rPr>
                <w:noProof/>
              </w:rPr>
              <w:t>8</w:t>
            </w:r>
            <w:r>
              <w:rPr>
                <w:noProof/>
              </w:rPr>
              <w:fldChar w:fldCharType="end"/>
            </w:r>
          </w:hyperlink>
        </w:p>
        <w:p w14:paraId="397570B6" w14:textId="63865F86" w:rsidR="002016C2" w:rsidRDefault="002016C2">
          <w:pPr>
            <w:pStyle w:val="TOC1"/>
            <w:tabs>
              <w:tab w:val="right" w:leader="dot" w:pos="8630"/>
            </w:tabs>
            <w:rPr>
              <w:rFonts w:asciiTheme="minorHAnsi" w:hAnsiTheme="minorHAnsi"/>
              <w:noProof/>
              <w:kern w:val="2"/>
              <w:szCs w:val="24"/>
              <w:lang w:val="en-GB" w:eastAsia="en-GB"/>
              <w14:ligatures w14:val="standardContextual"/>
            </w:rPr>
          </w:pPr>
          <w:hyperlink w:anchor="_Toc236819453" w:history="1">
            <w:r w:rsidRPr="00EC6A43">
              <w:rPr>
                <w:rStyle w:val="Hyperlink"/>
                <w:rFonts w:eastAsia="DengXian Light" w:cs="Times New Roman"/>
                <w:b/>
                <w:bCs/>
                <w:noProof/>
              </w:rPr>
              <w:t>Horn of Africa</w:t>
            </w:r>
            <w:r>
              <w:rPr>
                <w:noProof/>
              </w:rPr>
              <w:tab/>
            </w:r>
            <w:r>
              <w:rPr>
                <w:noProof/>
              </w:rPr>
              <w:fldChar w:fldCharType="begin"/>
            </w:r>
            <w:r>
              <w:rPr>
                <w:noProof/>
              </w:rPr>
              <w:instrText xml:space="preserve"> PAGEREF _Toc236819453 \h </w:instrText>
            </w:r>
            <w:r>
              <w:rPr>
                <w:noProof/>
              </w:rPr>
            </w:r>
            <w:r>
              <w:rPr>
                <w:noProof/>
              </w:rPr>
              <w:fldChar w:fldCharType="separate"/>
            </w:r>
            <w:r>
              <w:rPr>
                <w:noProof/>
              </w:rPr>
              <w:t>10</w:t>
            </w:r>
            <w:r>
              <w:rPr>
                <w:noProof/>
              </w:rPr>
              <w:fldChar w:fldCharType="end"/>
            </w:r>
          </w:hyperlink>
        </w:p>
        <w:p w14:paraId="6971B6C7" w14:textId="14AF9A3D" w:rsidR="002016C2" w:rsidRDefault="002016C2">
          <w:pPr>
            <w:pStyle w:val="TOC2"/>
            <w:tabs>
              <w:tab w:val="right" w:leader="dot" w:pos="8630"/>
            </w:tabs>
            <w:ind w:left="480"/>
            <w:rPr>
              <w:rFonts w:asciiTheme="minorHAnsi" w:hAnsiTheme="minorHAnsi"/>
              <w:noProof/>
              <w:kern w:val="2"/>
              <w:szCs w:val="24"/>
              <w:lang w:val="en-GB" w:eastAsia="en-GB"/>
              <w14:ligatures w14:val="standardContextual"/>
            </w:rPr>
          </w:pPr>
          <w:hyperlink w:anchor="_Toc236819454" w:history="1">
            <w:r w:rsidRPr="00EC6A43">
              <w:rPr>
                <w:rStyle w:val="Hyperlink"/>
                <w:noProof/>
              </w:rPr>
              <w:t>Somalia</w:t>
            </w:r>
            <w:r>
              <w:rPr>
                <w:noProof/>
              </w:rPr>
              <w:tab/>
            </w:r>
            <w:r>
              <w:rPr>
                <w:noProof/>
              </w:rPr>
              <w:fldChar w:fldCharType="begin"/>
            </w:r>
            <w:r>
              <w:rPr>
                <w:noProof/>
              </w:rPr>
              <w:instrText xml:space="preserve"> PAGEREF _Toc236819454 \h </w:instrText>
            </w:r>
            <w:r>
              <w:rPr>
                <w:noProof/>
              </w:rPr>
            </w:r>
            <w:r>
              <w:rPr>
                <w:noProof/>
              </w:rPr>
              <w:fldChar w:fldCharType="separate"/>
            </w:r>
            <w:r>
              <w:rPr>
                <w:noProof/>
              </w:rPr>
              <w:t>10</w:t>
            </w:r>
            <w:r>
              <w:rPr>
                <w:noProof/>
              </w:rPr>
              <w:fldChar w:fldCharType="end"/>
            </w:r>
          </w:hyperlink>
        </w:p>
        <w:p w14:paraId="4A7DE721" w14:textId="7AEEC898" w:rsidR="002016C2" w:rsidRDefault="002016C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819455" w:history="1">
            <w:r w:rsidRPr="00EC6A43">
              <w:rPr>
                <w:rStyle w:val="Hyperlink"/>
                <w:rFonts w:ascii="Symbol" w:hAnsi="Symbol"/>
                <w:noProof/>
              </w:rPr>
              <w:t></w:t>
            </w:r>
            <w:r>
              <w:rPr>
                <w:rFonts w:asciiTheme="minorHAnsi" w:hAnsiTheme="minorHAnsi"/>
                <w:noProof/>
                <w:kern w:val="2"/>
                <w:szCs w:val="24"/>
                <w:lang w:val="en-GB" w:eastAsia="en-GB"/>
                <w14:ligatures w14:val="standardContextual"/>
              </w:rPr>
              <w:tab/>
            </w:r>
            <w:r w:rsidRPr="00EC6A43">
              <w:rPr>
                <w:rStyle w:val="Hyperlink"/>
                <w:noProof/>
              </w:rPr>
              <w:t>Heavy fighting erupts between Puntland forces and PSF in Galkayo town</w:t>
            </w:r>
            <w:r>
              <w:rPr>
                <w:noProof/>
              </w:rPr>
              <w:tab/>
            </w:r>
            <w:r>
              <w:rPr>
                <w:noProof/>
              </w:rPr>
              <w:fldChar w:fldCharType="begin"/>
            </w:r>
            <w:r>
              <w:rPr>
                <w:noProof/>
              </w:rPr>
              <w:instrText xml:space="preserve"> PAGEREF _Toc236819455 \h </w:instrText>
            </w:r>
            <w:r>
              <w:rPr>
                <w:noProof/>
              </w:rPr>
            </w:r>
            <w:r>
              <w:rPr>
                <w:noProof/>
              </w:rPr>
              <w:fldChar w:fldCharType="separate"/>
            </w:r>
            <w:r>
              <w:rPr>
                <w:noProof/>
              </w:rPr>
              <w:t>10</w:t>
            </w:r>
            <w:r>
              <w:rPr>
                <w:noProof/>
              </w:rPr>
              <w:fldChar w:fldCharType="end"/>
            </w:r>
          </w:hyperlink>
        </w:p>
        <w:p w14:paraId="5B18B9F9" w14:textId="4FA39E91" w:rsidR="002016C2" w:rsidRDefault="002016C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819456" w:history="1">
            <w:r w:rsidRPr="00EC6A43">
              <w:rPr>
                <w:rStyle w:val="Hyperlink"/>
                <w:rFonts w:ascii="Symbol" w:hAnsi="Symbol"/>
                <w:noProof/>
              </w:rPr>
              <w:t></w:t>
            </w:r>
            <w:r>
              <w:rPr>
                <w:rFonts w:asciiTheme="minorHAnsi" w:hAnsiTheme="minorHAnsi"/>
                <w:noProof/>
                <w:kern w:val="2"/>
                <w:szCs w:val="24"/>
                <w:lang w:val="en-GB" w:eastAsia="en-GB"/>
                <w14:ligatures w14:val="standardContextual"/>
              </w:rPr>
              <w:tab/>
            </w:r>
            <w:r w:rsidRPr="00EC6A43">
              <w:rPr>
                <w:rStyle w:val="Hyperlink"/>
                <w:noProof/>
              </w:rPr>
              <w:t>Somalia, China sign 15 million yuan humanitarian aid agreement</w:t>
            </w:r>
            <w:r>
              <w:rPr>
                <w:noProof/>
              </w:rPr>
              <w:tab/>
            </w:r>
            <w:r>
              <w:rPr>
                <w:noProof/>
              </w:rPr>
              <w:fldChar w:fldCharType="begin"/>
            </w:r>
            <w:r>
              <w:rPr>
                <w:noProof/>
              </w:rPr>
              <w:instrText xml:space="preserve"> PAGEREF _Toc236819456 \h </w:instrText>
            </w:r>
            <w:r>
              <w:rPr>
                <w:noProof/>
              </w:rPr>
            </w:r>
            <w:r>
              <w:rPr>
                <w:noProof/>
              </w:rPr>
              <w:fldChar w:fldCharType="separate"/>
            </w:r>
            <w:r>
              <w:rPr>
                <w:noProof/>
              </w:rPr>
              <w:t>11</w:t>
            </w:r>
            <w:r>
              <w:rPr>
                <w:noProof/>
              </w:rPr>
              <w:fldChar w:fldCharType="end"/>
            </w:r>
          </w:hyperlink>
        </w:p>
        <w:p w14:paraId="5EA36F41" w14:textId="4F497A2A" w:rsidR="002016C2" w:rsidRDefault="002016C2">
          <w:pPr>
            <w:pStyle w:val="TOC2"/>
            <w:tabs>
              <w:tab w:val="right" w:leader="dot" w:pos="8630"/>
            </w:tabs>
            <w:ind w:left="480"/>
            <w:rPr>
              <w:rFonts w:asciiTheme="minorHAnsi" w:hAnsiTheme="minorHAnsi"/>
              <w:noProof/>
              <w:kern w:val="2"/>
              <w:szCs w:val="24"/>
              <w:lang w:val="en-GB" w:eastAsia="en-GB"/>
              <w14:ligatures w14:val="standardContextual"/>
            </w:rPr>
          </w:pPr>
          <w:hyperlink w:anchor="_Toc236819457" w:history="1">
            <w:r w:rsidRPr="00EC6A43">
              <w:rPr>
                <w:rStyle w:val="Hyperlink"/>
                <w:noProof/>
              </w:rPr>
              <w:t>Sudan</w:t>
            </w:r>
            <w:r>
              <w:rPr>
                <w:noProof/>
              </w:rPr>
              <w:tab/>
            </w:r>
            <w:r>
              <w:rPr>
                <w:noProof/>
              </w:rPr>
              <w:fldChar w:fldCharType="begin"/>
            </w:r>
            <w:r>
              <w:rPr>
                <w:noProof/>
              </w:rPr>
              <w:instrText xml:space="preserve"> PAGEREF _Toc236819457 \h </w:instrText>
            </w:r>
            <w:r>
              <w:rPr>
                <w:noProof/>
              </w:rPr>
            </w:r>
            <w:r>
              <w:rPr>
                <w:noProof/>
              </w:rPr>
              <w:fldChar w:fldCharType="separate"/>
            </w:r>
            <w:r>
              <w:rPr>
                <w:noProof/>
              </w:rPr>
              <w:t>11</w:t>
            </w:r>
            <w:r>
              <w:rPr>
                <w:noProof/>
              </w:rPr>
              <w:fldChar w:fldCharType="end"/>
            </w:r>
          </w:hyperlink>
        </w:p>
        <w:p w14:paraId="3EEFFCBC" w14:textId="51118B8D" w:rsidR="002016C2" w:rsidRDefault="002016C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819458" w:history="1">
            <w:r w:rsidRPr="00EC6A43">
              <w:rPr>
                <w:rStyle w:val="Hyperlink"/>
                <w:rFonts w:ascii="Symbol" w:hAnsi="Symbol"/>
                <w:noProof/>
              </w:rPr>
              <w:t></w:t>
            </w:r>
            <w:r>
              <w:rPr>
                <w:rFonts w:asciiTheme="minorHAnsi" w:hAnsiTheme="minorHAnsi"/>
                <w:noProof/>
                <w:kern w:val="2"/>
                <w:szCs w:val="24"/>
                <w:lang w:val="en-GB" w:eastAsia="en-GB"/>
                <w14:ligatures w14:val="standardContextual"/>
              </w:rPr>
              <w:tab/>
            </w:r>
            <w:r w:rsidRPr="00EC6A43">
              <w:rPr>
                <w:rStyle w:val="Hyperlink"/>
                <w:noProof/>
              </w:rPr>
              <w:t>U.S. senators urge Rubio to stop arms sales to UAE over Sudan war</w:t>
            </w:r>
            <w:r>
              <w:rPr>
                <w:noProof/>
              </w:rPr>
              <w:tab/>
            </w:r>
            <w:r>
              <w:rPr>
                <w:noProof/>
              </w:rPr>
              <w:fldChar w:fldCharType="begin"/>
            </w:r>
            <w:r>
              <w:rPr>
                <w:noProof/>
              </w:rPr>
              <w:instrText xml:space="preserve"> PAGEREF _Toc236819458 \h </w:instrText>
            </w:r>
            <w:r>
              <w:rPr>
                <w:noProof/>
              </w:rPr>
            </w:r>
            <w:r>
              <w:rPr>
                <w:noProof/>
              </w:rPr>
              <w:fldChar w:fldCharType="separate"/>
            </w:r>
            <w:r>
              <w:rPr>
                <w:noProof/>
              </w:rPr>
              <w:t>11</w:t>
            </w:r>
            <w:r>
              <w:rPr>
                <w:noProof/>
              </w:rPr>
              <w:fldChar w:fldCharType="end"/>
            </w:r>
          </w:hyperlink>
        </w:p>
        <w:p w14:paraId="17BF9642" w14:textId="52701994" w:rsidR="002016C2" w:rsidRDefault="002016C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819459" w:history="1">
            <w:r w:rsidRPr="00EC6A43">
              <w:rPr>
                <w:rStyle w:val="Hyperlink"/>
                <w:rFonts w:ascii="Symbol" w:hAnsi="Symbol"/>
                <w:noProof/>
              </w:rPr>
              <w:t></w:t>
            </w:r>
            <w:r>
              <w:rPr>
                <w:rFonts w:asciiTheme="minorHAnsi" w:hAnsiTheme="minorHAnsi"/>
                <w:noProof/>
                <w:kern w:val="2"/>
                <w:szCs w:val="24"/>
                <w:lang w:val="en-GB" w:eastAsia="en-GB"/>
                <w14:ligatures w14:val="standardContextual"/>
              </w:rPr>
              <w:tab/>
            </w:r>
            <w:r w:rsidRPr="00EC6A43">
              <w:rPr>
                <w:rStyle w:val="Hyperlink"/>
                <w:noProof/>
              </w:rPr>
              <w:t>RSF field commander killed in Darfur clashes with Sudanese allied forces</w:t>
            </w:r>
            <w:r>
              <w:rPr>
                <w:noProof/>
              </w:rPr>
              <w:tab/>
            </w:r>
            <w:r>
              <w:rPr>
                <w:noProof/>
              </w:rPr>
              <w:fldChar w:fldCharType="begin"/>
            </w:r>
            <w:r>
              <w:rPr>
                <w:noProof/>
              </w:rPr>
              <w:instrText xml:space="preserve"> PAGEREF _Toc236819459 \h </w:instrText>
            </w:r>
            <w:r>
              <w:rPr>
                <w:noProof/>
              </w:rPr>
            </w:r>
            <w:r>
              <w:rPr>
                <w:noProof/>
              </w:rPr>
              <w:fldChar w:fldCharType="separate"/>
            </w:r>
            <w:r>
              <w:rPr>
                <w:noProof/>
              </w:rPr>
              <w:t>12</w:t>
            </w:r>
            <w:r>
              <w:rPr>
                <w:noProof/>
              </w:rPr>
              <w:fldChar w:fldCharType="end"/>
            </w:r>
          </w:hyperlink>
        </w:p>
        <w:p w14:paraId="2BF43346" w14:textId="4C15A6DA" w:rsidR="002016C2" w:rsidRDefault="002016C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819460" w:history="1">
            <w:r w:rsidRPr="00EC6A43">
              <w:rPr>
                <w:rStyle w:val="Hyperlink"/>
                <w:rFonts w:ascii="Symbol" w:hAnsi="Symbol"/>
                <w:noProof/>
              </w:rPr>
              <w:t></w:t>
            </w:r>
            <w:r>
              <w:rPr>
                <w:rFonts w:asciiTheme="minorHAnsi" w:hAnsiTheme="minorHAnsi"/>
                <w:noProof/>
                <w:kern w:val="2"/>
                <w:szCs w:val="24"/>
                <w:lang w:val="en-GB" w:eastAsia="en-GB"/>
                <w14:ligatures w14:val="standardContextual"/>
              </w:rPr>
              <w:tab/>
            </w:r>
            <w:r w:rsidRPr="00EC6A43">
              <w:rPr>
                <w:rStyle w:val="Hyperlink"/>
                <w:noProof/>
              </w:rPr>
              <w:t>UN raises alarm over drone strikes in Sudan as envoy pushes political talks</w:t>
            </w:r>
            <w:r>
              <w:rPr>
                <w:noProof/>
              </w:rPr>
              <w:tab/>
            </w:r>
            <w:r>
              <w:rPr>
                <w:noProof/>
              </w:rPr>
              <w:fldChar w:fldCharType="begin"/>
            </w:r>
            <w:r>
              <w:rPr>
                <w:noProof/>
              </w:rPr>
              <w:instrText xml:space="preserve"> PAGEREF _Toc236819460 \h </w:instrText>
            </w:r>
            <w:r>
              <w:rPr>
                <w:noProof/>
              </w:rPr>
            </w:r>
            <w:r>
              <w:rPr>
                <w:noProof/>
              </w:rPr>
              <w:fldChar w:fldCharType="separate"/>
            </w:r>
            <w:r>
              <w:rPr>
                <w:noProof/>
              </w:rPr>
              <w:t>12</w:t>
            </w:r>
            <w:r>
              <w:rPr>
                <w:noProof/>
              </w:rPr>
              <w:fldChar w:fldCharType="end"/>
            </w:r>
          </w:hyperlink>
        </w:p>
        <w:p w14:paraId="525FE157" w14:textId="50D9DB4F" w:rsidR="002016C2" w:rsidRDefault="002016C2">
          <w:pPr>
            <w:pStyle w:val="TOC1"/>
            <w:tabs>
              <w:tab w:val="right" w:leader="dot" w:pos="8630"/>
            </w:tabs>
            <w:rPr>
              <w:rFonts w:asciiTheme="minorHAnsi" w:hAnsiTheme="minorHAnsi"/>
              <w:noProof/>
              <w:kern w:val="2"/>
              <w:szCs w:val="24"/>
              <w:lang w:val="en-GB" w:eastAsia="en-GB"/>
              <w14:ligatures w14:val="standardContextual"/>
            </w:rPr>
          </w:pPr>
          <w:hyperlink w:anchor="_Toc236819461" w:history="1">
            <w:r w:rsidRPr="00EC6A43">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_Toc236819461 \h </w:instrText>
            </w:r>
            <w:r>
              <w:rPr>
                <w:noProof/>
              </w:rPr>
            </w:r>
            <w:r>
              <w:rPr>
                <w:noProof/>
              </w:rPr>
              <w:fldChar w:fldCharType="separate"/>
            </w:r>
            <w:r>
              <w:rPr>
                <w:noProof/>
              </w:rPr>
              <w:t>13</w:t>
            </w:r>
            <w:r>
              <w:rPr>
                <w:noProof/>
              </w:rPr>
              <w:fldChar w:fldCharType="end"/>
            </w:r>
          </w:hyperlink>
        </w:p>
        <w:p w14:paraId="4354A970" w14:textId="550F1621" w:rsidR="002016C2" w:rsidRDefault="002016C2">
          <w:pPr>
            <w:pStyle w:val="TOC2"/>
            <w:tabs>
              <w:tab w:val="right" w:leader="dot" w:pos="8630"/>
            </w:tabs>
            <w:ind w:left="480"/>
            <w:rPr>
              <w:rFonts w:asciiTheme="minorHAnsi" w:hAnsiTheme="minorHAnsi"/>
              <w:noProof/>
              <w:kern w:val="2"/>
              <w:szCs w:val="24"/>
              <w:lang w:val="en-GB" w:eastAsia="en-GB"/>
              <w14:ligatures w14:val="standardContextual"/>
            </w:rPr>
          </w:pPr>
          <w:hyperlink w:anchor="_Toc236819462" w:history="1">
            <w:r w:rsidRPr="00EC6A43">
              <w:rPr>
                <w:rStyle w:val="Hyperlink"/>
                <w:noProof/>
              </w:rPr>
              <w:t>Yemen</w:t>
            </w:r>
            <w:r>
              <w:rPr>
                <w:noProof/>
              </w:rPr>
              <w:tab/>
            </w:r>
            <w:r>
              <w:rPr>
                <w:noProof/>
              </w:rPr>
              <w:fldChar w:fldCharType="begin"/>
            </w:r>
            <w:r>
              <w:rPr>
                <w:noProof/>
              </w:rPr>
              <w:instrText xml:space="preserve"> PAGEREF _Toc236819462 \h </w:instrText>
            </w:r>
            <w:r>
              <w:rPr>
                <w:noProof/>
              </w:rPr>
            </w:r>
            <w:r>
              <w:rPr>
                <w:noProof/>
              </w:rPr>
              <w:fldChar w:fldCharType="separate"/>
            </w:r>
            <w:r>
              <w:rPr>
                <w:noProof/>
              </w:rPr>
              <w:t>13</w:t>
            </w:r>
            <w:r>
              <w:rPr>
                <w:noProof/>
              </w:rPr>
              <w:fldChar w:fldCharType="end"/>
            </w:r>
          </w:hyperlink>
        </w:p>
        <w:p w14:paraId="21F4F792" w14:textId="6D81FD2A" w:rsidR="002016C2" w:rsidRDefault="002016C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819463" w:history="1">
            <w:r w:rsidRPr="00EC6A43">
              <w:rPr>
                <w:rStyle w:val="Hyperlink"/>
                <w:rFonts w:ascii="Symbol" w:hAnsi="Symbol"/>
                <w:noProof/>
              </w:rPr>
              <w:t></w:t>
            </w:r>
            <w:r>
              <w:rPr>
                <w:rFonts w:asciiTheme="minorHAnsi" w:hAnsiTheme="minorHAnsi"/>
                <w:noProof/>
                <w:kern w:val="2"/>
                <w:szCs w:val="24"/>
                <w:lang w:val="en-GB" w:eastAsia="en-GB"/>
                <w14:ligatures w14:val="standardContextual"/>
              </w:rPr>
              <w:tab/>
            </w:r>
            <w:r w:rsidRPr="00EC6A43">
              <w:rPr>
                <w:rStyle w:val="Hyperlink"/>
                <w:noProof/>
              </w:rPr>
              <w:t>Yemen’s Houthis claim drone attack on Saudi airport</w:t>
            </w:r>
            <w:r>
              <w:rPr>
                <w:noProof/>
              </w:rPr>
              <w:tab/>
            </w:r>
            <w:r>
              <w:rPr>
                <w:noProof/>
              </w:rPr>
              <w:fldChar w:fldCharType="begin"/>
            </w:r>
            <w:r>
              <w:rPr>
                <w:noProof/>
              </w:rPr>
              <w:instrText xml:space="preserve"> PAGEREF _Toc236819463 \h </w:instrText>
            </w:r>
            <w:r>
              <w:rPr>
                <w:noProof/>
              </w:rPr>
            </w:r>
            <w:r>
              <w:rPr>
                <w:noProof/>
              </w:rPr>
              <w:fldChar w:fldCharType="separate"/>
            </w:r>
            <w:r>
              <w:rPr>
                <w:noProof/>
              </w:rPr>
              <w:t>13</w:t>
            </w:r>
            <w:r>
              <w:rPr>
                <w:noProof/>
              </w:rPr>
              <w:fldChar w:fldCharType="end"/>
            </w:r>
          </w:hyperlink>
        </w:p>
        <w:p w14:paraId="4DCA5343" w14:textId="0204BCAC" w:rsidR="002016C2" w:rsidRDefault="002016C2">
          <w:pPr>
            <w:pStyle w:val="TOC2"/>
            <w:tabs>
              <w:tab w:val="right" w:leader="dot" w:pos="8630"/>
            </w:tabs>
            <w:ind w:left="480"/>
            <w:rPr>
              <w:rFonts w:asciiTheme="minorHAnsi" w:hAnsiTheme="minorHAnsi"/>
              <w:noProof/>
              <w:kern w:val="2"/>
              <w:szCs w:val="24"/>
              <w:lang w:val="en-GB" w:eastAsia="en-GB"/>
              <w14:ligatures w14:val="standardContextual"/>
            </w:rPr>
          </w:pPr>
          <w:hyperlink w:anchor="_Toc236819464" w:history="1">
            <w:r w:rsidRPr="00EC6A43">
              <w:rPr>
                <w:rStyle w:val="Hyperlink"/>
                <w:noProof/>
              </w:rPr>
              <w:t>Iran</w:t>
            </w:r>
            <w:r>
              <w:rPr>
                <w:noProof/>
              </w:rPr>
              <w:tab/>
            </w:r>
            <w:r>
              <w:rPr>
                <w:noProof/>
              </w:rPr>
              <w:fldChar w:fldCharType="begin"/>
            </w:r>
            <w:r>
              <w:rPr>
                <w:noProof/>
              </w:rPr>
              <w:instrText xml:space="preserve"> PAGEREF _Toc236819464 \h </w:instrText>
            </w:r>
            <w:r>
              <w:rPr>
                <w:noProof/>
              </w:rPr>
            </w:r>
            <w:r>
              <w:rPr>
                <w:noProof/>
              </w:rPr>
              <w:fldChar w:fldCharType="separate"/>
            </w:r>
            <w:r>
              <w:rPr>
                <w:noProof/>
              </w:rPr>
              <w:t>13</w:t>
            </w:r>
            <w:r>
              <w:rPr>
                <w:noProof/>
              </w:rPr>
              <w:fldChar w:fldCharType="end"/>
            </w:r>
          </w:hyperlink>
        </w:p>
        <w:p w14:paraId="65E90628" w14:textId="07829616" w:rsidR="002016C2" w:rsidRDefault="002016C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819465" w:history="1">
            <w:r w:rsidRPr="00EC6A43">
              <w:rPr>
                <w:rStyle w:val="Hyperlink"/>
                <w:rFonts w:ascii="Symbol" w:hAnsi="Symbol"/>
                <w:noProof/>
              </w:rPr>
              <w:t></w:t>
            </w:r>
            <w:r>
              <w:rPr>
                <w:rFonts w:asciiTheme="minorHAnsi" w:hAnsiTheme="minorHAnsi"/>
                <w:noProof/>
                <w:kern w:val="2"/>
                <w:szCs w:val="24"/>
                <w:lang w:val="en-GB" w:eastAsia="en-GB"/>
                <w14:ligatures w14:val="standardContextual"/>
              </w:rPr>
              <w:tab/>
            </w:r>
            <w:r w:rsidRPr="00EC6A43">
              <w:rPr>
                <w:rStyle w:val="Hyperlink"/>
                <w:noProof/>
              </w:rPr>
              <w:t>Iran, Oman near deal to reopen Strait of Hormuz: Report</w:t>
            </w:r>
            <w:r>
              <w:rPr>
                <w:noProof/>
              </w:rPr>
              <w:tab/>
            </w:r>
            <w:r>
              <w:rPr>
                <w:noProof/>
              </w:rPr>
              <w:fldChar w:fldCharType="begin"/>
            </w:r>
            <w:r>
              <w:rPr>
                <w:noProof/>
              </w:rPr>
              <w:instrText xml:space="preserve"> PAGEREF _Toc236819465 \h </w:instrText>
            </w:r>
            <w:r>
              <w:rPr>
                <w:noProof/>
              </w:rPr>
            </w:r>
            <w:r>
              <w:rPr>
                <w:noProof/>
              </w:rPr>
              <w:fldChar w:fldCharType="separate"/>
            </w:r>
            <w:r>
              <w:rPr>
                <w:noProof/>
              </w:rPr>
              <w:t>13</w:t>
            </w:r>
            <w:r>
              <w:rPr>
                <w:noProof/>
              </w:rPr>
              <w:fldChar w:fldCharType="end"/>
            </w:r>
          </w:hyperlink>
        </w:p>
        <w:p w14:paraId="379E1E0C" w14:textId="09DF8556" w:rsidR="002016C2" w:rsidRDefault="002016C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819466" w:history="1">
            <w:r w:rsidRPr="00EC6A43">
              <w:rPr>
                <w:rStyle w:val="Hyperlink"/>
                <w:rFonts w:ascii="Symbol" w:hAnsi="Symbol"/>
                <w:noProof/>
              </w:rPr>
              <w:t></w:t>
            </w:r>
            <w:r>
              <w:rPr>
                <w:rFonts w:asciiTheme="minorHAnsi" w:hAnsiTheme="minorHAnsi"/>
                <w:noProof/>
                <w:kern w:val="2"/>
                <w:szCs w:val="24"/>
                <w:lang w:val="en-GB" w:eastAsia="en-GB"/>
                <w14:ligatures w14:val="standardContextual"/>
              </w:rPr>
              <w:tab/>
            </w:r>
            <w:r w:rsidRPr="00EC6A43">
              <w:rPr>
                <w:rStyle w:val="Hyperlink"/>
                <w:noProof/>
              </w:rPr>
              <w:t>Iran says it carried out 14 ground operations against opposition groups in Northern Iraq</w:t>
            </w:r>
            <w:r>
              <w:rPr>
                <w:noProof/>
              </w:rPr>
              <w:tab/>
            </w:r>
            <w:r>
              <w:rPr>
                <w:noProof/>
              </w:rPr>
              <w:fldChar w:fldCharType="begin"/>
            </w:r>
            <w:r>
              <w:rPr>
                <w:noProof/>
              </w:rPr>
              <w:instrText xml:space="preserve"> PAGEREF _Toc236819466 \h </w:instrText>
            </w:r>
            <w:r>
              <w:rPr>
                <w:noProof/>
              </w:rPr>
            </w:r>
            <w:r>
              <w:rPr>
                <w:noProof/>
              </w:rPr>
              <w:fldChar w:fldCharType="separate"/>
            </w:r>
            <w:r>
              <w:rPr>
                <w:noProof/>
              </w:rPr>
              <w:t>14</w:t>
            </w:r>
            <w:r>
              <w:rPr>
                <w:noProof/>
              </w:rPr>
              <w:fldChar w:fldCharType="end"/>
            </w:r>
          </w:hyperlink>
        </w:p>
        <w:p w14:paraId="47F39351" w14:textId="3ED301C0" w:rsidR="002016C2" w:rsidRDefault="002016C2">
          <w:pPr>
            <w:pStyle w:val="TOC2"/>
            <w:tabs>
              <w:tab w:val="right" w:leader="dot" w:pos="8630"/>
            </w:tabs>
            <w:ind w:left="480"/>
            <w:rPr>
              <w:rFonts w:asciiTheme="minorHAnsi" w:hAnsiTheme="minorHAnsi"/>
              <w:noProof/>
              <w:kern w:val="2"/>
              <w:szCs w:val="24"/>
              <w:lang w:val="en-GB" w:eastAsia="en-GB"/>
              <w14:ligatures w14:val="standardContextual"/>
            </w:rPr>
          </w:pPr>
          <w:hyperlink w:anchor="_Toc236819467" w:history="1">
            <w:r w:rsidRPr="00EC6A43">
              <w:rPr>
                <w:rStyle w:val="Hyperlink"/>
                <w:noProof/>
              </w:rPr>
              <w:t>Israel</w:t>
            </w:r>
            <w:r>
              <w:rPr>
                <w:noProof/>
              </w:rPr>
              <w:tab/>
            </w:r>
            <w:r>
              <w:rPr>
                <w:noProof/>
              </w:rPr>
              <w:fldChar w:fldCharType="begin"/>
            </w:r>
            <w:r>
              <w:rPr>
                <w:noProof/>
              </w:rPr>
              <w:instrText xml:space="preserve"> PAGEREF _Toc236819467 \h </w:instrText>
            </w:r>
            <w:r>
              <w:rPr>
                <w:noProof/>
              </w:rPr>
            </w:r>
            <w:r>
              <w:rPr>
                <w:noProof/>
              </w:rPr>
              <w:fldChar w:fldCharType="separate"/>
            </w:r>
            <w:r>
              <w:rPr>
                <w:noProof/>
              </w:rPr>
              <w:t>14</w:t>
            </w:r>
            <w:r>
              <w:rPr>
                <w:noProof/>
              </w:rPr>
              <w:fldChar w:fldCharType="end"/>
            </w:r>
          </w:hyperlink>
        </w:p>
        <w:p w14:paraId="666765E9" w14:textId="020B559C" w:rsidR="002016C2" w:rsidRDefault="002016C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819468" w:history="1">
            <w:r w:rsidRPr="00EC6A43">
              <w:rPr>
                <w:rStyle w:val="Hyperlink"/>
                <w:rFonts w:ascii="Symbol" w:hAnsi="Symbol"/>
                <w:noProof/>
              </w:rPr>
              <w:t></w:t>
            </w:r>
            <w:r>
              <w:rPr>
                <w:rFonts w:asciiTheme="minorHAnsi" w:hAnsiTheme="minorHAnsi"/>
                <w:noProof/>
                <w:kern w:val="2"/>
                <w:szCs w:val="24"/>
                <w:lang w:val="en-GB" w:eastAsia="en-GB"/>
                <w14:ligatures w14:val="standardContextual"/>
              </w:rPr>
              <w:tab/>
            </w:r>
            <w:r w:rsidRPr="00EC6A43">
              <w:rPr>
                <w:rStyle w:val="Hyperlink"/>
                <w:noProof/>
              </w:rPr>
              <w:t>Board of Peace envoy urges Netanyahu to halt attacks in Gaza: Report</w:t>
            </w:r>
            <w:r>
              <w:rPr>
                <w:noProof/>
              </w:rPr>
              <w:tab/>
            </w:r>
            <w:r>
              <w:rPr>
                <w:noProof/>
              </w:rPr>
              <w:fldChar w:fldCharType="begin"/>
            </w:r>
            <w:r>
              <w:rPr>
                <w:noProof/>
              </w:rPr>
              <w:instrText xml:space="preserve"> PAGEREF _Toc236819468 \h </w:instrText>
            </w:r>
            <w:r>
              <w:rPr>
                <w:noProof/>
              </w:rPr>
            </w:r>
            <w:r>
              <w:rPr>
                <w:noProof/>
              </w:rPr>
              <w:fldChar w:fldCharType="separate"/>
            </w:r>
            <w:r>
              <w:rPr>
                <w:noProof/>
              </w:rPr>
              <w:t>14</w:t>
            </w:r>
            <w:r>
              <w:rPr>
                <w:noProof/>
              </w:rPr>
              <w:fldChar w:fldCharType="end"/>
            </w:r>
          </w:hyperlink>
        </w:p>
        <w:p w14:paraId="27BD9388" w14:textId="335CC08B" w:rsidR="002016C2" w:rsidRDefault="002016C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819469" w:history="1">
            <w:r w:rsidRPr="00EC6A43">
              <w:rPr>
                <w:rStyle w:val="Hyperlink"/>
                <w:rFonts w:ascii="Symbol" w:hAnsi="Symbol"/>
                <w:noProof/>
              </w:rPr>
              <w:t></w:t>
            </w:r>
            <w:r>
              <w:rPr>
                <w:rFonts w:asciiTheme="minorHAnsi" w:hAnsiTheme="minorHAnsi"/>
                <w:noProof/>
                <w:kern w:val="2"/>
                <w:szCs w:val="24"/>
                <w:lang w:val="en-GB" w:eastAsia="en-GB"/>
                <w14:ligatures w14:val="standardContextual"/>
              </w:rPr>
              <w:tab/>
            </w:r>
            <w:r w:rsidRPr="00EC6A43">
              <w:rPr>
                <w:rStyle w:val="Hyperlink"/>
                <w:noProof/>
              </w:rPr>
              <w:t>Israeli army launches renewed raids in southern Syria</w:t>
            </w:r>
            <w:r>
              <w:rPr>
                <w:noProof/>
              </w:rPr>
              <w:tab/>
            </w:r>
            <w:r>
              <w:rPr>
                <w:noProof/>
              </w:rPr>
              <w:fldChar w:fldCharType="begin"/>
            </w:r>
            <w:r>
              <w:rPr>
                <w:noProof/>
              </w:rPr>
              <w:instrText xml:space="preserve"> PAGEREF _Toc236819469 \h </w:instrText>
            </w:r>
            <w:r>
              <w:rPr>
                <w:noProof/>
              </w:rPr>
            </w:r>
            <w:r>
              <w:rPr>
                <w:noProof/>
              </w:rPr>
              <w:fldChar w:fldCharType="separate"/>
            </w:r>
            <w:r>
              <w:rPr>
                <w:noProof/>
              </w:rPr>
              <w:t>15</w:t>
            </w:r>
            <w:r>
              <w:rPr>
                <w:noProof/>
              </w:rPr>
              <w:fldChar w:fldCharType="end"/>
            </w:r>
          </w:hyperlink>
        </w:p>
        <w:p w14:paraId="2ED193DC" w14:textId="0326D5AB" w:rsidR="002016C2" w:rsidRDefault="002016C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819470" w:history="1">
            <w:r w:rsidRPr="00EC6A43">
              <w:rPr>
                <w:rStyle w:val="Hyperlink"/>
                <w:rFonts w:ascii="Symbol" w:hAnsi="Symbol"/>
                <w:noProof/>
              </w:rPr>
              <w:t></w:t>
            </w:r>
            <w:r>
              <w:rPr>
                <w:rFonts w:asciiTheme="minorHAnsi" w:hAnsiTheme="minorHAnsi"/>
                <w:noProof/>
                <w:kern w:val="2"/>
                <w:szCs w:val="24"/>
                <w:lang w:val="en-GB" w:eastAsia="en-GB"/>
                <w14:ligatures w14:val="standardContextual"/>
              </w:rPr>
              <w:tab/>
            </w:r>
            <w:r w:rsidRPr="00EC6A43">
              <w:rPr>
                <w:rStyle w:val="Hyperlink"/>
                <w:noProof/>
              </w:rPr>
              <w:t>Israel commits 6 ceasefire violations in Lebanon despite Rome talks</w:t>
            </w:r>
            <w:r>
              <w:rPr>
                <w:noProof/>
              </w:rPr>
              <w:tab/>
            </w:r>
            <w:r>
              <w:rPr>
                <w:noProof/>
              </w:rPr>
              <w:fldChar w:fldCharType="begin"/>
            </w:r>
            <w:r>
              <w:rPr>
                <w:noProof/>
              </w:rPr>
              <w:instrText xml:space="preserve"> PAGEREF _Toc236819470 \h </w:instrText>
            </w:r>
            <w:r>
              <w:rPr>
                <w:noProof/>
              </w:rPr>
            </w:r>
            <w:r>
              <w:rPr>
                <w:noProof/>
              </w:rPr>
              <w:fldChar w:fldCharType="separate"/>
            </w:r>
            <w:r>
              <w:rPr>
                <w:noProof/>
              </w:rPr>
              <w:t>15</w:t>
            </w:r>
            <w:r>
              <w:rPr>
                <w:noProof/>
              </w:rPr>
              <w:fldChar w:fldCharType="end"/>
            </w:r>
          </w:hyperlink>
        </w:p>
        <w:p w14:paraId="39223564" w14:textId="38C28BF3" w:rsidR="002016C2" w:rsidRDefault="002016C2">
          <w:pPr>
            <w:pStyle w:val="TOC2"/>
            <w:tabs>
              <w:tab w:val="right" w:leader="dot" w:pos="8630"/>
            </w:tabs>
            <w:ind w:left="480"/>
            <w:rPr>
              <w:rFonts w:asciiTheme="minorHAnsi" w:hAnsiTheme="minorHAnsi"/>
              <w:noProof/>
              <w:kern w:val="2"/>
              <w:szCs w:val="24"/>
              <w:lang w:val="en-GB" w:eastAsia="en-GB"/>
              <w14:ligatures w14:val="standardContextual"/>
            </w:rPr>
          </w:pPr>
          <w:hyperlink w:anchor="_Toc236819471" w:history="1">
            <w:r w:rsidRPr="00EC6A43">
              <w:rPr>
                <w:rStyle w:val="Hyperlink"/>
                <w:noProof/>
              </w:rPr>
              <w:t>Türkiye</w:t>
            </w:r>
            <w:r>
              <w:rPr>
                <w:noProof/>
              </w:rPr>
              <w:tab/>
            </w:r>
            <w:r>
              <w:rPr>
                <w:noProof/>
              </w:rPr>
              <w:fldChar w:fldCharType="begin"/>
            </w:r>
            <w:r>
              <w:rPr>
                <w:noProof/>
              </w:rPr>
              <w:instrText xml:space="preserve"> PAGEREF _Toc236819471 \h </w:instrText>
            </w:r>
            <w:r>
              <w:rPr>
                <w:noProof/>
              </w:rPr>
            </w:r>
            <w:r>
              <w:rPr>
                <w:noProof/>
              </w:rPr>
              <w:fldChar w:fldCharType="separate"/>
            </w:r>
            <w:r>
              <w:rPr>
                <w:noProof/>
              </w:rPr>
              <w:t>16</w:t>
            </w:r>
            <w:r>
              <w:rPr>
                <w:noProof/>
              </w:rPr>
              <w:fldChar w:fldCharType="end"/>
            </w:r>
          </w:hyperlink>
        </w:p>
        <w:p w14:paraId="70670854" w14:textId="32881A5E" w:rsidR="002016C2" w:rsidRDefault="002016C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819472" w:history="1">
            <w:r w:rsidRPr="00EC6A43">
              <w:rPr>
                <w:rStyle w:val="Hyperlink"/>
                <w:rFonts w:ascii="Symbol" w:hAnsi="Symbol"/>
                <w:noProof/>
              </w:rPr>
              <w:t></w:t>
            </w:r>
            <w:r>
              <w:rPr>
                <w:rFonts w:asciiTheme="minorHAnsi" w:hAnsiTheme="minorHAnsi"/>
                <w:noProof/>
                <w:kern w:val="2"/>
                <w:szCs w:val="24"/>
                <w:lang w:val="en-GB" w:eastAsia="en-GB"/>
                <w14:ligatures w14:val="standardContextual"/>
              </w:rPr>
              <w:tab/>
            </w:r>
            <w:r w:rsidRPr="00EC6A43">
              <w:rPr>
                <w:rStyle w:val="Hyperlink"/>
                <w:noProof/>
              </w:rPr>
              <w:t>Turkish intelligence chief meets Hamas delegation in Istanbul</w:t>
            </w:r>
            <w:r>
              <w:rPr>
                <w:noProof/>
              </w:rPr>
              <w:tab/>
            </w:r>
            <w:r>
              <w:rPr>
                <w:noProof/>
              </w:rPr>
              <w:fldChar w:fldCharType="begin"/>
            </w:r>
            <w:r>
              <w:rPr>
                <w:noProof/>
              </w:rPr>
              <w:instrText xml:space="preserve"> PAGEREF _Toc236819472 \h </w:instrText>
            </w:r>
            <w:r>
              <w:rPr>
                <w:noProof/>
              </w:rPr>
            </w:r>
            <w:r>
              <w:rPr>
                <w:noProof/>
              </w:rPr>
              <w:fldChar w:fldCharType="separate"/>
            </w:r>
            <w:r>
              <w:rPr>
                <w:noProof/>
              </w:rPr>
              <w:t>16</w:t>
            </w:r>
            <w:r>
              <w:rPr>
                <w:noProof/>
              </w:rPr>
              <w:fldChar w:fldCharType="end"/>
            </w:r>
          </w:hyperlink>
        </w:p>
        <w:p w14:paraId="3BB777E6" w14:textId="0189B854" w:rsidR="002016C2" w:rsidRDefault="002016C2">
          <w:pPr>
            <w:pStyle w:val="TOC2"/>
            <w:tabs>
              <w:tab w:val="right" w:leader="dot" w:pos="8630"/>
            </w:tabs>
            <w:ind w:left="480"/>
            <w:rPr>
              <w:rFonts w:asciiTheme="minorHAnsi" w:hAnsiTheme="minorHAnsi"/>
              <w:noProof/>
              <w:kern w:val="2"/>
              <w:szCs w:val="24"/>
              <w:lang w:val="en-GB" w:eastAsia="en-GB"/>
              <w14:ligatures w14:val="standardContextual"/>
            </w:rPr>
          </w:pPr>
          <w:hyperlink w:anchor="_Toc236819473" w:history="1">
            <w:r w:rsidRPr="00EC6A43">
              <w:rPr>
                <w:rStyle w:val="Hyperlink"/>
                <w:noProof/>
              </w:rPr>
              <w:t>Qatar</w:t>
            </w:r>
            <w:r>
              <w:rPr>
                <w:noProof/>
              </w:rPr>
              <w:tab/>
            </w:r>
            <w:r>
              <w:rPr>
                <w:noProof/>
              </w:rPr>
              <w:fldChar w:fldCharType="begin"/>
            </w:r>
            <w:r>
              <w:rPr>
                <w:noProof/>
              </w:rPr>
              <w:instrText xml:space="preserve"> PAGEREF _Toc236819473 \h </w:instrText>
            </w:r>
            <w:r>
              <w:rPr>
                <w:noProof/>
              </w:rPr>
            </w:r>
            <w:r>
              <w:rPr>
                <w:noProof/>
              </w:rPr>
              <w:fldChar w:fldCharType="separate"/>
            </w:r>
            <w:r>
              <w:rPr>
                <w:noProof/>
              </w:rPr>
              <w:t>17</w:t>
            </w:r>
            <w:r>
              <w:rPr>
                <w:noProof/>
              </w:rPr>
              <w:fldChar w:fldCharType="end"/>
            </w:r>
          </w:hyperlink>
        </w:p>
        <w:p w14:paraId="087F964A" w14:textId="5CE46DF2" w:rsidR="002016C2" w:rsidRDefault="002016C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819474" w:history="1">
            <w:r w:rsidRPr="00EC6A43">
              <w:rPr>
                <w:rStyle w:val="Hyperlink"/>
                <w:rFonts w:ascii="Symbol" w:hAnsi="Symbol"/>
                <w:noProof/>
              </w:rPr>
              <w:t></w:t>
            </w:r>
            <w:r>
              <w:rPr>
                <w:rFonts w:asciiTheme="minorHAnsi" w:hAnsiTheme="minorHAnsi"/>
                <w:noProof/>
                <w:kern w:val="2"/>
                <w:szCs w:val="24"/>
                <w:lang w:val="en-GB" w:eastAsia="en-GB"/>
                <w14:ligatures w14:val="standardContextual"/>
              </w:rPr>
              <w:tab/>
            </w:r>
            <w:r w:rsidRPr="00EC6A43">
              <w:rPr>
                <w:rStyle w:val="Hyperlink"/>
                <w:noProof/>
              </w:rPr>
              <w:t>Qatar says mediation efforts to end US-Iran war making progress</w:t>
            </w:r>
            <w:r>
              <w:rPr>
                <w:noProof/>
              </w:rPr>
              <w:tab/>
            </w:r>
            <w:r>
              <w:rPr>
                <w:noProof/>
              </w:rPr>
              <w:fldChar w:fldCharType="begin"/>
            </w:r>
            <w:r>
              <w:rPr>
                <w:noProof/>
              </w:rPr>
              <w:instrText xml:space="preserve"> PAGEREF _Toc236819474 \h </w:instrText>
            </w:r>
            <w:r>
              <w:rPr>
                <w:noProof/>
              </w:rPr>
            </w:r>
            <w:r>
              <w:rPr>
                <w:noProof/>
              </w:rPr>
              <w:fldChar w:fldCharType="separate"/>
            </w:r>
            <w:r>
              <w:rPr>
                <w:noProof/>
              </w:rPr>
              <w:t>17</w:t>
            </w:r>
            <w:r>
              <w:rPr>
                <w:noProof/>
              </w:rPr>
              <w:fldChar w:fldCharType="end"/>
            </w:r>
          </w:hyperlink>
        </w:p>
        <w:p w14:paraId="21B53F4B" w14:textId="31703A3A" w:rsidR="002016C2" w:rsidRDefault="002016C2">
          <w:pPr>
            <w:pStyle w:val="TOC1"/>
            <w:tabs>
              <w:tab w:val="right" w:leader="dot" w:pos="8630"/>
            </w:tabs>
            <w:rPr>
              <w:rFonts w:asciiTheme="minorHAnsi" w:hAnsiTheme="minorHAnsi"/>
              <w:noProof/>
              <w:kern w:val="2"/>
              <w:szCs w:val="24"/>
              <w:lang w:val="en-GB" w:eastAsia="en-GB"/>
              <w14:ligatures w14:val="standardContextual"/>
            </w:rPr>
          </w:pPr>
          <w:hyperlink w:anchor="_Toc236819475" w:history="1">
            <w:r w:rsidRPr="00EC6A43">
              <w:rPr>
                <w:rStyle w:val="Hyperlink"/>
                <w:rFonts w:eastAsia="DengXian Light" w:cs="Times New Roman"/>
                <w:b/>
                <w:bCs/>
                <w:noProof/>
              </w:rPr>
              <w:t>Global Powers</w:t>
            </w:r>
            <w:r>
              <w:rPr>
                <w:noProof/>
              </w:rPr>
              <w:tab/>
            </w:r>
            <w:r>
              <w:rPr>
                <w:noProof/>
              </w:rPr>
              <w:fldChar w:fldCharType="begin"/>
            </w:r>
            <w:r>
              <w:rPr>
                <w:noProof/>
              </w:rPr>
              <w:instrText xml:space="preserve"> PAGEREF _Toc236819475 \h </w:instrText>
            </w:r>
            <w:r>
              <w:rPr>
                <w:noProof/>
              </w:rPr>
            </w:r>
            <w:r>
              <w:rPr>
                <w:noProof/>
              </w:rPr>
              <w:fldChar w:fldCharType="separate"/>
            </w:r>
            <w:r>
              <w:rPr>
                <w:noProof/>
              </w:rPr>
              <w:t>18</w:t>
            </w:r>
            <w:r>
              <w:rPr>
                <w:noProof/>
              </w:rPr>
              <w:fldChar w:fldCharType="end"/>
            </w:r>
          </w:hyperlink>
        </w:p>
        <w:p w14:paraId="4149F2BE" w14:textId="15C1F014" w:rsidR="002016C2" w:rsidRDefault="002016C2">
          <w:pPr>
            <w:pStyle w:val="TOC2"/>
            <w:tabs>
              <w:tab w:val="right" w:leader="dot" w:pos="8630"/>
            </w:tabs>
            <w:ind w:left="480"/>
            <w:rPr>
              <w:rFonts w:asciiTheme="minorHAnsi" w:hAnsiTheme="minorHAnsi"/>
              <w:noProof/>
              <w:kern w:val="2"/>
              <w:szCs w:val="24"/>
              <w:lang w:val="en-GB" w:eastAsia="en-GB"/>
              <w14:ligatures w14:val="standardContextual"/>
            </w:rPr>
          </w:pPr>
          <w:hyperlink w:anchor="_Toc236819476" w:history="1">
            <w:r w:rsidRPr="00EC6A43">
              <w:rPr>
                <w:rStyle w:val="Hyperlink"/>
                <w:noProof/>
                <w:lang w:eastAsia="zh-CN"/>
              </w:rPr>
              <w:t>US</w:t>
            </w:r>
            <w:r>
              <w:rPr>
                <w:noProof/>
              </w:rPr>
              <w:tab/>
            </w:r>
            <w:r>
              <w:rPr>
                <w:noProof/>
              </w:rPr>
              <w:fldChar w:fldCharType="begin"/>
            </w:r>
            <w:r>
              <w:rPr>
                <w:noProof/>
              </w:rPr>
              <w:instrText xml:space="preserve"> PAGEREF _Toc236819476 \h </w:instrText>
            </w:r>
            <w:r>
              <w:rPr>
                <w:noProof/>
              </w:rPr>
            </w:r>
            <w:r>
              <w:rPr>
                <w:noProof/>
              </w:rPr>
              <w:fldChar w:fldCharType="separate"/>
            </w:r>
            <w:r>
              <w:rPr>
                <w:noProof/>
              </w:rPr>
              <w:t>18</w:t>
            </w:r>
            <w:r>
              <w:rPr>
                <w:noProof/>
              </w:rPr>
              <w:fldChar w:fldCharType="end"/>
            </w:r>
          </w:hyperlink>
        </w:p>
        <w:p w14:paraId="4CF23C56" w14:textId="1A3C87FD" w:rsidR="002016C2" w:rsidRDefault="002016C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819477" w:history="1">
            <w:r w:rsidRPr="00EC6A43">
              <w:rPr>
                <w:rStyle w:val="Hyperlink"/>
                <w:rFonts w:ascii="Symbol" w:hAnsi="Symbol"/>
                <w:noProof/>
              </w:rPr>
              <w:t></w:t>
            </w:r>
            <w:r>
              <w:rPr>
                <w:rFonts w:asciiTheme="minorHAnsi" w:hAnsiTheme="minorHAnsi"/>
                <w:noProof/>
                <w:kern w:val="2"/>
                <w:szCs w:val="24"/>
                <w:lang w:val="en-GB" w:eastAsia="en-GB"/>
                <w14:ligatures w14:val="standardContextual"/>
              </w:rPr>
              <w:tab/>
            </w:r>
            <w:r w:rsidRPr="00EC6A43">
              <w:rPr>
                <w:rStyle w:val="Hyperlink"/>
                <w:noProof/>
              </w:rPr>
              <w:t>US, Iran may reach Hormuz deal by Tuesday or Wednesday: Treasury chief</w:t>
            </w:r>
            <w:r>
              <w:rPr>
                <w:noProof/>
              </w:rPr>
              <w:tab/>
            </w:r>
            <w:r>
              <w:rPr>
                <w:noProof/>
              </w:rPr>
              <w:fldChar w:fldCharType="begin"/>
            </w:r>
            <w:r>
              <w:rPr>
                <w:noProof/>
              </w:rPr>
              <w:instrText xml:space="preserve"> PAGEREF _Toc236819477 \h </w:instrText>
            </w:r>
            <w:r>
              <w:rPr>
                <w:noProof/>
              </w:rPr>
            </w:r>
            <w:r>
              <w:rPr>
                <w:noProof/>
              </w:rPr>
              <w:fldChar w:fldCharType="separate"/>
            </w:r>
            <w:r>
              <w:rPr>
                <w:noProof/>
              </w:rPr>
              <w:t>18</w:t>
            </w:r>
            <w:r>
              <w:rPr>
                <w:noProof/>
              </w:rPr>
              <w:fldChar w:fldCharType="end"/>
            </w:r>
          </w:hyperlink>
        </w:p>
        <w:p w14:paraId="04019CDE" w14:textId="02CCA654" w:rsidR="002016C2" w:rsidRDefault="002016C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819478" w:history="1">
            <w:r w:rsidRPr="00EC6A43">
              <w:rPr>
                <w:rStyle w:val="Hyperlink"/>
                <w:rFonts w:ascii="Symbol" w:hAnsi="Symbol"/>
                <w:noProof/>
              </w:rPr>
              <w:t></w:t>
            </w:r>
            <w:r>
              <w:rPr>
                <w:rFonts w:asciiTheme="minorHAnsi" w:hAnsiTheme="minorHAnsi"/>
                <w:noProof/>
                <w:kern w:val="2"/>
                <w:szCs w:val="24"/>
                <w:lang w:val="en-GB" w:eastAsia="en-GB"/>
                <w14:ligatures w14:val="standardContextual"/>
              </w:rPr>
              <w:tab/>
            </w:r>
            <w:r w:rsidRPr="00EC6A43">
              <w:rPr>
                <w:rStyle w:val="Hyperlink"/>
                <w:noProof/>
              </w:rPr>
              <w:t>Trump criticises oil companies for profiting from Iran war</w:t>
            </w:r>
            <w:r>
              <w:rPr>
                <w:noProof/>
              </w:rPr>
              <w:tab/>
            </w:r>
            <w:r>
              <w:rPr>
                <w:noProof/>
              </w:rPr>
              <w:fldChar w:fldCharType="begin"/>
            </w:r>
            <w:r>
              <w:rPr>
                <w:noProof/>
              </w:rPr>
              <w:instrText xml:space="preserve"> PAGEREF _Toc236819478 \h </w:instrText>
            </w:r>
            <w:r>
              <w:rPr>
                <w:noProof/>
              </w:rPr>
            </w:r>
            <w:r>
              <w:rPr>
                <w:noProof/>
              </w:rPr>
              <w:fldChar w:fldCharType="separate"/>
            </w:r>
            <w:r>
              <w:rPr>
                <w:noProof/>
              </w:rPr>
              <w:t>18</w:t>
            </w:r>
            <w:r>
              <w:rPr>
                <w:noProof/>
              </w:rPr>
              <w:fldChar w:fldCharType="end"/>
            </w:r>
          </w:hyperlink>
        </w:p>
        <w:p w14:paraId="4CEB9A29" w14:textId="58EA6C22" w:rsidR="002016C2" w:rsidRDefault="002016C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819479" w:history="1">
            <w:r w:rsidRPr="00EC6A43">
              <w:rPr>
                <w:rStyle w:val="Hyperlink"/>
                <w:rFonts w:ascii="Symbol" w:hAnsi="Symbol"/>
                <w:noProof/>
              </w:rPr>
              <w:t></w:t>
            </w:r>
            <w:r>
              <w:rPr>
                <w:rFonts w:asciiTheme="minorHAnsi" w:hAnsiTheme="minorHAnsi"/>
                <w:noProof/>
                <w:kern w:val="2"/>
                <w:szCs w:val="24"/>
                <w:lang w:val="en-GB" w:eastAsia="en-GB"/>
                <w14:ligatures w14:val="standardContextual"/>
              </w:rPr>
              <w:tab/>
            </w:r>
            <w:r w:rsidRPr="00EC6A43">
              <w:rPr>
                <w:rStyle w:val="Hyperlink"/>
                <w:noProof/>
              </w:rPr>
              <w:t>US military seeks ‘creative’ options to pressure Iran: Report</w:t>
            </w:r>
            <w:r>
              <w:rPr>
                <w:noProof/>
              </w:rPr>
              <w:tab/>
            </w:r>
            <w:r>
              <w:rPr>
                <w:noProof/>
              </w:rPr>
              <w:fldChar w:fldCharType="begin"/>
            </w:r>
            <w:r>
              <w:rPr>
                <w:noProof/>
              </w:rPr>
              <w:instrText xml:space="preserve"> PAGEREF _Toc236819479 \h </w:instrText>
            </w:r>
            <w:r>
              <w:rPr>
                <w:noProof/>
              </w:rPr>
            </w:r>
            <w:r>
              <w:rPr>
                <w:noProof/>
              </w:rPr>
              <w:fldChar w:fldCharType="separate"/>
            </w:r>
            <w:r>
              <w:rPr>
                <w:noProof/>
              </w:rPr>
              <w:t>18</w:t>
            </w:r>
            <w:r>
              <w:rPr>
                <w:noProof/>
              </w:rPr>
              <w:fldChar w:fldCharType="end"/>
            </w:r>
          </w:hyperlink>
        </w:p>
        <w:p w14:paraId="0585E280" w14:textId="13E49EEC" w:rsidR="002016C2" w:rsidRDefault="002016C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819480" w:history="1">
            <w:r w:rsidRPr="00EC6A43">
              <w:rPr>
                <w:rStyle w:val="Hyperlink"/>
                <w:rFonts w:ascii="Symbol" w:hAnsi="Symbol"/>
                <w:noProof/>
              </w:rPr>
              <w:t></w:t>
            </w:r>
            <w:r>
              <w:rPr>
                <w:rFonts w:asciiTheme="minorHAnsi" w:hAnsiTheme="minorHAnsi"/>
                <w:noProof/>
                <w:kern w:val="2"/>
                <w:szCs w:val="24"/>
                <w:lang w:val="en-GB" w:eastAsia="en-GB"/>
                <w14:ligatures w14:val="standardContextual"/>
              </w:rPr>
              <w:tab/>
            </w:r>
            <w:r w:rsidRPr="00EC6A43">
              <w:rPr>
                <w:rStyle w:val="Hyperlink"/>
                <w:noProof/>
              </w:rPr>
              <w:t>Trump accuses Iran of mixed signals, repeats demand for nuclear deal or ‘total surrender’</w:t>
            </w:r>
            <w:r>
              <w:rPr>
                <w:noProof/>
              </w:rPr>
              <w:tab/>
            </w:r>
            <w:r>
              <w:rPr>
                <w:noProof/>
              </w:rPr>
              <w:fldChar w:fldCharType="begin"/>
            </w:r>
            <w:r>
              <w:rPr>
                <w:noProof/>
              </w:rPr>
              <w:instrText xml:space="preserve"> PAGEREF _Toc236819480 \h </w:instrText>
            </w:r>
            <w:r>
              <w:rPr>
                <w:noProof/>
              </w:rPr>
            </w:r>
            <w:r>
              <w:rPr>
                <w:noProof/>
              </w:rPr>
              <w:fldChar w:fldCharType="separate"/>
            </w:r>
            <w:r>
              <w:rPr>
                <w:noProof/>
              </w:rPr>
              <w:t>19</w:t>
            </w:r>
            <w:r>
              <w:rPr>
                <w:noProof/>
              </w:rPr>
              <w:fldChar w:fldCharType="end"/>
            </w:r>
          </w:hyperlink>
        </w:p>
        <w:p w14:paraId="5EC1F70C" w14:textId="7C4F068A" w:rsidR="00F56CB8" w:rsidRDefault="0031092A" w:rsidP="008C78F3">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8C78F3">
      <w:pPr>
        <w:spacing w:line="276" w:lineRule="auto"/>
        <w:rPr>
          <w:rFonts w:cs="Times New Roman"/>
          <w:szCs w:val="24"/>
          <w:lang w:val="en-GB"/>
        </w:rPr>
      </w:pPr>
      <w:r>
        <w:rPr>
          <w:rFonts w:cs="Times New Roman"/>
          <w:szCs w:val="24"/>
        </w:rPr>
        <w:br w:type="page"/>
      </w:r>
    </w:p>
    <w:p w14:paraId="57523AC9" w14:textId="77777777" w:rsidR="00F56CB8" w:rsidRDefault="0031092A" w:rsidP="008C78F3">
      <w:pPr>
        <w:spacing w:line="276" w:lineRule="auto"/>
        <w:outlineLvl w:val="0"/>
        <w:rPr>
          <w:rFonts w:eastAsia="DengXian Light" w:cs="Times New Roman"/>
          <w:b/>
          <w:bCs/>
          <w:color w:val="2F5496"/>
          <w:szCs w:val="24"/>
          <w:u w:val="single"/>
        </w:rPr>
      </w:pPr>
      <w:bookmarkStart w:id="0" w:name="_Toc236819447"/>
      <w:r>
        <w:rPr>
          <w:rFonts w:eastAsia="DengXian Light" w:cs="Times New Roman"/>
          <w:b/>
          <w:bCs/>
          <w:color w:val="2F5496"/>
          <w:szCs w:val="24"/>
          <w:u w:val="single"/>
        </w:rPr>
        <w:lastRenderedPageBreak/>
        <w:t>Ethiopia</w:t>
      </w:r>
      <w:bookmarkEnd w:id="0"/>
    </w:p>
    <w:p w14:paraId="07CB10B2" w14:textId="41740115" w:rsidR="00643CCB" w:rsidRPr="00643CCB" w:rsidRDefault="00643CCB" w:rsidP="008C78F3">
      <w:pPr>
        <w:pStyle w:val="ListParagraph"/>
        <w:numPr>
          <w:ilvl w:val="0"/>
          <w:numId w:val="3"/>
        </w:numPr>
        <w:spacing w:line="276" w:lineRule="auto"/>
        <w:rPr>
          <w:szCs w:val="24"/>
        </w:rPr>
      </w:pPr>
      <w:bookmarkStart w:id="1" w:name="_Toc236819448"/>
      <w:r w:rsidRPr="005E54CD">
        <w:rPr>
          <w:rStyle w:val="Heading2Char"/>
        </w:rPr>
        <w:t>GERD — Beyond Electricity: The Dam Powering a Regional Economic Future</w:t>
      </w:r>
      <w:bookmarkEnd w:id="1"/>
      <w:r w:rsidR="005E54CD">
        <w:rPr>
          <w:szCs w:val="24"/>
        </w:rPr>
        <w:t xml:space="preserve"> – </w:t>
      </w:r>
      <w:hyperlink r:id="rId8" w:history="1">
        <w:r w:rsidR="005E54CD" w:rsidRPr="005E54CD">
          <w:rPr>
            <w:rStyle w:val="Hyperlink"/>
            <w:szCs w:val="24"/>
          </w:rPr>
          <w:t>Fana</w:t>
        </w:r>
      </w:hyperlink>
      <w:r w:rsidR="005E54CD">
        <w:rPr>
          <w:szCs w:val="24"/>
        </w:rPr>
        <w:t xml:space="preserve"> </w:t>
      </w:r>
    </w:p>
    <w:p w14:paraId="4620CD63" w14:textId="68B1839B" w:rsidR="00643CCB" w:rsidRDefault="00643CCB" w:rsidP="008C78F3">
      <w:pPr>
        <w:spacing w:line="276" w:lineRule="auto"/>
        <w:rPr>
          <w:szCs w:val="24"/>
        </w:rPr>
      </w:pPr>
      <w:r w:rsidRPr="00643CCB">
        <w:rPr>
          <w:szCs w:val="24"/>
        </w:rPr>
        <w:t xml:space="preserve">Rising from the Abbay River, the Grand Ethiopian Renaissance Dam (GERD) has emerged as one of Africa’s most ambitious development projects, transforming Ethiopia’s renewable energy potential into a foundation for economic growth, </w:t>
      </w:r>
      <w:proofErr w:type="spellStart"/>
      <w:r w:rsidRPr="00643CCB">
        <w:rPr>
          <w:szCs w:val="24"/>
        </w:rPr>
        <w:t>industrialisation</w:t>
      </w:r>
      <w:proofErr w:type="spellEnd"/>
      <w:r w:rsidRPr="00643CCB">
        <w:rPr>
          <w:szCs w:val="24"/>
        </w:rPr>
        <w:t xml:space="preserve"> and regional connectivity.</w:t>
      </w:r>
      <w:r>
        <w:rPr>
          <w:szCs w:val="24"/>
        </w:rPr>
        <w:t xml:space="preserve"> </w:t>
      </w:r>
      <w:r w:rsidRPr="00643CCB">
        <w:rPr>
          <w:szCs w:val="24"/>
        </w:rPr>
        <w:t>More than a decade after construction began, the massive hydropower project has become a defining symbol of Ethiopia’s determination to harness its natural resources for development.</w:t>
      </w:r>
      <w:r>
        <w:rPr>
          <w:szCs w:val="24"/>
        </w:rPr>
        <w:t xml:space="preserve"> </w:t>
      </w:r>
      <w:r w:rsidRPr="00643CCB">
        <w:rPr>
          <w:szCs w:val="24"/>
        </w:rPr>
        <w:t>Officially inaugurated in September 2025 by Prime Minister Abiy Ahmed, GERD represents a new chapter in the country’s energy landscape and a major milestone in its long-term economic transformation journey.</w:t>
      </w:r>
      <w:r>
        <w:rPr>
          <w:szCs w:val="24"/>
        </w:rPr>
        <w:t xml:space="preserve"> </w:t>
      </w:r>
      <w:r w:rsidRPr="00643CCB">
        <w:rPr>
          <w:szCs w:val="24"/>
        </w:rPr>
        <w:t>With an installed capacity of 5,150 megawatts, the continent’s largest hydropower dam is expected to significantly expand Ethiopia’s electricity generation capacity, supporting millions of homes and creating a stronger energy base for industries, investment and productivity.</w:t>
      </w:r>
      <w:r>
        <w:rPr>
          <w:szCs w:val="24"/>
        </w:rPr>
        <w:t xml:space="preserve"> </w:t>
      </w:r>
      <w:r w:rsidRPr="00643CCB">
        <w:rPr>
          <w:szCs w:val="24"/>
        </w:rPr>
        <w:t>But GERD’s significance goes far beyond electricity production. The project reflects a broader vision of using renewable energy as a catalyst for economic transformation — powering industries, strengthening infrastructure and enabling new opportunities for growth.</w:t>
      </w:r>
      <w:r>
        <w:rPr>
          <w:szCs w:val="24"/>
        </w:rPr>
        <w:t xml:space="preserve"> </w:t>
      </w:r>
      <w:r w:rsidRPr="00643CCB">
        <w:rPr>
          <w:szCs w:val="24"/>
        </w:rPr>
        <w:t xml:space="preserve">Built entirely through Ethiopian resources and national </w:t>
      </w:r>
      <w:proofErr w:type="spellStart"/>
      <w:r w:rsidRPr="00643CCB">
        <w:rPr>
          <w:szCs w:val="24"/>
        </w:rPr>
        <w:t>mobilisation</w:t>
      </w:r>
      <w:proofErr w:type="spellEnd"/>
      <w:r w:rsidRPr="00643CCB">
        <w:rPr>
          <w:szCs w:val="24"/>
        </w:rPr>
        <w:t xml:space="preserve">, GERD stands as a landmark demonstration of Ethiopia’s capacity to </w:t>
      </w:r>
      <w:proofErr w:type="spellStart"/>
      <w:r w:rsidRPr="00643CCB">
        <w:rPr>
          <w:szCs w:val="24"/>
        </w:rPr>
        <w:t>realise</w:t>
      </w:r>
      <w:proofErr w:type="spellEnd"/>
      <w:r w:rsidRPr="00643CCB">
        <w:rPr>
          <w:szCs w:val="24"/>
        </w:rPr>
        <w:t xml:space="preserve"> a mega development project through its own means.</w:t>
      </w:r>
      <w:r>
        <w:rPr>
          <w:szCs w:val="24"/>
        </w:rPr>
        <w:t xml:space="preserve"> </w:t>
      </w:r>
      <w:r w:rsidRPr="00643CCB">
        <w:rPr>
          <w:szCs w:val="24"/>
        </w:rPr>
        <w:t>The construction of the dam was financed through Ethiopian contributions, including public participation, government-issued bonds and national funds, without a single penny of external financing.</w:t>
      </w:r>
      <w:r>
        <w:rPr>
          <w:szCs w:val="24"/>
        </w:rPr>
        <w:t xml:space="preserve"> </w:t>
      </w:r>
      <w:r w:rsidRPr="00643CCB">
        <w:rPr>
          <w:szCs w:val="24"/>
        </w:rPr>
        <w:t>The journey to completion involved overcoming major engineering and logistical challenges, including transporting heavy equipment over long distances to the remote project site along the Abbay River.</w:t>
      </w:r>
      <w:r>
        <w:rPr>
          <w:szCs w:val="24"/>
        </w:rPr>
        <w:t xml:space="preserve"> </w:t>
      </w:r>
      <w:r w:rsidRPr="00643CCB">
        <w:rPr>
          <w:szCs w:val="24"/>
        </w:rPr>
        <w:t xml:space="preserve">The achievement brought together Ethiopian engineers, workers and communities in a nationally driven effort to </w:t>
      </w:r>
      <w:proofErr w:type="spellStart"/>
      <w:r w:rsidRPr="00643CCB">
        <w:rPr>
          <w:szCs w:val="24"/>
        </w:rPr>
        <w:t>realise</w:t>
      </w:r>
      <w:proofErr w:type="spellEnd"/>
      <w:r w:rsidRPr="00643CCB">
        <w:rPr>
          <w:szCs w:val="24"/>
        </w:rPr>
        <w:t xml:space="preserve"> one of the country’s largest infrastructure ambitions.</w:t>
      </w:r>
      <w:r>
        <w:rPr>
          <w:szCs w:val="24"/>
        </w:rPr>
        <w:t xml:space="preserve"> </w:t>
      </w:r>
      <w:r w:rsidRPr="00643CCB">
        <w:rPr>
          <w:szCs w:val="24"/>
        </w:rPr>
        <w:t>Beyond its domestic impact, GERD is also becoming part of Ethiopia’s wider vision for regional cooperation.</w:t>
      </w:r>
      <w:r>
        <w:rPr>
          <w:szCs w:val="24"/>
        </w:rPr>
        <w:t xml:space="preserve"> </w:t>
      </w:r>
      <w:r w:rsidRPr="00643CCB">
        <w:rPr>
          <w:szCs w:val="24"/>
        </w:rPr>
        <w:t>While the project is primarily designed for power generation, Ethiopia has consistently maintained that the dam operates within a framework of shared benefits, with water continuing downstream while electricity generation creates new opportunities for development.</w:t>
      </w:r>
      <w:r>
        <w:rPr>
          <w:szCs w:val="24"/>
        </w:rPr>
        <w:t xml:space="preserve"> </w:t>
      </w:r>
      <w:r w:rsidRPr="00643CCB">
        <w:rPr>
          <w:szCs w:val="24"/>
        </w:rPr>
        <w:t>The project has strengthened Ethiopia’s role in regional energy connectivity, with electricity links already established with Kenya, Djibouti and Sudan, while further connections are being explored across East Africa.</w:t>
      </w:r>
      <w:r>
        <w:rPr>
          <w:szCs w:val="24"/>
        </w:rPr>
        <w:t xml:space="preserve"> </w:t>
      </w:r>
      <w:r w:rsidRPr="00643CCB">
        <w:rPr>
          <w:szCs w:val="24"/>
        </w:rPr>
        <w:t>Through these growing power networks, GERD is contributing to a vision of regional integration where electricity supports economic activity, trade and development beyond national borders.</w:t>
      </w:r>
      <w:r>
        <w:rPr>
          <w:szCs w:val="24"/>
        </w:rPr>
        <w:t xml:space="preserve"> </w:t>
      </w:r>
      <w:r w:rsidRPr="00643CCB">
        <w:rPr>
          <w:szCs w:val="24"/>
        </w:rPr>
        <w:t xml:space="preserve">The dam’s wider significance also lies in its potential to support </w:t>
      </w:r>
      <w:proofErr w:type="spellStart"/>
      <w:r w:rsidRPr="00643CCB">
        <w:rPr>
          <w:szCs w:val="24"/>
        </w:rPr>
        <w:t>neighbouring</w:t>
      </w:r>
      <w:proofErr w:type="spellEnd"/>
      <w:r w:rsidRPr="00643CCB">
        <w:rPr>
          <w:szCs w:val="24"/>
        </w:rPr>
        <w:t xml:space="preserve"> countries through increased regional cooperation. Ethiopia has presented GERD as part of a broader approach that seeks to transform shared natural resources into opportunities for mutual benefit, including through energy exchanges and stronger economic ties.</w:t>
      </w:r>
      <w:r>
        <w:rPr>
          <w:szCs w:val="24"/>
        </w:rPr>
        <w:t xml:space="preserve"> </w:t>
      </w:r>
      <w:r w:rsidRPr="00643CCB">
        <w:rPr>
          <w:szCs w:val="24"/>
        </w:rPr>
        <w:t xml:space="preserve">Experts involved in the </w:t>
      </w:r>
      <w:r w:rsidRPr="00643CCB">
        <w:rPr>
          <w:szCs w:val="24"/>
        </w:rPr>
        <w:lastRenderedPageBreak/>
        <w:t xml:space="preserve">project </w:t>
      </w:r>
      <w:proofErr w:type="gramStart"/>
      <w:r w:rsidRPr="00643CCB">
        <w:rPr>
          <w:szCs w:val="24"/>
        </w:rPr>
        <w:t xml:space="preserve">have </w:t>
      </w:r>
      <w:proofErr w:type="spellStart"/>
      <w:r w:rsidRPr="00643CCB">
        <w:rPr>
          <w:szCs w:val="24"/>
        </w:rPr>
        <w:t>emphasised</w:t>
      </w:r>
      <w:proofErr w:type="spellEnd"/>
      <w:proofErr w:type="gramEnd"/>
      <w:r w:rsidRPr="00643CCB">
        <w:rPr>
          <w:szCs w:val="24"/>
        </w:rPr>
        <w:t xml:space="preserve"> that GERD was designed primarily for power generation, with the electricity produced expected to contribute to improved access, better living conditions and stronger economic activity.</w:t>
      </w:r>
      <w:r>
        <w:rPr>
          <w:szCs w:val="24"/>
        </w:rPr>
        <w:t xml:space="preserve"> </w:t>
      </w:r>
      <w:r w:rsidRPr="00643CCB">
        <w:rPr>
          <w:szCs w:val="24"/>
        </w:rPr>
        <w:t xml:space="preserve">In a recent interview with Fana Media Corporation, Ethiopia’s Water and Energy Minister Engineer Habtamu </w:t>
      </w:r>
      <w:proofErr w:type="spellStart"/>
      <w:r w:rsidRPr="00643CCB">
        <w:rPr>
          <w:szCs w:val="24"/>
        </w:rPr>
        <w:t>Itefa</w:t>
      </w:r>
      <w:proofErr w:type="spellEnd"/>
      <w:r w:rsidRPr="00643CCB">
        <w:rPr>
          <w:szCs w:val="24"/>
        </w:rPr>
        <w:t xml:space="preserve"> has also highlighted the dam’s role in expanding electrification and supporting regional cooperation through energy connectivity.</w:t>
      </w:r>
      <w:r>
        <w:rPr>
          <w:szCs w:val="24"/>
        </w:rPr>
        <w:t xml:space="preserve"> </w:t>
      </w:r>
      <w:r w:rsidRPr="00643CCB">
        <w:rPr>
          <w:szCs w:val="24"/>
        </w:rPr>
        <w:t>The economic opportunities linked to GERD extend beyond electricity generation.</w:t>
      </w:r>
      <w:r>
        <w:rPr>
          <w:szCs w:val="24"/>
        </w:rPr>
        <w:t xml:space="preserve"> </w:t>
      </w:r>
      <w:r w:rsidRPr="00643CCB">
        <w:rPr>
          <w:szCs w:val="24"/>
        </w:rPr>
        <w:t>The reservoir created by the project has opened possibilities for additional activities, including tourism development around its unique landscapes.</w:t>
      </w:r>
      <w:r>
        <w:rPr>
          <w:szCs w:val="24"/>
        </w:rPr>
        <w:t xml:space="preserve"> </w:t>
      </w:r>
      <w:r w:rsidRPr="00643CCB">
        <w:rPr>
          <w:szCs w:val="24"/>
        </w:rPr>
        <w:t xml:space="preserve">Similar major infrastructure projects around the world have evolved into destinations that combine engineering achievements with tourism potential, and Ethiopia is exploring ways to </w:t>
      </w:r>
      <w:proofErr w:type="spellStart"/>
      <w:r w:rsidRPr="00643CCB">
        <w:rPr>
          <w:szCs w:val="24"/>
        </w:rPr>
        <w:t>maximise</w:t>
      </w:r>
      <w:proofErr w:type="spellEnd"/>
      <w:r w:rsidRPr="00643CCB">
        <w:rPr>
          <w:szCs w:val="24"/>
        </w:rPr>
        <w:t xml:space="preserve"> the wider economic value of the dam.</w:t>
      </w:r>
      <w:r>
        <w:rPr>
          <w:szCs w:val="24"/>
        </w:rPr>
        <w:t xml:space="preserve"> </w:t>
      </w:r>
      <w:r w:rsidRPr="00643CCB">
        <w:rPr>
          <w:szCs w:val="24"/>
        </w:rPr>
        <w:t>From powering homes and industries to strengthening regional links and creating new economic opportunities, GERD represents Ethiopia’s broader ambition to turn its natural resources into engines of transformation.</w:t>
      </w:r>
      <w:r>
        <w:rPr>
          <w:szCs w:val="24"/>
        </w:rPr>
        <w:t xml:space="preserve"> </w:t>
      </w:r>
      <w:r w:rsidRPr="00643CCB">
        <w:rPr>
          <w:szCs w:val="24"/>
        </w:rPr>
        <w:t>The Abbay River project now stands as more than a hydropower facility. It is a symbol of Ethiopia’s development aspirations — a demonstration of how energy, infrastructure and national determination can combine to shape a new economic future while contributing to a more connected and cooperative East Africa.</w:t>
      </w:r>
    </w:p>
    <w:p w14:paraId="54FF705F" w14:textId="5E80F787" w:rsidR="00942B60" w:rsidRPr="00942B60" w:rsidRDefault="00942B60" w:rsidP="008C78F3">
      <w:pPr>
        <w:pStyle w:val="ListParagraph"/>
        <w:numPr>
          <w:ilvl w:val="0"/>
          <w:numId w:val="3"/>
        </w:numPr>
        <w:spacing w:line="276" w:lineRule="auto"/>
        <w:rPr>
          <w:szCs w:val="24"/>
        </w:rPr>
      </w:pPr>
      <w:bookmarkStart w:id="2" w:name="_Toc236819449"/>
      <w:r w:rsidRPr="00942B60">
        <w:rPr>
          <w:rStyle w:val="Heading2Char"/>
        </w:rPr>
        <w:t>Tigray Exec. Council announces reintegration plan for armed groups, urges Tigrayans to support revenue mobilization</w:t>
      </w:r>
      <w:bookmarkEnd w:id="2"/>
      <w:r>
        <w:rPr>
          <w:szCs w:val="24"/>
        </w:rPr>
        <w:t xml:space="preserve"> – </w:t>
      </w:r>
      <w:hyperlink r:id="rId9" w:history="1">
        <w:r w:rsidRPr="00942B60">
          <w:rPr>
            <w:rStyle w:val="Hyperlink"/>
            <w:szCs w:val="24"/>
          </w:rPr>
          <w:t>Addis Standard</w:t>
        </w:r>
      </w:hyperlink>
      <w:r>
        <w:rPr>
          <w:szCs w:val="24"/>
        </w:rPr>
        <w:t xml:space="preserve"> </w:t>
      </w:r>
    </w:p>
    <w:p w14:paraId="09285625" w14:textId="28D2FE6E" w:rsidR="00942B60" w:rsidRDefault="00942B60" w:rsidP="008C78F3">
      <w:pPr>
        <w:spacing w:line="276" w:lineRule="auto"/>
        <w:rPr>
          <w:szCs w:val="24"/>
        </w:rPr>
      </w:pPr>
      <w:r w:rsidRPr="00942B60">
        <w:rPr>
          <w:szCs w:val="24"/>
        </w:rPr>
        <w:t>The Executive Council of the Tigray Regional State has announced a plan to allow Tigrayans who joined armed groups aligned with what it described as “anti-resistance forces” to return peacefully to the region, while also reviewing the implementation of a regional revenue mobilization campaign.</w:t>
      </w:r>
      <w:r>
        <w:rPr>
          <w:szCs w:val="24"/>
        </w:rPr>
        <w:t xml:space="preserve"> </w:t>
      </w:r>
      <w:r w:rsidRPr="00942B60">
        <w:rPr>
          <w:szCs w:val="24"/>
        </w:rPr>
        <w:t>Following its 12th regular meeting of the 6th term, the Executive Council said it had discussed and approved two key agendas, including measures aimed at facilitating the return of Tigrayans who have been in armed struggle since 2025.</w:t>
      </w:r>
      <w:r>
        <w:rPr>
          <w:szCs w:val="24"/>
        </w:rPr>
        <w:t xml:space="preserve"> </w:t>
      </w:r>
      <w:r w:rsidRPr="00942B60">
        <w:rPr>
          <w:szCs w:val="24"/>
        </w:rPr>
        <w:t>According to the Council, some Tigrayans joined armed groups “knowingly or through deception” and will now be given an opportunity to return to their communities, resume normal lives, manage their livelihoods, and remain in Tigray while contributing to the security and existence of the people of Tigray.</w:t>
      </w:r>
      <w:r>
        <w:rPr>
          <w:szCs w:val="24"/>
        </w:rPr>
        <w:t xml:space="preserve"> </w:t>
      </w:r>
      <w:r w:rsidRPr="00942B60">
        <w:rPr>
          <w:szCs w:val="24"/>
        </w:rPr>
        <w:t>The Council said an implementation manual has been approved to provide support for those who accept the regional government’s call and return home, enabling them to reintegrate into society and engage in appropriate livelihoods without difficulty. It added that the Tigray Peace and Security Bureau would soon provide further details on the process.</w:t>
      </w:r>
      <w:r>
        <w:rPr>
          <w:szCs w:val="24"/>
        </w:rPr>
        <w:t xml:space="preserve"> </w:t>
      </w:r>
      <w:r w:rsidRPr="00942B60">
        <w:rPr>
          <w:szCs w:val="24"/>
        </w:rPr>
        <w:t>The Council’s statement did not identify the armed groups it referred to as “anti-resistance forces” or provide details on the number of individuals expected to benefit from the reintegration initiative. The announcement comes as Tigray faces an armed group known as the Tigray Peace Force, which has engaged in military confrontations with Tigrayan forces, including in areas along the border with the Afar region.</w:t>
      </w:r>
      <w:r>
        <w:rPr>
          <w:szCs w:val="24"/>
        </w:rPr>
        <w:t xml:space="preserve"> </w:t>
      </w:r>
      <w:r w:rsidRPr="00942B60">
        <w:rPr>
          <w:szCs w:val="24"/>
        </w:rPr>
        <w:t xml:space="preserve">Clashes between TPF and Tigrayan forces were first reported in early July near the Afar-Tigray border, with elders intervening to stop the </w:t>
      </w:r>
      <w:r w:rsidRPr="00942B60">
        <w:rPr>
          <w:szCs w:val="24"/>
        </w:rPr>
        <w:lastRenderedPageBreak/>
        <w:t xml:space="preserve">fighting. The clashes occurred after the armed </w:t>
      </w:r>
      <w:proofErr w:type="gramStart"/>
      <w:r w:rsidRPr="00942B60">
        <w:rPr>
          <w:szCs w:val="24"/>
        </w:rPr>
        <w:t>group,</w:t>
      </w:r>
      <w:proofErr w:type="gramEnd"/>
      <w:r w:rsidRPr="00942B60">
        <w:rPr>
          <w:szCs w:val="24"/>
        </w:rPr>
        <w:t xml:space="preserve"> announced entering the Tigray region from its base in Afar on 01 July, raising concerns of militarized escalations in the already war-torn region.</w:t>
      </w:r>
      <w:r>
        <w:rPr>
          <w:szCs w:val="24"/>
        </w:rPr>
        <w:t xml:space="preserve"> </w:t>
      </w:r>
      <w:r w:rsidRPr="00942B60">
        <w:rPr>
          <w:szCs w:val="24"/>
        </w:rPr>
        <w:t>The TPF was first organized by Brigadier General Gebre-Egziabher Beyene, a former senior commander in the Tigrayan forces, who claimed that the group had control over “four divisions” operating across parts of the Afar and Tigray regions. The group is widely believed to have received support from former senior Tigrayan political and military figures who have since fallen out with both the regional leadership and the federal government.</w:t>
      </w:r>
      <w:r>
        <w:rPr>
          <w:szCs w:val="24"/>
        </w:rPr>
        <w:t xml:space="preserve"> </w:t>
      </w:r>
      <w:r w:rsidRPr="00942B60">
        <w:rPr>
          <w:szCs w:val="24"/>
        </w:rPr>
        <w:t xml:space="preserve">Today’s decision by the Executive Council also reviewed the </w:t>
      </w:r>
      <w:proofErr w:type="gramStart"/>
      <w:r w:rsidRPr="00942B60">
        <w:rPr>
          <w:szCs w:val="24"/>
        </w:rPr>
        <w:t>current status</w:t>
      </w:r>
      <w:proofErr w:type="gramEnd"/>
      <w:r w:rsidRPr="00942B60">
        <w:rPr>
          <w:szCs w:val="24"/>
        </w:rPr>
        <w:t xml:space="preserve"> of a regional national revenue collection campaign, based on a report submitted by a high-level steering committee overseeing the effort. In July this year, the Council approved a record </w:t>
      </w:r>
      <w:proofErr w:type="gramStart"/>
      <w:r w:rsidRPr="00942B60">
        <w:rPr>
          <w:szCs w:val="24"/>
        </w:rPr>
        <w:t>65 billion birr</w:t>
      </w:r>
      <w:proofErr w:type="gramEnd"/>
      <w:r w:rsidRPr="00942B60">
        <w:rPr>
          <w:szCs w:val="24"/>
        </w:rPr>
        <w:t xml:space="preserve"> budget for the 2026/27 fiscal year.</w:t>
      </w:r>
      <w:r>
        <w:rPr>
          <w:szCs w:val="24"/>
        </w:rPr>
        <w:t xml:space="preserve"> </w:t>
      </w:r>
      <w:r w:rsidRPr="00942B60">
        <w:rPr>
          <w:szCs w:val="24"/>
        </w:rPr>
        <w:t>The Council said participation by Tigrayans in the revenue mobilization initiative had been “significant and promising,” adding that the campaign was intended to strengthen Tigray’s “self-reliance and coordination” while reducing what it described as pressure imposed by external adversaries.</w:t>
      </w:r>
      <w:r>
        <w:rPr>
          <w:szCs w:val="24"/>
        </w:rPr>
        <w:t xml:space="preserve"> </w:t>
      </w:r>
      <w:r w:rsidRPr="00942B60">
        <w:rPr>
          <w:szCs w:val="24"/>
        </w:rPr>
        <w:t>According to the Council, the primary objectives of the revenue campaign include providing medical treatment for fighters who sustained injuries while defending Tigray, supporting displaced citizens, and addressing infrastructure damage caused by the war.</w:t>
      </w:r>
      <w:r>
        <w:rPr>
          <w:szCs w:val="24"/>
        </w:rPr>
        <w:t xml:space="preserve"> </w:t>
      </w:r>
      <w:r w:rsidRPr="00942B60">
        <w:rPr>
          <w:szCs w:val="24"/>
        </w:rPr>
        <w:t>The Council called on Tigrayans to continue supporting the initiative, urging greater unity and collective action to help the region achieve self-reliance.</w:t>
      </w:r>
      <w:r>
        <w:rPr>
          <w:szCs w:val="24"/>
        </w:rPr>
        <w:t xml:space="preserve"> </w:t>
      </w:r>
      <w:r w:rsidRPr="00942B60">
        <w:rPr>
          <w:szCs w:val="24"/>
        </w:rPr>
        <w:t>The Council’s decision comes amid continued political and security tensions between Tigray authorities and Ethiopia’s federal government, with both sides exchanging accusations over security arrangements, implementation of the 2022 Pretoria Cessation of Hostilities Agreement, and the risk of renewed conflict.</w:t>
      </w:r>
      <w:r>
        <w:rPr>
          <w:szCs w:val="24"/>
        </w:rPr>
        <w:t xml:space="preserve"> </w:t>
      </w:r>
      <w:r w:rsidRPr="00942B60">
        <w:rPr>
          <w:szCs w:val="24"/>
        </w:rPr>
        <w:t>On Saturday last week, the two sides engaged in a day-long exchange of fire in Western Tigray, which has resulted in the death of many including civilians and armed combatants and the displacement of several thundered.</w:t>
      </w:r>
    </w:p>
    <w:p w14:paraId="68119EB2" w14:textId="249180B7" w:rsidR="001A21EF" w:rsidRPr="007D01B8" w:rsidRDefault="001A21EF" w:rsidP="008C78F3">
      <w:pPr>
        <w:pStyle w:val="ListParagraph"/>
        <w:numPr>
          <w:ilvl w:val="0"/>
          <w:numId w:val="3"/>
        </w:numPr>
        <w:spacing w:line="276" w:lineRule="auto"/>
        <w:rPr>
          <w:szCs w:val="24"/>
        </w:rPr>
      </w:pPr>
      <w:bookmarkStart w:id="3" w:name="_Toc236819450"/>
      <w:r w:rsidRPr="007D01B8">
        <w:rPr>
          <w:rStyle w:val="Heading2Char"/>
        </w:rPr>
        <w:t>Opposition EPRP says three associates detained by Federal Police without explanation, demands immediate release</w:t>
      </w:r>
      <w:bookmarkEnd w:id="3"/>
      <w:r w:rsidR="007D01B8">
        <w:rPr>
          <w:szCs w:val="24"/>
        </w:rPr>
        <w:t xml:space="preserve"> – </w:t>
      </w:r>
      <w:hyperlink r:id="rId10" w:history="1">
        <w:r w:rsidR="007D01B8" w:rsidRPr="007D01B8">
          <w:rPr>
            <w:rStyle w:val="Hyperlink"/>
            <w:szCs w:val="24"/>
          </w:rPr>
          <w:t>Addis Standard</w:t>
        </w:r>
      </w:hyperlink>
    </w:p>
    <w:p w14:paraId="0F95E2EA" w14:textId="24036084" w:rsidR="001A21EF" w:rsidRDefault="001A21EF" w:rsidP="008C78F3">
      <w:pPr>
        <w:spacing w:line="276" w:lineRule="auto"/>
        <w:rPr>
          <w:szCs w:val="24"/>
        </w:rPr>
      </w:pPr>
      <w:r w:rsidRPr="001A21EF">
        <w:rPr>
          <w:szCs w:val="24"/>
        </w:rPr>
        <w:t>The opposition Ethiopian People’s Revolutionary Party (EPRP) says three individuals affiliated with the party, including its public relations head, have been detained by the Federal Police over the past two days, with authorities yet to disclose the reasons for their arrests.</w:t>
      </w:r>
      <w:r w:rsidR="007D01B8">
        <w:rPr>
          <w:szCs w:val="24"/>
        </w:rPr>
        <w:t xml:space="preserve"> </w:t>
      </w:r>
      <w:r w:rsidRPr="001A21EF">
        <w:rPr>
          <w:szCs w:val="24"/>
        </w:rPr>
        <w:t xml:space="preserve">In a statement issued today, 04 August, the EPRP said it had confirmed the arrest of Abebe Akalu, whom it identified as a party member, following the detention a day earlier of </w:t>
      </w:r>
      <w:proofErr w:type="spellStart"/>
      <w:r w:rsidRPr="001A21EF">
        <w:rPr>
          <w:szCs w:val="24"/>
        </w:rPr>
        <w:t>Yishak</w:t>
      </w:r>
      <w:proofErr w:type="spellEnd"/>
      <w:r w:rsidRPr="001A21EF">
        <w:rPr>
          <w:szCs w:val="24"/>
        </w:rPr>
        <w:t xml:space="preserve"> </w:t>
      </w:r>
      <w:proofErr w:type="spellStart"/>
      <w:r w:rsidRPr="001A21EF">
        <w:rPr>
          <w:szCs w:val="24"/>
        </w:rPr>
        <w:t>Wolday</w:t>
      </w:r>
      <w:proofErr w:type="spellEnd"/>
      <w:r w:rsidRPr="001A21EF">
        <w:rPr>
          <w:szCs w:val="24"/>
        </w:rPr>
        <w:t xml:space="preserve">, the party’s Head of Public Relations, and lawyer Abera </w:t>
      </w:r>
      <w:proofErr w:type="spellStart"/>
      <w:r w:rsidRPr="001A21EF">
        <w:rPr>
          <w:szCs w:val="24"/>
        </w:rPr>
        <w:t>Nigus</w:t>
      </w:r>
      <w:proofErr w:type="spellEnd"/>
      <w:r w:rsidRPr="001A21EF">
        <w:rPr>
          <w:szCs w:val="24"/>
        </w:rPr>
        <w:t xml:space="preserve">, who has represented individuals associated with the party. </w:t>
      </w:r>
      <w:r w:rsidR="007D01B8">
        <w:rPr>
          <w:szCs w:val="24"/>
        </w:rPr>
        <w:t xml:space="preserve"> </w:t>
      </w:r>
      <w:r w:rsidRPr="001A21EF">
        <w:rPr>
          <w:szCs w:val="24"/>
        </w:rPr>
        <w:t>“To date, the reason for the arrest of all three remains unconfirmed,” the party said, adding: “Since expressing opinions freely through peaceful struggle is not a crime, we demand their immediate release.”</w:t>
      </w:r>
      <w:r w:rsidR="007D01B8">
        <w:rPr>
          <w:szCs w:val="24"/>
        </w:rPr>
        <w:t xml:space="preserve"> </w:t>
      </w:r>
      <w:proofErr w:type="gramStart"/>
      <w:r w:rsidRPr="001A21EF">
        <w:rPr>
          <w:szCs w:val="24"/>
        </w:rPr>
        <w:t>In</w:t>
      </w:r>
      <w:proofErr w:type="gramEnd"/>
      <w:r w:rsidRPr="001A21EF">
        <w:rPr>
          <w:szCs w:val="24"/>
        </w:rPr>
        <w:t xml:space="preserve"> an interview with Addis Standard, </w:t>
      </w:r>
      <w:proofErr w:type="spellStart"/>
      <w:r w:rsidRPr="001A21EF">
        <w:rPr>
          <w:szCs w:val="24"/>
        </w:rPr>
        <w:t>Mistresillasie</w:t>
      </w:r>
      <w:proofErr w:type="spellEnd"/>
      <w:r w:rsidRPr="001A21EF">
        <w:rPr>
          <w:szCs w:val="24"/>
        </w:rPr>
        <w:t xml:space="preserve"> Tamrat, Secretary General of the EPRP, said the arrests began on 03 August with lawyer Abera </w:t>
      </w:r>
      <w:proofErr w:type="spellStart"/>
      <w:r w:rsidRPr="001A21EF">
        <w:rPr>
          <w:szCs w:val="24"/>
        </w:rPr>
        <w:t>Nigus</w:t>
      </w:r>
      <w:proofErr w:type="spellEnd"/>
      <w:r w:rsidRPr="001A21EF">
        <w:rPr>
          <w:szCs w:val="24"/>
        </w:rPr>
        <w:t xml:space="preserve"> before </w:t>
      </w:r>
      <w:proofErr w:type="spellStart"/>
      <w:r w:rsidRPr="001A21EF">
        <w:rPr>
          <w:szCs w:val="24"/>
        </w:rPr>
        <w:t>Yishak</w:t>
      </w:r>
      <w:proofErr w:type="spellEnd"/>
      <w:r w:rsidRPr="001A21EF">
        <w:rPr>
          <w:szCs w:val="24"/>
        </w:rPr>
        <w:t xml:space="preserve"> </w:t>
      </w:r>
      <w:proofErr w:type="spellStart"/>
      <w:r w:rsidRPr="001A21EF">
        <w:rPr>
          <w:szCs w:val="24"/>
        </w:rPr>
        <w:t>Wolday</w:t>
      </w:r>
      <w:proofErr w:type="spellEnd"/>
      <w:r w:rsidRPr="001A21EF">
        <w:rPr>
          <w:szCs w:val="24"/>
        </w:rPr>
        <w:t xml:space="preserve"> was detained later the same day. She said Abebe Akalu was also taken into custody shortly </w:t>
      </w:r>
      <w:r w:rsidRPr="001A21EF">
        <w:rPr>
          <w:szCs w:val="24"/>
        </w:rPr>
        <w:lastRenderedPageBreak/>
        <w:t>afterward.</w:t>
      </w:r>
      <w:r w:rsidR="007D01B8">
        <w:rPr>
          <w:szCs w:val="24"/>
        </w:rPr>
        <w:t xml:space="preserve"> </w:t>
      </w:r>
      <w:r w:rsidRPr="001A21EF">
        <w:rPr>
          <w:szCs w:val="24"/>
        </w:rPr>
        <w:t xml:space="preserve">“We have confirmed it, yes,” </w:t>
      </w:r>
      <w:proofErr w:type="spellStart"/>
      <w:r w:rsidRPr="001A21EF">
        <w:rPr>
          <w:szCs w:val="24"/>
        </w:rPr>
        <w:t>Mistresillasie</w:t>
      </w:r>
      <w:proofErr w:type="spellEnd"/>
      <w:r w:rsidRPr="001A21EF">
        <w:rPr>
          <w:szCs w:val="24"/>
        </w:rPr>
        <w:t xml:space="preserve"> said, referring to the arrests. “They took Abebe and the others from his home. His wife was there. Everyone saw it. He was taken in front of people.”</w:t>
      </w:r>
      <w:r>
        <w:rPr>
          <w:szCs w:val="24"/>
        </w:rPr>
        <w:t xml:space="preserve"> </w:t>
      </w:r>
      <w:proofErr w:type="gramStart"/>
      <w:r w:rsidRPr="001A21EF">
        <w:rPr>
          <w:szCs w:val="24"/>
        </w:rPr>
        <w:t>According</w:t>
      </w:r>
      <w:proofErr w:type="gramEnd"/>
      <w:r w:rsidRPr="001A21EF">
        <w:rPr>
          <w:szCs w:val="24"/>
        </w:rPr>
        <w:t xml:space="preserve"> to </w:t>
      </w:r>
      <w:proofErr w:type="spellStart"/>
      <w:r w:rsidRPr="001A21EF">
        <w:rPr>
          <w:szCs w:val="24"/>
        </w:rPr>
        <w:t>Mistresillasie</w:t>
      </w:r>
      <w:proofErr w:type="spellEnd"/>
      <w:r w:rsidRPr="001A21EF">
        <w:rPr>
          <w:szCs w:val="24"/>
        </w:rPr>
        <w:t xml:space="preserve">, </w:t>
      </w:r>
      <w:proofErr w:type="spellStart"/>
      <w:r w:rsidRPr="001A21EF">
        <w:rPr>
          <w:szCs w:val="24"/>
        </w:rPr>
        <w:t>Yishak</w:t>
      </w:r>
      <w:proofErr w:type="spellEnd"/>
      <w:r w:rsidRPr="001A21EF">
        <w:rPr>
          <w:szCs w:val="24"/>
        </w:rPr>
        <w:t xml:space="preserve"> was also arrested at his residence after exchanging text messages with her shortly beforehand.</w:t>
      </w:r>
      <w:r>
        <w:rPr>
          <w:szCs w:val="24"/>
        </w:rPr>
        <w:t xml:space="preserve"> </w:t>
      </w:r>
      <w:r w:rsidRPr="001A21EF">
        <w:rPr>
          <w:szCs w:val="24"/>
        </w:rPr>
        <w:t>“He had texted me saying, ‘If I don’t text you back… it means I’ve been arrested,’” she recalled. “Then he stopped responding. There was maybe about a 10-minute difference between when he saw my last text and when he was arrested.”</w:t>
      </w:r>
      <w:r w:rsidR="007D01B8">
        <w:rPr>
          <w:szCs w:val="24"/>
        </w:rPr>
        <w:t xml:space="preserve"> </w:t>
      </w:r>
      <w:r w:rsidRPr="001A21EF">
        <w:rPr>
          <w:szCs w:val="24"/>
        </w:rPr>
        <w:t xml:space="preserve">She said individuals who arrived to inquire about </w:t>
      </w:r>
      <w:proofErr w:type="spellStart"/>
      <w:r w:rsidRPr="001A21EF">
        <w:rPr>
          <w:szCs w:val="24"/>
        </w:rPr>
        <w:t>Yishak’s</w:t>
      </w:r>
      <w:proofErr w:type="spellEnd"/>
      <w:r w:rsidRPr="001A21EF">
        <w:rPr>
          <w:szCs w:val="24"/>
        </w:rPr>
        <w:t xml:space="preserve"> whereabouts were initially told he was not being held at the facility.</w:t>
      </w:r>
      <w:r>
        <w:rPr>
          <w:szCs w:val="24"/>
        </w:rPr>
        <w:t xml:space="preserve"> </w:t>
      </w:r>
      <w:r w:rsidRPr="001A21EF">
        <w:rPr>
          <w:szCs w:val="24"/>
        </w:rPr>
        <w:t xml:space="preserve">“One of our leaders went to inquire. They </w:t>
      </w:r>
      <w:proofErr w:type="gramStart"/>
      <w:r w:rsidRPr="001A21EF">
        <w:rPr>
          <w:szCs w:val="24"/>
        </w:rPr>
        <w:t>actually said</w:t>
      </w:r>
      <w:proofErr w:type="gramEnd"/>
      <w:r w:rsidRPr="001A21EF">
        <w:rPr>
          <w:szCs w:val="24"/>
        </w:rPr>
        <w:t>, ‘</w:t>
      </w:r>
      <w:proofErr w:type="spellStart"/>
      <w:r w:rsidRPr="001A21EF">
        <w:rPr>
          <w:szCs w:val="24"/>
        </w:rPr>
        <w:t>Yishak</w:t>
      </w:r>
      <w:proofErr w:type="spellEnd"/>
      <w:r w:rsidRPr="001A21EF">
        <w:rPr>
          <w:szCs w:val="24"/>
        </w:rPr>
        <w:t xml:space="preserve"> is not here.’ Why they wanted to say </w:t>
      </w:r>
      <w:proofErr w:type="gramStart"/>
      <w:r w:rsidRPr="001A21EF">
        <w:rPr>
          <w:szCs w:val="24"/>
        </w:rPr>
        <w:t>that,</w:t>
      </w:r>
      <w:proofErr w:type="gramEnd"/>
      <w:r w:rsidRPr="001A21EF">
        <w:rPr>
          <w:szCs w:val="24"/>
        </w:rPr>
        <w:t xml:space="preserve"> I don’t know,” she said, adding that the party later learned through Abera that </w:t>
      </w:r>
      <w:proofErr w:type="spellStart"/>
      <w:r w:rsidRPr="001A21EF">
        <w:rPr>
          <w:szCs w:val="24"/>
        </w:rPr>
        <w:t>Yishak</w:t>
      </w:r>
      <w:proofErr w:type="spellEnd"/>
      <w:r w:rsidRPr="001A21EF">
        <w:rPr>
          <w:szCs w:val="24"/>
        </w:rPr>
        <w:t xml:space="preserve"> was being held at the same location.</w:t>
      </w:r>
      <w:r>
        <w:rPr>
          <w:szCs w:val="24"/>
        </w:rPr>
        <w:t xml:space="preserve"> </w:t>
      </w:r>
      <w:proofErr w:type="spellStart"/>
      <w:r w:rsidRPr="001A21EF">
        <w:rPr>
          <w:szCs w:val="24"/>
        </w:rPr>
        <w:t>Mistresillasie</w:t>
      </w:r>
      <w:proofErr w:type="spellEnd"/>
      <w:r w:rsidRPr="001A21EF">
        <w:rPr>
          <w:szCs w:val="24"/>
        </w:rPr>
        <w:t xml:space="preserve"> said the three are believed to be detained at a Federal Police detention facility near Genet Hotel in Addis Abeba’s Mexico area. However, she said lawyers and family members have so far been unable to meet them.</w:t>
      </w:r>
      <w:r>
        <w:rPr>
          <w:szCs w:val="24"/>
        </w:rPr>
        <w:t xml:space="preserve"> </w:t>
      </w:r>
      <w:r w:rsidRPr="001A21EF">
        <w:rPr>
          <w:szCs w:val="24"/>
        </w:rPr>
        <w:t>“A lawyer is trying to access them. But so far, they are unwilling to allow anyone to meet with them,” she said.</w:t>
      </w:r>
      <w:r>
        <w:rPr>
          <w:szCs w:val="24"/>
        </w:rPr>
        <w:t xml:space="preserve"> </w:t>
      </w:r>
      <w:r w:rsidRPr="001A21EF">
        <w:rPr>
          <w:szCs w:val="24"/>
        </w:rPr>
        <w:t xml:space="preserve">She further alleged that Abera </w:t>
      </w:r>
      <w:proofErr w:type="spellStart"/>
      <w:r w:rsidRPr="001A21EF">
        <w:rPr>
          <w:szCs w:val="24"/>
        </w:rPr>
        <w:t>Nigus</w:t>
      </w:r>
      <w:proofErr w:type="spellEnd"/>
      <w:r w:rsidRPr="001A21EF">
        <w:rPr>
          <w:szCs w:val="24"/>
        </w:rPr>
        <w:t xml:space="preserve"> was taken back to his residence this morning while in custody for a search of his home. According to </w:t>
      </w:r>
      <w:proofErr w:type="spellStart"/>
      <w:r w:rsidRPr="001A21EF">
        <w:rPr>
          <w:szCs w:val="24"/>
        </w:rPr>
        <w:t>Mistresillasie</w:t>
      </w:r>
      <w:proofErr w:type="spellEnd"/>
      <w:r w:rsidRPr="001A21EF">
        <w:rPr>
          <w:szCs w:val="24"/>
        </w:rPr>
        <w:t>, his wife was unable to meet him during the operation.</w:t>
      </w:r>
      <w:r>
        <w:rPr>
          <w:szCs w:val="24"/>
        </w:rPr>
        <w:t xml:space="preserve"> </w:t>
      </w:r>
      <w:r w:rsidRPr="001A21EF">
        <w:rPr>
          <w:szCs w:val="24"/>
        </w:rPr>
        <w:t>The Secretary General said the party has sought legal assistance from lawyers to pursue legal remedies, although she said the party is yet to receive an update on court proceedings.</w:t>
      </w:r>
      <w:r>
        <w:rPr>
          <w:szCs w:val="24"/>
        </w:rPr>
        <w:t xml:space="preserve"> </w:t>
      </w:r>
      <w:proofErr w:type="spellStart"/>
      <w:r w:rsidRPr="001A21EF">
        <w:rPr>
          <w:szCs w:val="24"/>
        </w:rPr>
        <w:t>Mistresillasie</w:t>
      </w:r>
      <w:proofErr w:type="spellEnd"/>
      <w:r w:rsidRPr="001A21EF">
        <w:rPr>
          <w:szCs w:val="24"/>
        </w:rPr>
        <w:t xml:space="preserve"> clarified that </w:t>
      </w:r>
      <w:proofErr w:type="spellStart"/>
      <w:r w:rsidRPr="001A21EF">
        <w:rPr>
          <w:szCs w:val="24"/>
        </w:rPr>
        <w:t>Yishak</w:t>
      </w:r>
      <w:proofErr w:type="spellEnd"/>
      <w:r w:rsidRPr="001A21EF">
        <w:rPr>
          <w:szCs w:val="24"/>
        </w:rPr>
        <w:t xml:space="preserve"> serves as the party’s public relations head, while Abera </w:t>
      </w:r>
      <w:proofErr w:type="spellStart"/>
      <w:r w:rsidRPr="001A21EF">
        <w:rPr>
          <w:szCs w:val="24"/>
        </w:rPr>
        <w:t>Nigus</w:t>
      </w:r>
      <w:proofErr w:type="spellEnd"/>
      <w:r w:rsidRPr="001A21EF">
        <w:rPr>
          <w:szCs w:val="24"/>
        </w:rPr>
        <w:t xml:space="preserve"> is not an EPRP member but has previously provided legal assistance to individuals associated with the party. She described Abebe Akalu as a party member but said he currently holds no official position.</w:t>
      </w:r>
      <w:r>
        <w:rPr>
          <w:szCs w:val="24"/>
        </w:rPr>
        <w:t xml:space="preserve"> </w:t>
      </w:r>
      <w:proofErr w:type="gramStart"/>
      <w:r w:rsidRPr="001A21EF">
        <w:rPr>
          <w:szCs w:val="24"/>
        </w:rPr>
        <w:t>As of</w:t>
      </w:r>
      <w:proofErr w:type="gramEnd"/>
      <w:r w:rsidRPr="001A21EF">
        <w:rPr>
          <w:szCs w:val="24"/>
        </w:rPr>
        <w:t xml:space="preserve"> publication, the Federal Police had not publicly commented on the arrests or disclosed any charges against the three detainees. </w:t>
      </w:r>
      <w:proofErr w:type="spellStart"/>
      <w:r w:rsidRPr="001A21EF">
        <w:rPr>
          <w:szCs w:val="24"/>
        </w:rPr>
        <w:t>Mistresillasie</w:t>
      </w:r>
      <w:proofErr w:type="spellEnd"/>
      <w:r w:rsidRPr="001A21EF">
        <w:rPr>
          <w:szCs w:val="24"/>
        </w:rPr>
        <w:t xml:space="preserve"> told Addis Standard that neither the party nor the families had received any official explanation from the authorities.</w:t>
      </w:r>
      <w:r>
        <w:rPr>
          <w:szCs w:val="24"/>
        </w:rPr>
        <w:t xml:space="preserve"> </w:t>
      </w:r>
      <w:r w:rsidRPr="001A21EF">
        <w:rPr>
          <w:szCs w:val="24"/>
        </w:rPr>
        <w:t>“There has been nothing,” she said. “They haven’t given anything.”</w:t>
      </w:r>
    </w:p>
    <w:p w14:paraId="4DB5D9A1" w14:textId="65450902" w:rsidR="004E2F91" w:rsidRPr="004E2F91" w:rsidRDefault="004E2F91" w:rsidP="008C78F3">
      <w:pPr>
        <w:pStyle w:val="ListParagraph"/>
        <w:numPr>
          <w:ilvl w:val="0"/>
          <w:numId w:val="3"/>
        </w:numPr>
        <w:spacing w:line="276" w:lineRule="auto"/>
        <w:rPr>
          <w:szCs w:val="24"/>
        </w:rPr>
      </w:pPr>
      <w:bookmarkStart w:id="4" w:name="_Toc236819451"/>
      <w:r w:rsidRPr="004E2F91">
        <w:rPr>
          <w:rStyle w:val="Heading2Char"/>
        </w:rPr>
        <w:t>Amnesty warns renewed fighting in Tigray puts civilians at risk of fresh human rights violations, urges restoration of investigations</w:t>
      </w:r>
      <w:bookmarkEnd w:id="4"/>
      <w:r>
        <w:rPr>
          <w:szCs w:val="24"/>
        </w:rPr>
        <w:t xml:space="preserve"> – </w:t>
      </w:r>
      <w:hyperlink r:id="rId11" w:history="1">
        <w:r w:rsidRPr="004E2F91">
          <w:rPr>
            <w:rStyle w:val="Hyperlink"/>
            <w:szCs w:val="24"/>
          </w:rPr>
          <w:t>Addis Standard</w:t>
        </w:r>
      </w:hyperlink>
      <w:r>
        <w:rPr>
          <w:szCs w:val="24"/>
        </w:rPr>
        <w:t xml:space="preserve"> </w:t>
      </w:r>
    </w:p>
    <w:p w14:paraId="74A23496" w14:textId="54F6B25E" w:rsidR="004E2F91" w:rsidRDefault="004E2F91" w:rsidP="008C78F3">
      <w:pPr>
        <w:spacing w:line="276" w:lineRule="auto"/>
        <w:rPr>
          <w:szCs w:val="24"/>
        </w:rPr>
      </w:pPr>
      <w:r w:rsidRPr="004E2F91">
        <w:rPr>
          <w:szCs w:val="24"/>
        </w:rPr>
        <w:t>Amnesty International has warned that the resumption of fighting in Ethiopia’s Tigray region has placed civilians at renewed risk of serious human rights violations, calling for the restoration of regional and international investigative mechanisms and urging all parties to protect civilians.</w:t>
      </w:r>
      <w:r>
        <w:rPr>
          <w:szCs w:val="24"/>
        </w:rPr>
        <w:t xml:space="preserve"> </w:t>
      </w:r>
      <w:r w:rsidRPr="004E2F91">
        <w:rPr>
          <w:szCs w:val="24"/>
        </w:rPr>
        <w:t>In a statement issued on 03 August, following clashes between the Ethiopian National Defense Force (ENDF) and Tigrayan forces in parts of western Tigray on 01 August, the rights organization said the renewed violence comes as communities are still dealing with the legacy of atrocities committed during the 2020–2022 Tigray war.</w:t>
      </w:r>
      <w:r>
        <w:rPr>
          <w:szCs w:val="24"/>
        </w:rPr>
        <w:t xml:space="preserve"> </w:t>
      </w:r>
      <w:r w:rsidRPr="004E2F91">
        <w:rPr>
          <w:szCs w:val="24"/>
        </w:rPr>
        <w:t>“The resumption of violence in Tigray region puts residents at renewed risk of human rights violations, even as communities continue to grapple with the devastating legacy of past atrocities without justice or accountability,” said Tigere Chagutah, Amnesty International’s Regional Director for East and Southern Africa.</w:t>
      </w:r>
      <w:r>
        <w:rPr>
          <w:szCs w:val="24"/>
        </w:rPr>
        <w:t xml:space="preserve"> </w:t>
      </w:r>
      <w:r w:rsidRPr="004E2F91">
        <w:rPr>
          <w:szCs w:val="24"/>
        </w:rPr>
        <w:t xml:space="preserve">Amnesty said the latest </w:t>
      </w:r>
      <w:r w:rsidRPr="004E2F91">
        <w:rPr>
          <w:szCs w:val="24"/>
        </w:rPr>
        <w:lastRenderedPageBreak/>
        <w:t>fighting, together with ongoing conflicts in the Amhara and Oromia regions, underscores the need to restore regional and international human rights investigative mechanisms in Ethiopia. The organization said it continues to document serious human rights violations and abuses in the country’s active conflict zones.</w:t>
      </w:r>
      <w:r>
        <w:rPr>
          <w:szCs w:val="24"/>
        </w:rPr>
        <w:t xml:space="preserve"> </w:t>
      </w:r>
      <w:r w:rsidRPr="004E2F91">
        <w:rPr>
          <w:szCs w:val="24"/>
        </w:rPr>
        <w:t>The organization recalled that during the northern Ethiopia war, which lasted from November 2020 until the signing of the Cessation of Hostilities Agreement in November 2022, it documented grave human rights violations, including acts it said likely amounted to war crimes and crimes against humanity.</w:t>
      </w:r>
      <w:r>
        <w:rPr>
          <w:szCs w:val="24"/>
        </w:rPr>
        <w:t xml:space="preserve"> </w:t>
      </w:r>
      <w:r w:rsidRPr="004E2F91">
        <w:rPr>
          <w:szCs w:val="24"/>
        </w:rPr>
        <w:t>Amnesty called on both the federal government and Tigrayan authorities to comply with international human rights standards, particularly those relating to the protection of civilians. It also urged both sides to allow unhindered access for independent human rights monitors, humanitarian organizations, and the media in conflict-affected areas.</w:t>
      </w:r>
      <w:r>
        <w:rPr>
          <w:szCs w:val="24"/>
        </w:rPr>
        <w:t xml:space="preserve"> </w:t>
      </w:r>
      <w:r w:rsidRPr="004E2F91">
        <w:rPr>
          <w:szCs w:val="24"/>
        </w:rPr>
        <w:t>The organization further appealed to the international community to engage with authorities in Addis Abeba and Mekelle to restore access for independent media and human rights monitors across Tigray.</w:t>
      </w:r>
      <w:r>
        <w:rPr>
          <w:szCs w:val="24"/>
        </w:rPr>
        <w:t xml:space="preserve"> </w:t>
      </w:r>
      <w:r w:rsidRPr="004E2F91">
        <w:rPr>
          <w:szCs w:val="24"/>
        </w:rPr>
        <w:t>Amnesty said regional and international human rights monitoring mechanisms in Ethiopia largely ceased after the mandates of key investigative bodies, including the UN International Commission of Human Rights Experts on Ethiopia (ICHREE) and the African Commission on Human and Peoples’ Rights’ Commission of Inquiry on the Situation in the Tigray Region, were terminated. It also said the Ethiopian government subsequently abandoned its transitional justice initiative, which it had presented as an alternative to international accountability efforts.</w:t>
      </w:r>
      <w:r>
        <w:rPr>
          <w:szCs w:val="24"/>
        </w:rPr>
        <w:t xml:space="preserve"> </w:t>
      </w:r>
      <w:r w:rsidRPr="004E2F91">
        <w:rPr>
          <w:szCs w:val="24"/>
        </w:rPr>
        <w:t xml:space="preserve">The statement also highlighted what Amnesty described as a growing pattern of repression by Tigrayan authorities over the past two months, alleging the </w:t>
      </w:r>
      <w:proofErr w:type="gramStart"/>
      <w:r w:rsidRPr="004E2F91">
        <w:rPr>
          <w:szCs w:val="24"/>
        </w:rPr>
        <w:t>silencing</w:t>
      </w:r>
      <w:proofErr w:type="gramEnd"/>
      <w:r w:rsidRPr="004E2F91">
        <w:rPr>
          <w:szCs w:val="24"/>
        </w:rPr>
        <w:t xml:space="preserve"> of independent media, forced conscription campaigns affecting thousands of people, and restrictions on freedom of movement.</w:t>
      </w:r>
      <w:r>
        <w:rPr>
          <w:szCs w:val="24"/>
        </w:rPr>
        <w:t xml:space="preserve"> </w:t>
      </w:r>
      <w:r w:rsidRPr="004E2F91">
        <w:rPr>
          <w:szCs w:val="24"/>
        </w:rPr>
        <w:t>During the 2020–2022 war in Tigray, numerous international human rights organizations documented grave violations committed by multiple parties to the conflict. The Ethiopian National Defense Force (ENDF) and the Eritrean Defense Forces (EDF), which fought alongside Ethiopian forces, have faced widespread allegations of serious abuses.</w:t>
      </w:r>
      <w:r>
        <w:rPr>
          <w:szCs w:val="24"/>
        </w:rPr>
        <w:t xml:space="preserve"> </w:t>
      </w:r>
      <w:r w:rsidRPr="004E2F91">
        <w:rPr>
          <w:szCs w:val="24"/>
        </w:rPr>
        <w:t xml:space="preserve">In October 2023 Addis Standard reported that International Commission of Human Rights Experts on Ethiopia (ICHREE) released its final report detailing human rights violations committed during the two-year war in Tigray, Amhara, Afar and ongoing conflict in Oromia region before its mandate was terminated. The report documents staggering </w:t>
      </w:r>
      <w:proofErr w:type="gramStart"/>
      <w:r w:rsidRPr="004E2F91">
        <w:rPr>
          <w:szCs w:val="24"/>
        </w:rPr>
        <w:t>scale</w:t>
      </w:r>
      <w:proofErr w:type="gramEnd"/>
      <w:r w:rsidRPr="004E2F91">
        <w:rPr>
          <w:szCs w:val="24"/>
        </w:rPr>
        <w:t xml:space="preserve"> of violations and abuses perpetrated by all sides.</w:t>
      </w:r>
      <w:r>
        <w:rPr>
          <w:szCs w:val="24"/>
        </w:rPr>
        <w:t xml:space="preserve"> </w:t>
      </w:r>
      <w:r w:rsidRPr="004E2F91">
        <w:rPr>
          <w:szCs w:val="24"/>
        </w:rPr>
        <w:t xml:space="preserve">In the report released at the end of the Human Rights Council’s 54th session, the commission implicated Ethiopian federal forces, Eritrean forces, and allied regional forces in “mass killings, widespread and systematic rape and sexual violence, including </w:t>
      </w:r>
      <w:proofErr w:type="spellStart"/>
      <w:r w:rsidRPr="004E2F91">
        <w:rPr>
          <w:szCs w:val="24"/>
        </w:rPr>
        <w:t>sexualised</w:t>
      </w:r>
      <w:proofErr w:type="spellEnd"/>
      <w:r w:rsidRPr="004E2F91">
        <w:rPr>
          <w:szCs w:val="24"/>
        </w:rPr>
        <w:t xml:space="preserve"> slavery against women and girls, deliberate starvation, forced displacement, and large-scale arbitrary detentions which amount to war crimes and crimes against humanity”.</w:t>
      </w:r>
      <w:r>
        <w:rPr>
          <w:szCs w:val="24"/>
        </w:rPr>
        <w:t xml:space="preserve"> </w:t>
      </w:r>
      <w:r w:rsidRPr="004E2F91">
        <w:rPr>
          <w:szCs w:val="24"/>
        </w:rPr>
        <w:t xml:space="preserve">The U.S. Department of State’s 2022 Country Reports on Human Rights Practices concluded that members of the ENDF, EDF, and Amhara forces committed crimes against humanity in Tigray, while finding that all parties to the conflict committed war crimes. The report cited killings, rape and other forms </w:t>
      </w:r>
      <w:r w:rsidRPr="004E2F91">
        <w:rPr>
          <w:szCs w:val="24"/>
        </w:rPr>
        <w:lastRenderedPageBreak/>
        <w:t>of sexual violence, persecution, and, in western Tigray, deportation and ethnic cleansing.</w:t>
      </w:r>
      <w:r>
        <w:rPr>
          <w:szCs w:val="24"/>
        </w:rPr>
        <w:t xml:space="preserve"> </w:t>
      </w:r>
      <w:r w:rsidRPr="004E2F91">
        <w:rPr>
          <w:szCs w:val="24"/>
        </w:rPr>
        <w:t>Likewise, in its final report presented to the UN Human Rights Council in October 2023, the International Commission of Human Rights Experts on Ethiopia (ICHREE) found reasonable grounds to believe that Ethiopian federal forces, Eritrean forces, and allied regional forces committed “mass killings, widespread and systematic rape and sexual violence, including sexualized slavery against women and girls, deliberate starvation, forced displacement, and large-scale arbitrary detentions,” amounting to war crimes and crimes against humanity.</w:t>
      </w:r>
      <w:r>
        <w:rPr>
          <w:szCs w:val="24"/>
        </w:rPr>
        <w:t xml:space="preserve"> </w:t>
      </w:r>
      <w:r w:rsidRPr="004E2F91">
        <w:rPr>
          <w:szCs w:val="24"/>
        </w:rPr>
        <w:t>The commission also found reasonable grounds to believe that Tigrayan forces committed war crimes during their operations in the Amhara and Afar regions, including killings, widespread rape and other forms of sexual violence, destruction of property, and looting.</w:t>
      </w:r>
      <w:r>
        <w:rPr>
          <w:szCs w:val="24"/>
        </w:rPr>
        <w:t xml:space="preserve"> </w:t>
      </w:r>
      <w:r w:rsidRPr="004E2F91">
        <w:rPr>
          <w:szCs w:val="24"/>
        </w:rPr>
        <w:t>Eritrea has consistently rejected allegations of wrongdoing. In February 2025, Asmara said its military intervention was undertaken at Ethiopia’s request and argued that Ethiopian authorities had previously acknowledged what it described as Eritrea’s “indispensable role” during the conflict.</w:t>
      </w:r>
    </w:p>
    <w:p w14:paraId="13FB1190" w14:textId="572C2F3F" w:rsidR="005400EC" w:rsidRPr="005400EC" w:rsidRDefault="005400EC" w:rsidP="008C78F3">
      <w:pPr>
        <w:pStyle w:val="ListParagraph"/>
        <w:numPr>
          <w:ilvl w:val="0"/>
          <w:numId w:val="3"/>
        </w:numPr>
        <w:spacing w:line="276" w:lineRule="auto"/>
        <w:rPr>
          <w:szCs w:val="24"/>
        </w:rPr>
      </w:pPr>
      <w:bookmarkStart w:id="5" w:name="_Toc236819452"/>
      <w:r w:rsidRPr="00C43813">
        <w:rPr>
          <w:rStyle w:val="Heading2Char"/>
        </w:rPr>
        <w:t>Hundreds flee into Sudan after fighting erupts in western Tigray; clashes end after day-long battle: AFP</w:t>
      </w:r>
      <w:bookmarkEnd w:id="5"/>
      <w:r w:rsidR="00C43813">
        <w:rPr>
          <w:szCs w:val="24"/>
        </w:rPr>
        <w:t xml:space="preserve"> – </w:t>
      </w:r>
      <w:hyperlink r:id="rId12" w:history="1">
        <w:r w:rsidR="00C43813" w:rsidRPr="00C43813">
          <w:rPr>
            <w:rStyle w:val="Hyperlink"/>
            <w:szCs w:val="24"/>
          </w:rPr>
          <w:t>Addis Standard</w:t>
        </w:r>
      </w:hyperlink>
      <w:r w:rsidR="00C43813">
        <w:rPr>
          <w:szCs w:val="24"/>
        </w:rPr>
        <w:t xml:space="preserve"> </w:t>
      </w:r>
    </w:p>
    <w:p w14:paraId="388FF418" w14:textId="4B769208" w:rsidR="005400EC" w:rsidRDefault="005400EC" w:rsidP="008C78F3">
      <w:pPr>
        <w:spacing w:line="276" w:lineRule="auto"/>
        <w:rPr>
          <w:szCs w:val="24"/>
        </w:rPr>
      </w:pPr>
      <w:r w:rsidRPr="005400EC">
        <w:rPr>
          <w:szCs w:val="24"/>
        </w:rPr>
        <w:t>Hundreds of people from Ethiopia’s Tigray region fled into neighboring Sudan after fighting involving heavy artillery and drones erupted in western Tigray near the Sudanese border on Saturday, AFP reported, citing Sudanese security, medical, and local sources. The clashes between the Ethiopian National Defense Force (ENDF) and Tigray forces later ended the same day, according to local and security sources quoted by the news agency.</w:t>
      </w:r>
      <w:r>
        <w:rPr>
          <w:szCs w:val="24"/>
        </w:rPr>
        <w:t xml:space="preserve"> </w:t>
      </w:r>
      <w:r w:rsidRPr="005400EC">
        <w:rPr>
          <w:szCs w:val="24"/>
        </w:rPr>
        <w:t xml:space="preserve">A senior Tigray People’s Liberation Front (TPLF) official, Amanuel Asefa speaking to AFP, said the fighting began at around 6:00 a.m. in the </w:t>
      </w:r>
      <w:proofErr w:type="spellStart"/>
      <w:r w:rsidRPr="005400EC">
        <w:rPr>
          <w:szCs w:val="24"/>
        </w:rPr>
        <w:t>Shererina</w:t>
      </w:r>
      <w:proofErr w:type="spellEnd"/>
      <w:r w:rsidRPr="005400EC">
        <w:rPr>
          <w:szCs w:val="24"/>
        </w:rPr>
        <w:t xml:space="preserve"> area of western Tigray and continued until approximately 5:00 p.m. The source described the situation as having since “de-escalated.” A security source also told AFP that the fighting had ceased, although no casualty figures were immediately available.</w:t>
      </w:r>
      <w:r>
        <w:rPr>
          <w:szCs w:val="24"/>
        </w:rPr>
        <w:t xml:space="preserve"> </w:t>
      </w:r>
      <w:r w:rsidRPr="005400EC">
        <w:rPr>
          <w:szCs w:val="24"/>
        </w:rPr>
        <w:t xml:space="preserve">According to AFP, the people arriving in the Sudanese border town of </w:t>
      </w:r>
      <w:proofErr w:type="spellStart"/>
      <w:r w:rsidRPr="005400EC">
        <w:rPr>
          <w:szCs w:val="24"/>
        </w:rPr>
        <w:t>Hamdayet</w:t>
      </w:r>
      <w:proofErr w:type="spellEnd"/>
      <w:r w:rsidRPr="005400EC">
        <w:rPr>
          <w:szCs w:val="24"/>
        </w:rPr>
        <w:t xml:space="preserve"> included wounded fighters. Sudanese security sources said the injured received first aid at a border health center before being transferred to al-</w:t>
      </w:r>
      <w:proofErr w:type="spellStart"/>
      <w:r w:rsidRPr="005400EC">
        <w:rPr>
          <w:szCs w:val="24"/>
        </w:rPr>
        <w:t>Hashaba</w:t>
      </w:r>
      <w:proofErr w:type="spellEnd"/>
      <w:r w:rsidRPr="005400EC">
        <w:rPr>
          <w:szCs w:val="24"/>
        </w:rPr>
        <w:t>, also known as Village 8, about 15 kilometers inside Sudan. The settlement hosts thousands of people displaced during the 2020–2022 war in northern Ethiopia.</w:t>
      </w:r>
      <w:r>
        <w:rPr>
          <w:szCs w:val="24"/>
        </w:rPr>
        <w:t xml:space="preserve"> </w:t>
      </w:r>
      <w:r w:rsidRPr="005400EC">
        <w:rPr>
          <w:szCs w:val="24"/>
        </w:rPr>
        <w:t>The security source further told AFP that al-</w:t>
      </w:r>
      <w:proofErr w:type="spellStart"/>
      <w:r w:rsidRPr="005400EC">
        <w:rPr>
          <w:szCs w:val="24"/>
        </w:rPr>
        <w:t>Hashaba</w:t>
      </w:r>
      <w:proofErr w:type="spellEnd"/>
      <w:r w:rsidRPr="005400EC">
        <w:rPr>
          <w:szCs w:val="24"/>
        </w:rPr>
        <w:t xml:space="preserve"> serves as an administrative hub for Army 70, a TPLF-affiliated armed unit whose members fled to Sudan during the Tigray war and later fought alongside the Sudanese Armed Forces against the paramilitary Rapid Support Forces (RSF).</w:t>
      </w:r>
      <w:r>
        <w:rPr>
          <w:szCs w:val="24"/>
        </w:rPr>
        <w:t xml:space="preserve"> </w:t>
      </w:r>
      <w:r w:rsidRPr="005400EC">
        <w:rPr>
          <w:szCs w:val="24"/>
        </w:rPr>
        <w:t>Residents on the Sudanese side of the border reported hearing explosions and sustained gunfire throughout Saturday. Witnesses in Wad al-</w:t>
      </w:r>
      <w:proofErr w:type="spellStart"/>
      <w:r w:rsidRPr="005400EC">
        <w:rPr>
          <w:szCs w:val="24"/>
        </w:rPr>
        <w:t>Hulaywah</w:t>
      </w:r>
      <w:proofErr w:type="spellEnd"/>
      <w:r w:rsidRPr="005400EC">
        <w:rPr>
          <w:szCs w:val="24"/>
        </w:rPr>
        <w:t xml:space="preserve">, about 40 kilometers from the frontier, said three powerful explosions were heard during the morning, while another witness in </w:t>
      </w:r>
      <w:proofErr w:type="spellStart"/>
      <w:r w:rsidRPr="005400EC">
        <w:rPr>
          <w:szCs w:val="24"/>
        </w:rPr>
        <w:t>Hamdayet</w:t>
      </w:r>
      <w:proofErr w:type="spellEnd"/>
      <w:r w:rsidRPr="005400EC">
        <w:rPr>
          <w:szCs w:val="24"/>
        </w:rPr>
        <w:t xml:space="preserve"> reported hearing explosions throughout the day and seeing aircraft flying southwest of the town. AFP said it could not independently verify the eyewitness accounts.</w:t>
      </w:r>
      <w:r>
        <w:rPr>
          <w:szCs w:val="24"/>
        </w:rPr>
        <w:t xml:space="preserve"> </w:t>
      </w:r>
      <w:r w:rsidRPr="005400EC">
        <w:rPr>
          <w:szCs w:val="24"/>
        </w:rPr>
        <w:t xml:space="preserve">On Saturday, the TPLF accused the federal government of </w:t>
      </w:r>
      <w:r w:rsidRPr="005400EC">
        <w:rPr>
          <w:szCs w:val="24"/>
        </w:rPr>
        <w:lastRenderedPageBreak/>
        <w:t>intensifying what it described as “destructive actions” and launching a “large-scale infantry offensive” in western Tigray. Ethiopian authorities did not immediately respond to the allegations, and AFP said it was unable to independently verify the TPLF’s claims or identify all the forces involved in the fighting.</w:t>
      </w:r>
      <w:r>
        <w:rPr>
          <w:szCs w:val="24"/>
        </w:rPr>
        <w:t xml:space="preserve"> </w:t>
      </w:r>
      <w:r w:rsidRPr="005400EC">
        <w:rPr>
          <w:szCs w:val="24"/>
        </w:rPr>
        <w:t>The reported clashes occurred in the disputed western Tigray area, which is controlled by Amhara nationalist forces. Federal troops and Tigrayan forces have remained deployed along northern Tigray’s border for several months, with both sides accusing the other of preparing to trigger renewed conflict.</w:t>
      </w:r>
      <w:r>
        <w:rPr>
          <w:szCs w:val="24"/>
        </w:rPr>
        <w:t xml:space="preserve"> </w:t>
      </w:r>
      <w:r w:rsidRPr="005400EC">
        <w:rPr>
          <w:szCs w:val="24"/>
        </w:rPr>
        <w:t>The latest violence has heightened concerns over the stability of the Pretoria peace agreement signed in November 2022, which ended the two-year war between the federal government and TPLF-led forces. The conflict, which also involved Eritrean forces and allied militias, killed at least 600,000 people, according to an African Union estimate.</w:t>
      </w:r>
      <w:r>
        <w:rPr>
          <w:szCs w:val="24"/>
        </w:rPr>
        <w:t xml:space="preserve"> </w:t>
      </w:r>
      <w:r w:rsidRPr="005400EC">
        <w:rPr>
          <w:szCs w:val="24"/>
        </w:rPr>
        <w:t>The fighting also comes amid strained relations between Ethiopia and Sudan. In May, Ethiopia accused the Sudanese military of supporting TPLF-linked “mercenaries,” while Sudan alleged that drone attacks had been launched from Ethiopian territory in coordination with the United Arab Emirates (UAE). The UAE has repeatedly denied accusations that it supports the RSF.</w:t>
      </w:r>
      <w:r>
        <w:rPr>
          <w:szCs w:val="24"/>
        </w:rPr>
        <w:t xml:space="preserve"> </w:t>
      </w:r>
      <w:r w:rsidRPr="005400EC">
        <w:rPr>
          <w:szCs w:val="24"/>
        </w:rPr>
        <w:t xml:space="preserve">It was reported that Tigray authorities have accused Ethiopia’s federal government of launching a new military offensive in Western Tigray, claiming that fighting began early Saturday 1 August, in the direction of </w:t>
      </w:r>
      <w:proofErr w:type="spellStart"/>
      <w:r w:rsidRPr="005400EC">
        <w:rPr>
          <w:szCs w:val="24"/>
        </w:rPr>
        <w:t>Shererina</w:t>
      </w:r>
      <w:proofErr w:type="spellEnd"/>
      <w:r w:rsidRPr="005400EC">
        <w:rPr>
          <w:szCs w:val="24"/>
        </w:rPr>
        <w:t xml:space="preserve"> in Western Tigray zone.</w:t>
      </w:r>
      <w:r>
        <w:rPr>
          <w:szCs w:val="24"/>
        </w:rPr>
        <w:t xml:space="preserve"> </w:t>
      </w:r>
      <w:r w:rsidRPr="005400EC">
        <w:rPr>
          <w:szCs w:val="24"/>
        </w:rPr>
        <w:t>In a statement issued 1 August 2026, the Tigray People’s Liberation Front (TPLF)-led regional administration alleged that the federal government had “launched an open war” in Western Tigray Zone, accusing it of escalating what the statement described as a prolonged confrontation with the region.</w:t>
      </w:r>
      <w:r>
        <w:rPr>
          <w:szCs w:val="24"/>
        </w:rPr>
        <w:t xml:space="preserve"> </w:t>
      </w:r>
      <w:r w:rsidRPr="005400EC">
        <w:rPr>
          <w:szCs w:val="24"/>
        </w:rPr>
        <w:t>“Escalating the comprehensive blockade and siege it has been conducting against the people of Tigray, as well as the attacks carried out by drones and proxy armed forces, the dictatorial and genocidal Prosperity regime has launched an open war,” the statement said.</w:t>
      </w:r>
      <w:r>
        <w:rPr>
          <w:szCs w:val="24"/>
        </w:rPr>
        <w:t xml:space="preserve"> </w:t>
      </w:r>
      <w:r w:rsidRPr="005400EC">
        <w:rPr>
          <w:szCs w:val="24"/>
        </w:rPr>
        <w:t>The Tigray authorities also urged the international community to intervene, warning of consequences from what they described as a conflict initiated by the federal government.</w:t>
      </w:r>
      <w:r>
        <w:rPr>
          <w:szCs w:val="24"/>
        </w:rPr>
        <w:t xml:space="preserve"> </w:t>
      </w:r>
      <w:r w:rsidRPr="005400EC">
        <w:rPr>
          <w:szCs w:val="24"/>
        </w:rPr>
        <w:t>“The international community should understand the consequences that may follow from the war ignited in this region… and take the necessary action,” the statement said.</w:t>
      </w:r>
      <w:r>
        <w:rPr>
          <w:szCs w:val="24"/>
        </w:rPr>
        <w:t xml:space="preserve"> </w:t>
      </w:r>
      <w:r w:rsidRPr="005400EC">
        <w:rPr>
          <w:szCs w:val="24"/>
        </w:rPr>
        <w:t>The Ethiopian federal government has not immediately responded to the allegations.</w:t>
      </w:r>
      <w:r>
        <w:rPr>
          <w:szCs w:val="24"/>
        </w:rPr>
        <w:t xml:space="preserve"> </w:t>
      </w:r>
      <w:r w:rsidRPr="005400EC">
        <w:rPr>
          <w:szCs w:val="24"/>
        </w:rPr>
        <w:t>The latest claims come amid a broader deterioration in relations between Addis Abeba and Tigray authorities. On 7 July, Prime Minister Abiy Ahmed alleged that Sudan, the TPLF, and Eritrea are collaborating against Ethiopia, drawing parallels with the alliance that contributed to the overthrow of the Derg regime while suggesting that unnamed external actors are also involved.</w:t>
      </w:r>
      <w:r>
        <w:rPr>
          <w:szCs w:val="24"/>
        </w:rPr>
        <w:t xml:space="preserve"> </w:t>
      </w:r>
      <w:r w:rsidRPr="005400EC">
        <w:rPr>
          <w:szCs w:val="24"/>
        </w:rPr>
        <w:t>Tigray officials have responded declaring that the 2022 Pretoria Agreement has “collapsed,” accusing the federal government of failing to implement key provisions of the accord and preparing for renewed hostilities.</w:t>
      </w:r>
      <w:r>
        <w:rPr>
          <w:szCs w:val="24"/>
        </w:rPr>
        <w:t xml:space="preserve"> </w:t>
      </w:r>
      <w:r w:rsidRPr="005400EC">
        <w:rPr>
          <w:szCs w:val="24"/>
        </w:rPr>
        <w:t>The TPLF has alleged that federal forces are mobilizing troops and moving personnel from Western toward Eastern Tigray in preparation for a possible confrontation.</w:t>
      </w:r>
      <w:r>
        <w:rPr>
          <w:szCs w:val="24"/>
        </w:rPr>
        <w:t xml:space="preserve"> </w:t>
      </w:r>
      <w:r w:rsidRPr="005400EC">
        <w:rPr>
          <w:szCs w:val="24"/>
        </w:rPr>
        <w:t>These claims have not been independently verified by Addis Standard.</w:t>
      </w:r>
      <w:r>
        <w:rPr>
          <w:szCs w:val="24"/>
        </w:rPr>
        <w:t xml:space="preserve"> </w:t>
      </w:r>
      <w:r w:rsidRPr="005400EC">
        <w:rPr>
          <w:szCs w:val="24"/>
        </w:rPr>
        <w:t xml:space="preserve">International actors have recently expressed concern over the renewed tensions. The European Union and the </w:t>
      </w:r>
      <w:r w:rsidRPr="005400EC">
        <w:rPr>
          <w:szCs w:val="24"/>
        </w:rPr>
        <w:lastRenderedPageBreak/>
        <w:t>United States have urged both the Ethiopian federal government and Tigray authorities to avoid escalation and recommit to implementing the Pretoria agreement.</w:t>
      </w:r>
      <w:r>
        <w:rPr>
          <w:szCs w:val="24"/>
        </w:rPr>
        <w:t xml:space="preserve"> </w:t>
      </w:r>
      <w:r w:rsidRPr="005400EC">
        <w:rPr>
          <w:szCs w:val="24"/>
        </w:rPr>
        <w:t>Addis Standard could not independently verify the reported military developments in Western Tigray or confirm whether active fighting has taken place.</w:t>
      </w:r>
      <w:r>
        <w:rPr>
          <w:szCs w:val="24"/>
        </w:rPr>
        <w:t xml:space="preserve"> </w:t>
      </w:r>
      <w:r w:rsidRPr="005400EC">
        <w:rPr>
          <w:szCs w:val="24"/>
        </w:rPr>
        <w:t xml:space="preserve">This report is based on the statement </w:t>
      </w:r>
      <w:proofErr w:type="gramStart"/>
      <w:r w:rsidRPr="005400EC">
        <w:rPr>
          <w:szCs w:val="24"/>
        </w:rPr>
        <w:t>issued</w:t>
      </w:r>
      <w:proofErr w:type="gramEnd"/>
      <w:r w:rsidRPr="005400EC">
        <w:rPr>
          <w:szCs w:val="24"/>
        </w:rPr>
        <w:t xml:space="preserve"> by Tigray authorities and available public information.</w:t>
      </w:r>
    </w:p>
    <w:p w14:paraId="656E666B" w14:textId="77777777" w:rsidR="00F56CB8" w:rsidRDefault="0031092A" w:rsidP="008C78F3">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8C78F3">
      <w:pPr>
        <w:spacing w:line="276" w:lineRule="auto"/>
        <w:outlineLvl w:val="0"/>
        <w:rPr>
          <w:rFonts w:eastAsia="DengXian Light" w:cs="Times New Roman"/>
          <w:b/>
          <w:bCs/>
          <w:color w:val="2F5496"/>
          <w:szCs w:val="24"/>
          <w:u w:val="single"/>
        </w:rPr>
      </w:pPr>
      <w:bookmarkStart w:id="6" w:name="_Toc236819453"/>
      <w:r>
        <w:rPr>
          <w:rFonts w:eastAsia="DengXian Light" w:cs="Times New Roman"/>
          <w:b/>
          <w:bCs/>
          <w:color w:val="2F5496"/>
          <w:szCs w:val="24"/>
          <w:u w:val="single"/>
        </w:rPr>
        <w:t>Horn of Africa</w:t>
      </w:r>
      <w:bookmarkEnd w:id="6"/>
    </w:p>
    <w:p w14:paraId="5BB07337" w14:textId="6AEB84B3" w:rsidR="00AA48B8" w:rsidRDefault="00AA48B8" w:rsidP="008C78F3">
      <w:pPr>
        <w:pStyle w:val="Heading2"/>
        <w:spacing w:line="276" w:lineRule="auto"/>
      </w:pPr>
      <w:bookmarkStart w:id="7" w:name="_Toc236819454"/>
      <w:r>
        <w:t>Somalia</w:t>
      </w:r>
      <w:bookmarkEnd w:id="7"/>
    </w:p>
    <w:p w14:paraId="69469AA2" w14:textId="1DCEDCF3" w:rsidR="008C78F3" w:rsidRPr="008C78F3" w:rsidRDefault="008C78F3" w:rsidP="008C78F3">
      <w:pPr>
        <w:pStyle w:val="ListParagraph"/>
        <w:numPr>
          <w:ilvl w:val="0"/>
          <w:numId w:val="3"/>
        </w:numPr>
        <w:spacing w:line="276" w:lineRule="auto"/>
        <w:rPr>
          <w:szCs w:val="24"/>
        </w:rPr>
      </w:pPr>
      <w:bookmarkStart w:id="8" w:name="_Toc236819455"/>
      <w:r w:rsidRPr="008C78F3">
        <w:rPr>
          <w:rStyle w:val="Heading2Char"/>
        </w:rPr>
        <w:t>Heavy fighting erupts between Puntland forces and PSF in Galkayo town</w:t>
      </w:r>
      <w:bookmarkEnd w:id="8"/>
      <w:r>
        <w:rPr>
          <w:szCs w:val="24"/>
        </w:rPr>
        <w:t xml:space="preserve"> – </w:t>
      </w:r>
      <w:hyperlink r:id="rId13" w:history="1">
        <w:proofErr w:type="spellStart"/>
        <w:r w:rsidRPr="008C78F3">
          <w:rPr>
            <w:rStyle w:val="Hyperlink"/>
            <w:szCs w:val="24"/>
          </w:rPr>
          <w:t>Hiiraan</w:t>
        </w:r>
        <w:proofErr w:type="spellEnd"/>
      </w:hyperlink>
      <w:r>
        <w:rPr>
          <w:szCs w:val="24"/>
        </w:rPr>
        <w:t xml:space="preserve"> </w:t>
      </w:r>
    </w:p>
    <w:p w14:paraId="774D9216" w14:textId="451F994B" w:rsidR="008C78F3" w:rsidRDefault="008C78F3" w:rsidP="008C78F3">
      <w:pPr>
        <w:spacing w:line="276" w:lineRule="auto"/>
        <w:rPr>
          <w:szCs w:val="24"/>
        </w:rPr>
      </w:pPr>
      <w:r w:rsidRPr="008C78F3">
        <w:rPr>
          <w:szCs w:val="24"/>
        </w:rPr>
        <w:t>Heavy fighting erupted before dawn Wednesday between Puntland regional security forces and the Puntland Security Force (PSF) in eastern Galkayo, raising fears of renewed internal conflict in the semi-autonomous state.</w:t>
      </w:r>
      <w:r>
        <w:rPr>
          <w:szCs w:val="24"/>
        </w:rPr>
        <w:t xml:space="preserve"> </w:t>
      </w:r>
      <w:r w:rsidRPr="008C78F3">
        <w:rPr>
          <w:szCs w:val="24"/>
        </w:rPr>
        <w:t>Witnesses said both sides exchanged mortar fire and heavy machine-gun fire near Abdullahi Yusuf Ahmed Airport, with Puntland government forces reportedly shelling the PSF headquarters.</w:t>
      </w:r>
      <w:r>
        <w:rPr>
          <w:szCs w:val="24"/>
        </w:rPr>
        <w:t xml:space="preserve"> </w:t>
      </w:r>
      <w:r w:rsidRPr="008C78F3">
        <w:rPr>
          <w:szCs w:val="24"/>
        </w:rPr>
        <w:t>An independent journalist in Galkayo said at least one civilian was killed and two others were wounded by stray fire during the clashes. About five soldiers from the rival forces were also taken to hospital with injuries, according to local sources.</w:t>
      </w:r>
      <w:r>
        <w:rPr>
          <w:szCs w:val="24"/>
        </w:rPr>
        <w:t xml:space="preserve"> </w:t>
      </w:r>
      <w:r w:rsidRPr="008C78F3">
        <w:rPr>
          <w:szCs w:val="24"/>
        </w:rPr>
        <w:t>Although both sides have exchanged heavy fire, there were no immediate reports of direct ground assaults between the two forces.</w:t>
      </w:r>
      <w:r>
        <w:rPr>
          <w:szCs w:val="24"/>
        </w:rPr>
        <w:t xml:space="preserve"> </w:t>
      </w:r>
      <w:r w:rsidRPr="008C78F3">
        <w:rPr>
          <w:szCs w:val="24"/>
        </w:rPr>
        <w:t>Neither the Puntland administration nor Somalia's federal government had issued an official statement on the fighting by Wednesday morning.</w:t>
      </w:r>
      <w:r>
        <w:rPr>
          <w:szCs w:val="24"/>
        </w:rPr>
        <w:t xml:space="preserve"> </w:t>
      </w:r>
      <w:r w:rsidRPr="008C78F3">
        <w:rPr>
          <w:szCs w:val="24"/>
        </w:rPr>
        <w:t xml:space="preserve">The clashes follow weeks of mounting tensions between Puntland authorities and the PSF. The two sides were involved in an earlier confrontation, with each accusing the other of provoking </w:t>
      </w:r>
      <w:proofErr w:type="gramStart"/>
      <w:r w:rsidRPr="008C78F3">
        <w:rPr>
          <w:szCs w:val="24"/>
        </w:rPr>
        <w:t>the violence</w:t>
      </w:r>
      <w:proofErr w:type="gramEnd"/>
      <w:r w:rsidRPr="008C78F3">
        <w:rPr>
          <w:szCs w:val="24"/>
        </w:rPr>
        <w:t>.</w:t>
      </w:r>
      <w:r>
        <w:rPr>
          <w:szCs w:val="24"/>
        </w:rPr>
        <w:t xml:space="preserve"> </w:t>
      </w:r>
      <w:r w:rsidRPr="008C78F3">
        <w:rPr>
          <w:szCs w:val="24"/>
        </w:rPr>
        <w:t xml:space="preserve">The latest escalation has heightened fears of </w:t>
      </w:r>
      <w:proofErr w:type="gramStart"/>
      <w:r w:rsidRPr="008C78F3">
        <w:rPr>
          <w:szCs w:val="24"/>
        </w:rPr>
        <w:t>a wider</w:t>
      </w:r>
      <w:proofErr w:type="gramEnd"/>
      <w:r w:rsidRPr="008C78F3">
        <w:rPr>
          <w:szCs w:val="24"/>
        </w:rPr>
        <w:t xml:space="preserve"> conflict after Puntland reportedly deployed additional troops to the area, while the federal government accused the regional administration of mobilizing weapons and forces.</w:t>
      </w:r>
      <w:r>
        <w:rPr>
          <w:szCs w:val="24"/>
        </w:rPr>
        <w:t xml:space="preserve"> </w:t>
      </w:r>
      <w:r w:rsidRPr="008C78F3">
        <w:rPr>
          <w:szCs w:val="24"/>
        </w:rPr>
        <w:t>Puntland religious leaders, elders and politicians have expressed concern over the deteriorating security situation, urging both sides to exercise restraint and resolve their differences through dialogue to prevent further bloodshed.</w:t>
      </w:r>
      <w:r>
        <w:rPr>
          <w:szCs w:val="24"/>
        </w:rPr>
        <w:t xml:space="preserve"> </w:t>
      </w:r>
      <w:r w:rsidRPr="008C78F3">
        <w:rPr>
          <w:szCs w:val="24"/>
        </w:rPr>
        <w:t xml:space="preserve">The PSF, which has declared its alignment with Somalia's federal government, was established in the early 2000s as an intelligence-led counterterrorism force. It played a key role in Puntland's campaigns against al-Shabab and Islamic State militants in the Cal Madow and Cal </w:t>
      </w:r>
      <w:proofErr w:type="spellStart"/>
      <w:r w:rsidRPr="008C78F3">
        <w:rPr>
          <w:szCs w:val="24"/>
        </w:rPr>
        <w:t>Miskaad</w:t>
      </w:r>
      <w:proofErr w:type="spellEnd"/>
      <w:r w:rsidRPr="008C78F3">
        <w:rPr>
          <w:szCs w:val="24"/>
        </w:rPr>
        <w:t xml:space="preserve"> mountain ranges.</w:t>
      </w:r>
      <w:r>
        <w:rPr>
          <w:szCs w:val="24"/>
        </w:rPr>
        <w:t xml:space="preserve"> </w:t>
      </w:r>
      <w:r w:rsidRPr="008C78F3">
        <w:rPr>
          <w:szCs w:val="24"/>
        </w:rPr>
        <w:t xml:space="preserve">Relations between the PSF and Puntland President Said Abdullahi Deni's administration deteriorated after Deni took office in 2019, culminating in deadly clashes in </w:t>
      </w:r>
      <w:proofErr w:type="spellStart"/>
      <w:r w:rsidRPr="008C78F3">
        <w:rPr>
          <w:szCs w:val="24"/>
        </w:rPr>
        <w:t>Bosaso</w:t>
      </w:r>
      <w:proofErr w:type="spellEnd"/>
      <w:r w:rsidRPr="008C78F3">
        <w:rPr>
          <w:szCs w:val="24"/>
        </w:rPr>
        <w:t xml:space="preserve"> in 2021. Although the two sides later reached an agreement aimed at resolving the dispute, key provisions were never fully implemented. Puntland authorities have since maintained that the PSF no longer operates as part of the state's official security structure.</w:t>
      </w:r>
    </w:p>
    <w:p w14:paraId="0A47C914" w14:textId="3D0A785E" w:rsidR="00C03C27" w:rsidRPr="00C03C27" w:rsidRDefault="00C03C27" w:rsidP="00C03C27">
      <w:pPr>
        <w:pStyle w:val="ListParagraph"/>
        <w:numPr>
          <w:ilvl w:val="0"/>
          <w:numId w:val="3"/>
        </w:numPr>
        <w:spacing w:line="276" w:lineRule="auto"/>
        <w:rPr>
          <w:szCs w:val="24"/>
        </w:rPr>
      </w:pPr>
      <w:bookmarkStart w:id="9" w:name="_Toc236819456"/>
      <w:r w:rsidRPr="00C03C27">
        <w:rPr>
          <w:rStyle w:val="Heading2Char"/>
        </w:rPr>
        <w:lastRenderedPageBreak/>
        <w:t xml:space="preserve">Somalia, China sign </w:t>
      </w:r>
      <w:proofErr w:type="gramStart"/>
      <w:r w:rsidRPr="00C03C27">
        <w:rPr>
          <w:rStyle w:val="Heading2Char"/>
        </w:rPr>
        <w:t>15 million yuan</w:t>
      </w:r>
      <w:proofErr w:type="gramEnd"/>
      <w:r w:rsidRPr="00C03C27">
        <w:rPr>
          <w:rStyle w:val="Heading2Char"/>
        </w:rPr>
        <w:t xml:space="preserve"> humanitarian aid agreement</w:t>
      </w:r>
      <w:bookmarkEnd w:id="9"/>
      <w:r>
        <w:rPr>
          <w:szCs w:val="24"/>
        </w:rPr>
        <w:t xml:space="preserve"> – </w:t>
      </w:r>
      <w:hyperlink r:id="rId14" w:history="1">
        <w:proofErr w:type="spellStart"/>
        <w:r w:rsidRPr="00C03C27">
          <w:rPr>
            <w:rStyle w:val="Hyperlink"/>
            <w:szCs w:val="24"/>
          </w:rPr>
          <w:t>Hiiraan</w:t>
        </w:r>
        <w:proofErr w:type="spellEnd"/>
      </w:hyperlink>
      <w:r>
        <w:rPr>
          <w:szCs w:val="24"/>
        </w:rPr>
        <w:t xml:space="preserve"> </w:t>
      </w:r>
    </w:p>
    <w:p w14:paraId="4CAC983B" w14:textId="24F703DA" w:rsidR="00C03C27" w:rsidRDefault="00C03C27" w:rsidP="00C03C27">
      <w:pPr>
        <w:spacing w:line="276" w:lineRule="auto"/>
        <w:rPr>
          <w:szCs w:val="24"/>
        </w:rPr>
      </w:pPr>
      <w:r w:rsidRPr="00C03C27">
        <w:rPr>
          <w:szCs w:val="24"/>
        </w:rPr>
        <w:t>Somalia and China on Tuesday signed a 15 million Chinese yuan ($2.1 million) humanitarian assistance agreement aimed at supporting vulnerable communities affected by humanitarian crises across the country.</w:t>
      </w:r>
      <w:r>
        <w:rPr>
          <w:szCs w:val="24"/>
        </w:rPr>
        <w:t xml:space="preserve"> </w:t>
      </w:r>
      <w:r w:rsidRPr="00C03C27">
        <w:rPr>
          <w:szCs w:val="24"/>
        </w:rPr>
        <w:t>The agreement was signed in Mogadishu by Somali Disaster Management Agency (</w:t>
      </w:r>
      <w:proofErr w:type="spellStart"/>
      <w:r w:rsidRPr="00C03C27">
        <w:rPr>
          <w:szCs w:val="24"/>
        </w:rPr>
        <w:t>SoDMA</w:t>
      </w:r>
      <w:proofErr w:type="spellEnd"/>
      <w:r w:rsidRPr="00C03C27">
        <w:rPr>
          <w:szCs w:val="24"/>
        </w:rPr>
        <w:t>) Commissioner Mahmoud Moallim Abdulle and China's Ambassador to Somalia, Wang Yu.</w:t>
      </w:r>
      <w:r>
        <w:rPr>
          <w:szCs w:val="24"/>
        </w:rPr>
        <w:t xml:space="preserve"> </w:t>
      </w:r>
      <w:r w:rsidRPr="00C03C27">
        <w:rPr>
          <w:szCs w:val="24"/>
        </w:rPr>
        <w:t>The Chinese-funded project will provide humanitarian assistance to some of Somalia's hardest-hit communities, strengthening ongoing relief efforts and delivering essential support to people affected by conflict, drought and other humanitarian emergencies.</w:t>
      </w:r>
      <w:r>
        <w:rPr>
          <w:szCs w:val="24"/>
        </w:rPr>
        <w:t xml:space="preserve"> </w:t>
      </w:r>
      <w:r w:rsidRPr="00C03C27">
        <w:rPr>
          <w:szCs w:val="24"/>
        </w:rPr>
        <w:t>Speaking at the signing ceremony, Ambassador Wang reaffirmed Beijing's commitment to supporting Somalia's humanitarian response and strengthening cooperation between the two countries.</w:t>
      </w:r>
      <w:r>
        <w:rPr>
          <w:szCs w:val="24"/>
        </w:rPr>
        <w:t xml:space="preserve"> </w:t>
      </w:r>
      <w:r w:rsidRPr="00C03C27">
        <w:rPr>
          <w:szCs w:val="24"/>
        </w:rPr>
        <w:t>"China remains committed to continuing its support for Somalia, particularly in the areas of humanitarian assistance and broader bilateral cooperation," Wang said.</w:t>
      </w:r>
      <w:r>
        <w:rPr>
          <w:szCs w:val="24"/>
        </w:rPr>
        <w:t xml:space="preserve"> </w:t>
      </w:r>
      <w:r w:rsidRPr="00C03C27">
        <w:rPr>
          <w:szCs w:val="24"/>
        </w:rPr>
        <w:t>The agreement reflects the growing partnership between Somalia and China, which has expanded in recent years through cooperation in humanitarian assistance, infrastructure development, health, education and capacity-building.</w:t>
      </w:r>
      <w:r>
        <w:rPr>
          <w:szCs w:val="24"/>
        </w:rPr>
        <w:t xml:space="preserve"> </w:t>
      </w:r>
      <w:r w:rsidRPr="00C03C27">
        <w:rPr>
          <w:szCs w:val="24"/>
        </w:rPr>
        <w:t>Somalia continues to face one of the world's most complex humanitarian crises. Millions of people require assistance due to the combined effects of prolonged conflict, climate shocks, displacement and economic hardship, according to humanitarian agencies. International partners, including China, have continued to provide financial and material support to help address urgent humanitarian needs.</w:t>
      </w:r>
      <w:r>
        <w:rPr>
          <w:szCs w:val="24"/>
        </w:rPr>
        <w:t xml:space="preserve"> </w:t>
      </w:r>
      <w:proofErr w:type="spellStart"/>
      <w:r w:rsidRPr="00C03C27">
        <w:rPr>
          <w:szCs w:val="24"/>
        </w:rPr>
        <w:t>SoDMA</w:t>
      </w:r>
      <w:proofErr w:type="spellEnd"/>
      <w:r w:rsidRPr="00C03C27">
        <w:rPr>
          <w:szCs w:val="24"/>
        </w:rPr>
        <w:t>, the federal agency responsible for coordinating disaster response and humanitarian assistance, has been working with international partners to strengthen emergency preparedness and improve the delivery of aid to vulnerable communities across the country.</w:t>
      </w:r>
    </w:p>
    <w:p w14:paraId="5C9006EF" w14:textId="77777777" w:rsidR="00F56CB8" w:rsidRDefault="0031092A" w:rsidP="008C78F3">
      <w:pPr>
        <w:spacing w:line="276" w:lineRule="auto"/>
      </w:pPr>
      <w:r>
        <w:rPr>
          <w:szCs w:val="24"/>
        </w:rPr>
        <w:t>________________________________________________________________________</w:t>
      </w:r>
    </w:p>
    <w:p w14:paraId="1C66E973" w14:textId="77777777" w:rsidR="00F56CB8" w:rsidRDefault="0031092A" w:rsidP="008C78F3">
      <w:pPr>
        <w:pStyle w:val="Heading2"/>
        <w:spacing w:line="276" w:lineRule="auto"/>
        <w:rPr>
          <w:szCs w:val="24"/>
        </w:rPr>
      </w:pPr>
      <w:bookmarkStart w:id="10" w:name="_Toc236819457"/>
      <w:r>
        <w:rPr>
          <w:szCs w:val="24"/>
        </w:rPr>
        <w:t>Sudan</w:t>
      </w:r>
      <w:bookmarkEnd w:id="10"/>
      <w:r>
        <w:rPr>
          <w:szCs w:val="24"/>
        </w:rPr>
        <w:t xml:space="preserve"> </w:t>
      </w:r>
    </w:p>
    <w:p w14:paraId="33A4B9F2" w14:textId="7C655EE0" w:rsidR="0003257E" w:rsidRDefault="0003257E" w:rsidP="0003257E">
      <w:pPr>
        <w:pStyle w:val="ListParagraph"/>
        <w:numPr>
          <w:ilvl w:val="0"/>
          <w:numId w:val="3"/>
        </w:numPr>
        <w:spacing w:line="276" w:lineRule="auto"/>
      </w:pPr>
      <w:bookmarkStart w:id="11" w:name="_Toc236819458"/>
      <w:r w:rsidRPr="0003257E">
        <w:rPr>
          <w:rStyle w:val="Heading2Char"/>
        </w:rPr>
        <w:t>U.S. senators urge Rubio to stop arms sales to UAE over Sudan war</w:t>
      </w:r>
      <w:bookmarkEnd w:id="11"/>
      <w:r>
        <w:t xml:space="preserve"> –</w:t>
      </w:r>
      <w:hyperlink r:id="rId15" w:history="1">
        <w:r w:rsidRPr="0003257E">
          <w:rPr>
            <w:rStyle w:val="Hyperlink"/>
          </w:rPr>
          <w:t xml:space="preserve"> Sudan Tribune</w:t>
        </w:r>
      </w:hyperlink>
      <w:r>
        <w:t xml:space="preserve"> </w:t>
      </w:r>
    </w:p>
    <w:p w14:paraId="3EC80E09" w14:textId="44054C40" w:rsidR="0003257E" w:rsidRDefault="0003257E" w:rsidP="0003257E">
      <w:pPr>
        <w:spacing w:line="276" w:lineRule="auto"/>
      </w:pPr>
      <w:r>
        <w:t>A group of U.S. senators has called on Secretary of State Marco Rubio to halt certain American arms sales to the United Arab Emirates, citing its continued military support for the Rapid Support Forces (RSF) in Sudan.</w:t>
      </w:r>
      <w:r>
        <w:t xml:space="preserve"> </w:t>
      </w:r>
      <w:r>
        <w:t>In an August 3 letter led by Senator Tim Kaine, 21 lawmakers expressed alarm over an impending siege by the RSF on the Sudanese city of El Obeid. They warned that the escalating crisis threatens a repeat of mass atrocities that took place in El Fasher last October.</w:t>
      </w:r>
      <w:r>
        <w:t xml:space="preserve"> </w:t>
      </w:r>
      <w:proofErr w:type="gramStart"/>
      <w:r>
        <w:t>“</w:t>
      </w:r>
      <w:proofErr w:type="gramEnd"/>
      <w:r>
        <w:t>While we welcome the State Department’s expression of concern about the escalating situation in El Obeid, words are not enough,” the senators wrote. “The United States must use the leverage and influence at our disposal to prevent further atrocities in El Obeid and help bring this brutal war in Sudan to an end.”</w:t>
      </w:r>
      <w:r>
        <w:t xml:space="preserve"> </w:t>
      </w:r>
      <w:proofErr w:type="gramStart"/>
      <w:r>
        <w:lastRenderedPageBreak/>
        <w:t>The</w:t>
      </w:r>
      <w:proofErr w:type="gramEnd"/>
      <w:r>
        <w:t xml:space="preserve"> lawmakers urged the Biden administration to take concrete action, including halting weapons sales to external actors fueling the conflict, specifically naming the UAE as the primary backer of the RSF.</w:t>
      </w:r>
      <w:r>
        <w:t xml:space="preserve"> </w:t>
      </w:r>
      <w:r>
        <w:t>An estimated 500,000 civilians are currently at risk in El Obeid, many of whom had previously fled RSF attacks across the Kordofan region.</w:t>
      </w:r>
      <w:r>
        <w:t xml:space="preserve"> </w:t>
      </w:r>
      <w:r>
        <w:t>Following recent military gains in North Kordofan state, the Sudanese army released video footage showing large stockpiles of heavy weaponry, including drones and ammunition, ahead of a planned assault on El Obeid.</w:t>
      </w:r>
      <w:r>
        <w:t xml:space="preserve"> </w:t>
      </w:r>
      <w:r>
        <w:t>The letter cited reports and intelligence pointing to UAE involvement, including findings from Human Rights Watch that the Gulf state trained Colombian mercenaries fighting alongside the RSF, as well as evidence of secret training camps in Ethiopia financed by Abu Dhabi.</w:t>
      </w:r>
      <w:r>
        <w:t xml:space="preserve"> </w:t>
      </w:r>
      <w:r>
        <w:t>Signatories to the letter included Democratic Senators Chris Van Hollen, Elizabeth Warren, Bernie Sanders, and Jeff Merkley.</w:t>
      </w:r>
      <w:r>
        <w:t xml:space="preserve"> </w:t>
      </w:r>
      <w:r>
        <w:t>The lawmakers requested a formal response from the State Department regarding its plan to prevent further violence in El Obeid by August 17.</w:t>
      </w:r>
      <w:r>
        <w:t xml:space="preserve"> </w:t>
      </w:r>
      <w:r>
        <w:t>The U.S. Senate Foreign Relations Committee will hold a hearing titled “Update on the War in Sudan” on Wednesday at 3:00 PM Washington time.</w:t>
      </w:r>
      <w:r>
        <w:t xml:space="preserve"> </w:t>
      </w:r>
      <w:r>
        <w:t xml:space="preserve">The session will be closed to </w:t>
      </w:r>
      <w:proofErr w:type="gramStart"/>
      <w:r>
        <w:t>the public</w:t>
      </w:r>
      <w:proofErr w:type="gramEnd"/>
      <w:r>
        <w:t xml:space="preserve"> and media access, according to the committee’s schedule.</w:t>
      </w:r>
      <w:r>
        <w:t xml:space="preserve"> </w:t>
      </w:r>
      <w:r>
        <w:t>The briefing is classified at the TS/SCI level, indicating it will cover top-secret intelligence matters involving sensitive government information.</w:t>
      </w:r>
    </w:p>
    <w:p w14:paraId="7640407A" w14:textId="6CA4894B" w:rsidR="00D71DF0" w:rsidRDefault="00D71DF0" w:rsidP="00D71DF0">
      <w:pPr>
        <w:pStyle w:val="ListParagraph"/>
        <w:numPr>
          <w:ilvl w:val="0"/>
          <w:numId w:val="3"/>
        </w:numPr>
        <w:spacing w:line="276" w:lineRule="auto"/>
      </w:pPr>
      <w:bookmarkStart w:id="12" w:name="_Toc236819459"/>
      <w:r w:rsidRPr="00D71DF0">
        <w:rPr>
          <w:rStyle w:val="Heading2Char"/>
        </w:rPr>
        <w:t>RSF field commander killed in Darfur clashes with Sudanese allied forces</w:t>
      </w:r>
      <w:bookmarkEnd w:id="12"/>
      <w:r>
        <w:t xml:space="preserve"> – </w:t>
      </w:r>
      <w:hyperlink r:id="rId16" w:history="1">
        <w:r w:rsidRPr="00D71DF0">
          <w:rPr>
            <w:rStyle w:val="Hyperlink"/>
          </w:rPr>
          <w:t>Sudan Tribune</w:t>
        </w:r>
      </w:hyperlink>
      <w:r>
        <w:t xml:space="preserve"> </w:t>
      </w:r>
    </w:p>
    <w:p w14:paraId="2F03A1F3" w14:textId="25B4359F" w:rsidR="00D71DF0" w:rsidRDefault="00D71DF0" w:rsidP="00D71DF0">
      <w:pPr>
        <w:spacing w:line="276" w:lineRule="auto"/>
      </w:pPr>
      <w:r>
        <w:t>A senior Rapid Support Forces (RSF) commander was killed on Tuesday in heavy clashes with Sudanese army-aligned forces in West Darfur, both sides confirmed, marking a fresh setback for the paramilitary group in the western region.</w:t>
      </w:r>
      <w:r>
        <w:t xml:space="preserve"> </w:t>
      </w:r>
      <w:r>
        <w:t xml:space="preserve">Brigadier General Mahdi Jebel Moon, who led RSF operations north of West Darfur’s capital El Geneina, died during intense fighting in the areas of Hajar </w:t>
      </w:r>
      <w:proofErr w:type="spellStart"/>
      <w:r>
        <w:t>Marfain</w:t>
      </w:r>
      <w:proofErr w:type="spellEnd"/>
      <w:r>
        <w:t xml:space="preserve"> and Bir Saliba, local sources and officials said.</w:t>
      </w:r>
      <w:r>
        <w:t xml:space="preserve"> </w:t>
      </w:r>
      <w:r>
        <w:t>Minni Arko Minnawi, head of the Sudan Liberation Movement and general supervisor of the Joint Forces, an alliance of armed groups fighting alongside the Sudanese Armed Forces, said on Facebook that his forces achieved a battlefield victory, killing Jebel Moon.</w:t>
      </w:r>
      <w:r>
        <w:t xml:space="preserve"> </w:t>
      </w:r>
      <w:r>
        <w:t>Pro-RSF media channels later confirmed his death in the combat north of El Geneina.</w:t>
      </w:r>
      <w:r>
        <w:t xml:space="preserve"> </w:t>
      </w:r>
      <w:r>
        <w:t>Jebel Moon was one of the paramilitary group’s top field commanders in Darfur. He recently took command of the RSF’s 128th Group following his promotion to brigadier general, having previously commanded RSF artillery forces in Khartoum.</w:t>
      </w:r>
      <w:r>
        <w:t xml:space="preserve"> </w:t>
      </w:r>
      <w:r>
        <w:t xml:space="preserve">In recent months, he led RSF combat units across several operational axes in Darfur, including </w:t>
      </w:r>
      <w:proofErr w:type="spellStart"/>
      <w:r>
        <w:t>Jirjira</w:t>
      </w:r>
      <w:proofErr w:type="spellEnd"/>
      <w:r>
        <w:t xml:space="preserve"> and Tine in North Darfur, as well as </w:t>
      </w:r>
      <w:proofErr w:type="spellStart"/>
      <w:r>
        <w:t>Kulbus</w:t>
      </w:r>
      <w:proofErr w:type="spellEnd"/>
      <w:r>
        <w:t xml:space="preserve">, Bir </w:t>
      </w:r>
      <w:proofErr w:type="spellStart"/>
      <w:r>
        <w:t>Dqeeq</w:t>
      </w:r>
      <w:proofErr w:type="spellEnd"/>
      <w:r>
        <w:t>, and Bir Saliba in West Darfur.</w:t>
      </w:r>
      <w:r>
        <w:t xml:space="preserve"> </w:t>
      </w:r>
      <w:r>
        <w:t>Clashes have escalated north of El Geneina as Joint Forces attempt to block RSF advances toward Tine, a key border town in North Darfur State.</w:t>
      </w:r>
    </w:p>
    <w:p w14:paraId="2463475B" w14:textId="2D976C33" w:rsidR="008B7A1B" w:rsidRDefault="008B7A1B" w:rsidP="008B7A1B">
      <w:pPr>
        <w:pStyle w:val="ListParagraph"/>
        <w:numPr>
          <w:ilvl w:val="0"/>
          <w:numId w:val="3"/>
        </w:numPr>
        <w:spacing w:line="276" w:lineRule="auto"/>
      </w:pPr>
      <w:bookmarkStart w:id="13" w:name="_Toc236819460"/>
      <w:r w:rsidRPr="008B7A1B">
        <w:rPr>
          <w:rStyle w:val="Heading2Char"/>
        </w:rPr>
        <w:t>UN raises alarm over drone strikes in Sudan as envoy pushes political talks</w:t>
      </w:r>
      <w:bookmarkEnd w:id="13"/>
      <w:r>
        <w:t xml:space="preserve"> – </w:t>
      </w:r>
      <w:hyperlink r:id="rId17" w:history="1">
        <w:r w:rsidRPr="008B7A1B">
          <w:rPr>
            <w:rStyle w:val="Hyperlink"/>
          </w:rPr>
          <w:t>Sudan Tribune</w:t>
        </w:r>
      </w:hyperlink>
      <w:r>
        <w:t xml:space="preserve"> </w:t>
      </w:r>
    </w:p>
    <w:p w14:paraId="3C58A2ED" w14:textId="34F7AE20" w:rsidR="008B7A1B" w:rsidRDefault="008B7A1B" w:rsidP="008B7A1B">
      <w:pPr>
        <w:spacing w:line="276" w:lineRule="auto"/>
      </w:pPr>
      <w:r>
        <w:lastRenderedPageBreak/>
        <w:t>The United Nations warned on Monday of rising risks to civilians from drone strikes in Sudan, even as its personal envoy continued diplomatic efforts to de-escalate the conflict.</w:t>
      </w:r>
      <w:r>
        <w:t xml:space="preserve"> </w:t>
      </w:r>
      <w:r>
        <w:t xml:space="preserve">The UN Office for the Coordination of Humanitarian Affairs expressed deep concern over deadly drone attacks, including a strike in the </w:t>
      </w:r>
      <w:proofErr w:type="spellStart"/>
      <w:r>
        <w:t>Ghurra</w:t>
      </w:r>
      <w:proofErr w:type="spellEnd"/>
      <w:r>
        <w:t xml:space="preserve"> Zawia area of </w:t>
      </w:r>
      <w:proofErr w:type="spellStart"/>
      <w:r>
        <w:t>Kabkabiya</w:t>
      </w:r>
      <w:proofErr w:type="spellEnd"/>
      <w:r>
        <w:t xml:space="preserve"> locality, North Darfur, on August 2, 2026, killing at least 37 people.</w:t>
      </w:r>
      <w:r>
        <w:t xml:space="preserve"> </w:t>
      </w:r>
      <w:r>
        <w:t>Renewed drone strikes in recent days near El Obeid, the capital of North Kordofan state, have threatened civilians, vital infrastructure and emergency aid operations.</w:t>
      </w:r>
      <w:r>
        <w:t xml:space="preserve"> </w:t>
      </w:r>
      <w:r>
        <w:t>Tom Fletcher, UN Under-Secretary-General for Humanitarian Affairs, said aid agencies are working to expand life-saving relief around El Obeid. He urged warring factions to de-escalate, protect non-combatants and guarantee safe humanitarian access.</w:t>
      </w:r>
      <w:r>
        <w:t xml:space="preserve"> </w:t>
      </w:r>
      <w:r>
        <w:t>The UN appeal for Sudan remains underfunded, with $1.2 billion received out of $2.9 billion required for this year.</w:t>
      </w:r>
      <w:r>
        <w:t xml:space="preserve"> </w:t>
      </w:r>
      <w:r>
        <w:t xml:space="preserve">Meanwhile, UN Personal Envoy Pekka Haavisto spoke with Sudanese Foreign Minister </w:t>
      </w:r>
      <w:proofErr w:type="spellStart"/>
      <w:r>
        <w:t>Muhieddine</w:t>
      </w:r>
      <w:proofErr w:type="spellEnd"/>
      <w:r>
        <w:t xml:space="preserve"> Salem to discuss preparations for an upcoming visit to Khartoum and arrangements for Sudanese students in Chad to sit national examinations.</w:t>
      </w:r>
      <w:r>
        <w:t xml:space="preserve"> </w:t>
      </w:r>
      <w:r>
        <w:t xml:space="preserve">Haavisto also held discussions with Rapid Support Forces </w:t>
      </w:r>
      <w:proofErr w:type="gramStart"/>
      <w:r>
        <w:t>commander</w:t>
      </w:r>
      <w:proofErr w:type="gramEnd"/>
      <w:r>
        <w:t xml:space="preserve"> General Mohamed Hamdan Dagalo, known as Hemedti, to explore practical steps toward de-escalation.</w:t>
      </w:r>
      <w:r>
        <w:t xml:space="preserve"> </w:t>
      </w:r>
      <w:r>
        <w:t>The UN envoy will travel to Türkiye this week for talks with Turkish authorities and Sudanese political stakeholders, including youth and women representatives.</w:t>
      </w:r>
      <w:r>
        <w:t xml:space="preserve"> </w:t>
      </w:r>
      <w:r>
        <w:t>The regional diplomatic initiative, involving the UN, African Union, IGAD, Arab League and European Union, follows preliminary talks held in Addis Ababa in June aimed at advancing a Sudanese-led political resolution.</w:t>
      </w:r>
    </w:p>
    <w:p w14:paraId="06FCD3DD" w14:textId="77777777" w:rsidR="00F56CB8" w:rsidRDefault="0031092A" w:rsidP="008C78F3">
      <w:pPr>
        <w:spacing w:line="276" w:lineRule="auto"/>
      </w:pPr>
      <w:r>
        <w:t>________________________________________________________________________</w:t>
      </w:r>
    </w:p>
    <w:p w14:paraId="3C627372" w14:textId="77777777" w:rsidR="00F56CB8" w:rsidRDefault="0031092A" w:rsidP="008C78F3">
      <w:pPr>
        <w:spacing w:line="276" w:lineRule="auto"/>
        <w:outlineLvl w:val="0"/>
        <w:rPr>
          <w:rFonts w:eastAsia="DengXian Light" w:cs="Times New Roman"/>
          <w:b/>
          <w:bCs/>
          <w:color w:val="2F5496"/>
          <w:szCs w:val="24"/>
          <w:u w:val="single"/>
        </w:rPr>
      </w:pPr>
      <w:bookmarkStart w:id="14" w:name="_Toc236819461"/>
      <w:r>
        <w:rPr>
          <w:rFonts w:eastAsia="DengXian Light" w:cs="Times New Roman"/>
          <w:b/>
          <w:bCs/>
          <w:color w:val="2F5496"/>
          <w:szCs w:val="24"/>
          <w:u w:val="single"/>
        </w:rPr>
        <w:t>Gulf Region and the Middle East</w:t>
      </w:r>
      <w:bookmarkEnd w:id="14"/>
    </w:p>
    <w:p w14:paraId="27F3B834" w14:textId="41BB1EAD" w:rsidR="00F56CB8" w:rsidRDefault="00594439" w:rsidP="008C78F3">
      <w:pPr>
        <w:pStyle w:val="Heading2"/>
        <w:spacing w:line="276" w:lineRule="auto"/>
      </w:pPr>
      <w:bookmarkStart w:id="15" w:name="_Toc236819462"/>
      <w:r>
        <w:t>Yemen</w:t>
      </w:r>
      <w:bookmarkEnd w:id="15"/>
    </w:p>
    <w:p w14:paraId="410516E8" w14:textId="6383B1AB" w:rsidR="00472DCD" w:rsidRDefault="00472DCD" w:rsidP="00472DCD">
      <w:pPr>
        <w:pStyle w:val="ListParagraph"/>
        <w:numPr>
          <w:ilvl w:val="0"/>
          <w:numId w:val="3"/>
        </w:numPr>
        <w:spacing w:line="276" w:lineRule="auto"/>
      </w:pPr>
      <w:bookmarkStart w:id="16" w:name="_Toc236819463"/>
      <w:r w:rsidRPr="006A6713">
        <w:rPr>
          <w:rStyle w:val="Heading2Char"/>
        </w:rPr>
        <w:t>Yemen’s Houthis claim drone attack on Saudi airport</w:t>
      </w:r>
      <w:bookmarkEnd w:id="16"/>
      <w:r>
        <w:t xml:space="preserve"> – </w:t>
      </w:r>
      <w:hyperlink r:id="rId18" w:history="1">
        <w:r w:rsidRPr="006A6713">
          <w:rPr>
            <w:rStyle w:val="Hyperlink"/>
          </w:rPr>
          <w:t>Middle East Mon</w:t>
        </w:r>
        <w:r w:rsidR="006A6713" w:rsidRPr="006A6713">
          <w:rPr>
            <w:rStyle w:val="Hyperlink"/>
          </w:rPr>
          <w:t>itor</w:t>
        </w:r>
      </w:hyperlink>
    </w:p>
    <w:p w14:paraId="5B729BF7" w14:textId="2405D021" w:rsidR="00594439" w:rsidRDefault="00472DCD" w:rsidP="00472DCD">
      <w:pPr>
        <w:spacing w:line="276" w:lineRule="auto"/>
      </w:pPr>
      <w:r>
        <w:t>Yemen’s Houthi group claimed Tuesday that it carried out a drone strike on a “sensitive target” at Najran Airport in southern Saudi Arabia, Anadolu reports.</w:t>
      </w:r>
      <w:r>
        <w:t xml:space="preserve"> </w:t>
      </w:r>
      <w:r>
        <w:t>Military spokesman Yahya Saree alleged on the US social media company X that the attack accurately hit its intended target.</w:t>
      </w:r>
      <w:r>
        <w:t xml:space="preserve"> </w:t>
      </w:r>
      <w:r>
        <w:t>He said the operation was launched in response to what he described as Saudi drone violations of Yemeni airspace over the provinces of Saada and Hajjah.</w:t>
      </w:r>
      <w:r>
        <w:t xml:space="preserve"> </w:t>
      </w:r>
      <w:r>
        <w:t>Saree warned that any future violation of Yemen’s airspace “will not pass without response and punishment.”</w:t>
      </w:r>
      <w:r>
        <w:t xml:space="preserve"> </w:t>
      </w:r>
      <w:r>
        <w:t>​​​​​​​There was no immediate comment from Saudi authorities on the claim.</w:t>
      </w:r>
    </w:p>
    <w:p w14:paraId="14626412" w14:textId="77777777" w:rsidR="00F56CB8" w:rsidRDefault="0031092A" w:rsidP="008C78F3">
      <w:pPr>
        <w:pStyle w:val="Heading2"/>
        <w:spacing w:line="276" w:lineRule="auto"/>
      </w:pPr>
      <w:bookmarkStart w:id="17" w:name="_Toc236819464"/>
      <w:r>
        <w:t>Iran</w:t>
      </w:r>
      <w:bookmarkEnd w:id="17"/>
    </w:p>
    <w:p w14:paraId="77C4B1F4" w14:textId="04430BCA" w:rsidR="00523DB5" w:rsidRDefault="00523DB5" w:rsidP="00523DB5">
      <w:pPr>
        <w:pStyle w:val="ListParagraph"/>
        <w:numPr>
          <w:ilvl w:val="0"/>
          <w:numId w:val="3"/>
        </w:numPr>
        <w:spacing w:line="276" w:lineRule="auto"/>
      </w:pPr>
      <w:bookmarkStart w:id="18" w:name="_Toc236819465"/>
      <w:r w:rsidRPr="00523DB5">
        <w:rPr>
          <w:rStyle w:val="Heading2Char"/>
        </w:rPr>
        <w:t xml:space="preserve">Iran, Oman near deal to reopen </w:t>
      </w:r>
      <w:proofErr w:type="gramStart"/>
      <w:r w:rsidRPr="00523DB5">
        <w:rPr>
          <w:rStyle w:val="Heading2Char"/>
        </w:rPr>
        <w:t>Strait</w:t>
      </w:r>
      <w:proofErr w:type="gramEnd"/>
      <w:r w:rsidRPr="00523DB5">
        <w:rPr>
          <w:rStyle w:val="Heading2Char"/>
        </w:rPr>
        <w:t xml:space="preserve"> of Hormuz: Report</w:t>
      </w:r>
      <w:bookmarkEnd w:id="18"/>
      <w:r>
        <w:t xml:space="preserve"> – </w:t>
      </w:r>
      <w:hyperlink r:id="rId19" w:history="1">
        <w:r w:rsidRPr="00523DB5">
          <w:rPr>
            <w:rStyle w:val="Hyperlink"/>
          </w:rPr>
          <w:t>Middle East Monitor</w:t>
        </w:r>
      </w:hyperlink>
      <w:r>
        <w:t xml:space="preserve"> </w:t>
      </w:r>
    </w:p>
    <w:p w14:paraId="524E807E" w14:textId="5E68036D" w:rsidR="00523DB5" w:rsidRDefault="00523DB5" w:rsidP="00523DB5">
      <w:pPr>
        <w:spacing w:line="276" w:lineRule="auto"/>
      </w:pPr>
      <w:r>
        <w:lastRenderedPageBreak/>
        <w:t>Iran and Oman are close to reaching an agreement to restore commercial maritime traffic through the Strait of Hormuz, The New York Times reported Monday, citing Iranian and US officials, Anadolu reports.</w:t>
      </w:r>
      <w:r>
        <w:t xml:space="preserve"> </w:t>
      </w:r>
      <w:r>
        <w:t>Under the potential deal, the report said, vessels entering the Gulf would travel through a shipping channel controlled by Iran and close to its coast, while outbound traffic would use a channel near Oman.</w:t>
      </w:r>
      <w:r>
        <w:t xml:space="preserve"> </w:t>
      </w:r>
      <w:r>
        <w:t>Iranian officials told The New York Times that no tolls would be charged but said the agreement includes a “service fee” to cover environmental impacts, security for cargo ships and tankers, and staffing costs. They added that the revenue would be shared equally between Iran and Oman.</w:t>
      </w:r>
      <w:r>
        <w:t xml:space="preserve"> </w:t>
      </w:r>
      <w:r>
        <w:t>A US official said that the Iranian account was “not accurate,” saying any “temporary” shipping routes through the strait would not require Iranian approval and would not involve tolls.</w:t>
      </w:r>
      <w:r>
        <w:t xml:space="preserve"> </w:t>
      </w:r>
      <w:r>
        <w:t>According to the report, some senior Pentagon officials are skeptical of the proposed arrangement, expressing concern that it could amount to a concession to Iran.</w:t>
      </w:r>
      <w:r>
        <w:t xml:space="preserve"> </w:t>
      </w:r>
      <w:r>
        <w:t xml:space="preserve">The New York Times also reported that some Iranian officials questioned whether the agreement would function as intended and prevent another round of </w:t>
      </w:r>
      <w:proofErr w:type="gramStart"/>
      <w:r>
        <w:t>US</w:t>
      </w:r>
      <w:proofErr w:type="gramEnd"/>
      <w:r>
        <w:t xml:space="preserve"> attacks.</w:t>
      </w:r>
    </w:p>
    <w:p w14:paraId="3B0BEB1C" w14:textId="3837780B" w:rsidR="002016C2" w:rsidRDefault="002016C2" w:rsidP="002016C2">
      <w:pPr>
        <w:pStyle w:val="ListParagraph"/>
        <w:numPr>
          <w:ilvl w:val="0"/>
          <w:numId w:val="3"/>
        </w:numPr>
        <w:spacing w:line="276" w:lineRule="auto"/>
      </w:pPr>
      <w:bookmarkStart w:id="19" w:name="_Toc236819466"/>
      <w:r w:rsidRPr="002016C2">
        <w:rPr>
          <w:rStyle w:val="Heading2Char"/>
        </w:rPr>
        <w:t>Iran says it carried out 14 ground operations against opposition groups in Northern Iraq</w:t>
      </w:r>
      <w:bookmarkEnd w:id="19"/>
      <w:r>
        <w:t xml:space="preserve"> – </w:t>
      </w:r>
      <w:hyperlink r:id="rId20" w:history="1">
        <w:r w:rsidRPr="002016C2">
          <w:rPr>
            <w:rStyle w:val="Hyperlink"/>
          </w:rPr>
          <w:t>Middle East Monitor</w:t>
        </w:r>
      </w:hyperlink>
      <w:r>
        <w:t xml:space="preserve"> </w:t>
      </w:r>
    </w:p>
    <w:p w14:paraId="4D1CB167" w14:textId="05D32253" w:rsidR="002016C2" w:rsidRDefault="002016C2" w:rsidP="002016C2">
      <w:pPr>
        <w:spacing w:line="276" w:lineRule="auto"/>
      </w:pPr>
      <w:r>
        <w:t>An adviser to the commander-in-chief of the Iranian Army, said on Monday that special forces had carried out 14 ground operations targeting armed groups opposed to Iran’s government in the Sulaymaniyah and Erbil areas of northern Iraq.</w:t>
      </w:r>
      <w:r>
        <w:t xml:space="preserve"> </w:t>
      </w:r>
      <w:r>
        <w:t xml:space="preserve">According to the Iranian news website </w:t>
      </w:r>
      <w:proofErr w:type="spellStart"/>
      <w:r>
        <w:t>Entekhab</w:t>
      </w:r>
      <w:proofErr w:type="spellEnd"/>
      <w:r>
        <w:t>, Mojtaba Jafari made the remarks during an event where he discussed the army’s activities while Iran was facing US and Israeli attacks.</w:t>
      </w:r>
      <w:r>
        <w:t xml:space="preserve"> </w:t>
      </w:r>
      <w:r>
        <w:t>Jafari said special commando units, known as the Green Berets, carried out 14 ground operations in the Sulaymaniyah and Erbil regions against bases used by armed opposition groups. He said the operations killed several fighters and captured others.</w:t>
      </w:r>
      <w:r>
        <w:t xml:space="preserve"> </w:t>
      </w:r>
      <w:r>
        <w:t>He did not specify when the operations took place. There was no immediate comment from the Kurdistan Regional Government authorities in northern Iraq.</w:t>
      </w:r>
      <w:r>
        <w:t xml:space="preserve"> </w:t>
      </w:r>
      <w:r>
        <w:t>Jafari added that all participating forces returned to Iran without suffering any casualties.</w:t>
      </w:r>
      <w:r>
        <w:t xml:space="preserve"> </w:t>
      </w:r>
      <w:r>
        <w:t xml:space="preserve">Separately, Hassan Ghashghavi, spokesman for the Iranian parliament’s National Security Committee, said a ground attack launched from Kurdistan was part of plans by Israel’s Mossad intelligence agency and the US Central Intelligence Agency (CIA). </w:t>
      </w:r>
      <w:r>
        <w:t xml:space="preserve"> </w:t>
      </w:r>
      <w:r>
        <w:t xml:space="preserve">In an interview with the Iranian Students News Network (SNN), </w:t>
      </w:r>
      <w:proofErr w:type="spellStart"/>
      <w:r>
        <w:t>Ghashghavi</w:t>
      </w:r>
      <w:proofErr w:type="spellEnd"/>
      <w:r>
        <w:t xml:space="preserve"> cited the book Israel’s Divine Mission Against Iran by Aaron Bernstein and the US National Security Strategy document, saying: “These two texts explicitly state that, to weaken Iran, it should be divided into smaller groups, and they specifically mention regions such as south-eastern and north-western Iran in this context.”</w:t>
      </w:r>
    </w:p>
    <w:p w14:paraId="7996205B" w14:textId="77777777" w:rsidR="00F56CB8" w:rsidRDefault="0031092A" w:rsidP="008C78F3">
      <w:pPr>
        <w:pStyle w:val="Heading2"/>
        <w:spacing w:line="276" w:lineRule="auto"/>
      </w:pPr>
      <w:bookmarkStart w:id="20" w:name="_Toc236819467"/>
      <w:r>
        <w:t>Israel</w:t>
      </w:r>
      <w:bookmarkEnd w:id="20"/>
      <w:r>
        <w:t xml:space="preserve"> </w:t>
      </w:r>
    </w:p>
    <w:p w14:paraId="773DF036" w14:textId="15D8812A" w:rsidR="00EB67B1" w:rsidRDefault="00EB67B1" w:rsidP="00EB67B1">
      <w:pPr>
        <w:pStyle w:val="ListParagraph"/>
        <w:numPr>
          <w:ilvl w:val="0"/>
          <w:numId w:val="3"/>
        </w:numPr>
        <w:spacing w:line="276" w:lineRule="auto"/>
      </w:pPr>
      <w:bookmarkStart w:id="21" w:name="_Toc236819468"/>
      <w:r w:rsidRPr="00EB67B1">
        <w:rPr>
          <w:rStyle w:val="Heading2Char"/>
        </w:rPr>
        <w:t>Board of Peace envoy urges Netanyahu to halt attacks in Gaza: Report</w:t>
      </w:r>
      <w:bookmarkEnd w:id="21"/>
      <w:r>
        <w:t xml:space="preserve"> – </w:t>
      </w:r>
      <w:hyperlink r:id="rId21" w:history="1">
        <w:r w:rsidRPr="00EB67B1">
          <w:rPr>
            <w:rStyle w:val="Hyperlink"/>
          </w:rPr>
          <w:t>Middle East Monitor</w:t>
        </w:r>
      </w:hyperlink>
      <w:r>
        <w:t xml:space="preserve"> </w:t>
      </w:r>
    </w:p>
    <w:p w14:paraId="27EA2715" w14:textId="70D35AE1" w:rsidR="00EB67B1" w:rsidRDefault="00EB67B1" w:rsidP="00EB67B1">
      <w:pPr>
        <w:spacing w:line="276" w:lineRule="auto"/>
      </w:pPr>
      <w:r>
        <w:lastRenderedPageBreak/>
        <w:t>Board of Peace envoy Nickolay Mladenov on Monday urged Israeli Prime Minister Benjamin Netanyahu to halt attacks in the Gaza Strip, according to Israeli media.</w:t>
      </w:r>
      <w:r>
        <w:t xml:space="preserve"> </w:t>
      </w:r>
      <w:r>
        <w:t xml:space="preserve">Citing a source, Israel’s Channel 12 reported that Mladenov and Board of Peace senior adviser Aryeh Lightstone met with Netanyahu and asked </w:t>
      </w:r>
      <w:proofErr w:type="gramStart"/>
      <w:r>
        <w:t>him</w:t>
      </w:r>
      <w:proofErr w:type="gramEnd"/>
      <w:r>
        <w:t xml:space="preserve"> “to stop the strikes in Gaza as Israel pledged to do when it agreed to President Trump’s 20-point plan.”</w:t>
      </w:r>
      <w:r>
        <w:t xml:space="preserve"> </w:t>
      </w:r>
      <w:r>
        <w:t>The Israeli public broadcaster KAN earlier reported that Mladenov had arrived in Israel for meetings with Israeli officials.</w:t>
      </w:r>
      <w:r>
        <w:t xml:space="preserve"> </w:t>
      </w:r>
      <w:r>
        <w:t>Meanwhile, an Israeli political source said in a statement circulated to Israeli media that Israel “will not withdraw from the current line in the Gaza Strip” and “will continue to thwart any threat to our citizens and soldiers.”</w:t>
      </w:r>
      <w:r>
        <w:t xml:space="preserve"> </w:t>
      </w:r>
      <w:r>
        <w:t>Israeli media outlets said statements attributed to a “political source” are issued by the Israeli prime minister’s office.</w:t>
      </w:r>
      <w:r>
        <w:t xml:space="preserve"> </w:t>
      </w:r>
      <w:r>
        <w:t>On Friday, the Board of Peace and US President Donald Trump announced an agreement to implement the next phase of the Gaza ceasefire, with the board saying Hamas had accepted a detailed roadmap. Israel has not officially commented on the proposal.</w:t>
      </w:r>
      <w:r>
        <w:t xml:space="preserve"> </w:t>
      </w:r>
      <w:r>
        <w:t>Despite the announcement of the roadmap, the Israeli army has killed at least 28 Palestinians in attacks across the Gaza Strip since Friday.</w:t>
      </w:r>
      <w:r>
        <w:t xml:space="preserve"> </w:t>
      </w:r>
      <w:r>
        <w:t>According to Gaza’s Health Ministry, the Israeli army has killed more than 73,000 Palestinians and injured over 174,000 others since October 2023.</w:t>
      </w:r>
      <w:r>
        <w:t xml:space="preserve"> </w:t>
      </w:r>
      <w:r>
        <w:t>The ministry also said that despite a ceasefire agreement that took effect on Oct. 10, 2025, the Israeli army has continued attacks across the enclave, killing 1,250 Palestinians and injuring 4,110 others.</w:t>
      </w:r>
      <w:r>
        <w:t xml:space="preserve"> </w:t>
      </w:r>
      <w:r>
        <w:t>Israel has continued restricting the entry of agreed quantities of food, medicine, medical supplies, shelter materials and prefabricated homes into Gaza, where about 2.4 million Palestinians, including roughly 1.5 million displaced people, continue to face catastrophic humanitarian conditions.</w:t>
      </w:r>
    </w:p>
    <w:p w14:paraId="145E683B" w14:textId="5DDA0923" w:rsidR="008D4EAC" w:rsidRDefault="008D4EAC" w:rsidP="008D4EAC">
      <w:pPr>
        <w:pStyle w:val="ListParagraph"/>
        <w:numPr>
          <w:ilvl w:val="0"/>
          <w:numId w:val="3"/>
        </w:numPr>
        <w:spacing w:line="276" w:lineRule="auto"/>
      </w:pPr>
      <w:bookmarkStart w:id="22" w:name="_Toc236819469"/>
      <w:r w:rsidRPr="008D4EAC">
        <w:rPr>
          <w:rStyle w:val="Heading2Char"/>
        </w:rPr>
        <w:t>Israeli army launches renewed raids in southern Syria</w:t>
      </w:r>
      <w:bookmarkEnd w:id="22"/>
      <w:r>
        <w:t xml:space="preserve"> – </w:t>
      </w:r>
      <w:hyperlink r:id="rId22" w:history="1">
        <w:r w:rsidRPr="008D4EAC">
          <w:rPr>
            <w:rStyle w:val="Hyperlink"/>
          </w:rPr>
          <w:t>Middle East Monitor</w:t>
        </w:r>
      </w:hyperlink>
      <w:r>
        <w:t xml:space="preserve"> </w:t>
      </w:r>
    </w:p>
    <w:p w14:paraId="636EC3B6" w14:textId="1D464E6F" w:rsidR="008D4EAC" w:rsidRDefault="008D4EAC" w:rsidP="008D4EAC">
      <w:pPr>
        <w:spacing w:line="276" w:lineRule="auto"/>
      </w:pPr>
      <w:r>
        <w:t>The Israeli army on Tuesday launched a renewed wave of raids in southern Syria, according to the Syrian Arab News Agency (SANA), Anadolu reports.</w:t>
      </w:r>
      <w:r>
        <w:t xml:space="preserve"> </w:t>
      </w:r>
      <w:r>
        <w:t>Israeli forces advanced into the village of Mariya in the Yarmouk Basin area of Daraa province in southwestern Syria, SANA reported.</w:t>
      </w:r>
      <w:r>
        <w:t xml:space="preserve"> </w:t>
      </w:r>
      <w:r>
        <w:t>They carried out a limited incursion into the western part of the village and searched several civilian homes before withdrawing from the area without making any arrests, the agency said.</w:t>
      </w:r>
      <w:r>
        <w:t xml:space="preserve"> </w:t>
      </w:r>
      <w:r>
        <w:t>Since Monday, the Israeli army has also continued earthmoving operations and work to reopen an old dirt road north of Wadi al-</w:t>
      </w:r>
      <w:proofErr w:type="spellStart"/>
      <w:r>
        <w:t>Raqad</w:t>
      </w:r>
      <w:proofErr w:type="spellEnd"/>
      <w:r>
        <w:t xml:space="preserve"> from the direction of Mariya village, using a bulldozer accompanied by a tank and a pickup truck, it added.</w:t>
      </w:r>
      <w:r>
        <w:t xml:space="preserve"> </w:t>
      </w:r>
      <w:r>
        <w:t>Southern Syria has witnessed recurring Israeli incursions and attacks for months, including raids, searches and arrests.</w:t>
      </w:r>
      <w:r>
        <w:t xml:space="preserve"> </w:t>
      </w:r>
      <w:r>
        <w:t>The Israeli violations intensified following the fall of Bashar al-Assad’s regime in December 2024, when Israel declared the collapse of the 1974 Disengagement Agreement and seized control of the Syrian buffer zone.</w:t>
      </w:r>
    </w:p>
    <w:p w14:paraId="1E7239FB" w14:textId="04DA0847" w:rsidR="00343FDD" w:rsidRDefault="00343FDD" w:rsidP="00343FDD">
      <w:pPr>
        <w:pStyle w:val="ListParagraph"/>
        <w:numPr>
          <w:ilvl w:val="0"/>
          <w:numId w:val="3"/>
        </w:numPr>
        <w:spacing w:line="276" w:lineRule="auto"/>
      </w:pPr>
      <w:bookmarkStart w:id="23" w:name="_Toc236819470"/>
      <w:r w:rsidRPr="00343FDD">
        <w:rPr>
          <w:rStyle w:val="Heading2Char"/>
        </w:rPr>
        <w:t>Israel commits 6 ceasefire violations in Lebanon despite Rome talks</w:t>
      </w:r>
      <w:bookmarkEnd w:id="23"/>
      <w:r>
        <w:t xml:space="preserve"> – </w:t>
      </w:r>
      <w:hyperlink r:id="rId23" w:history="1">
        <w:r w:rsidRPr="00343FDD">
          <w:rPr>
            <w:rStyle w:val="Hyperlink"/>
          </w:rPr>
          <w:t>Middle East Monitor</w:t>
        </w:r>
      </w:hyperlink>
      <w:r>
        <w:t xml:space="preserve"> </w:t>
      </w:r>
    </w:p>
    <w:p w14:paraId="6AF7C1C6" w14:textId="6E653BF1" w:rsidR="00343FDD" w:rsidRDefault="00343FDD" w:rsidP="00343FDD">
      <w:pPr>
        <w:spacing w:line="276" w:lineRule="auto"/>
      </w:pPr>
      <w:r>
        <w:lastRenderedPageBreak/>
        <w:t>The Israeli army committed six ceasefire violations Tuesday in Lebanon, according to Lebanese state-run National News Agency, despite a new round of direct negotiations between Beirut and Tel Aviv in Rome, Anadolu reports.</w:t>
      </w:r>
      <w:r>
        <w:t xml:space="preserve"> </w:t>
      </w:r>
      <w:r>
        <w:t>The reported violations came as the seventh round of US-mediated talks between the two sides opened in the Italian capital, despite the two countries signing a framework agreement in June.</w:t>
      </w:r>
      <w:r>
        <w:t xml:space="preserve"> </w:t>
      </w:r>
      <w:r>
        <w:t xml:space="preserve">In southern Lebanon, the news outlet reported that Israeli military vehicles advanced from the town of </w:t>
      </w:r>
      <w:proofErr w:type="spellStart"/>
      <w:r>
        <w:t>Haddatha</w:t>
      </w:r>
      <w:proofErr w:type="spellEnd"/>
      <w:r>
        <w:t xml:space="preserve"> toward the outskirts of Aita al-Jabal in the </w:t>
      </w:r>
      <w:proofErr w:type="spellStart"/>
      <w:r>
        <w:t>Bint</w:t>
      </w:r>
      <w:proofErr w:type="spellEnd"/>
      <w:r>
        <w:t xml:space="preserve"> </w:t>
      </w:r>
      <w:proofErr w:type="spellStart"/>
      <w:r>
        <w:t>Jbeil</w:t>
      </w:r>
      <w:proofErr w:type="spellEnd"/>
      <w:r>
        <w:t xml:space="preserve"> district, while Israeli forces carried out artillery shelling and operated drones and reconnaissance aircraft above the area.</w:t>
      </w:r>
      <w:r>
        <w:t xml:space="preserve"> </w:t>
      </w:r>
      <w:r>
        <w:t xml:space="preserve">It added that Israeli troops also fired machine guns toward </w:t>
      </w:r>
      <w:proofErr w:type="spellStart"/>
      <w:r>
        <w:t>Haddatha</w:t>
      </w:r>
      <w:proofErr w:type="spellEnd"/>
      <w:r>
        <w:t xml:space="preserve"> as military vehicles moved inside the town toward Haris.</w:t>
      </w:r>
      <w:r>
        <w:t xml:space="preserve"> </w:t>
      </w:r>
      <w:r>
        <w:t>In the east, Israeli fighter jets flew at low altitude above Baalbek and the Bekaa Valley, according to the National News Agency.</w:t>
      </w:r>
      <w:r>
        <w:t xml:space="preserve"> </w:t>
      </w:r>
      <w:r>
        <w:t>Israeli warplanes also flew above the northern Bekaa region, while additional aircraft were reported in the mountainous areas of Akkar and Hermel along the Syrian border at medium altitude.</w:t>
      </w:r>
      <w:r>
        <w:t xml:space="preserve"> </w:t>
      </w:r>
      <w:r>
        <w:t>In central Lebanon, Israeli drones maintained continuous flights above Beirut and its southern suburbs.</w:t>
      </w:r>
      <w:r>
        <w:t xml:space="preserve"> </w:t>
      </w:r>
      <w:r>
        <w:t>Before the Rome meeting, five previous rounds had been held in Washington as part of a US-sponsored negotiating process.</w:t>
      </w:r>
      <w:r>
        <w:t xml:space="preserve"> </w:t>
      </w:r>
      <w:r>
        <w:t>Despite a ceasefire agreement that took effect April 16, Israel has continued its offensive in Lebanon, which began March 2, killing 4,333 people and injuring 12,250, according to the Lebanese Health Ministry.</w:t>
      </w:r>
      <w:r>
        <w:t xml:space="preserve"> </w:t>
      </w:r>
      <w:r>
        <w:t>The agreement calls for a gradual Israeli withdrawal from all occupied Lebanese territory in exchange for the deployment of the Lebanese army and the disarmament of armed groups, in reference to Hezbollah.</w:t>
      </w:r>
      <w:r>
        <w:t xml:space="preserve"> </w:t>
      </w:r>
      <w:r>
        <w:t>Israel continues to occupy areas in southern Lebanon, some held for decades and others seized during the 2023-2024 war, while advancing more than 10 kilometers (6.2 miles) into Lebanese territory during the current offensive.</w:t>
      </w:r>
    </w:p>
    <w:p w14:paraId="1295289D" w14:textId="3B44ED0F" w:rsidR="00F56CB8" w:rsidRDefault="00252CB3" w:rsidP="008C78F3">
      <w:pPr>
        <w:pStyle w:val="Heading2"/>
        <w:spacing w:line="276" w:lineRule="auto"/>
      </w:pPr>
      <w:bookmarkStart w:id="24" w:name="_Toc236819471"/>
      <w:r>
        <w:t>Türkiye</w:t>
      </w:r>
      <w:bookmarkEnd w:id="24"/>
      <w:r w:rsidR="00CC4E70">
        <w:t xml:space="preserve"> </w:t>
      </w:r>
      <w:r w:rsidR="0031092A">
        <w:t xml:space="preserve"> </w:t>
      </w:r>
    </w:p>
    <w:p w14:paraId="6CB6AA07" w14:textId="519504C3" w:rsidR="00252CB3" w:rsidRDefault="00252CB3" w:rsidP="00252CB3">
      <w:pPr>
        <w:pStyle w:val="ListParagraph"/>
        <w:numPr>
          <w:ilvl w:val="0"/>
          <w:numId w:val="3"/>
        </w:numPr>
        <w:spacing w:line="276" w:lineRule="auto"/>
      </w:pPr>
      <w:bookmarkStart w:id="25" w:name="_Toc236819472"/>
      <w:r w:rsidRPr="00252CB3">
        <w:rPr>
          <w:rStyle w:val="Heading2Char"/>
        </w:rPr>
        <w:t>Turkish intelligence chief meets Hamas delegation in Istanbul</w:t>
      </w:r>
      <w:bookmarkEnd w:id="25"/>
      <w:r>
        <w:t xml:space="preserve"> – </w:t>
      </w:r>
      <w:hyperlink r:id="rId24" w:history="1">
        <w:r w:rsidRPr="00252CB3">
          <w:rPr>
            <w:rStyle w:val="Hyperlink"/>
          </w:rPr>
          <w:t>Middle East Monitor</w:t>
        </w:r>
      </w:hyperlink>
      <w:r>
        <w:t xml:space="preserve"> </w:t>
      </w:r>
    </w:p>
    <w:p w14:paraId="15C8D680" w14:textId="6FC736C0" w:rsidR="00252CB3" w:rsidRDefault="00252CB3" w:rsidP="00252CB3">
      <w:pPr>
        <w:spacing w:line="276" w:lineRule="auto"/>
      </w:pPr>
      <w:r>
        <w:t>Turkish intelligence chief Ibrahim Kalin on Monday met Khalil al-Hayya, the newly appointed head of Hamas’s political bureau, and his accompanying delegation in Istanbul.</w:t>
      </w:r>
      <w:r>
        <w:t xml:space="preserve"> </w:t>
      </w:r>
      <w:r>
        <w:t>According to information obtained by Anadolu Agency, the talks focused on the second phase of the Gaza ceasefire agreement, with Hamas reaffirming its positive approach to the proposed roadmap.</w:t>
      </w:r>
      <w:r>
        <w:t xml:space="preserve"> </w:t>
      </w:r>
      <w:r>
        <w:t>The meeting also expressed concern that Israel was escalating its attacks on the Gaza Strip instead of responding to the roadmap. Participants stressed the need for the international community to act as soon as possible to stop the Israeli offensive.</w:t>
      </w:r>
      <w:r>
        <w:t xml:space="preserve"> </w:t>
      </w:r>
      <w:r>
        <w:t>The discussions also addressed what was described as Israel’s continued violations of the rights of the Palestinian people in the occupied West Bank and East Jerusalem while its attacks on Gaza continue.</w:t>
      </w:r>
      <w:r>
        <w:t xml:space="preserve"> </w:t>
      </w:r>
      <w:r>
        <w:t>Kalin and the Hamas delegation also discussed Israel’s continued illegal settlement activities and the growing violence by Israeli settlers.</w:t>
      </w:r>
      <w:r>
        <w:t xml:space="preserve"> </w:t>
      </w:r>
      <w:r>
        <w:t xml:space="preserve">On the </w:t>
      </w:r>
      <w:r>
        <w:lastRenderedPageBreak/>
        <w:t>humanitarian situation in Gaza, the meeting reaffirmed Turkey’s support for the territory, both through political efforts and by improving the delivery of humanitarian aid.</w:t>
      </w:r>
    </w:p>
    <w:p w14:paraId="0B8AE444" w14:textId="3C5212D3" w:rsidR="00D541CA" w:rsidRDefault="00D541CA" w:rsidP="00D541CA">
      <w:pPr>
        <w:pStyle w:val="Heading2"/>
      </w:pPr>
      <w:bookmarkStart w:id="26" w:name="_Toc236819473"/>
      <w:r>
        <w:t>Qatar</w:t>
      </w:r>
      <w:bookmarkEnd w:id="26"/>
    </w:p>
    <w:p w14:paraId="1AFD2359" w14:textId="60C02119" w:rsidR="00D541CA" w:rsidRDefault="00D541CA" w:rsidP="00D541CA">
      <w:pPr>
        <w:pStyle w:val="ListParagraph"/>
        <w:numPr>
          <w:ilvl w:val="0"/>
          <w:numId w:val="3"/>
        </w:numPr>
        <w:spacing w:line="276" w:lineRule="auto"/>
      </w:pPr>
      <w:bookmarkStart w:id="27" w:name="_Toc236819474"/>
      <w:r w:rsidRPr="00594439">
        <w:rPr>
          <w:rStyle w:val="Heading2Char"/>
        </w:rPr>
        <w:t>Qatar says mediation efforts to end US-Iran war making progress</w:t>
      </w:r>
      <w:bookmarkEnd w:id="27"/>
      <w:r>
        <w:t xml:space="preserve"> – </w:t>
      </w:r>
      <w:hyperlink r:id="rId25" w:history="1">
        <w:r w:rsidRPr="00D541CA">
          <w:rPr>
            <w:rStyle w:val="Hyperlink"/>
          </w:rPr>
          <w:t>CGTN</w:t>
        </w:r>
      </w:hyperlink>
      <w:r>
        <w:t xml:space="preserve"> </w:t>
      </w:r>
    </w:p>
    <w:p w14:paraId="7319CCBD" w14:textId="16618C3E" w:rsidR="00D541CA" w:rsidRDefault="00D541CA" w:rsidP="00D541CA">
      <w:pPr>
        <w:spacing w:line="276" w:lineRule="auto"/>
      </w:pPr>
      <w:r>
        <w:t>Qatar said on Tuesday that mediators were making progress in efforts to end the US-Iran war, driving oil prices lower, although Tehran has denied US President Donald Trump's assertion that talks are already under way.</w:t>
      </w:r>
      <w:r>
        <w:t xml:space="preserve"> </w:t>
      </w:r>
      <w:r>
        <w:t>Trump and Qatar's Emir Sheikh Tamim bin Hamad Al Thani discussed efforts to narrow differences between Washington and Tehran and improve the prospects for a lasting settlement during a phone call on Tuesday, the administrative office of the emir said.</w:t>
      </w:r>
      <w:r>
        <w:t xml:space="preserve"> </w:t>
      </w:r>
      <w:r>
        <w:t>It said the emir stressed the importance of dialogue and adherence to the US-Iran memorandum of understanding of mid-June that provided for the immediate cessation of military operations.</w:t>
      </w:r>
      <w:r>
        <w:t xml:space="preserve"> </w:t>
      </w:r>
      <w:r>
        <w:t xml:space="preserve">Iranian Foreign Ministry spokesperson Esmaeil </w:t>
      </w:r>
      <w:proofErr w:type="spellStart"/>
      <w:r>
        <w:t>Baghaei</w:t>
      </w:r>
      <w:proofErr w:type="spellEnd"/>
      <w:r>
        <w:t xml:space="preserve"> said on Tuesday that talks with Oman over transit through the Strait of Hormuz were positive and continuing, with a focus on establishing safe shipping lanes, state media reported. He added the route being negotiated was aimed at ensuring the sovereign rights and national security of both Iran and Oman.</w:t>
      </w:r>
      <w:r>
        <w:t xml:space="preserve"> </w:t>
      </w:r>
      <w:r>
        <w:t>Senior US officials struck an optimistic tone, with Treasury Secretary Scott Bessent and Secretary of State Marco Rubio both pointing to progress in discussions aimed at reopening the strait.</w:t>
      </w:r>
      <w:r>
        <w:t xml:space="preserve"> </w:t>
      </w:r>
      <w:r>
        <w:t>"There's been progress made in those talks, but not finality yet. We're hoping that will happen very shortly," Rubio told reporters, while Bessent said a deal with Iran on reopening the strait could be reached by Tuesday or Wednesday.</w:t>
      </w:r>
      <w:r>
        <w:t xml:space="preserve"> </w:t>
      </w:r>
      <w:r>
        <w:t>Trump said on Monday that talks with Tehran had started and Iran faced a "last chance" to reach a deal. Iranian officials insisted no ⁠negotiations with the US were taking place.</w:t>
      </w:r>
      <w:r>
        <w:t xml:space="preserve"> </w:t>
      </w:r>
      <w:r>
        <w:t xml:space="preserve">Trump's comments followed his weekend decision to cancel plans for what he described as "massive attacks" </w:t>
      </w:r>
      <w:proofErr w:type="gramStart"/>
      <w:r>
        <w:t>on</w:t>
      </w:r>
      <w:proofErr w:type="gramEnd"/>
      <w:r>
        <w:t xml:space="preserve"> Iran, extending a pattern in which he has threatened major military action before pulling back and pointing to diplomatic contacts.</w:t>
      </w:r>
      <w:r>
        <w:t xml:space="preserve"> </w:t>
      </w:r>
      <w:r>
        <w:t>Israel, Lebanon resume talks in Rome</w:t>
      </w:r>
      <w:r>
        <w:t xml:space="preserve">: </w:t>
      </w:r>
      <w:r>
        <w:t>Israel and Lebanon on Tuesday resumed US-mediated talks in Rome aimed at advancing security arrangements along their border and implementing a framework agreement reached in Washington in late June, according to local media.</w:t>
      </w:r>
      <w:r>
        <w:t xml:space="preserve"> </w:t>
      </w:r>
      <w:r>
        <w:t>The three-day talks, held at the US Embassy in Rome, bring together technical delegations from both sides under a trilateral mechanism backed by the United States.</w:t>
      </w:r>
      <w:r>
        <w:t xml:space="preserve"> </w:t>
      </w:r>
      <w:r>
        <w:t>The discussions focus on security arrangements in southern Lebanon, unresolved border issues and the disarmament of Hezbollah, which Washington considers a key condition for a lasting settlement, Euronews reported.</w:t>
      </w:r>
      <w:r>
        <w:t xml:space="preserve"> </w:t>
      </w:r>
      <w:r>
        <w:t>According to The Times of Israel, Israel hopes to establish working groups on border demarcation, Hezbollah's disarmament, reconstruction in southern Lebanon and other issues. The Israeli delegation also includes officials from the Israel Defense Forces.</w:t>
      </w:r>
      <w:r>
        <w:t xml:space="preserve"> </w:t>
      </w:r>
      <w:r>
        <w:t>Meanwhile, Hezbollah leader Naim Qassem reiterated the group's opposition to the talks and the framework agreement.</w:t>
      </w:r>
      <w:r>
        <w:t xml:space="preserve"> </w:t>
      </w:r>
      <w:r>
        <w:t xml:space="preserve">The </w:t>
      </w:r>
      <w:r>
        <w:lastRenderedPageBreak/>
        <w:t>latest meeting is the seventh round of US-mediated talks and the second to be hosted by Rome in less than a month.</w:t>
      </w:r>
    </w:p>
    <w:p w14:paraId="3E6AA887" w14:textId="140B9755" w:rsidR="00F56CB8" w:rsidRDefault="00E9653E" w:rsidP="008C78F3">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8C78F3">
      <w:pPr>
        <w:spacing w:line="276" w:lineRule="auto"/>
        <w:outlineLvl w:val="0"/>
        <w:rPr>
          <w:rFonts w:eastAsia="DengXian Light" w:cs="Times New Roman"/>
          <w:b/>
          <w:bCs/>
          <w:color w:val="2F5496"/>
          <w:szCs w:val="24"/>
          <w:u w:val="single"/>
        </w:rPr>
      </w:pPr>
      <w:bookmarkStart w:id="28" w:name="_Toc236819475"/>
      <w:r>
        <w:rPr>
          <w:rFonts w:eastAsia="DengXian Light" w:cs="Times New Roman"/>
          <w:b/>
          <w:bCs/>
          <w:color w:val="2F5496"/>
          <w:szCs w:val="24"/>
          <w:u w:val="single"/>
        </w:rPr>
        <w:t>Global Powers</w:t>
      </w:r>
      <w:bookmarkEnd w:id="28"/>
    </w:p>
    <w:p w14:paraId="767DE0F2" w14:textId="34814057" w:rsidR="00F56CB8" w:rsidRDefault="00E9653E" w:rsidP="008C78F3">
      <w:pPr>
        <w:pStyle w:val="Heading2"/>
        <w:spacing w:line="276" w:lineRule="auto"/>
        <w:rPr>
          <w:lang w:eastAsia="zh-CN"/>
        </w:rPr>
      </w:pPr>
      <w:bookmarkStart w:id="29" w:name="_Toc236819476"/>
      <w:r>
        <w:rPr>
          <w:lang w:eastAsia="zh-CN"/>
        </w:rPr>
        <w:t>US</w:t>
      </w:r>
      <w:bookmarkEnd w:id="29"/>
      <w:r w:rsidR="0031092A">
        <w:rPr>
          <w:lang w:eastAsia="zh-CN"/>
        </w:rPr>
        <w:t xml:space="preserve"> </w:t>
      </w:r>
    </w:p>
    <w:p w14:paraId="1A85FA3A" w14:textId="4CAB15E0" w:rsidR="00144986" w:rsidRDefault="00144986" w:rsidP="00144986">
      <w:pPr>
        <w:pStyle w:val="ListParagraph"/>
        <w:numPr>
          <w:ilvl w:val="0"/>
          <w:numId w:val="3"/>
        </w:numPr>
        <w:spacing w:line="276" w:lineRule="auto"/>
      </w:pPr>
      <w:bookmarkStart w:id="30" w:name="_Toc236819477"/>
      <w:r w:rsidRPr="00144986">
        <w:rPr>
          <w:rStyle w:val="Heading2Char"/>
        </w:rPr>
        <w:t>US, Iran may reach Hormuz deal by Tuesday or Wednesday: Treasury chief</w:t>
      </w:r>
      <w:bookmarkEnd w:id="30"/>
      <w:r>
        <w:t xml:space="preserve"> – </w:t>
      </w:r>
      <w:hyperlink r:id="rId26" w:history="1">
        <w:r w:rsidRPr="00144986">
          <w:rPr>
            <w:rStyle w:val="Hyperlink"/>
          </w:rPr>
          <w:t>Middle East Monitor</w:t>
        </w:r>
      </w:hyperlink>
      <w:r>
        <w:t xml:space="preserve"> </w:t>
      </w:r>
    </w:p>
    <w:p w14:paraId="5B5FF051" w14:textId="721FA7E4" w:rsidR="00144986" w:rsidRDefault="00144986" w:rsidP="00144986">
      <w:pPr>
        <w:spacing w:line="276" w:lineRule="auto"/>
      </w:pPr>
      <w:r>
        <w:t>The US and Iran could reach a deal by Tuesday or Wednesday to reopen the Strait of Hormuz and restore freedom of movement for commercial ships, US Treasury Secretary Scott Bessent said Tuesday, Anadolu reports.</w:t>
      </w:r>
      <w:r>
        <w:t xml:space="preserve"> </w:t>
      </w:r>
      <w:r>
        <w:t>“We are in talks with the Iranians,” Bessent told CNBC. “There is a chance we may have a deal today or tomorrow to open the Strait and move towards a more normalized position in this conflict.”</w:t>
      </w:r>
      <w:r>
        <w:t xml:space="preserve"> </w:t>
      </w:r>
      <w:r>
        <w:t>Asked whether Iran would be allowed to charge a toll, Bessent said the agreement would allow freedom of movement in the strait.</w:t>
      </w:r>
      <w:r>
        <w:t xml:space="preserve"> </w:t>
      </w:r>
      <w:r>
        <w:t>“It would be freedom of movement,” Bessent said. “Even though things are still a little dicey there over the past few days, we saw quite a few ships coming out even now.”</w:t>
      </w:r>
    </w:p>
    <w:p w14:paraId="2DCC9B26" w14:textId="4D9BF44E" w:rsidR="00D22D5A" w:rsidRDefault="00D22D5A" w:rsidP="00D22D5A">
      <w:pPr>
        <w:pStyle w:val="ListParagraph"/>
        <w:numPr>
          <w:ilvl w:val="0"/>
          <w:numId w:val="3"/>
        </w:numPr>
        <w:spacing w:line="276" w:lineRule="auto"/>
      </w:pPr>
      <w:bookmarkStart w:id="31" w:name="_Toc236819478"/>
      <w:r w:rsidRPr="00D22D5A">
        <w:rPr>
          <w:rStyle w:val="Heading2Char"/>
        </w:rPr>
        <w:t xml:space="preserve">Trump </w:t>
      </w:r>
      <w:proofErr w:type="spellStart"/>
      <w:r w:rsidRPr="00D22D5A">
        <w:rPr>
          <w:rStyle w:val="Heading2Char"/>
        </w:rPr>
        <w:t>criticises</w:t>
      </w:r>
      <w:proofErr w:type="spellEnd"/>
      <w:r w:rsidRPr="00D22D5A">
        <w:rPr>
          <w:rStyle w:val="Heading2Char"/>
        </w:rPr>
        <w:t xml:space="preserve"> oil companies for profiting from Iran war</w:t>
      </w:r>
      <w:bookmarkEnd w:id="31"/>
      <w:r>
        <w:t xml:space="preserve"> – </w:t>
      </w:r>
      <w:hyperlink r:id="rId27" w:history="1">
        <w:r w:rsidRPr="00D22D5A">
          <w:rPr>
            <w:rStyle w:val="Hyperlink"/>
          </w:rPr>
          <w:t>Middle East Monitor</w:t>
        </w:r>
      </w:hyperlink>
      <w:r>
        <w:t xml:space="preserve"> </w:t>
      </w:r>
    </w:p>
    <w:p w14:paraId="15FC0A52" w14:textId="5CC12D3E" w:rsidR="00F56CB8" w:rsidRDefault="00D22D5A" w:rsidP="00D22D5A">
      <w:pPr>
        <w:spacing w:line="276" w:lineRule="auto"/>
      </w:pPr>
      <w:r>
        <w:t>US President Donald Trump said on Monday that major oil companies were making huge profits from higher prices caused by crude oil shortages linked to the war with Iran.</w:t>
      </w:r>
      <w:r>
        <w:t xml:space="preserve"> </w:t>
      </w:r>
      <w:r>
        <w:t xml:space="preserve">Speaking to reporters at the White House, Trump said: “I don’t like it. They’re making too much money based on a shortage.” </w:t>
      </w:r>
      <w:r>
        <w:t xml:space="preserve"> </w:t>
      </w:r>
      <w:r>
        <w:t xml:space="preserve">Last month, Iranian Oil Minister Mohsen </w:t>
      </w:r>
      <w:proofErr w:type="spellStart"/>
      <w:r>
        <w:t>Paknejad</w:t>
      </w:r>
      <w:proofErr w:type="spellEnd"/>
      <w:r>
        <w:t xml:space="preserve"> said Iran had sold $11.5 billion worth of oil during the war and a further $6.5 billion during the ceasefire period.</w:t>
      </w:r>
      <w:r>
        <w:t xml:space="preserve"> </w:t>
      </w:r>
      <w:r>
        <w:t>He said lower risks to oil tanker traffic had helped increase exports, allowing Iran to sell part of its stockpile of about 100 million barrels of crude oil and gas condensate.</w:t>
      </w:r>
      <w:r>
        <w:t xml:space="preserve"> </w:t>
      </w:r>
      <w:r>
        <w:t xml:space="preserve">According to Reuters, </w:t>
      </w:r>
      <w:proofErr w:type="spellStart"/>
      <w:r>
        <w:t>Paknejad</w:t>
      </w:r>
      <w:proofErr w:type="spellEnd"/>
      <w:r>
        <w:t xml:space="preserve"> said the sales generated more than 60 per cent of the oil revenues projected in Iran’s annual budget.</w:t>
      </w:r>
    </w:p>
    <w:p w14:paraId="3D3669CE" w14:textId="7BDDA713" w:rsidR="000A09BD" w:rsidRDefault="000A09BD" w:rsidP="000A09BD">
      <w:pPr>
        <w:pStyle w:val="ListParagraph"/>
        <w:numPr>
          <w:ilvl w:val="0"/>
          <w:numId w:val="3"/>
        </w:numPr>
        <w:spacing w:line="276" w:lineRule="auto"/>
      </w:pPr>
      <w:bookmarkStart w:id="32" w:name="_Toc236819479"/>
      <w:r w:rsidRPr="000A09BD">
        <w:rPr>
          <w:rStyle w:val="Heading2Char"/>
        </w:rPr>
        <w:t>US military seeks ‘creative’ options to pressure Iran: Report</w:t>
      </w:r>
      <w:bookmarkEnd w:id="32"/>
      <w:r>
        <w:t xml:space="preserve"> – </w:t>
      </w:r>
      <w:hyperlink r:id="rId28" w:history="1">
        <w:r w:rsidRPr="000A09BD">
          <w:rPr>
            <w:rStyle w:val="Hyperlink"/>
          </w:rPr>
          <w:t>Middle East Monitor</w:t>
        </w:r>
      </w:hyperlink>
    </w:p>
    <w:p w14:paraId="0F52D374" w14:textId="77777777" w:rsidR="001807D6" w:rsidRDefault="000A09BD" w:rsidP="000A09BD">
      <w:pPr>
        <w:spacing w:line="276" w:lineRule="auto"/>
      </w:pPr>
      <w:r>
        <w:t>A senior US Central Command officer asked military analysts to propose new ways to pressure Iran, according to a CNN report published Sunday, Anadolu reports.</w:t>
      </w:r>
      <w:r>
        <w:t xml:space="preserve"> </w:t>
      </w:r>
      <w:r>
        <w:t>Citing sources familiar with the request, CNN said an officer in CENTCOM’s intelligence branch sent an email last week seeking “new creative and unconventional ways to pressure and punish Iran.”</w:t>
      </w:r>
      <w:r>
        <w:t xml:space="preserve"> </w:t>
      </w:r>
      <w:r>
        <w:t xml:space="preserve">CNN said the crowdsourcing-style query, unusual for being sent over email, reflects the limited options available to President Donald Trump to push Iran toward a deal </w:t>
      </w:r>
      <w:r>
        <w:lastRenderedPageBreak/>
        <w:t>on Washington’s terms.</w:t>
      </w:r>
      <w:r>
        <w:t xml:space="preserve"> </w:t>
      </w:r>
      <w:r>
        <w:t>CENTCOM spokesman Capt. Timothy Hawkins said in a statement cited by CNN that the command has a history of soliciting ideas from personnel “regardless of rank” to improve operational performance.</w:t>
      </w:r>
      <w:r>
        <w:t xml:space="preserve"> </w:t>
      </w:r>
      <w:r>
        <w:t>“Admiral Cooper, in particular, reaches out to members of our great team, regardless of rank, to achieve the highest levels of operational performance possible,” Hawkins said.​​​​​​​</w:t>
      </w:r>
      <w:r>
        <w:t xml:space="preserve"> </w:t>
      </w:r>
      <w:r>
        <w:t>The report also cited both the CIA and Defense Intelligence Agency as having assessed that the current bombing campaign is unlikely to shift Iran’s negotiating position.</w:t>
      </w:r>
      <w:r>
        <w:t xml:space="preserve"> </w:t>
      </w:r>
      <w:r>
        <w:t>Over the recent weeks, the US and Iran exchanged military strikes, with Washington attacking targets inside Iran and Tehran responding by targeting what it described as US military facilities and equipment in several Arab countries, particularly Jordan, Bahrain and Kuwait.</w:t>
      </w:r>
      <w:r>
        <w:t xml:space="preserve"> </w:t>
      </w:r>
      <w:r>
        <w:t>The escalation followed a memorandum of understanding signed by Washington and Tehran in June and the launch of negotiations toward a final agreement. The talks later stalled over disagreements on security guarantees and freedom of navigation through the Strait of Hormuz, one of the world’s most strategic routes for global energy supplies and trade.</w:t>
      </w:r>
    </w:p>
    <w:p w14:paraId="6AFF42E3" w14:textId="076A6710" w:rsidR="001807D6" w:rsidRDefault="001807D6" w:rsidP="001807D6">
      <w:pPr>
        <w:pStyle w:val="ListParagraph"/>
        <w:numPr>
          <w:ilvl w:val="0"/>
          <w:numId w:val="3"/>
        </w:numPr>
        <w:spacing w:line="276" w:lineRule="auto"/>
      </w:pPr>
      <w:bookmarkStart w:id="33" w:name="_Toc236819480"/>
      <w:r w:rsidRPr="001807D6">
        <w:rPr>
          <w:rStyle w:val="Heading2Char"/>
        </w:rPr>
        <w:t>Trump accuses Iran of mixed signals, repeats demand for nuclear deal or ‘total surrender’</w:t>
      </w:r>
      <w:bookmarkEnd w:id="33"/>
      <w:r>
        <w:t xml:space="preserve"> – </w:t>
      </w:r>
      <w:hyperlink r:id="rId29" w:history="1">
        <w:r w:rsidRPr="001807D6">
          <w:rPr>
            <w:rStyle w:val="Hyperlink"/>
          </w:rPr>
          <w:t>Middle East Monitor</w:t>
        </w:r>
      </w:hyperlink>
    </w:p>
    <w:p w14:paraId="7399CF05" w14:textId="39CB35ED" w:rsidR="000A09BD" w:rsidRDefault="001807D6" w:rsidP="001807D6">
      <w:pPr>
        <w:spacing w:line="276" w:lineRule="auto"/>
      </w:pPr>
      <w:r>
        <w:t>US President Donald Trump on Monday accused Iran’s leadership of sending contradictory messages over negotiations, claiming Tehran had privately sought talks while publicly denying that discussions were taking place, Anadolu reports.</w:t>
      </w:r>
      <w:r>
        <w:t xml:space="preserve"> </w:t>
      </w:r>
      <w:r>
        <w:t>“Iranian Leadership is unbelievably duplicitous!” Trump said on his social media platform Truth Social.</w:t>
      </w:r>
      <w:r>
        <w:t xml:space="preserve"> </w:t>
      </w:r>
      <w:r>
        <w:t>“They ask for a meeting, some would say ‘beg,’ talks begin, with more scheduled in the immediate future, and they say, openly and proudly, that they’re not having any discussions, that nothing is being talked about, and they’re only dealing with ‘Oman.’”</w:t>
      </w:r>
      <w:r>
        <w:t xml:space="preserve"> </w:t>
      </w:r>
      <w:r>
        <w:t>Trump also dismissed Iran’s assertions that it controls the Strait of Hormuz, saying the strategic waterway was already under US military control.</w:t>
      </w:r>
      <w:r>
        <w:t xml:space="preserve"> </w:t>
      </w:r>
      <w:r>
        <w:t>“They then go on to give their usual blather in saying, the Strait of Hormuz will be operated powerfully by them, when it is already completely controlled by the United States Navy and our ‘Blockade,’ or, as some say, ‘The United States Wall of Steel!’” he said.</w:t>
      </w:r>
      <w:r>
        <w:t xml:space="preserve"> </w:t>
      </w:r>
      <w:r>
        <w:t>The president added that nothing would pass through to Iran unless the US allowed it and said restrictions would remain in place until an agreement was reached or Tehran accepted what he called “total surrender.”</w:t>
      </w:r>
      <w:r>
        <w:t xml:space="preserve"> </w:t>
      </w:r>
      <w:r>
        <w:t xml:space="preserve">“Whether Iran wants to admit it or not, we are, in fact, talking of a solution to a problem that they have caused, for decades. It is very </w:t>
      </w:r>
      <w:proofErr w:type="gramStart"/>
      <w:r>
        <w:t>simple,</w:t>
      </w:r>
      <w:proofErr w:type="gramEnd"/>
      <w:r>
        <w:t xml:space="preserve"> Iran will never have a nuclear weapon!” he said.</w:t>
      </w:r>
      <w:r>
        <w:t xml:space="preserve"> </w:t>
      </w:r>
      <w:r>
        <w:t>In recent weeks, the US and Iran have exchanged military strikes, with Washington attacking targets inside Iran and Tehran responding by targeting what it described as US military facilities and equipment in several Arab countries, particularly Jordan, Bahrain and Kuwait.</w:t>
      </w:r>
      <w:r>
        <w:t xml:space="preserve"> </w:t>
      </w:r>
      <w:r>
        <w:t>The escalation followed a memorandum of understanding signed by Washington and Tehran in June and the launch of negotiations toward a final agreement.</w:t>
      </w:r>
      <w:r>
        <w:t xml:space="preserve"> </w:t>
      </w:r>
      <w:r>
        <w:t xml:space="preserve">The talks later </w:t>
      </w:r>
      <w:proofErr w:type="gramStart"/>
      <w:r>
        <w:t>stalled over</w:t>
      </w:r>
      <w:proofErr w:type="gramEnd"/>
      <w:r>
        <w:t xml:space="preserve"> disagreements concerning security guarantees and </w:t>
      </w:r>
      <w:r>
        <w:lastRenderedPageBreak/>
        <w:t>freedom of navigation through the Strait of Hormuz, one of the world’s most strategically important routes for energy supplies and global trade.</w:t>
      </w:r>
      <w:r w:rsidR="000A09BD">
        <w:t>​​​​​​​</w:t>
      </w:r>
    </w:p>
    <w:sectPr w:rsidR="000A09BD">
      <w:footerReference w:type="default" r:id="rId3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2E7DE" w14:textId="77777777" w:rsidR="00530C32" w:rsidRDefault="00530C32">
      <w:pPr>
        <w:spacing w:line="240" w:lineRule="auto"/>
      </w:pPr>
      <w:r>
        <w:separator/>
      </w:r>
    </w:p>
  </w:endnote>
  <w:endnote w:type="continuationSeparator" w:id="0">
    <w:p w14:paraId="0C4BA99F" w14:textId="77777777" w:rsidR="00530C32" w:rsidRDefault="00530C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2EA83327"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753730">
      <w:rPr>
        <w:lang w:val="en-GB"/>
      </w:rPr>
      <w:t xml:space="preserve">August </w:t>
    </w:r>
    <w:r w:rsidR="00EC0E34">
      <w:rPr>
        <w:lang w:val="en-GB"/>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47136" w14:textId="77777777" w:rsidR="00530C32" w:rsidRDefault="00530C32">
      <w:pPr>
        <w:spacing w:after="0"/>
      </w:pPr>
      <w:r>
        <w:separator/>
      </w:r>
    </w:p>
  </w:footnote>
  <w:footnote w:type="continuationSeparator" w:id="0">
    <w:p w14:paraId="4D473E95" w14:textId="77777777" w:rsidR="00530C32" w:rsidRDefault="00530C3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1214E1"/>
    <w:multiLevelType w:val="hybridMultilevel"/>
    <w:tmpl w:val="2C565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1"/>
  </w:num>
  <w:num w:numId="2" w16cid:durableId="1257595815">
    <w:abstractNumId w:val="0"/>
  </w:num>
  <w:num w:numId="3" w16cid:durableId="10597470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6298"/>
    <w:rsid w:val="000174CF"/>
    <w:rsid w:val="00021613"/>
    <w:rsid w:val="00022862"/>
    <w:rsid w:val="0003257E"/>
    <w:rsid w:val="00032867"/>
    <w:rsid w:val="00034BAC"/>
    <w:rsid w:val="00042EE4"/>
    <w:rsid w:val="000512E0"/>
    <w:rsid w:val="00055C0B"/>
    <w:rsid w:val="000779BD"/>
    <w:rsid w:val="00080786"/>
    <w:rsid w:val="000837D2"/>
    <w:rsid w:val="00085FDD"/>
    <w:rsid w:val="00092022"/>
    <w:rsid w:val="0009799E"/>
    <w:rsid w:val="000A09BD"/>
    <w:rsid w:val="000B27C3"/>
    <w:rsid w:val="000B5DE9"/>
    <w:rsid w:val="000C4FF3"/>
    <w:rsid w:val="000C74F2"/>
    <w:rsid w:val="000D4841"/>
    <w:rsid w:val="000E28F4"/>
    <w:rsid w:val="000F4639"/>
    <w:rsid w:val="000F74A2"/>
    <w:rsid w:val="000F7B83"/>
    <w:rsid w:val="0010449D"/>
    <w:rsid w:val="00114165"/>
    <w:rsid w:val="00114407"/>
    <w:rsid w:val="0011605E"/>
    <w:rsid w:val="00117A94"/>
    <w:rsid w:val="001322E5"/>
    <w:rsid w:val="00141136"/>
    <w:rsid w:val="00144986"/>
    <w:rsid w:val="00150DBC"/>
    <w:rsid w:val="001658D5"/>
    <w:rsid w:val="00167C5C"/>
    <w:rsid w:val="00171D3F"/>
    <w:rsid w:val="0017786B"/>
    <w:rsid w:val="001807D6"/>
    <w:rsid w:val="0019110A"/>
    <w:rsid w:val="00193EC4"/>
    <w:rsid w:val="001970D7"/>
    <w:rsid w:val="001A21EF"/>
    <w:rsid w:val="001A2509"/>
    <w:rsid w:val="001A3F31"/>
    <w:rsid w:val="001A61F1"/>
    <w:rsid w:val="001A67AB"/>
    <w:rsid w:val="001B7214"/>
    <w:rsid w:val="001D2B81"/>
    <w:rsid w:val="001E0C8A"/>
    <w:rsid w:val="001E5757"/>
    <w:rsid w:val="001E63D1"/>
    <w:rsid w:val="001F70C3"/>
    <w:rsid w:val="002016C2"/>
    <w:rsid w:val="00213FED"/>
    <w:rsid w:val="002328EF"/>
    <w:rsid w:val="00236C94"/>
    <w:rsid w:val="00242D03"/>
    <w:rsid w:val="00250C0C"/>
    <w:rsid w:val="002513C8"/>
    <w:rsid w:val="00252CB3"/>
    <w:rsid w:val="00253FB3"/>
    <w:rsid w:val="002565AD"/>
    <w:rsid w:val="002715AC"/>
    <w:rsid w:val="00272B82"/>
    <w:rsid w:val="00274F7C"/>
    <w:rsid w:val="002960E0"/>
    <w:rsid w:val="002A783D"/>
    <w:rsid w:val="002B138D"/>
    <w:rsid w:val="002B2C9A"/>
    <w:rsid w:val="002B48C9"/>
    <w:rsid w:val="002B4A29"/>
    <w:rsid w:val="002D6D10"/>
    <w:rsid w:val="002E2910"/>
    <w:rsid w:val="00303E88"/>
    <w:rsid w:val="003051C3"/>
    <w:rsid w:val="0030535E"/>
    <w:rsid w:val="0031092A"/>
    <w:rsid w:val="003118B4"/>
    <w:rsid w:val="00314B0E"/>
    <w:rsid w:val="003162D8"/>
    <w:rsid w:val="00320050"/>
    <w:rsid w:val="00334888"/>
    <w:rsid w:val="00343FDD"/>
    <w:rsid w:val="003455D2"/>
    <w:rsid w:val="00346168"/>
    <w:rsid w:val="00346325"/>
    <w:rsid w:val="00363288"/>
    <w:rsid w:val="0036458E"/>
    <w:rsid w:val="0036609A"/>
    <w:rsid w:val="003703B2"/>
    <w:rsid w:val="00371270"/>
    <w:rsid w:val="003720A7"/>
    <w:rsid w:val="00375BE5"/>
    <w:rsid w:val="00381407"/>
    <w:rsid w:val="00393F70"/>
    <w:rsid w:val="003B0888"/>
    <w:rsid w:val="003B41DB"/>
    <w:rsid w:val="003B5014"/>
    <w:rsid w:val="003B589B"/>
    <w:rsid w:val="003C1238"/>
    <w:rsid w:val="003D4713"/>
    <w:rsid w:val="003D5D9B"/>
    <w:rsid w:val="003D680E"/>
    <w:rsid w:val="003E5CB7"/>
    <w:rsid w:val="003F3A8D"/>
    <w:rsid w:val="003F4A8B"/>
    <w:rsid w:val="00403959"/>
    <w:rsid w:val="00417ACA"/>
    <w:rsid w:val="004214D3"/>
    <w:rsid w:val="004230AF"/>
    <w:rsid w:val="00424C39"/>
    <w:rsid w:val="004270F1"/>
    <w:rsid w:val="004342D0"/>
    <w:rsid w:val="0045023C"/>
    <w:rsid w:val="00451CF8"/>
    <w:rsid w:val="004545ED"/>
    <w:rsid w:val="004577E8"/>
    <w:rsid w:val="00472DCD"/>
    <w:rsid w:val="00482E1C"/>
    <w:rsid w:val="00483211"/>
    <w:rsid w:val="00495F3F"/>
    <w:rsid w:val="004A141C"/>
    <w:rsid w:val="004A194A"/>
    <w:rsid w:val="004A75C3"/>
    <w:rsid w:val="004B5CEA"/>
    <w:rsid w:val="004C3DEA"/>
    <w:rsid w:val="004D40B1"/>
    <w:rsid w:val="004D577D"/>
    <w:rsid w:val="004E0CF6"/>
    <w:rsid w:val="004E2F91"/>
    <w:rsid w:val="004E7961"/>
    <w:rsid w:val="005043C6"/>
    <w:rsid w:val="0050470A"/>
    <w:rsid w:val="00504D15"/>
    <w:rsid w:val="00510643"/>
    <w:rsid w:val="0051615D"/>
    <w:rsid w:val="0051716C"/>
    <w:rsid w:val="00523DB5"/>
    <w:rsid w:val="00530C32"/>
    <w:rsid w:val="0053172D"/>
    <w:rsid w:val="00534931"/>
    <w:rsid w:val="005400EC"/>
    <w:rsid w:val="00544E17"/>
    <w:rsid w:val="005540DA"/>
    <w:rsid w:val="00556A00"/>
    <w:rsid w:val="0055734B"/>
    <w:rsid w:val="00571DE7"/>
    <w:rsid w:val="005854F2"/>
    <w:rsid w:val="00587D27"/>
    <w:rsid w:val="00594439"/>
    <w:rsid w:val="005A490F"/>
    <w:rsid w:val="005A7C14"/>
    <w:rsid w:val="005B26AA"/>
    <w:rsid w:val="005B6A1D"/>
    <w:rsid w:val="005C0C8F"/>
    <w:rsid w:val="005C7694"/>
    <w:rsid w:val="005D0013"/>
    <w:rsid w:val="005D0D76"/>
    <w:rsid w:val="005D5E42"/>
    <w:rsid w:val="005E3F9A"/>
    <w:rsid w:val="005E54CD"/>
    <w:rsid w:val="005E7B6B"/>
    <w:rsid w:val="005F4B30"/>
    <w:rsid w:val="00610C13"/>
    <w:rsid w:val="006111F8"/>
    <w:rsid w:val="00616C45"/>
    <w:rsid w:val="006246FF"/>
    <w:rsid w:val="00643CCB"/>
    <w:rsid w:val="00647295"/>
    <w:rsid w:val="00650371"/>
    <w:rsid w:val="006609F1"/>
    <w:rsid w:val="006715A9"/>
    <w:rsid w:val="00686FA4"/>
    <w:rsid w:val="00691D5D"/>
    <w:rsid w:val="006A6713"/>
    <w:rsid w:val="006A6774"/>
    <w:rsid w:val="006B06DF"/>
    <w:rsid w:val="006C1664"/>
    <w:rsid w:val="006C1AE4"/>
    <w:rsid w:val="006D5675"/>
    <w:rsid w:val="006E402C"/>
    <w:rsid w:val="00703D7C"/>
    <w:rsid w:val="00707705"/>
    <w:rsid w:val="00740D82"/>
    <w:rsid w:val="007476D7"/>
    <w:rsid w:val="007533B1"/>
    <w:rsid w:val="00753730"/>
    <w:rsid w:val="007564D6"/>
    <w:rsid w:val="0076475F"/>
    <w:rsid w:val="00766114"/>
    <w:rsid w:val="007702C6"/>
    <w:rsid w:val="00770C7B"/>
    <w:rsid w:val="0078282F"/>
    <w:rsid w:val="00782C09"/>
    <w:rsid w:val="007857C6"/>
    <w:rsid w:val="00787103"/>
    <w:rsid w:val="0079337A"/>
    <w:rsid w:val="00796C33"/>
    <w:rsid w:val="00797328"/>
    <w:rsid w:val="007A6C36"/>
    <w:rsid w:val="007A775E"/>
    <w:rsid w:val="007C61D7"/>
    <w:rsid w:val="007D01B8"/>
    <w:rsid w:val="007D4AC0"/>
    <w:rsid w:val="007D740A"/>
    <w:rsid w:val="007E79F4"/>
    <w:rsid w:val="007F6457"/>
    <w:rsid w:val="00801A85"/>
    <w:rsid w:val="008130BB"/>
    <w:rsid w:val="00813451"/>
    <w:rsid w:val="00814D06"/>
    <w:rsid w:val="00815FD1"/>
    <w:rsid w:val="00830895"/>
    <w:rsid w:val="0084670F"/>
    <w:rsid w:val="00855940"/>
    <w:rsid w:val="00862BF0"/>
    <w:rsid w:val="008643A9"/>
    <w:rsid w:val="00867479"/>
    <w:rsid w:val="008979BC"/>
    <w:rsid w:val="008A14B5"/>
    <w:rsid w:val="008A3E52"/>
    <w:rsid w:val="008B2380"/>
    <w:rsid w:val="008B2FB0"/>
    <w:rsid w:val="008B3D09"/>
    <w:rsid w:val="008B7A1B"/>
    <w:rsid w:val="008C23F3"/>
    <w:rsid w:val="008C69BB"/>
    <w:rsid w:val="008C78F3"/>
    <w:rsid w:val="008D013C"/>
    <w:rsid w:val="008D280B"/>
    <w:rsid w:val="008D4EAC"/>
    <w:rsid w:val="008E4449"/>
    <w:rsid w:val="008E5131"/>
    <w:rsid w:val="008F1AF3"/>
    <w:rsid w:val="008F1F9D"/>
    <w:rsid w:val="00912F51"/>
    <w:rsid w:val="009152D1"/>
    <w:rsid w:val="00927766"/>
    <w:rsid w:val="00936B74"/>
    <w:rsid w:val="00942B60"/>
    <w:rsid w:val="00950DF1"/>
    <w:rsid w:val="0095480D"/>
    <w:rsid w:val="00954F2E"/>
    <w:rsid w:val="00963851"/>
    <w:rsid w:val="009711F0"/>
    <w:rsid w:val="00973667"/>
    <w:rsid w:val="00973A96"/>
    <w:rsid w:val="00976318"/>
    <w:rsid w:val="00981E0F"/>
    <w:rsid w:val="00997D14"/>
    <w:rsid w:val="009A12FD"/>
    <w:rsid w:val="009D3805"/>
    <w:rsid w:val="009D5135"/>
    <w:rsid w:val="009E604B"/>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5579"/>
    <w:rsid w:val="00A824F4"/>
    <w:rsid w:val="00AA312C"/>
    <w:rsid w:val="00AA48B8"/>
    <w:rsid w:val="00AA54BD"/>
    <w:rsid w:val="00AB79B0"/>
    <w:rsid w:val="00AC6D32"/>
    <w:rsid w:val="00AC7CEB"/>
    <w:rsid w:val="00AD4B6F"/>
    <w:rsid w:val="00AD7605"/>
    <w:rsid w:val="00AE129A"/>
    <w:rsid w:val="00AE16A2"/>
    <w:rsid w:val="00AE4E17"/>
    <w:rsid w:val="00AF3B3B"/>
    <w:rsid w:val="00AF5999"/>
    <w:rsid w:val="00AF67F1"/>
    <w:rsid w:val="00AF6B00"/>
    <w:rsid w:val="00B0420C"/>
    <w:rsid w:val="00B16DE0"/>
    <w:rsid w:val="00B17362"/>
    <w:rsid w:val="00B34925"/>
    <w:rsid w:val="00B34DE9"/>
    <w:rsid w:val="00B404B9"/>
    <w:rsid w:val="00B46DA0"/>
    <w:rsid w:val="00B52444"/>
    <w:rsid w:val="00B64E95"/>
    <w:rsid w:val="00B65372"/>
    <w:rsid w:val="00B81219"/>
    <w:rsid w:val="00B825C9"/>
    <w:rsid w:val="00B91C0B"/>
    <w:rsid w:val="00BD32FE"/>
    <w:rsid w:val="00BD65CE"/>
    <w:rsid w:val="00BD7CD2"/>
    <w:rsid w:val="00BE0152"/>
    <w:rsid w:val="00BE5391"/>
    <w:rsid w:val="00BF029B"/>
    <w:rsid w:val="00BF6A2C"/>
    <w:rsid w:val="00C03C27"/>
    <w:rsid w:val="00C06272"/>
    <w:rsid w:val="00C104D7"/>
    <w:rsid w:val="00C17382"/>
    <w:rsid w:val="00C302BB"/>
    <w:rsid w:val="00C40B72"/>
    <w:rsid w:val="00C43813"/>
    <w:rsid w:val="00C7007F"/>
    <w:rsid w:val="00C75DA5"/>
    <w:rsid w:val="00C81756"/>
    <w:rsid w:val="00CA2EFF"/>
    <w:rsid w:val="00CA3B84"/>
    <w:rsid w:val="00CA70CA"/>
    <w:rsid w:val="00CB3E90"/>
    <w:rsid w:val="00CB45D6"/>
    <w:rsid w:val="00CB5C71"/>
    <w:rsid w:val="00CB6F5C"/>
    <w:rsid w:val="00CC4E70"/>
    <w:rsid w:val="00CE18CF"/>
    <w:rsid w:val="00CE4A55"/>
    <w:rsid w:val="00CF0811"/>
    <w:rsid w:val="00CF0CE6"/>
    <w:rsid w:val="00CF5ACE"/>
    <w:rsid w:val="00CF771E"/>
    <w:rsid w:val="00D02C0E"/>
    <w:rsid w:val="00D13543"/>
    <w:rsid w:val="00D14AAC"/>
    <w:rsid w:val="00D15F74"/>
    <w:rsid w:val="00D208C3"/>
    <w:rsid w:val="00D22D5A"/>
    <w:rsid w:val="00D34FDE"/>
    <w:rsid w:val="00D36BE9"/>
    <w:rsid w:val="00D44699"/>
    <w:rsid w:val="00D44F86"/>
    <w:rsid w:val="00D541CA"/>
    <w:rsid w:val="00D66ACB"/>
    <w:rsid w:val="00D712BE"/>
    <w:rsid w:val="00D71DF0"/>
    <w:rsid w:val="00D76477"/>
    <w:rsid w:val="00D82D59"/>
    <w:rsid w:val="00D94043"/>
    <w:rsid w:val="00D9518D"/>
    <w:rsid w:val="00DA2587"/>
    <w:rsid w:val="00DB23AD"/>
    <w:rsid w:val="00DC7588"/>
    <w:rsid w:val="00DD20C8"/>
    <w:rsid w:val="00DD33ED"/>
    <w:rsid w:val="00DD3C17"/>
    <w:rsid w:val="00DD3C59"/>
    <w:rsid w:val="00DD6EB3"/>
    <w:rsid w:val="00DE43E2"/>
    <w:rsid w:val="00DF2033"/>
    <w:rsid w:val="00DF241C"/>
    <w:rsid w:val="00DF6A76"/>
    <w:rsid w:val="00E02CE1"/>
    <w:rsid w:val="00E0528A"/>
    <w:rsid w:val="00E067E8"/>
    <w:rsid w:val="00E17A47"/>
    <w:rsid w:val="00E24517"/>
    <w:rsid w:val="00E64E61"/>
    <w:rsid w:val="00E65A4F"/>
    <w:rsid w:val="00E9653E"/>
    <w:rsid w:val="00EA367F"/>
    <w:rsid w:val="00EA52E1"/>
    <w:rsid w:val="00EB67B1"/>
    <w:rsid w:val="00EC0E34"/>
    <w:rsid w:val="00EC65BD"/>
    <w:rsid w:val="00ED0066"/>
    <w:rsid w:val="00ED44AD"/>
    <w:rsid w:val="00ED5C40"/>
    <w:rsid w:val="00EE2BC6"/>
    <w:rsid w:val="00F14B1A"/>
    <w:rsid w:val="00F17EB6"/>
    <w:rsid w:val="00F25926"/>
    <w:rsid w:val="00F30617"/>
    <w:rsid w:val="00F3115C"/>
    <w:rsid w:val="00F31408"/>
    <w:rsid w:val="00F545DA"/>
    <w:rsid w:val="00F56CB8"/>
    <w:rsid w:val="00F635A6"/>
    <w:rsid w:val="00F71035"/>
    <w:rsid w:val="00F71161"/>
    <w:rsid w:val="00F914E1"/>
    <w:rsid w:val="00F95EB4"/>
    <w:rsid w:val="00FC3556"/>
    <w:rsid w:val="00FD7496"/>
    <w:rsid w:val="00FE574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fanamc.com/english/gerd-beyond-electricity-the-dam-powering-a-regional-economic-future/" TargetMode="External"/><Relationship Id="rId13" Type="http://schemas.openxmlformats.org/officeDocument/2006/relationships/hyperlink" Target="https://www.hiiraan.com/news4/2026/Aug/205889/heavy_fighting_erupts_between_puntland_forces_and_psf_in_galkayo_town.aspx" TargetMode="External"/><Relationship Id="rId18" Type="http://schemas.openxmlformats.org/officeDocument/2006/relationships/hyperlink" Target="https://www.middleeastmonitor.com/20260804-yemens-houthis-claim-drone-attack-on-saudi-airport/" TargetMode="External"/><Relationship Id="rId26" Type="http://schemas.openxmlformats.org/officeDocument/2006/relationships/hyperlink" Target="https://www.middleeastmonitor.com/20260804-us-iran-may-reach-hormuz-deal-by-tuesday-or-wednesday-treasury-chief/" TargetMode="External"/><Relationship Id="rId3" Type="http://schemas.openxmlformats.org/officeDocument/2006/relationships/styles" Target="styles.xml"/><Relationship Id="rId21" Type="http://schemas.openxmlformats.org/officeDocument/2006/relationships/hyperlink" Target="https://www.middleeastmonitor.com/20260803-board-of-peace-envoy-urges-netanyahu-to-halt-attacks-in-gaza-report/" TargetMode="External"/><Relationship Id="rId7" Type="http://schemas.openxmlformats.org/officeDocument/2006/relationships/endnotes" Target="endnotes.xml"/><Relationship Id="rId12" Type="http://schemas.openxmlformats.org/officeDocument/2006/relationships/hyperlink" Target="https://addisstandard.com/hundreds-flee-into-sudan-after-fighting-erupts-in-western-tigray-clashes-end-after-day-long-battle-afp/" TargetMode="External"/><Relationship Id="rId17" Type="http://schemas.openxmlformats.org/officeDocument/2006/relationships/hyperlink" Target="https://sudantribune.com/article/317008" TargetMode="External"/><Relationship Id="rId25" Type="http://schemas.openxmlformats.org/officeDocument/2006/relationships/hyperlink" Target="https://news.cgtn.com/news/2026-08-05/Qatar-says-mediation-efforts-to-end-US-Iran-war-making-progress-1PlUCun02jK/p.html" TargetMode="External"/><Relationship Id="rId2" Type="http://schemas.openxmlformats.org/officeDocument/2006/relationships/numbering" Target="numbering.xml"/><Relationship Id="rId16" Type="http://schemas.openxmlformats.org/officeDocument/2006/relationships/hyperlink" Target="https://sudantribune.com/article/317039" TargetMode="External"/><Relationship Id="rId20" Type="http://schemas.openxmlformats.org/officeDocument/2006/relationships/hyperlink" Target="https://www.middleeastmonitor.com/20260804-iran-says-it-carried-out-14-ground-operations-against-opposition-groups-in-northern-iraq/" TargetMode="External"/><Relationship Id="rId29" Type="http://schemas.openxmlformats.org/officeDocument/2006/relationships/hyperlink" Target="https://www.middleeastmonitor.com/20260803-trump-accuses-iran-of-mixed-signals-repeats-demand-for-nuclear-deal-or-total-surrend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amnesty-warns-renewed-fighting-in-tigray-puts-civilians-at-risk-of-fresh-human-rights-violations-urges-restoration-of-investigations/" TargetMode="External"/><Relationship Id="rId24" Type="http://schemas.openxmlformats.org/officeDocument/2006/relationships/hyperlink" Target="https://www.middleeastmonitor.com/20260804-turkish-intelligence-chief-meets-hamas-delegation-in-istanbu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udantribune.com/article/317048" TargetMode="External"/><Relationship Id="rId23" Type="http://schemas.openxmlformats.org/officeDocument/2006/relationships/hyperlink" Target="https://www.middleeastmonitor.com/20260804-israel-commits-6-ceasefire-violations-in-lebanon-despite-rome-talks/" TargetMode="External"/><Relationship Id="rId28" Type="http://schemas.openxmlformats.org/officeDocument/2006/relationships/hyperlink" Target="https://www.middleeastmonitor.com/20260803-us-military-seeks-creative-options-to-pressure-iran-report/" TargetMode="External"/><Relationship Id="rId10" Type="http://schemas.openxmlformats.org/officeDocument/2006/relationships/hyperlink" Target="https://addisstandard.com/opposition-eprp-says-three-associates-detained-by-federal-police-without-explanation-demands-immediate-release/" TargetMode="External"/><Relationship Id="rId19" Type="http://schemas.openxmlformats.org/officeDocument/2006/relationships/hyperlink" Target="https://www.middleeastmonitor.com/20260804-iran-oman-near-deal-to-reopen-strait-of-hormuz-report/"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ddisstandard.com/tigray-exec-council-announces-reintegration-plan-for-armed-groups-urges-tigrayans-to-support-revenue-mobilization/" TargetMode="External"/><Relationship Id="rId14" Type="http://schemas.openxmlformats.org/officeDocument/2006/relationships/hyperlink" Target="https://www.hiiraan.com/news4/2026/Aug/205890/somalia_china_sign_15_million_yuan_humanitarian_aid_agreement.aspx" TargetMode="External"/><Relationship Id="rId22" Type="http://schemas.openxmlformats.org/officeDocument/2006/relationships/hyperlink" Target="https://www.middleeastmonitor.com/20260804-israeli-army-launches-renewed-raids-in-southern-syria/" TargetMode="External"/><Relationship Id="rId27" Type="http://schemas.openxmlformats.org/officeDocument/2006/relationships/hyperlink" Target="https://www.middleeastmonitor.com/20260804-trump-criticises-oil-companies-for-profiting-from-iran-war/"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8968</Words>
  <Characters>51121</Characters>
  <Application>Microsoft Office Word</Application>
  <DocSecurity>0</DocSecurity>
  <Lines>426</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2026-08-05T07:51:00Z</dcterms:created>
  <dcterms:modified xsi:type="dcterms:W3CDTF">2026-08-05T07:51:00Z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