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785E2D5" w:rsidR="00F56CB8" w:rsidRDefault="0031092A" w:rsidP="009350FB">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EE2BC6">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w:t>
      </w:r>
      <w:r w:rsidR="006E402C">
        <w:rPr>
          <w:rFonts w:ascii="Times New Roman" w:hAnsi="Times New Roman" w:cs="Times New Roman"/>
          <w:sz w:val="40"/>
          <w:szCs w:val="40"/>
          <w:lang w:val="en-GB"/>
        </w:rPr>
        <w:t>uly 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9350FB">
          <w:pPr>
            <w:spacing w:line="276" w:lineRule="auto"/>
            <w:jc w:val="center"/>
            <w:rPr>
              <w:rFonts w:cs="Times New Roman"/>
              <w:szCs w:val="24"/>
            </w:rPr>
          </w:pPr>
          <w:r>
            <w:rPr>
              <w:rStyle w:val="Hyperlink"/>
              <w:rFonts w:cs="Times New Roman"/>
              <w:b/>
              <w:bCs/>
              <w:szCs w:val="24"/>
            </w:rPr>
            <w:t>News Contents</w:t>
          </w:r>
        </w:p>
        <w:p w14:paraId="07972557" w14:textId="20970763" w:rsidR="00D11454"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3809079" w:history="1">
            <w:r w:rsidR="00D11454" w:rsidRPr="00B33A9D">
              <w:rPr>
                <w:rStyle w:val="Hyperlink"/>
                <w:rFonts w:eastAsia="DengXian Light" w:cs="Times New Roman"/>
                <w:b/>
                <w:bCs/>
                <w:noProof/>
              </w:rPr>
              <w:t>Ethiopia</w:t>
            </w:r>
            <w:r w:rsidR="00D11454">
              <w:rPr>
                <w:noProof/>
              </w:rPr>
              <w:tab/>
            </w:r>
            <w:r w:rsidR="00D11454">
              <w:rPr>
                <w:noProof/>
              </w:rPr>
              <w:fldChar w:fldCharType="begin"/>
            </w:r>
            <w:r w:rsidR="00D11454">
              <w:rPr>
                <w:noProof/>
              </w:rPr>
              <w:instrText xml:space="preserve"> PAGEREF _Toc233809079 \h </w:instrText>
            </w:r>
            <w:r w:rsidR="00D11454">
              <w:rPr>
                <w:noProof/>
              </w:rPr>
            </w:r>
            <w:r w:rsidR="00D11454">
              <w:rPr>
                <w:noProof/>
              </w:rPr>
              <w:fldChar w:fldCharType="separate"/>
            </w:r>
            <w:r w:rsidR="00D11454">
              <w:rPr>
                <w:noProof/>
              </w:rPr>
              <w:t>3</w:t>
            </w:r>
            <w:r w:rsidR="00D11454">
              <w:rPr>
                <w:noProof/>
              </w:rPr>
              <w:fldChar w:fldCharType="end"/>
            </w:r>
          </w:hyperlink>
        </w:p>
        <w:p w14:paraId="4C803712" w14:textId="5A0606CA"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0"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Senior UAE, Ethiopian, regional officials named in ICC submission over alleged role in Sudan atrocities</w:t>
            </w:r>
            <w:r>
              <w:rPr>
                <w:noProof/>
              </w:rPr>
              <w:tab/>
            </w:r>
            <w:r>
              <w:rPr>
                <w:noProof/>
              </w:rPr>
              <w:fldChar w:fldCharType="begin"/>
            </w:r>
            <w:r>
              <w:rPr>
                <w:noProof/>
              </w:rPr>
              <w:instrText xml:space="preserve"> PAGEREF _Toc233809080 \h </w:instrText>
            </w:r>
            <w:r>
              <w:rPr>
                <w:noProof/>
              </w:rPr>
            </w:r>
            <w:r>
              <w:rPr>
                <w:noProof/>
              </w:rPr>
              <w:fldChar w:fldCharType="separate"/>
            </w:r>
            <w:r>
              <w:rPr>
                <w:noProof/>
              </w:rPr>
              <w:t>3</w:t>
            </w:r>
            <w:r>
              <w:rPr>
                <w:noProof/>
              </w:rPr>
              <w:fldChar w:fldCharType="end"/>
            </w:r>
          </w:hyperlink>
        </w:p>
        <w:p w14:paraId="6DCD9DC7" w14:textId="7F92E68F"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1"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TPLF rejects EU allegations, urges bloc to press federal government on Pretoria agreement</w:t>
            </w:r>
            <w:r>
              <w:rPr>
                <w:noProof/>
              </w:rPr>
              <w:tab/>
            </w:r>
            <w:r>
              <w:rPr>
                <w:noProof/>
              </w:rPr>
              <w:fldChar w:fldCharType="begin"/>
            </w:r>
            <w:r>
              <w:rPr>
                <w:noProof/>
              </w:rPr>
              <w:instrText xml:space="preserve"> PAGEREF _Toc233809081 \h </w:instrText>
            </w:r>
            <w:r>
              <w:rPr>
                <w:noProof/>
              </w:rPr>
            </w:r>
            <w:r>
              <w:rPr>
                <w:noProof/>
              </w:rPr>
              <w:fldChar w:fldCharType="separate"/>
            </w:r>
            <w:r>
              <w:rPr>
                <w:noProof/>
              </w:rPr>
              <w:t>4</w:t>
            </w:r>
            <w:r>
              <w:rPr>
                <w:noProof/>
              </w:rPr>
              <w:fldChar w:fldCharType="end"/>
            </w:r>
          </w:hyperlink>
        </w:p>
        <w:p w14:paraId="042ADF3F" w14:textId="4BA2AF30"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2"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President Hassan Sheikh arrives in Addis Ababa for talks with PM Abiy, marking fourth meeting in six months</w:t>
            </w:r>
            <w:r>
              <w:rPr>
                <w:noProof/>
              </w:rPr>
              <w:tab/>
            </w:r>
            <w:r>
              <w:rPr>
                <w:noProof/>
              </w:rPr>
              <w:fldChar w:fldCharType="begin"/>
            </w:r>
            <w:r>
              <w:rPr>
                <w:noProof/>
              </w:rPr>
              <w:instrText xml:space="preserve"> PAGEREF _Toc233809082 \h </w:instrText>
            </w:r>
            <w:r>
              <w:rPr>
                <w:noProof/>
              </w:rPr>
            </w:r>
            <w:r>
              <w:rPr>
                <w:noProof/>
              </w:rPr>
              <w:fldChar w:fldCharType="separate"/>
            </w:r>
            <w:r>
              <w:rPr>
                <w:noProof/>
              </w:rPr>
              <w:t>5</w:t>
            </w:r>
            <w:r>
              <w:rPr>
                <w:noProof/>
              </w:rPr>
              <w:fldChar w:fldCharType="end"/>
            </w:r>
          </w:hyperlink>
        </w:p>
        <w:p w14:paraId="7BC3226A" w14:textId="7D4B54CB"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3"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ENDF claims Fano, OLA coordinated attempted attack in East Wollega; says operation ‘completely foiled’</w:t>
            </w:r>
            <w:r>
              <w:rPr>
                <w:noProof/>
              </w:rPr>
              <w:tab/>
            </w:r>
            <w:r>
              <w:rPr>
                <w:noProof/>
              </w:rPr>
              <w:fldChar w:fldCharType="begin"/>
            </w:r>
            <w:r>
              <w:rPr>
                <w:noProof/>
              </w:rPr>
              <w:instrText xml:space="preserve"> PAGEREF _Toc233809083 \h </w:instrText>
            </w:r>
            <w:r>
              <w:rPr>
                <w:noProof/>
              </w:rPr>
            </w:r>
            <w:r>
              <w:rPr>
                <w:noProof/>
              </w:rPr>
              <w:fldChar w:fldCharType="separate"/>
            </w:r>
            <w:r>
              <w:rPr>
                <w:noProof/>
              </w:rPr>
              <w:t>6</w:t>
            </w:r>
            <w:r>
              <w:rPr>
                <w:noProof/>
              </w:rPr>
              <w:fldChar w:fldCharType="end"/>
            </w:r>
          </w:hyperlink>
        </w:p>
        <w:p w14:paraId="080C34FF" w14:textId="1441779E"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4"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PM Abiy Says Ethiopia Restoring and Protecting Heritage Sites as Part of Broader Tourism Transformation Agenda</w:t>
            </w:r>
            <w:r>
              <w:rPr>
                <w:noProof/>
              </w:rPr>
              <w:tab/>
            </w:r>
            <w:r>
              <w:rPr>
                <w:noProof/>
              </w:rPr>
              <w:fldChar w:fldCharType="begin"/>
            </w:r>
            <w:r>
              <w:rPr>
                <w:noProof/>
              </w:rPr>
              <w:instrText xml:space="preserve"> PAGEREF _Toc233809084 \h </w:instrText>
            </w:r>
            <w:r>
              <w:rPr>
                <w:noProof/>
              </w:rPr>
            </w:r>
            <w:r>
              <w:rPr>
                <w:noProof/>
              </w:rPr>
              <w:fldChar w:fldCharType="separate"/>
            </w:r>
            <w:r>
              <w:rPr>
                <w:noProof/>
              </w:rPr>
              <w:t>7</w:t>
            </w:r>
            <w:r>
              <w:rPr>
                <w:noProof/>
              </w:rPr>
              <w:fldChar w:fldCharType="end"/>
            </w:r>
          </w:hyperlink>
        </w:p>
        <w:p w14:paraId="5759D11C" w14:textId="63F7C5C2"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5"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Prosperity Party, CPC Pledge Deeper Strategic Cooperation as Ethiopia, China Expand People-to-People Ties</w:t>
            </w:r>
            <w:r>
              <w:rPr>
                <w:noProof/>
              </w:rPr>
              <w:tab/>
            </w:r>
            <w:r>
              <w:rPr>
                <w:noProof/>
              </w:rPr>
              <w:fldChar w:fldCharType="begin"/>
            </w:r>
            <w:r>
              <w:rPr>
                <w:noProof/>
              </w:rPr>
              <w:instrText xml:space="preserve"> PAGEREF _Toc233809085 \h </w:instrText>
            </w:r>
            <w:r>
              <w:rPr>
                <w:noProof/>
              </w:rPr>
            </w:r>
            <w:r>
              <w:rPr>
                <w:noProof/>
              </w:rPr>
              <w:fldChar w:fldCharType="separate"/>
            </w:r>
            <w:r>
              <w:rPr>
                <w:noProof/>
              </w:rPr>
              <w:t>8</w:t>
            </w:r>
            <w:r>
              <w:rPr>
                <w:noProof/>
              </w:rPr>
              <w:fldChar w:fldCharType="end"/>
            </w:r>
          </w:hyperlink>
        </w:p>
        <w:p w14:paraId="2BB7FB09" w14:textId="1BD70A3E" w:rsidR="00D11454" w:rsidRDefault="00D11454">
          <w:pPr>
            <w:pStyle w:val="TOC1"/>
            <w:tabs>
              <w:tab w:val="right" w:leader="dot" w:pos="8630"/>
            </w:tabs>
            <w:rPr>
              <w:rFonts w:asciiTheme="minorHAnsi" w:hAnsiTheme="minorHAnsi"/>
              <w:noProof/>
              <w:kern w:val="2"/>
              <w:szCs w:val="24"/>
              <w:lang w:val="en-GB" w:eastAsia="en-GB"/>
              <w14:ligatures w14:val="standardContextual"/>
            </w:rPr>
          </w:pPr>
          <w:hyperlink w:anchor="_Toc233809086" w:history="1">
            <w:r w:rsidRPr="00B33A9D">
              <w:rPr>
                <w:rStyle w:val="Hyperlink"/>
                <w:rFonts w:eastAsia="DengXian Light" w:cs="Times New Roman"/>
                <w:b/>
                <w:bCs/>
                <w:noProof/>
              </w:rPr>
              <w:t>Horn of Africa</w:t>
            </w:r>
            <w:r>
              <w:rPr>
                <w:noProof/>
              </w:rPr>
              <w:tab/>
            </w:r>
            <w:r>
              <w:rPr>
                <w:noProof/>
              </w:rPr>
              <w:fldChar w:fldCharType="begin"/>
            </w:r>
            <w:r>
              <w:rPr>
                <w:noProof/>
              </w:rPr>
              <w:instrText xml:space="preserve"> PAGEREF _Toc233809086 \h </w:instrText>
            </w:r>
            <w:r>
              <w:rPr>
                <w:noProof/>
              </w:rPr>
            </w:r>
            <w:r>
              <w:rPr>
                <w:noProof/>
              </w:rPr>
              <w:fldChar w:fldCharType="separate"/>
            </w:r>
            <w:r>
              <w:rPr>
                <w:noProof/>
              </w:rPr>
              <w:t>9</w:t>
            </w:r>
            <w:r>
              <w:rPr>
                <w:noProof/>
              </w:rPr>
              <w:fldChar w:fldCharType="end"/>
            </w:r>
          </w:hyperlink>
        </w:p>
        <w:p w14:paraId="4C265645" w14:textId="4975977E"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087" w:history="1">
            <w:r w:rsidRPr="00B33A9D">
              <w:rPr>
                <w:rStyle w:val="Hyperlink"/>
                <w:noProof/>
              </w:rPr>
              <w:t>Somaliland</w:t>
            </w:r>
            <w:r>
              <w:rPr>
                <w:noProof/>
              </w:rPr>
              <w:tab/>
            </w:r>
            <w:r>
              <w:rPr>
                <w:noProof/>
              </w:rPr>
              <w:fldChar w:fldCharType="begin"/>
            </w:r>
            <w:r>
              <w:rPr>
                <w:noProof/>
              </w:rPr>
              <w:instrText xml:space="preserve"> PAGEREF _Toc233809087 \h </w:instrText>
            </w:r>
            <w:r>
              <w:rPr>
                <w:noProof/>
              </w:rPr>
            </w:r>
            <w:r>
              <w:rPr>
                <w:noProof/>
              </w:rPr>
              <w:fldChar w:fldCharType="separate"/>
            </w:r>
            <w:r>
              <w:rPr>
                <w:noProof/>
              </w:rPr>
              <w:t>9</w:t>
            </w:r>
            <w:r>
              <w:rPr>
                <w:noProof/>
              </w:rPr>
              <w:fldChar w:fldCharType="end"/>
            </w:r>
          </w:hyperlink>
        </w:p>
        <w:p w14:paraId="75C87246" w14:textId="5136427A"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88"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Somaliland President says he was not elected to serve Palestine after Jerusalem embassy opening</w:t>
            </w:r>
            <w:r>
              <w:rPr>
                <w:noProof/>
              </w:rPr>
              <w:tab/>
            </w:r>
            <w:r>
              <w:rPr>
                <w:noProof/>
              </w:rPr>
              <w:fldChar w:fldCharType="begin"/>
            </w:r>
            <w:r>
              <w:rPr>
                <w:noProof/>
              </w:rPr>
              <w:instrText xml:space="preserve"> PAGEREF _Toc233809088 \h </w:instrText>
            </w:r>
            <w:r>
              <w:rPr>
                <w:noProof/>
              </w:rPr>
            </w:r>
            <w:r>
              <w:rPr>
                <w:noProof/>
              </w:rPr>
              <w:fldChar w:fldCharType="separate"/>
            </w:r>
            <w:r>
              <w:rPr>
                <w:noProof/>
              </w:rPr>
              <w:t>9</w:t>
            </w:r>
            <w:r>
              <w:rPr>
                <w:noProof/>
              </w:rPr>
              <w:fldChar w:fldCharType="end"/>
            </w:r>
          </w:hyperlink>
        </w:p>
        <w:p w14:paraId="25D4E623" w14:textId="23665238"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089" w:history="1">
            <w:r w:rsidRPr="00B33A9D">
              <w:rPr>
                <w:rStyle w:val="Hyperlink"/>
                <w:noProof/>
              </w:rPr>
              <w:t>Somalia</w:t>
            </w:r>
            <w:r>
              <w:rPr>
                <w:noProof/>
              </w:rPr>
              <w:tab/>
            </w:r>
            <w:r>
              <w:rPr>
                <w:noProof/>
              </w:rPr>
              <w:fldChar w:fldCharType="begin"/>
            </w:r>
            <w:r>
              <w:rPr>
                <w:noProof/>
              </w:rPr>
              <w:instrText xml:space="preserve"> PAGEREF _Toc233809089 \h </w:instrText>
            </w:r>
            <w:r>
              <w:rPr>
                <w:noProof/>
              </w:rPr>
            </w:r>
            <w:r>
              <w:rPr>
                <w:noProof/>
              </w:rPr>
              <w:fldChar w:fldCharType="separate"/>
            </w:r>
            <w:r>
              <w:rPr>
                <w:noProof/>
              </w:rPr>
              <w:t>10</w:t>
            </w:r>
            <w:r>
              <w:rPr>
                <w:noProof/>
              </w:rPr>
              <w:fldChar w:fldCharType="end"/>
            </w:r>
          </w:hyperlink>
        </w:p>
        <w:p w14:paraId="738D862F" w14:textId="170BE7DE"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90"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Political tensions in Somalia raise fresh concerns over regional stability</w:t>
            </w:r>
            <w:r>
              <w:rPr>
                <w:noProof/>
              </w:rPr>
              <w:tab/>
            </w:r>
            <w:r>
              <w:rPr>
                <w:noProof/>
              </w:rPr>
              <w:fldChar w:fldCharType="begin"/>
            </w:r>
            <w:r>
              <w:rPr>
                <w:noProof/>
              </w:rPr>
              <w:instrText xml:space="preserve"> PAGEREF _Toc233809090 \h </w:instrText>
            </w:r>
            <w:r>
              <w:rPr>
                <w:noProof/>
              </w:rPr>
            </w:r>
            <w:r>
              <w:rPr>
                <w:noProof/>
              </w:rPr>
              <w:fldChar w:fldCharType="separate"/>
            </w:r>
            <w:r>
              <w:rPr>
                <w:noProof/>
              </w:rPr>
              <w:t>10</w:t>
            </w:r>
            <w:r>
              <w:rPr>
                <w:noProof/>
              </w:rPr>
              <w:fldChar w:fldCharType="end"/>
            </w:r>
          </w:hyperlink>
        </w:p>
        <w:p w14:paraId="17619F21" w14:textId="0CB98349"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091" w:history="1">
            <w:r w:rsidRPr="00B33A9D">
              <w:rPr>
                <w:rStyle w:val="Hyperlink"/>
                <w:noProof/>
              </w:rPr>
              <w:t>Sudan</w:t>
            </w:r>
            <w:r>
              <w:rPr>
                <w:noProof/>
              </w:rPr>
              <w:tab/>
            </w:r>
            <w:r>
              <w:rPr>
                <w:noProof/>
              </w:rPr>
              <w:fldChar w:fldCharType="begin"/>
            </w:r>
            <w:r>
              <w:rPr>
                <w:noProof/>
              </w:rPr>
              <w:instrText xml:space="preserve"> PAGEREF _Toc233809091 \h </w:instrText>
            </w:r>
            <w:r>
              <w:rPr>
                <w:noProof/>
              </w:rPr>
            </w:r>
            <w:r>
              <w:rPr>
                <w:noProof/>
              </w:rPr>
              <w:fldChar w:fldCharType="separate"/>
            </w:r>
            <w:r>
              <w:rPr>
                <w:noProof/>
              </w:rPr>
              <w:t>11</w:t>
            </w:r>
            <w:r>
              <w:rPr>
                <w:noProof/>
              </w:rPr>
              <w:fldChar w:fldCharType="end"/>
            </w:r>
          </w:hyperlink>
        </w:p>
        <w:p w14:paraId="172277C1" w14:textId="26EF6813"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92"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Political deals and tribal ties reshuffle Sudan’s frontlines</w:t>
            </w:r>
            <w:r>
              <w:rPr>
                <w:noProof/>
              </w:rPr>
              <w:tab/>
            </w:r>
            <w:r>
              <w:rPr>
                <w:noProof/>
              </w:rPr>
              <w:fldChar w:fldCharType="begin"/>
            </w:r>
            <w:r>
              <w:rPr>
                <w:noProof/>
              </w:rPr>
              <w:instrText xml:space="preserve"> PAGEREF _Toc233809092 \h </w:instrText>
            </w:r>
            <w:r>
              <w:rPr>
                <w:noProof/>
              </w:rPr>
            </w:r>
            <w:r>
              <w:rPr>
                <w:noProof/>
              </w:rPr>
              <w:fldChar w:fldCharType="separate"/>
            </w:r>
            <w:r>
              <w:rPr>
                <w:noProof/>
              </w:rPr>
              <w:t>11</w:t>
            </w:r>
            <w:r>
              <w:rPr>
                <w:noProof/>
              </w:rPr>
              <w:fldChar w:fldCharType="end"/>
            </w:r>
          </w:hyperlink>
        </w:p>
        <w:p w14:paraId="2058D486" w14:textId="2D20C72C"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93"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Sudan army fortifies El Obeid as paramilitary forces mass for assault, Yale report says</w:t>
            </w:r>
            <w:r>
              <w:rPr>
                <w:noProof/>
              </w:rPr>
              <w:tab/>
            </w:r>
            <w:r>
              <w:rPr>
                <w:noProof/>
              </w:rPr>
              <w:fldChar w:fldCharType="begin"/>
            </w:r>
            <w:r>
              <w:rPr>
                <w:noProof/>
              </w:rPr>
              <w:instrText xml:space="preserve"> PAGEREF _Toc233809093 \h </w:instrText>
            </w:r>
            <w:r>
              <w:rPr>
                <w:noProof/>
              </w:rPr>
            </w:r>
            <w:r>
              <w:rPr>
                <w:noProof/>
              </w:rPr>
              <w:fldChar w:fldCharType="separate"/>
            </w:r>
            <w:r>
              <w:rPr>
                <w:noProof/>
              </w:rPr>
              <w:t>13</w:t>
            </w:r>
            <w:r>
              <w:rPr>
                <w:noProof/>
              </w:rPr>
              <w:fldChar w:fldCharType="end"/>
            </w:r>
          </w:hyperlink>
        </w:p>
        <w:p w14:paraId="0ADDCF02" w14:textId="6CE0B0E2"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94"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Sudanese joint forces recapture Kulbus in West Darfur</w:t>
            </w:r>
            <w:r>
              <w:rPr>
                <w:noProof/>
              </w:rPr>
              <w:tab/>
            </w:r>
            <w:r>
              <w:rPr>
                <w:noProof/>
              </w:rPr>
              <w:fldChar w:fldCharType="begin"/>
            </w:r>
            <w:r>
              <w:rPr>
                <w:noProof/>
              </w:rPr>
              <w:instrText xml:space="preserve"> PAGEREF _Toc233809094 \h </w:instrText>
            </w:r>
            <w:r>
              <w:rPr>
                <w:noProof/>
              </w:rPr>
            </w:r>
            <w:r>
              <w:rPr>
                <w:noProof/>
              </w:rPr>
              <w:fldChar w:fldCharType="separate"/>
            </w:r>
            <w:r>
              <w:rPr>
                <w:noProof/>
              </w:rPr>
              <w:t>13</w:t>
            </w:r>
            <w:r>
              <w:rPr>
                <w:noProof/>
              </w:rPr>
              <w:fldChar w:fldCharType="end"/>
            </w:r>
          </w:hyperlink>
        </w:p>
        <w:p w14:paraId="7A5B2749" w14:textId="1ED1F3A2" w:rsidR="00D11454" w:rsidRDefault="00D11454">
          <w:pPr>
            <w:pStyle w:val="TOC1"/>
            <w:tabs>
              <w:tab w:val="right" w:leader="dot" w:pos="8630"/>
            </w:tabs>
            <w:rPr>
              <w:rFonts w:asciiTheme="minorHAnsi" w:hAnsiTheme="minorHAnsi"/>
              <w:noProof/>
              <w:kern w:val="2"/>
              <w:szCs w:val="24"/>
              <w:lang w:val="en-GB" w:eastAsia="en-GB"/>
              <w14:ligatures w14:val="standardContextual"/>
            </w:rPr>
          </w:pPr>
          <w:hyperlink w:anchor="_Toc233809095" w:history="1">
            <w:r w:rsidRPr="00B33A9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_Toc233809095 \h </w:instrText>
            </w:r>
            <w:r>
              <w:rPr>
                <w:noProof/>
              </w:rPr>
            </w:r>
            <w:r>
              <w:rPr>
                <w:noProof/>
              </w:rPr>
              <w:fldChar w:fldCharType="separate"/>
            </w:r>
            <w:r>
              <w:rPr>
                <w:noProof/>
              </w:rPr>
              <w:t>14</w:t>
            </w:r>
            <w:r>
              <w:rPr>
                <w:noProof/>
              </w:rPr>
              <w:fldChar w:fldCharType="end"/>
            </w:r>
          </w:hyperlink>
        </w:p>
        <w:p w14:paraId="15FF1821" w14:textId="784A1500"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096" w:history="1">
            <w:r w:rsidRPr="00B33A9D">
              <w:rPr>
                <w:rStyle w:val="Hyperlink"/>
                <w:noProof/>
              </w:rPr>
              <w:t>Egypt</w:t>
            </w:r>
            <w:r>
              <w:rPr>
                <w:noProof/>
              </w:rPr>
              <w:tab/>
            </w:r>
            <w:r>
              <w:rPr>
                <w:noProof/>
              </w:rPr>
              <w:fldChar w:fldCharType="begin"/>
            </w:r>
            <w:r>
              <w:rPr>
                <w:noProof/>
              </w:rPr>
              <w:instrText xml:space="preserve"> PAGEREF _Toc233809096 \h </w:instrText>
            </w:r>
            <w:r>
              <w:rPr>
                <w:noProof/>
              </w:rPr>
            </w:r>
            <w:r>
              <w:rPr>
                <w:noProof/>
              </w:rPr>
              <w:fldChar w:fldCharType="separate"/>
            </w:r>
            <w:r>
              <w:rPr>
                <w:noProof/>
              </w:rPr>
              <w:t>14</w:t>
            </w:r>
            <w:r>
              <w:rPr>
                <w:noProof/>
              </w:rPr>
              <w:fldChar w:fldCharType="end"/>
            </w:r>
          </w:hyperlink>
        </w:p>
        <w:p w14:paraId="764D6029" w14:textId="2CA40C30"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97"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Egypt reaches preliminary IMF deal for $1.64 billion in new funding</w:t>
            </w:r>
            <w:r>
              <w:rPr>
                <w:noProof/>
              </w:rPr>
              <w:tab/>
            </w:r>
            <w:r>
              <w:rPr>
                <w:noProof/>
              </w:rPr>
              <w:fldChar w:fldCharType="begin"/>
            </w:r>
            <w:r>
              <w:rPr>
                <w:noProof/>
              </w:rPr>
              <w:instrText xml:space="preserve"> PAGEREF _Toc233809097 \h </w:instrText>
            </w:r>
            <w:r>
              <w:rPr>
                <w:noProof/>
              </w:rPr>
            </w:r>
            <w:r>
              <w:rPr>
                <w:noProof/>
              </w:rPr>
              <w:fldChar w:fldCharType="separate"/>
            </w:r>
            <w:r>
              <w:rPr>
                <w:noProof/>
              </w:rPr>
              <w:t>14</w:t>
            </w:r>
            <w:r>
              <w:rPr>
                <w:noProof/>
              </w:rPr>
              <w:fldChar w:fldCharType="end"/>
            </w:r>
          </w:hyperlink>
        </w:p>
        <w:p w14:paraId="116EEB40" w14:textId="08A80099"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098" w:history="1">
            <w:r w:rsidRPr="00B33A9D">
              <w:rPr>
                <w:rStyle w:val="Hyperlink"/>
                <w:noProof/>
              </w:rPr>
              <w:t>Iran</w:t>
            </w:r>
            <w:r>
              <w:rPr>
                <w:noProof/>
              </w:rPr>
              <w:tab/>
            </w:r>
            <w:r>
              <w:rPr>
                <w:noProof/>
              </w:rPr>
              <w:fldChar w:fldCharType="begin"/>
            </w:r>
            <w:r>
              <w:rPr>
                <w:noProof/>
              </w:rPr>
              <w:instrText xml:space="preserve"> PAGEREF _Toc233809098 \h </w:instrText>
            </w:r>
            <w:r>
              <w:rPr>
                <w:noProof/>
              </w:rPr>
            </w:r>
            <w:r>
              <w:rPr>
                <w:noProof/>
              </w:rPr>
              <w:fldChar w:fldCharType="separate"/>
            </w:r>
            <w:r>
              <w:rPr>
                <w:noProof/>
              </w:rPr>
              <w:t>15</w:t>
            </w:r>
            <w:r>
              <w:rPr>
                <w:noProof/>
              </w:rPr>
              <w:fldChar w:fldCharType="end"/>
            </w:r>
          </w:hyperlink>
        </w:p>
        <w:p w14:paraId="6743AE85" w14:textId="155B67C9"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099"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Iran warns it is ready for war if US fails to honour agreement</w:t>
            </w:r>
            <w:r>
              <w:rPr>
                <w:noProof/>
              </w:rPr>
              <w:tab/>
            </w:r>
            <w:r>
              <w:rPr>
                <w:noProof/>
              </w:rPr>
              <w:fldChar w:fldCharType="begin"/>
            </w:r>
            <w:r>
              <w:rPr>
                <w:noProof/>
              </w:rPr>
              <w:instrText xml:space="preserve"> PAGEREF _Toc233809099 \h </w:instrText>
            </w:r>
            <w:r>
              <w:rPr>
                <w:noProof/>
              </w:rPr>
            </w:r>
            <w:r>
              <w:rPr>
                <w:noProof/>
              </w:rPr>
              <w:fldChar w:fldCharType="separate"/>
            </w:r>
            <w:r>
              <w:rPr>
                <w:noProof/>
              </w:rPr>
              <w:t>15</w:t>
            </w:r>
            <w:r>
              <w:rPr>
                <w:noProof/>
              </w:rPr>
              <w:fldChar w:fldCharType="end"/>
            </w:r>
          </w:hyperlink>
        </w:p>
        <w:p w14:paraId="2A8B0DF8" w14:textId="71D372D3"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00"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Iran says ‘no need’ for outside help in Hormuz mine clearance</w:t>
            </w:r>
            <w:r>
              <w:rPr>
                <w:noProof/>
              </w:rPr>
              <w:tab/>
            </w:r>
            <w:r>
              <w:rPr>
                <w:noProof/>
              </w:rPr>
              <w:fldChar w:fldCharType="begin"/>
            </w:r>
            <w:r>
              <w:rPr>
                <w:noProof/>
              </w:rPr>
              <w:instrText xml:space="preserve"> PAGEREF _Toc233809100 \h </w:instrText>
            </w:r>
            <w:r>
              <w:rPr>
                <w:noProof/>
              </w:rPr>
            </w:r>
            <w:r>
              <w:rPr>
                <w:noProof/>
              </w:rPr>
              <w:fldChar w:fldCharType="separate"/>
            </w:r>
            <w:r>
              <w:rPr>
                <w:noProof/>
              </w:rPr>
              <w:t>15</w:t>
            </w:r>
            <w:r>
              <w:rPr>
                <w:noProof/>
              </w:rPr>
              <w:fldChar w:fldCharType="end"/>
            </w:r>
          </w:hyperlink>
        </w:p>
        <w:p w14:paraId="33A39AEB" w14:textId="22CEC241"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01"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Iran urges nuclear watchdog chief to stop ‘political statements,’ focus on his duties</w:t>
            </w:r>
            <w:r>
              <w:rPr>
                <w:noProof/>
              </w:rPr>
              <w:tab/>
            </w:r>
            <w:r>
              <w:rPr>
                <w:noProof/>
              </w:rPr>
              <w:fldChar w:fldCharType="begin"/>
            </w:r>
            <w:r>
              <w:rPr>
                <w:noProof/>
              </w:rPr>
              <w:instrText xml:space="preserve"> PAGEREF _Toc233809101 \h </w:instrText>
            </w:r>
            <w:r>
              <w:rPr>
                <w:noProof/>
              </w:rPr>
            </w:r>
            <w:r>
              <w:rPr>
                <w:noProof/>
              </w:rPr>
              <w:fldChar w:fldCharType="separate"/>
            </w:r>
            <w:r>
              <w:rPr>
                <w:noProof/>
              </w:rPr>
              <w:t>16</w:t>
            </w:r>
            <w:r>
              <w:rPr>
                <w:noProof/>
              </w:rPr>
              <w:fldChar w:fldCharType="end"/>
            </w:r>
          </w:hyperlink>
        </w:p>
        <w:p w14:paraId="267AE936" w14:textId="024AD7F7"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02"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Iran says officials to meet Qatari mediators in Doha on US deal implementation</w:t>
            </w:r>
            <w:r>
              <w:rPr>
                <w:noProof/>
              </w:rPr>
              <w:tab/>
            </w:r>
            <w:r>
              <w:rPr>
                <w:noProof/>
              </w:rPr>
              <w:fldChar w:fldCharType="begin"/>
            </w:r>
            <w:r>
              <w:rPr>
                <w:noProof/>
              </w:rPr>
              <w:instrText xml:space="preserve"> PAGEREF _Toc233809102 \h </w:instrText>
            </w:r>
            <w:r>
              <w:rPr>
                <w:noProof/>
              </w:rPr>
            </w:r>
            <w:r>
              <w:rPr>
                <w:noProof/>
              </w:rPr>
              <w:fldChar w:fldCharType="separate"/>
            </w:r>
            <w:r>
              <w:rPr>
                <w:noProof/>
              </w:rPr>
              <w:t>16</w:t>
            </w:r>
            <w:r>
              <w:rPr>
                <w:noProof/>
              </w:rPr>
              <w:fldChar w:fldCharType="end"/>
            </w:r>
          </w:hyperlink>
        </w:p>
        <w:p w14:paraId="54518D2A" w14:textId="550DFE71"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103" w:history="1">
            <w:r w:rsidRPr="00B33A9D">
              <w:rPr>
                <w:rStyle w:val="Hyperlink"/>
                <w:noProof/>
              </w:rPr>
              <w:t>Israel</w:t>
            </w:r>
            <w:r>
              <w:rPr>
                <w:noProof/>
              </w:rPr>
              <w:tab/>
            </w:r>
            <w:r>
              <w:rPr>
                <w:noProof/>
              </w:rPr>
              <w:fldChar w:fldCharType="begin"/>
            </w:r>
            <w:r>
              <w:rPr>
                <w:noProof/>
              </w:rPr>
              <w:instrText xml:space="preserve"> PAGEREF _Toc233809103 \h </w:instrText>
            </w:r>
            <w:r>
              <w:rPr>
                <w:noProof/>
              </w:rPr>
            </w:r>
            <w:r>
              <w:rPr>
                <w:noProof/>
              </w:rPr>
              <w:fldChar w:fldCharType="separate"/>
            </w:r>
            <w:r>
              <w:rPr>
                <w:noProof/>
              </w:rPr>
              <w:t>17</w:t>
            </w:r>
            <w:r>
              <w:rPr>
                <w:noProof/>
              </w:rPr>
              <w:fldChar w:fldCharType="end"/>
            </w:r>
          </w:hyperlink>
        </w:p>
        <w:p w14:paraId="57A16836" w14:textId="0265F1A2"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04"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Netanyahu admits failure to dismantle Hamas civil rule, says ‘voluntary migration’ still an option</w:t>
            </w:r>
            <w:r>
              <w:rPr>
                <w:noProof/>
              </w:rPr>
              <w:tab/>
            </w:r>
            <w:r>
              <w:rPr>
                <w:noProof/>
              </w:rPr>
              <w:fldChar w:fldCharType="begin"/>
            </w:r>
            <w:r>
              <w:rPr>
                <w:noProof/>
              </w:rPr>
              <w:instrText xml:space="preserve"> PAGEREF _Toc233809104 \h </w:instrText>
            </w:r>
            <w:r>
              <w:rPr>
                <w:noProof/>
              </w:rPr>
            </w:r>
            <w:r>
              <w:rPr>
                <w:noProof/>
              </w:rPr>
              <w:fldChar w:fldCharType="separate"/>
            </w:r>
            <w:r>
              <w:rPr>
                <w:noProof/>
              </w:rPr>
              <w:t>17</w:t>
            </w:r>
            <w:r>
              <w:rPr>
                <w:noProof/>
              </w:rPr>
              <w:fldChar w:fldCharType="end"/>
            </w:r>
          </w:hyperlink>
        </w:p>
        <w:p w14:paraId="6627C54B" w14:textId="6A6FFE1C"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105" w:history="1">
            <w:r w:rsidRPr="00B33A9D">
              <w:rPr>
                <w:rStyle w:val="Hyperlink"/>
                <w:noProof/>
              </w:rPr>
              <w:t>Palestine</w:t>
            </w:r>
            <w:r>
              <w:rPr>
                <w:noProof/>
              </w:rPr>
              <w:tab/>
            </w:r>
            <w:r>
              <w:rPr>
                <w:noProof/>
              </w:rPr>
              <w:fldChar w:fldCharType="begin"/>
            </w:r>
            <w:r>
              <w:rPr>
                <w:noProof/>
              </w:rPr>
              <w:instrText xml:space="preserve"> PAGEREF _Toc233809105 \h </w:instrText>
            </w:r>
            <w:r>
              <w:rPr>
                <w:noProof/>
              </w:rPr>
            </w:r>
            <w:r>
              <w:rPr>
                <w:noProof/>
              </w:rPr>
              <w:fldChar w:fldCharType="separate"/>
            </w:r>
            <w:r>
              <w:rPr>
                <w:noProof/>
              </w:rPr>
              <w:t>18</w:t>
            </w:r>
            <w:r>
              <w:rPr>
                <w:noProof/>
              </w:rPr>
              <w:fldChar w:fldCharType="end"/>
            </w:r>
          </w:hyperlink>
        </w:p>
        <w:p w14:paraId="1EC8BABF" w14:textId="3AEE0997"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06"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Hamas delegation in Cairo to meet Egyptian officials, mediators on implementation of Gaza deal</w:t>
            </w:r>
            <w:r>
              <w:rPr>
                <w:noProof/>
              </w:rPr>
              <w:tab/>
            </w:r>
            <w:r>
              <w:rPr>
                <w:noProof/>
              </w:rPr>
              <w:fldChar w:fldCharType="begin"/>
            </w:r>
            <w:r>
              <w:rPr>
                <w:noProof/>
              </w:rPr>
              <w:instrText xml:space="preserve"> PAGEREF _Toc233809106 \h </w:instrText>
            </w:r>
            <w:r>
              <w:rPr>
                <w:noProof/>
              </w:rPr>
            </w:r>
            <w:r>
              <w:rPr>
                <w:noProof/>
              </w:rPr>
              <w:fldChar w:fldCharType="separate"/>
            </w:r>
            <w:r>
              <w:rPr>
                <w:noProof/>
              </w:rPr>
              <w:t>18</w:t>
            </w:r>
            <w:r>
              <w:rPr>
                <w:noProof/>
              </w:rPr>
              <w:fldChar w:fldCharType="end"/>
            </w:r>
          </w:hyperlink>
        </w:p>
        <w:p w14:paraId="15B0E577" w14:textId="71EAB5C4"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107" w:history="1">
            <w:r w:rsidRPr="00B33A9D">
              <w:rPr>
                <w:rStyle w:val="Hyperlink"/>
                <w:noProof/>
              </w:rPr>
              <w:t>Turkiye</w:t>
            </w:r>
            <w:r>
              <w:rPr>
                <w:noProof/>
              </w:rPr>
              <w:tab/>
            </w:r>
            <w:r>
              <w:rPr>
                <w:noProof/>
              </w:rPr>
              <w:fldChar w:fldCharType="begin"/>
            </w:r>
            <w:r>
              <w:rPr>
                <w:noProof/>
              </w:rPr>
              <w:instrText xml:space="preserve"> PAGEREF _Toc233809107 \h </w:instrText>
            </w:r>
            <w:r>
              <w:rPr>
                <w:noProof/>
              </w:rPr>
            </w:r>
            <w:r>
              <w:rPr>
                <w:noProof/>
              </w:rPr>
              <w:fldChar w:fldCharType="separate"/>
            </w:r>
            <w:r>
              <w:rPr>
                <w:noProof/>
              </w:rPr>
              <w:t>18</w:t>
            </w:r>
            <w:r>
              <w:rPr>
                <w:noProof/>
              </w:rPr>
              <w:fldChar w:fldCharType="end"/>
            </w:r>
          </w:hyperlink>
        </w:p>
        <w:p w14:paraId="3E5FC2EC" w14:textId="074A8A1E"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08"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Turkish president says Israeli slanders attempt to cover up Gaza genocide</w:t>
            </w:r>
            <w:r>
              <w:rPr>
                <w:noProof/>
              </w:rPr>
              <w:tab/>
            </w:r>
            <w:r>
              <w:rPr>
                <w:noProof/>
              </w:rPr>
              <w:fldChar w:fldCharType="begin"/>
            </w:r>
            <w:r>
              <w:rPr>
                <w:noProof/>
              </w:rPr>
              <w:instrText xml:space="preserve"> PAGEREF _Toc233809108 \h </w:instrText>
            </w:r>
            <w:r>
              <w:rPr>
                <w:noProof/>
              </w:rPr>
            </w:r>
            <w:r>
              <w:rPr>
                <w:noProof/>
              </w:rPr>
              <w:fldChar w:fldCharType="separate"/>
            </w:r>
            <w:r>
              <w:rPr>
                <w:noProof/>
              </w:rPr>
              <w:t>18</w:t>
            </w:r>
            <w:r>
              <w:rPr>
                <w:noProof/>
              </w:rPr>
              <w:fldChar w:fldCharType="end"/>
            </w:r>
          </w:hyperlink>
        </w:p>
        <w:p w14:paraId="7AC5B684" w14:textId="37034378" w:rsidR="00D11454" w:rsidRDefault="00D11454">
          <w:pPr>
            <w:pStyle w:val="TOC1"/>
            <w:tabs>
              <w:tab w:val="right" w:leader="dot" w:pos="8630"/>
            </w:tabs>
            <w:rPr>
              <w:rFonts w:asciiTheme="minorHAnsi" w:hAnsiTheme="minorHAnsi"/>
              <w:noProof/>
              <w:kern w:val="2"/>
              <w:szCs w:val="24"/>
              <w:lang w:val="en-GB" w:eastAsia="en-GB"/>
              <w14:ligatures w14:val="standardContextual"/>
            </w:rPr>
          </w:pPr>
          <w:hyperlink w:anchor="_Toc233809109" w:history="1">
            <w:r w:rsidRPr="00B33A9D">
              <w:rPr>
                <w:rStyle w:val="Hyperlink"/>
                <w:rFonts w:eastAsia="DengXian Light" w:cs="Times New Roman"/>
                <w:b/>
                <w:bCs/>
                <w:noProof/>
              </w:rPr>
              <w:t>Global Powers</w:t>
            </w:r>
            <w:r>
              <w:rPr>
                <w:noProof/>
              </w:rPr>
              <w:tab/>
            </w:r>
            <w:r>
              <w:rPr>
                <w:noProof/>
              </w:rPr>
              <w:fldChar w:fldCharType="begin"/>
            </w:r>
            <w:r>
              <w:rPr>
                <w:noProof/>
              </w:rPr>
              <w:instrText xml:space="preserve"> PAGEREF _Toc233809109 \h </w:instrText>
            </w:r>
            <w:r>
              <w:rPr>
                <w:noProof/>
              </w:rPr>
            </w:r>
            <w:r>
              <w:rPr>
                <w:noProof/>
              </w:rPr>
              <w:fldChar w:fldCharType="separate"/>
            </w:r>
            <w:r>
              <w:rPr>
                <w:noProof/>
              </w:rPr>
              <w:t>19</w:t>
            </w:r>
            <w:r>
              <w:rPr>
                <w:noProof/>
              </w:rPr>
              <w:fldChar w:fldCharType="end"/>
            </w:r>
          </w:hyperlink>
        </w:p>
        <w:p w14:paraId="0DF7DD8B" w14:textId="1CF5F287" w:rsidR="00D11454" w:rsidRDefault="00D11454">
          <w:pPr>
            <w:pStyle w:val="TOC2"/>
            <w:tabs>
              <w:tab w:val="right" w:leader="dot" w:pos="8630"/>
            </w:tabs>
            <w:ind w:left="480"/>
            <w:rPr>
              <w:rFonts w:asciiTheme="minorHAnsi" w:hAnsiTheme="minorHAnsi"/>
              <w:noProof/>
              <w:kern w:val="2"/>
              <w:szCs w:val="24"/>
              <w:lang w:val="en-GB" w:eastAsia="en-GB"/>
              <w14:ligatures w14:val="standardContextual"/>
            </w:rPr>
          </w:pPr>
          <w:hyperlink w:anchor="_Toc233809110" w:history="1">
            <w:r w:rsidRPr="00B33A9D">
              <w:rPr>
                <w:rStyle w:val="Hyperlink"/>
                <w:noProof/>
                <w:lang w:eastAsia="zh-CN"/>
              </w:rPr>
              <w:t>China</w:t>
            </w:r>
            <w:r>
              <w:rPr>
                <w:noProof/>
              </w:rPr>
              <w:tab/>
            </w:r>
            <w:r>
              <w:rPr>
                <w:noProof/>
              </w:rPr>
              <w:fldChar w:fldCharType="begin"/>
            </w:r>
            <w:r>
              <w:rPr>
                <w:noProof/>
              </w:rPr>
              <w:instrText xml:space="preserve"> PAGEREF _Toc233809110 \h </w:instrText>
            </w:r>
            <w:r>
              <w:rPr>
                <w:noProof/>
              </w:rPr>
            </w:r>
            <w:r>
              <w:rPr>
                <w:noProof/>
              </w:rPr>
              <w:fldChar w:fldCharType="separate"/>
            </w:r>
            <w:r>
              <w:rPr>
                <w:noProof/>
              </w:rPr>
              <w:t>19</w:t>
            </w:r>
            <w:r>
              <w:rPr>
                <w:noProof/>
              </w:rPr>
              <w:fldChar w:fldCharType="end"/>
            </w:r>
          </w:hyperlink>
        </w:p>
        <w:p w14:paraId="78FACD13" w14:textId="3C0A2BA1" w:rsidR="00D11454" w:rsidRDefault="00D1145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809111" w:history="1">
            <w:r w:rsidRPr="00B33A9D">
              <w:rPr>
                <w:rStyle w:val="Hyperlink"/>
                <w:rFonts w:ascii="Symbol" w:hAnsi="Symbol"/>
                <w:noProof/>
              </w:rPr>
              <w:t></w:t>
            </w:r>
            <w:r>
              <w:rPr>
                <w:rFonts w:asciiTheme="minorHAnsi" w:hAnsiTheme="minorHAnsi"/>
                <w:noProof/>
                <w:kern w:val="2"/>
                <w:szCs w:val="24"/>
                <w:lang w:val="en-GB" w:eastAsia="en-GB"/>
                <w14:ligatures w14:val="standardContextual"/>
              </w:rPr>
              <w:tab/>
            </w:r>
            <w:r w:rsidRPr="00B33A9D">
              <w:rPr>
                <w:rStyle w:val="Hyperlink"/>
                <w:noProof/>
              </w:rPr>
              <w:t>Xi Jinping calls for active responses to risks and challenges on the path forward</w:t>
            </w:r>
            <w:r>
              <w:rPr>
                <w:noProof/>
              </w:rPr>
              <w:tab/>
            </w:r>
            <w:r>
              <w:rPr>
                <w:noProof/>
              </w:rPr>
              <w:fldChar w:fldCharType="begin"/>
            </w:r>
            <w:r>
              <w:rPr>
                <w:noProof/>
              </w:rPr>
              <w:instrText xml:space="preserve"> PAGEREF _Toc233809111 \h </w:instrText>
            </w:r>
            <w:r>
              <w:rPr>
                <w:noProof/>
              </w:rPr>
            </w:r>
            <w:r>
              <w:rPr>
                <w:noProof/>
              </w:rPr>
              <w:fldChar w:fldCharType="separate"/>
            </w:r>
            <w:r>
              <w:rPr>
                <w:noProof/>
              </w:rPr>
              <w:t>19</w:t>
            </w:r>
            <w:r>
              <w:rPr>
                <w:noProof/>
              </w:rPr>
              <w:fldChar w:fldCharType="end"/>
            </w:r>
          </w:hyperlink>
        </w:p>
        <w:p w14:paraId="5EC1F70C" w14:textId="489A38DB" w:rsidR="00F56CB8" w:rsidRDefault="0031092A" w:rsidP="009350FB">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9350FB">
      <w:pPr>
        <w:spacing w:line="276" w:lineRule="auto"/>
        <w:rPr>
          <w:rFonts w:cs="Times New Roman"/>
          <w:szCs w:val="24"/>
          <w:lang w:val="en-GB"/>
        </w:rPr>
      </w:pPr>
      <w:r>
        <w:rPr>
          <w:rFonts w:cs="Times New Roman"/>
          <w:szCs w:val="24"/>
        </w:rPr>
        <w:br w:type="page"/>
      </w:r>
    </w:p>
    <w:p w14:paraId="57523AC9" w14:textId="77777777" w:rsidR="00F56CB8" w:rsidRDefault="0031092A" w:rsidP="009350FB">
      <w:pPr>
        <w:spacing w:line="276" w:lineRule="auto"/>
        <w:outlineLvl w:val="0"/>
        <w:rPr>
          <w:rFonts w:eastAsia="DengXian Light" w:cs="Times New Roman"/>
          <w:b/>
          <w:bCs/>
          <w:color w:val="2F5496"/>
          <w:szCs w:val="24"/>
          <w:u w:val="single"/>
        </w:rPr>
      </w:pPr>
      <w:bookmarkStart w:id="0" w:name="_Toc233809079"/>
      <w:r>
        <w:rPr>
          <w:rFonts w:eastAsia="DengXian Light" w:cs="Times New Roman"/>
          <w:b/>
          <w:bCs/>
          <w:color w:val="2F5496"/>
          <w:szCs w:val="24"/>
          <w:u w:val="single"/>
        </w:rPr>
        <w:lastRenderedPageBreak/>
        <w:t>Ethiopia</w:t>
      </w:r>
      <w:bookmarkEnd w:id="0"/>
    </w:p>
    <w:p w14:paraId="3BC48A18" w14:textId="570A4C99" w:rsidR="00FC1C35" w:rsidRPr="00FC1C35" w:rsidRDefault="00FC1C35" w:rsidP="009350FB">
      <w:pPr>
        <w:pStyle w:val="ListParagraph"/>
        <w:numPr>
          <w:ilvl w:val="0"/>
          <w:numId w:val="3"/>
        </w:numPr>
        <w:spacing w:line="276" w:lineRule="auto"/>
        <w:rPr>
          <w:szCs w:val="24"/>
        </w:rPr>
      </w:pPr>
      <w:bookmarkStart w:id="1" w:name="_Toc233809080"/>
      <w:r w:rsidRPr="00FC1C35">
        <w:rPr>
          <w:rStyle w:val="Heading2Char"/>
        </w:rPr>
        <w:t>Senior UAE, Ethiopian, regional officials named in ICC submission over alleged role in Sudan atrocities</w:t>
      </w:r>
      <w:bookmarkEnd w:id="1"/>
      <w:r>
        <w:rPr>
          <w:szCs w:val="24"/>
        </w:rPr>
        <w:t xml:space="preserve"> – </w:t>
      </w:r>
      <w:hyperlink r:id="rId8" w:history="1">
        <w:r w:rsidRPr="00FC1C35">
          <w:rPr>
            <w:rStyle w:val="Hyperlink"/>
            <w:szCs w:val="24"/>
          </w:rPr>
          <w:t>Addis Standard</w:t>
        </w:r>
      </w:hyperlink>
      <w:r>
        <w:rPr>
          <w:szCs w:val="24"/>
        </w:rPr>
        <w:t xml:space="preserve"> </w:t>
      </w:r>
    </w:p>
    <w:p w14:paraId="18CA73E7" w14:textId="100701F6" w:rsidR="00FC1C35" w:rsidRDefault="00FC1C35" w:rsidP="009350FB">
      <w:pPr>
        <w:spacing w:line="276" w:lineRule="auto"/>
        <w:rPr>
          <w:szCs w:val="24"/>
        </w:rPr>
      </w:pPr>
      <w:r w:rsidRPr="00FC1C35">
        <w:rPr>
          <w:szCs w:val="24"/>
        </w:rPr>
        <w:t>A coalition of international human rights and legal organizations has asked the International Criminal Court (ICC) to investigate senior officials from several countries, including Ethiopia, over their alleged role in facilitating atrocity crimes committed during the conflict in Sudan’s Darfur region.</w:t>
      </w:r>
      <w:r>
        <w:rPr>
          <w:szCs w:val="24"/>
        </w:rPr>
        <w:t xml:space="preserve"> </w:t>
      </w:r>
      <w:r w:rsidRPr="00FC1C35">
        <w:rPr>
          <w:szCs w:val="24"/>
        </w:rPr>
        <w:t>According to a report by Middle East Eye (MEE), the submission was filed on Monday by the Raoul Wallenberg Centre for Human Rights (RWCHR) together with a coalition of legal, investigative, and civil society organizations. It requests that ICC prosecutors examine whether foreign officials and intermediaries knowingly aided or abetted crimes committed by Sudan’s rival warring parties.</w:t>
      </w:r>
      <w:r>
        <w:rPr>
          <w:szCs w:val="24"/>
        </w:rPr>
        <w:t xml:space="preserve"> </w:t>
      </w:r>
      <w:r w:rsidRPr="00FC1C35">
        <w:rPr>
          <w:szCs w:val="24"/>
        </w:rPr>
        <w:t>The filing alleges that foreign actors provided arms, mercenaries, equipment, logistical support, and financing to both the Rapid Support Forces (RSF) and the Sudanese Armed Forces (SAF), enabling atrocities against civilians. It urges prosecutors to investigate potential criminal responsibility under Articles 25(3)(c) and 25(3)(d) of the Rome Statute, which cover aiding, abetting, or knowingly contributing to crimes committed by a group acting with a common purpose.</w:t>
      </w:r>
      <w:r>
        <w:rPr>
          <w:szCs w:val="24"/>
        </w:rPr>
        <w:t xml:space="preserve"> </w:t>
      </w:r>
      <w:r w:rsidRPr="00FC1C35">
        <w:rPr>
          <w:szCs w:val="24"/>
        </w:rPr>
        <w:t>According to MEE, the submission identifies the United Arab Emirates (UAE) and regional supporters of the RSF, including unnamed officials and intermediaries from Ethiopia, Libya, Chad, Somalia, Kenya, and Uganda. The coalition did not disclose the identities of the officials named in the filing.</w:t>
      </w:r>
      <w:r>
        <w:rPr>
          <w:szCs w:val="24"/>
        </w:rPr>
        <w:t xml:space="preserve"> </w:t>
      </w:r>
      <w:r w:rsidRPr="00FC1C35">
        <w:rPr>
          <w:szCs w:val="24"/>
        </w:rPr>
        <w:t>The submission also refers to the broader roles of Iran, Turkey, and Egypt in relation to alleged crimes committed by the Sudanese army.</w:t>
      </w:r>
      <w:r>
        <w:rPr>
          <w:szCs w:val="24"/>
        </w:rPr>
        <w:t xml:space="preserve"> </w:t>
      </w:r>
      <w:r w:rsidRPr="00FC1C35">
        <w:rPr>
          <w:szCs w:val="24"/>
        </w:rPr>
        <w:t>MEE reported that the communication includes an annex alleging that suspected arms shipments destined for the RSF transited through Chad, Libya, and Ethiopia after departing from airports in Abu Dhabi, Al Ain, and Ras Al Khaimah. The alleged supply routes are said to have operated from April 2023 to the present.</w:t>
      </w:r>
      <w:r>
        <w:rPr>
          <w:szCs w:val="24"/>
        </w:rPr>
        <w:t xml:space="preserve"> </w:t>
      </w:r>
      <w:r w:rsidRPr="00FC1C35">
        <w:rPr>
          <w:szCs w:val="24"/>
        </w:rPr>
        <w:t>The filing takes the form of an Article 15 communication under the Rome Statute, a mechanism allowing organizations to submit information to the ICC prosecutor in the hope of prompting an investigation. The ICC already has jurisdiction over crimes committed in Darfur following a 2005 referral by the UN Security Council.</w:t>
      </w:r>
      <w:r>
        <w:rPr>
          <w:szCs w:val="24"/>
        </w:rPr>
        <w:t xml:space="preserve"> </w:t>
      </w:r>
      <w:r w:rsidRPr="00FC1C35">
        <w:rPr>
          <w:szCs w:val="24"/>
        </w:rPr>
        <w:t>Irwin Cotler, founder and international chair of the RWCHR and former Canadian justice minister, said accountability should extend beyond those directly carrying out the violence.</w:t>
      </w:r>
      <w:r>
        <w:rPr>
          <w:szCs w:val="24"/>
        </w:rPr>
        <w:t xml:space="preserve"> </w:t>
      </w:r>
      <w:r w:rsidRPr="00FC1C35">
        <w:rPr>
          <w:szCs w:val="24"/>
        </w:rPr>
        <w:t>“The suffering of the Sudanese people will not end so long as the perpetrators of atrocity crimes — and the networks of impunity that enable and sustain them — continue to act without consequence,” Cotler said.</w:t>
      </w:r>
      <w:r>
        <w:rPr>
          <w:szCs w:val="24"/>
        </w:rPr>
        <w:t xml:space="preserve"> </w:t>
      </w:r>
      <w:r w:rsidRPr="00FC1C35">
        <w:rPr>
          <w:szCs w:val="24"/>
        </w:rPr>
        <w:t>The UAE has repeatedly denied supplying the RSF with weapons or other support. However, MEE noted that several investigations have alleged that weapons and military supplies reached the RSF through regional supply networks involving Chad and other neighboring countries.</w:t>
      </w:r>
      <w:r>
        <w:rPr>
          <w:szCs w:val="24"/>
        </w:rPr>
        <w:t xml:space="preserve"> </w:t>
      </w:r>
      <w:r w:rsidRPr="00FC1C35">
        <w:rPr>
          <w:szCs w:val="24"/>
        </w:rPr>
        <w:t xml:space="preserve">In April this year, MEE also reported allegations that the RSF had received covert support from an Ethiopian military base in </w:t>
      </w:r>
      <w:proofErr w:type="spellStart"/>
      <w:r w:rsidRPr="00FC1C35">
        <w:rPr>
          <w:szCs w:val="24"/>
        </w:rPr>
        <w:t>Asosa</w:t>
      </w:r>
      <w:proofErr w:type="spellEnd"/>
      <w:r w:rsidRPr="00FC1C35">
        <w:rPr>
          <w:szCs w:val="24"/>
        </w:rPr>
        <w:t>, in the Benishangul-</w:t>
      </w:r>
      <w:proofErr w:type="spellStart"/>
      <w:r w:rsidRPr="00FC1C35">
        <w:rPr>
          <w:szCs w:val="24"/>
        </w:rPr>
        <w:t>Gumuz</w:t>
      </w:r>
      <w:proofErr w:type="spellEnd"/>
      <w:r w:rsidRPr="00FC1C35">
        <w:rPr>
          <w:szCs w:val="24"/>
        </w:rPr>
        <w:t xml:space="preserve"> region. Ethiopian authorities have not publicly responded to those allegations.</w:t>
      </w:r>
      <w:r>
        <w:rPr>
          <w:szCs w:val="24"/>
        </w:rPr>
        <w:t xml:space="preserve"> </w:t>
      </w:r>
      <w:r w:rsidRPr="00FC1C35">
        <w:rPr>
          <w:szCs w:val="24"/>
        </w:rPr>
        <w:t xml:space="preserve">According to MEE, the ICC’s </w:t>
      </w:r>
      <w:r w:rsidRPr="00FC1C35">
        <w:rPr>
          <w:szCs w:val="24"/>
        </w:rPr>
        <w:lastRenderedPageBreak/>
        <w:t>Office of the Prosecutor has confirmed it is investigating atrocities committed in Darfur since April 2023, although it has not announced investigations specifically targeting alleged foreign complicity. The Office is currently prioritizing investigations into gender-based crimes and crimes affecting children. No arrest warrants related to the current Sudan conflict have yet been issued.</w:t>
      </w:r>
      <w:r>
        <w:rPr>
          <w:szCs w:val="24"/>
        </w:rPr>
        <w:t xml:space="preserve"> </w:t>
      </w:r>
      <w:r w:rsidRPr="00FC1C35">
        <w:rPr>
          <w:szCs w:val="24"/>
        </w:rPr>
        <w:t xml:space="preserve">The submission comes amid growing accusations and </w:t>
      </w:r>
      <w:proofErr w:type="gramStart"/>
      <w:r w:rsidRPr="00FC1C35">
        <w:rPr>
          <w:szCs w:val="24"/>
        </w:rPr>
        <w:t>counter-accusations</w:t>
      </w:r>
      <w:proofErr w:type="gramEnd"/>
      <w:r w:rsidRPr="00FC1C35">
        <w:rPr>
          <w:szCs w:val="24"/>
        </w:rPr>
        <w:t xml:space="preserve"> over alleged cross-border involvement in Sudan’s conflict involving Ethiopia and Sudan. Sudanese officials have repeatedly accused Ethiopia of supporting the RSF, allegations that Addis Abeba has consistently denied.</w:t>
      </w:r>
      <w:r>
        <w:rPr>
          <w:szCs w:val="24"/>
        </w:rPr>
        <w:t xml:space="preserve"> </w:t>
      </w:r>
      <w:r w:rsidRPr="00FC1C35">
        <w:rPr>
          <w:szCs w:val="24"/>
        </w:rPr>
        <w:t xml:space="preserve">In March, Sudan recalled its ambassador to Ethiopia following similar accusations. A report published in April by Human Rights Lab alleged, based on satellite imagery and open-source intelligence, that RSF operations in Sudan’s Blue Nile region were being supported from inside Ethiopian territory near </w:t>
      </w:r>
      <w:proofErr w:type="spellStart"/>
      <w:r w:rsidRPr="00FC1C35">
        <w:rPr>
          <w:szCs w:val="24"/>
        </w:rPr>
        <w:t>Asosa</w:t>
      </w:r>
      <w:proofErr w:type="spellEnd"/>
      <w:r w:rsidRPr="00FC1C35">
        <w:rPr>
          <w:szCs w:val="24"/>
        </w:rPr>
        <w:t>. Ethiopia has not publicly responded to the report’s specific claims.</w:t>
      </w:r>
      <w:r>
        <w:rPr>
          <w:szCs w:val="24"/>
        </w:rPr>
        <w:t xml:space="preserve"> </w:t>
      </w:r>
      <w:r w:rsidRPr="00FC1C35">
        <w:rPr>
          <w:szCs w:val="24"/>
        </w:rPr>
        <w:t>Earlier reporting also shows the existence of an RSF-linked training facility in Ethiopia’s Benishangul-</w:t>
      </w:r>
      <w:proofErr w:type="spellStart"/>
      <w:r w:rsidRPr="00FC1C35">
        <w:rPr>
          <w:szCs w:val="24"/>
        </w:rPr>
        <w:t>Gumuz</w:t>
      </w:r>
      <w:proofErr w:type="spellEnd"/>
      <w:r w:rsidRPr="00FC1C35">
        <w:rPr>
          <w:szCs w:val="24"/>
        </w:rPr>
        <w:t xml:space="preserve"> region, claims denied by Emirati authorities.</w:t>
      </w:r>
      <w:r>
        <w:rPr>
          <w:szCs w:val="24"/>
        </w:rPr>
        <w:t xml:space="preserve"> </w:t>
      </w:r>
      <w:r w:rsidRPr="00FC1C35">
        <w:rPr>
          <w:szCs w:val="24"/>
        </w:rPr>
        <w:t xml:space="preserve">Sudanese officials have also alleged direct Ethiopian involvement in attacks inside Blue Nile State. </w:t>
      </w:r>
      <w:proofErr w:type="spellStart"/>
      <w:r w:rsidRPr="00FC1C35">
        <w:rPr>
          <w:szCs w:val="24"/>
        </w:rPr>
        <w:t>Abdelatty</w:t>
      </w:r>
      <w:proofErr w:type="spellEnd"/>
      <w:r w:rsidRPr="00FC1C35">
        <w:rPr>
          <w:szCs w:val="24"/>
        </w:rPr>
        <w:t xml:space="preserve"> al-Faki, governor of </w:t>
      </w:r>
      <w:proofErr w:type="spellStart"/>
      <w:r w:rsidRPr="00FC1C35">
        <w:rPr>
          <w:szCs w:val="24"/>
        </w:rPr>
        <w:t>Kurmuk</w:t>
      </w:r>
      <w:proofErr w:type="spellEnd"/>
      <w:r w:rsidRPr="00FC1C35">
        <w:rPr>
          <w:szCs w:val="24"/>
        </w:rPr>
        <w:t xml:space="preserve"> province in Sudan, previously claimed forces attacking the town had “set out from inside Ethiopian territory and are supported by Ethiopia,” allegations that remain unverified.</w:t>
      </w:r>
      <w:r>
        <w:rPr>
          <w:szCs w:val="24"/>
        </w:rPr>
        <w:t xml:space="preserve"> </w:t>
      </w:r>
      <w:r w:rsidRPr="00FC1C35">
        <w:rPr>
          <w:szCs w:val="24"/>
        </w:rPr>
        <w:t xml:space="preserve">Despite the growing insecurity and reports of civilian casualties inside Ethiopian territory, residents said Ethiopian authorities have yet to issue an official public response regarding the drone strike in </w:t>
      </w:r>
      <w:proofErr w:type="spellStart"/>
      <w:r w:rsidRPr="00FC1C35">
        <w:rPr>
          <w:szCs w:val="24"/>
        </w:rPr>
        <w:t>Kumruk</w:t>
      </w:r>
      <w:proofErr w:type="spellEnd"/>
      <w:r w:rsidRPr="00FC1C35">
        <w:rPr>
          <w:szCs w:val="24"/>
        </w:rPr>
        <w:t>.</w:t>
      </w:r>
    </w:p>
    <w:p w14:paraId="25E09C39" w14:textId="439E4EA8" w:rsidR="007C3C98" w:rsidRPr="007C3C98" w:rsidRDefault="007C3C98" w:rsidP="009350FB">
      <w:pPr>
        <w:pStyle w:val="ListParagraph"/>
        <w:numPr>
          <w:ilvl w:val="0"/>
          <w:numId w:val="3"/>
        </w:numPr>
        <w:spacing w:line="276" w:lineRule="auto"/>
        <w:rPr>
          <w:szCs w:val="24"/>
        </w:rPr>
      </w:pPr>
      <w:bookmarkStart w:id="2" w:name="_Toc233809081"/>
      <w:r w:rsidRPr="007C3C98">
        <w:rPr>
          <w:rStyle w:val="Heading2Char"/>
        </w:rPr>
        <w:t>TPLF rejects EU allegations, urges bloc to press federal government on Pretoria agreement</w:t>
      </w:r>
      <w:bookmarkEnd w:id="2"/>
      <w:r>
        <w:rPr>
          <w:szCs w:val="24"/>
        </w:rPr>
        <w:t xml:space="preserve"> – </w:t>
      </w:r>
      <w:hyperlink r:id="rId9" w:history="1">
        <w:r w:rsidRPr="007C3C98">
          <w:rPr>
            <w:rStyle w:val="Hyperlink"/>
            <w:szCs w:val="24"/>
          </w:rPr>
          <w:t>Addis Standard</w:t>
        </w:r>
      </w:hyperlink>
      <w:r>
        <w:rPr>
          <w:szCs w:val="24"/>
        </w:rPr>
        <w:t xml:space="preserve"> </w:t>
      </w:r>
    </w:p>
    <w:p w14:paraId="1137FA77" w14:textId="736AF8A8" w:rsidR="007C3C98" w:rsidRDefault="007C3C98" w:rsidP="009350FB">
      <w:pPr>
        <w:spacing w:line="276" w:lineRule="auto"/>
        <w:rPr>
          <w:szCs w:val="24"/>
        </w:rPr>
      </w:pPr>
      <w:r w:rsidRPr="007C3C98">
        <w:rPr>
          <w:szCs w:val="24"/>
        </w:rPr>
        <w:t>The Tigray People’s Liberation Front (TPLF) has rejected concerns raised by the European Union over escalating tensions in Tigray, accusing the bloc of relying on “inaccurate information” while failing to address what it described as the Ethiopian federal government’s continued failure to implement key provisions of the Pretoria Cessation of Hostilities Agreement (</w:t>
      </w:r>
      <w:proofErr w:type="spellStart"/>
      <w:r w:rsidRPr="007C3C98">
        <w:rPr>
          <w:szCs w:val="24"/>
        </w:rPr>
        <w:t>CoHA</w:t>
      </w:r>
      <w:proofErr w:type="spellEnd"/>
      <w:r w:rsidRPr="007C3C98">
        <w:rPr>
          <w:szCs w:val="24"/>
        </w:rPr>
        <w:t>).</w:t>
      </w:r>
      <w:r>
        <w:rPr>
          <w:szCs w:val="24"/>
        </w:rPr>
        <w:t xml:space="preserve"> </w:t>
      </w:r>
      <w:r w:rsidRPr="007C3C98">
        <w:rPr>
          <w:szCs w:val="24"/>
        </w:rPr>
        <w:t>In a statement issued in response to the EU Delegation to Ethiopia, the TPLF disputed the EU’s assertion that it had established a “parallel regional council,” calling the allegation “entirely unfounded.”</w:t>
      </w:r>
      <w:r>
        <w:rPr>
          <w:szCs w:val="24"/>
        </w:rPr>
        <w:t xml:space="preserve"> </w:t>
      </w:r>
      <w:r w:rsidRPr="007C3C98">
        <w:rPr>
          <w:szCs w:val="24"/>
        </w:rPr>
        <w:t>“There has never been another council representing the people of Tigray,” the party said, arguing that the recently reactivated Tigray Regional Council is the only elected regional council and that its resumption followed consultations across the region before being endorsed by local administrations.</w:t>
      </w:r>
      <w:r>
        <w:rPr>
          <w:szCs w:val="24"/>
        </w:rPr>
        <w:t xml:space="preserve"> </w:t>
      </w:r>
      <w:r w:rsidRPr="007C3C98">
        <w:rPr>
          <w:szCs w:val="24"/>
        </w:rPr>
        <w:t>The response follows a statement by the European Union expressing deep concern over rising political and security tensions in Tigray, warning that recent developments risk undermining the Pretoria peace agreement and urging all parties to return to dialogue.</w:t>
      </w:r>
      <w:r>
        <w:rPr>
          <w:szCs w:val="24"/>
        </w:rPr>
        <w:t xml:space="preserve"> </w:t>
      </w:r>
      <w:r w:rsidRPr="007C3C98">
        <w:rPr>
          <w:szCs w:val="24"/>
        </w:rPr>
        <w:t>The TPLF also rejected allegations that it is pursuing “unilateral military conscription,” saying the accusation is “unclear and unsupported by facts.”</w:t>
      </w:r>
      <w:r>
        <w:rPr>
          <w:szCs w:val="24"/>
        </w:rPr>
        <w:t xml:space="preserve"> </w:t>
      </w:r>
      <w:r w:rsidRPr="007C3C98">
        <w:rPr>
          <w:szCs w:val="24"/>
        </w:rPr>
        <w:t xml:space="preserve">“Faced with growing threats of renewed war and the continued mobilization of forces around Tigray, the authorities in Tigray have a fundamental responsibility to protect the population from </w:t>
      </w:r>
      <w:r w:rsidRPr="007C3C98">
        <w:rPr>
          <w:szCs w:val="24"/>
        </w:rPr>
        <w:lastRenderedPageBreak/>
        <w:t>further atrocities and destruction,” the statement said, adding that any measures adopted would be guided by the imperative of ensuring the survival, security, and well-being of the people of Tigray.</w:t>
      </w:r>
      <w:r>
        <w:rPr>
          <w:szCs w:val="24"/>
        </w:rPr>
        <w:t xml:space="preserve"> </w:t>
      </w:r>
      <w:r w:rsidRPr="007C3C98">
        <w:rPr>
          <w:szCs w:val="24"/>
        </w:rPr>
        <w:t>The party accused the federal government of consistently undermining the Pretoria Agreement since its signing in November 2022, alleging attempts to marginalize one of its principal signatories and questioning the agreement’s legitimacy.</w:t>
      </w:r>
      <w:r>
        <w:rPr>
          <w:szCs w:val="24"/>
        </w:rPr>
        <w:t xml:space="preserve"> </w:t>
      </w:r>
      <w:proofErr w:type="gramStart"/>
      <w:r w:rsidRPr="007C3C98">
        <w:rPr>
          <w:szCs w:val="24"/>
        </w:rPr>
        <w:t>“</w:t>
      </w:r>
      <w:proofErr w:type="gramEnd"/>
      <w:r w:rsidRPr="007C3C98">
        <w:rPr>
          <w:szCs w:val="24"/>
        </w:rPr>
        <w:t xml:space="preserve">Senior government officials, including the Prime Minister, have repeatedly questioned or denied the very basis of the Agreement. Consequently, the core provisions of the </w:t>
      </w:r>
      <w:proofErr w:type="spellStart"/>
      <w:r w:rsidRPr="007C3C98">
        <w:rPr>
          <w:szCs w:val="24"/>
        </w:rPr>
        <w:t>CoHA</w:t>
      </w:r>
      <w:proofErr w:type="spellEnd"/>
      <w:r w:rsidRPr="007C3C98">
        <w:rPr>
          <w:szCs w:val="24"/>
        </w:rPr>
        <w:t xml:space="preserve"> have remained largely unimplemented,” the statement said.</w:t>
      </w:r>
      <w:r>
        <w:rPr>
          <w:szCs w:val="24"/>
        </w:rPr>
        <w:t xml:space="preserve"> </w:t>
      </w:r>
      <w:r w:rsidRPr="007C3C98">
        <w:rPr>
          <w:szCs w:val="24"/>
        </w:rPr>
        <w:t>The TPLF further alleged that continued restrictions on fuel and commercial goods had contributed to worsening economic conditions in Tigray, while the failure to facilitate the return of internally displaced persons and ongoing military mobilization around the region had heightened the risk of renewed conflict.</w:t>
      </w:r>
      <w:r>
        <w:rPr>
          <w:szCs w:val="24"/>
        </w:rPr>
        <w:t xml:space="preserve"> </w:t>
      </w:r>
      <w:r w:rsidRPr="007C3C98">
        <w:rPr>
          <w:szCs w:val="24"/>
        </w:rPr>
        <w:t>It also criticized the European Union for what it described as its silence regarding alleged federal violations of the Pretoria Agreement.</w:t>
      </w:r>
      <w:r>
        <w:rPr>
          <w:szCs w:val="24"/>
        </w:rPr>
        <w:t xml:space="preserve"> </w:t>
      </w:r>
      <w:r w:rsidRPr="007C3C98">
        <w:rPr>
          <w:szCs w:val="24"/>
        </w:rPr>
        <w:t xml:space="preserve">“Despite these persistent violations and actions that seriously undermine the implementation of the </w:t>
      </w:r>
      <w:proofErr w:type="spellStart"/>
      <w:r w:rsidRPr="007C3C98">
        <w:rPr>
          <w:szCs w:val="24"/>
        </w:rPr>
        <w:t>CoHA</w:t>
      </w:r>
      <w:proofErr w:type="spellEnd"/>
      <w:r w:rsidRPr="007C3C98">
        <w:rPr>
          <w:szCs w:val="24"/>
        </w:rPr>
        <w:t>, the Delegation of the European Union has remained largely silent and has not publicly called upon the Federal Government to fulfill its obligations under the Agreement,” the statement said.</w:t>
      </w:r>
      <w:r>
        <w:rPr>
          <w:szCs w:val="24"/>
        </w:rPr>
        <w:t xml:space="preserve"> </w:t>
      </w:r>
      <w:r w:rsidRPr="007C3C98">
        <w:rPr>
          <w:szCs w:val="24"/>
        </w:rPr>
        <w:t>Reiterating its commitment to a negotiated settlement, the TPLF said dialogue remains “the only viable means” of resolving the current political impasse.</w:t>
      </w:r>
      <w:r>
        <w:rPr>
          <w:szCs w:val="24"/>
        </w:rPr>
        <w:t xml:space="preserve"> </w:t>
      </w:r>
      <w:r w:rsidRPr="007C3C98">
        <w:rPr>
          <w:szCs w:val="24"/>
        </w:rPr>
        <w:t>“We have repeatedly called for immediate and meaningful political engagement, as the situation continues to deteriorate by the day. Peace remains our strategic choice,” the party said.</w:t>
      </w:r>
      <w:r>
        <w:rPr>
          <w:szCs w:val="24"/>
        </w:rPr>
        <w:t xml:space="preserve"> </w:t>
      </w:r>
      <w:r w:rsidRPr="007C3C98">
        <w:rPr>
          <w:szCs w:val="24"/>
        </w:rPr>
        <w:t>The TPLF called on the European Union and other international partners to use their influence to encourage the federal government to engage in what it described as genuine dialogue without further delay.</w:t>
      </w:r>
      <w:r>
        <w:rPr>
          <w:szCs w:val="24"/>
        </w:rPr>
        <w:t xml:space="preserve"> </w:t>
      </w:r>
      <w:r w:rsidRPr="007C3C98">
        <w:rPr>
          <w:szCs w:val="24"/>
        </w:rPr>
        <w:t>The TPLF’s statement comes days after the European Union Delegation to Ethiopia expressed concern over rising political and security tensions in Tigray, warning that recent developments threaten to undermine the Pretoria Cessation of Hostilities Agreement (</w:t>
      </w:r>
      <w:proofErr w:type="spellStart"/>
      <w:r w:rsidRPr="007C3C98">
        <w:rPr>
          <w:szCs w:val="24"/>
        </w:rPr>
        <w:t>CoHA</w:t>
      </w:r>
      <w:proofErr w:type="spellEnd"/>
      <w:r w:rsidRPr="007C3C98">
        <w:rPr>
          <w:szCs w:val="24"/>
        </w:rPr>
        <w:t>) and could jeopardize the region’s fragile peace. The EU said it was particularly concerned by reports of the establishment of a “parallel regional council” by the TPLF and allegations of unilateral military conscription, stating that such actions risk escalating tensions and eroding confidence in the peace process.</w:t>
      </w:r>
      <w:r>
        <w:rPr>
          <w:szCs w:val="24"/>
        </w:rPr>
        <w:t xml:space="preserve"> </w:t>
      </w:r>
      <w:r w:rsidRPr="007C3C98">
        <w:rPr>
          <w:szCs w:val="24"/>
        </w:rPr>
        <w:t>It called on all parties to refrain from steps that could heighten tensions and urged a return to political engagement within the framework of the Pretoria Agreement.</w:t>
      </w:r>
      <w:r>
        <w:rPr>
          <w:szCs w:val="24"/>
        </w:rPr>
        <w:t xml:space="preserve"> </w:t>
      </w:r>
      <w:r w:rsidRPr="007C3C98">
        <w:rPr>
          <w:szCs w:val="24"/>
        </w:rPr>
        <w:t>The EU’s statement followed a similar warning from the United States, which recently imposed visa restrictions on what it described as “hardline” TPLF members and their immediate family members, citing rising tensions that risk reigniting conflict in northern Ethiopia. Both US and EU have urged all parties to avoid actions that could derail the Pretoria peace process and instead pursue dialogue to resolve the current political impasse.</w:t>
      </w:r>
    </w:p>
    <w:p w14:paraId="2B81F8F8" w14:textId="7A77BDF3" w:rsidR="005D349E" w:rsidRPr="005D349E" w:rsidRDefault="005D349E" w:rsidP="009350FB">
      <w:pPr>
        <w:pStyle w:val="ListParagraph"/>
        <w:numPr>
          <w:ilvl w:val="0"/>
          <w:numId w:val="3"/>
        </w:numPr>
        <w:spacing w:line="276" w:lineRule="auto"/>
        <w:rPr>
          <w:szCs w:val="24"/>
        </w:rPr>
      </w:pPr>
      <w:bookmarkStart w:id="3" w:name="_Toc233809082"/>
      <w:r w:rsidRPr="005D349E">
        <w:rPr>
          <w:rStyle w:val="Heading2Char"/>
        </w:rPr>
        <w:t>President Hassan Sheikh arrives in Addis Ababa for talks with PM Abiy, marking fourth meeting in six months</w:t>
      </w:r>
      <w:bookmarkEnd w:id="3"/>
      <w:r>
        <w:rPr>
          <w:szCs w:val="24"/>
        </w:rPr>
        <w:t xml:space="preserve"> – </w:t>
      </w:r>
      <w:hyperlink r:id="rId10" w:history="1">
        <w:r w:rsidRPr="005D349E">
          <w:rPr>
            <w:rStyle w:val="Hyperlink"/>
            <w:szCs w:val="24"/>
          </w:rPr>
          <w:t>Addis Standard</w:t>
        </w:r>
      </w:hyperlink>
      <w:r>
        <w:rPr>
          <w:szCs w:val="24"/>
        </w:rPr>
        <w:t xml:space="preserve"> </w:t>
      </w:r>
    </w:p>
    <w:p w14:paraId="3F6C12E4" w14:textId="5E30C10D" w:rsidR="005D349E" w:rsidRDefault="005D349E" w:rsidP="009350FB">
      <w:pPr>
        <w:spacing w:line="276" w:lineRule="auto"/>
        <w:rPr>
          <w:szCs w:val="24"/>
        </w:rPr>
      </w:pPr>
      <w:r w:rsidRPr="005D349E">
        <w:rPr>
          <w:szCs w:val="24"/>
        </w:rPr>
        <w:lastRenderedPageBreak/>
        <w:t>Somali President Hassan Sheikh Mohamud arrived in Addis Ababa yesterday on an official working visit for talks with Prime Minister Abiy Ahmed, marking the fourth face-to-face meeting between the two leaders in the past six months amid rapidly expanding bilateral engagement.</w:t>
      </w:r>
      <w:r>
        <w:rPr>
          <w:szCs w:val="24"/>
        </w:rPr>
        <w:t xml:space="preserve"> </w:t>
      </w:r>
      <w:r w:rsidRPr="005D349E">
        <w:rPr>
          <w:szCs w:val="24"/>
        </w:rPr>
        <w:t>According to a statement from Somalia’s presidency, Hassan Sheikh and the delegation accompanying him were received upon arrival in the Ethiopian capital. The visit is aimed at strengthening diplomatic relations and strategic cooperation, with discussions expected to focus on regional security, stability, and advancing the shared interests of Somalia and Ethiopia.</w:t>
      </w:r>
      <w:r>
        <w:rPr>
          <w:szCs w:val="24"/>
        </w:rPr>
        <w:t xml:space="preserve"> </w:t>
      </w:r>
      <w:r w:rsidRPr="005D349E">
        <w:rPr>
          <w:szCs w:val="24"/>
        </w:rPr>
        <w:t>The Somali presidency said President Hassan Sheikh is scheduled to hold talks with Prime Minister Abiy on enhancing cooperation in security, economic development, and broader regional affairs in the Horn of Africa.</w:t>
      </w:r>
      <w:r>
        <w:rPr>
          <w:szCs w:val="24"/>
        </w:rPr>
        <w:t xml:space="preserve"> </w:t>
      </w:r>
      <w:r w:rsidRPr="005D349E">
        <w:rPr>
          <w:szCs w:val="24"/>
        </w:rPr>
        <w:t xml:space="preserve">The latest meeting follows a series of high-level engagements between the two leaders. In mid-March 2026, President Hassan Sheikh, Prime Minister Abiy, and Djiboutian President </w:t>
      </w:r>
      <w:proofErr w:type="spellStart"/>
      <w:r w:rsidRPr="005D349E">
        <w:rPr>
          <w:szCs w:val="24"/>
        </w:rPr>
        <w:t>Ismaïl</w:t>
      </w:r>
      <w:proofErr w:type="spellEnd"/>
      <w:r w:rsidRPr="005D349E">
        <w:rPr>
          <w:szCs w:val="24"/>
        </w:rPr>
        <w:t xml:space="preserve"> Omar Guelleh held a tripartite summit in Djibouti focused on peace, security, and regional cooperation in the Horn of Africa. The summit was preceded by talks between Abiy and Hassan Sheikh in Addis Abeba in mid-December 2025, followed by the Somali president’s visit to </w:t>
      </w:r>
      <w:proofErr w:type="spellStart"/>
      <w:r w:rsidRPr="005D349E">
        <w:rPr>
          <w:szCs w:val="24"/>
        </w:rPr>
        <w:t>Jigjiga</w:t>
      </w:r>
      <w:proofErr w:type="spellEnd"/>
      <w:r w:rsidRPr="005D349E">
        <w:rPr>
          <w:szCs w:val="24"/>
        </w:rPr>
        <w:t xml:space="preserve"> in late January 2026 for discussions with Abiy and Guelleh.</w:t>
      </w:r>
      <w:r>
        <w:rPr>
          <w:szCs w:val="24"/>
        </w:rPr>
        <w:t xml:space="preserve"> </w:t>
      </w:r>
      <w:r w:rsidRPr="005D349E">
        <w:rPr>
          <w:szCs w:val="24"/>
        </w:rPr>
        <w:t>The visit also comes just a week after President Hassan Sheikh traveled to Nairobi, where he met Kenyan President William Ruto to discuss bilateral cooperation as well as regional peace and security.</w:t>
      </w:r>
      <w:r>
        <w:rPr>
          <w:szCs w:val="24"/>
        </w:rPr>
        <w:t xml:space="preserve"> </w:t>
      </w:r>
      <w:r w:rsidRPr="005D349E">
        <w:rPr>
          <w:szCs w:val="24"/>
        </w:rPr>
        <w:t xml:space="preserve">Relations between Ethiopia and Somalia have improved markedly in recent months following the Ankara Declaration, which paved the way for renewed diplomatic engagement after months of tensions over Ethiopia’s agreement with Somaliland. Since then, Addis Ababa and Mogadishu have resumed regular high-level exchanges and </w:t>
      </w:r>
      <w:proofErr w:type="gramStart"/>
      <w:r w:rsidRPr="005D349E">
        <w:rPr>
          <w:szCs w:val="24"/>
        </w:rPr>
        <w:t>stepped up</w:t>
      </w:r>
      <w:proofErr w:type="gramEnd"/>
      <w:r w:rsidRPr="005D349E">
        <w:rPr>
          <w:szCs w:val="24"/>
        </w:rPr>
        <w:t xml:space="preserve"> cooperation on security and regional affairs.</w:t>
      </w:r>
    </w:p>
    <w:p w14:paraId="2F52F057" w14:textId="51C9B2A6" w:rsidR="00895C9C" w:rsidRPr="00895C9C" w:rsidRDefault="00895C9C" w:rsidP="009350FB">
      <w:pPr>
        <w:pStyle w:val="ListParagraph"/>
        <w:numPr>
          <w:ilvl w:val="0"/>
          <w:numId w:val="3"/>
        </w:numPr>
        <w:spacing w:line="276" w:lineRule="auto"/>
        <w:rPr>
          <w:szCs w:val="24"/>
        </w:rPr>
      </w:pPr>
      <w:bookmarkStart w:id="4" w:name="_Toc233809083"/>
      <w:r w:rsidRPr="00895C9C">
        <w:rPr>
          <w:rStyle w:val="Heading2Char"/>
        </w:rPr>
        <w:t xml:space="preserve">ENDF claims Fano, OLA coordinated attempted attack in East </w:t>
      </w:r>
      <w:proofErr w:type="spellStart"/>
      <w:r w:rsidRPr="00895C9C">
        <w:rPr>
          <w:rStyle w:val="Heading2Char"/>
        </w:rPr>
        <w:t>Wollega</w:t>
      </w:r>
      <w:proofErr w:type="spellEnd"/>
      <w:r w:rsidRPr="00895C9C">
        <w:rPr>
          <w:rStyle w:val="Heading2Char"/>
        </w:rPr>
        <w:t>; says operation ‘completely foiled’</w:t>
      </w:r>
      <w:bookmarkEnd w:id="4"/>
      <w:r>
        <w:rPr>
          <w:szCs w:val="24"/>
        </w:rPr>
        <w:t xml:space="preserve"> – </w:t>
      </w:r>
      <w:hyperlink r:id="rId11" w:history="1">
        <w:r w:rsidRPr="00895C9C">
          <w:rPr>
            <w:rStyle w:val="Hyperlink"/>
            <w:szCs w:val="24"/>
          </w:rPr>
          <w:t>Addis Standard</w:t>
        </w:r>
      </w:hyperlink>
      <w:r>
        <w:rPr>
          <w:szCs w:val="24"/>
        </w:rPr>
        <w:t xml:space="preserve"> </w:t>
      </w:r>
    </w:p>
    <w:p w14:paraId="657ECC31" w14:textId="2A7F5C1B" w:rsidR="00895C9C" w:rsidRDefault="00895C9C" w:rsidP="009350FB">
      <w:pPr>
        <w:spacing w:line="276" w:lineRule="auto"/>
        <w:rPr>
          <w:szCs w:val="24"/>
        </w:rPr>
      </w:pPr>
      <w:r w:rsidRPr="00895C9C">
        <w:rPr>
          <w:szCs w:val="24"/>
        </w:rPr>
        <w:t xml:space="preserve">The Ethiopian National Defense Force (ENDF) has claimed that fighters affiliated with Fano, which it refers to as “extremist group” and the Oromo Liberation Army (OLA), the armed group it refers to as the “Shene terrorist group” coordinated an attempted attack against government forces in East </w:t>
      </w:r>
      <w:proofErr w:type="spellStart"/>
      <w:r w:rsidRPr="00895C9C">
        <w:rPr>
          <w:szCs w:val="24"/>
        </w:rPr>
        <w:t>Wollega</w:t>
      </w:r>
      <w:proofErr w:type="spellEnd"/>
      <w:r w:rsidRPr="00895C9C">
        <w:rPr>
          <w:szCs w:val="24"/>
        </w:rPr>
        <w:t xml:space="preserve"> Zone, Oromia Region, but said the “operation was unsuccessful.”</w:t>
      </w:r>
      <w:r>
        <w:rPr>
          <w:szCs w:val="24"/>
        </w:rPr>
        <w:t xml:space="preserve"> </w:t>
      </w:r>
      <w:r w:rsidRPr="00895C9C">
        <w:rPr>
          <w:szCs w:val="24"/>
        </w:rPr>
        <w:t xml:space="preserve">In a statement issued on 25 June, the ENDF said Lieutenant General Zewdu Belay, Commander of the Central Command, visited the Tana Division, which is deployed in East </w:t>
      </w:r>
      <w:proofErr w:type="spellStart"/>
      <w:r w:rsidRPr="00895C9C">
        <w:rPr>
          <w:szCs w:val="24"/>
        </w:rPr>
        <w:t>Wollega</w:t>
      </w:r>
      <w:proofErr w:type="spellEnd"/>
      <w:r w:rsidRPr="00895C9C">
        <w:rPr>
          <w:szCs w:val="24"/>
        </w:rPr>
        <w:t>, to “assess its operational performance.”</w:t>
      </w:r>
      <w:r>
        <w:rPr>
          <w:szCs w:val="24"/>
        </w:rPr>
        <w:t xml:space="preserve"> </w:t>
      </w:r>
      <w:r w:rsidRPr="00895C9C">
        <w:rPr>
          <w:szCs w:val="24"/>
        </w:rPr>
        <w:t>According to the ENDF, the Tana Division has been conducting operations against what it described as “extremist” groups and the “Shene terrorist group” in the zone. During the visit, Lt. Gen. Zewdu claimed that the “extremist group” was “scrambling to achieve its handlers’ goals by misleading the community and preaching an expansionist agenda,” adding that recent military operations had inflicted “severe damage” on the group.</w:t>
      </w:r>
      <w:r>
        <w:rPr>
          <w:szCs w:val="24"/>
        </w:rPr>
        <w:t xml:space="preserve"> </w:t>
      </w:r>
      <w:r w:rsidRPr="00895C9C">
        <w:rPr>
          <w:szCs w:val="24"/>
        </w:rPr>
        <w:t xml:space="preserve">The commander further alleged that the armed group, which he accused of moving between areas “looting and picking the pockets of the community,” is now in a position where it “can no longer move </w:t>
      </w:r>
      <w:r w:rsidRPr="00895C9C">
        <w:rPr>
          <w:szCs w:val="24"/>
        </w:rPr>
        <w:lastRenderedPageBreak/>
        <w:t xml:space="preserve">as it pleases.” </w:t>
      </w:r>
      <w:r>
        <w:rPr>
          <w:szCs w:val="24"/>
        </w:rPr>
        <w:t xml:space="preserve"> </w:t>
      </w:r>
      <w:r w:rsidRPr="00895C9C">
        <w:rPr>
          <w:szCs w:val="24"/>
        </w:rPr>
        <w:t>He called on residents to “protect themselves from being used by the anti-peace group” and to cooperate with security forces.</w:t>
      </w:r>
      <w:r>
        <w:rPr>
          <w:szCs w:val="24"/>
        </w:rPr>
        <w:t xml:space="preserve"> </w:t>
      </w:r>
      <w:r w:rsidRPr="00895C9C">
        <w:rPr>
          <w:szCs w:val="24"/>
        </w:rPr>
        <w:t xml:space="preserve">The ENDF also quoted Alebachew Weyesa, administrator of </w:t>
      </w:r>
      <w:proofErr w:type="spellStart"/>
      <w:r w:rsidRPr="00895C9C">
        <w:rPr>
          <w:szCs w:val="24"/>
        </w:rPr>
        <w:t>Kiremu</w:t>
      </w:r>
      <w:proofErr w:type="spellEnd"/>
      <w:r w:rsidRPr="00895C9C">
        <w:rPr>
          <w:szCs w:val="24"/>
        </w:rPr>
        <w:t xml:space="preserve"> Woreda, as alleging that crimes committed by the “extremist group” “under the guise of nationalism” have left local communities vulnerable to other armed actors. According to the statement, he accused the group of “stealing livestock and other property” in the predominantly pastoral and agricultural area, as well as fomenting conflict between neighboring woredas. </w:t>
      </w:r>
      <w:r>
        <w:rPr>
          <w:szCs w:val="24"/>
        </w:rPr>
        <w:t xml:space="preserve"> </w:t>
      </w:r>
      <w:r w:rsidRPr="00895C9C">
        <w:rPr>
          <w:szCs w:val="24"/>
        </w:rPr>
        <w:t>Alebachew further claimed the group had long promoted the idea that “power is seized by force” and asserted “the right to govern citizens who speak the same language,” adding that security forces had taken “decisive measures” against its leaders.</w:t>
      </w:r>
      <w:r>
        <w:rPr>
          <w:szCs w:val="24"/>
        </w:rPr>
        <w:t xml:space="preserve"> </w:t>
      </w:r>
      <w:r w:rsidRPr="00895C9C">
        <w:rPr>
          <w:szCs w:val="24"/>
        </w:rPr>
        <w:t xml:space="preserve">The statement also cited Captain </w:t>
      </w:r>
      <w:proofErr w:type="spellStart"/>
      <w:r w:rsidRPr="00895C9C">
        <w:rPr>
          <w:szCs w:val="24"/>
        </w:rPr>
        <w:t>Kumsa</w:t>
      </w:r>
      <w:proofErr w:type="spellEnd"/>
      <w:r w:rsidRPr="00895C9C">
        <w:rPr>
          <w:szCs w:val="24"/>
        </w:rPr>
        <w:t xml:space="preserve"> Kebede, a regiment commander in the Tana Division, who claimed that an attempt by the “extremist group” to attack the military “by joining forces with the Shene terrorist group” had been “completely foiled.” He added that the army was continuing operations to “track down and neutralize” the armed groups and said troop morale remained high.</w:t>
      </w:r>
      <w:r>
        <w:rPr>
          <w:szCs w:val="24"/>
        </w:rPr>
        <w:t xml:space="preserve"> </w:t>
      </w:r>
      <w:r w:rsidRPr="00895C9C">
        <w:rPr>
          <w:szCs w:val="24"/>
        </w:rPr>
        <w:t xml:space="preserve">The ENDF statement did not provide additional evidence to its claims regarding coordination between Fano and the Oromo Liberation Army (OLA). </w:t>
      </w:r>
      <w:r>
        <w:rPr>
          <w:szCs w:val="24"/>
        </w:rPr>
        <w:t xml:space="preserve"> </w:t>
      </w:r>
      <w:r w:rsidRPr="00895C9C">
        <w:rPr>
          <w:szCs w:val="24"/>
        </w:rPr>
        <w:t>Neither Fano nor the OLA had publicly responded to the allegations at the time of publication.</w:t>
      </w:r>
      <w:r>
        <w:rPr>
          <w:szCs w:val="24"/>
        </w:rPr>
        <w:t xml:space="preserve"> </w:t>
      </w:r>
      <w:proofErr w:type="spellStart"/>
      <w:r w:rsidRPr="00895C9C">
        <w:rPr>
          <w:szCs w:val="24"/>
        </w:rPr>
        <w:t>Kiremu</w:t>
      </w:r>
      <w:proofErr w:type="spellEnd"/>
      <w:r w:rsidRPr="00895C9C">
        <w:rPr>
          <w:szCs w:val="24"/>
        </w:rPr>
        <w:t xml:space="preserve"> district in East </w:t>
      </w:r>
      <w:proofErr w:type="spellStart"/>
      <w:r w:rsidRPr="00895C9C">
        <w:rPr>
          <w:szCs w:val="24"/>
        </w:rPr>
        <w:t>Wollega</w:t>
      </w:r>
      <w:proofErr w:type="spellEnd"/>
      <w:r w:rsidRPr="00895C9C">
        <w:rPr>
          <w:szCs w:val="24"/>
        </w:rPr>
        <w:t xml:space="preserve"> Zone has experienced recurring violence and displacement in recent years.</w:t>
      </w:r>
      <w:r>
        <w:rPr>
          <w:szCs w:val="24"/>
        </w:rPr>
        <w:t xml:space="preserve"> </w:t>
      </w:r>
      <w:r w:rsidRPr="00895C9C">
        <w:rPr>
          <w:szCs w:val="24"/>
        </w:rPr>
        <w:t>In December 2025, Addis Standard reported that residents said the security situation in the district had steadily deteriorated over the preceding five months, forcing many people to flee their homes. Residents attributed the worsening insecurity to the presence and movements of Fano armed groups in the area.</w:t>
      </w:r>
      <w:r>
        <w:rPr>
          <w:szCs w:val="24"/>
        </w:rPr>
        <w:t xml:space="preserve"> </w:t>
      </w:r>
      <w:r w:rsidRPr="00895C9C">
        <w:rPr>
          <w:szCs w:val="24"/>
        </w:rPr>
        <w:t xml:space="preserve">At the time, </w:t>
      </w:r>
      <w:proofErr w:type="spellStart"/>
      <w:r w:rsidRPr="00895C9C">
        <w:rPr>
          <w:szCs w:val="24"/>
        </w:rPr>
        <w:t>Kiremu</w:t>
      </w:r>
      <w:proofErr w:type="spellEnd"/>
      <w:r w:rsidRPr="00895C9C">
        <w:rPr>
          <w:szCs w:val="24"/>
        </w:rPr>
        <w:t xml:space="preserve"> district officials confirmed to Addis Standard that more than 1,000 people had been displaced in incidents linked to armed violence. Alebachew Wayesa, head of the district Prosperity Party Office, said that fighting between government forces and various armed groups had displaced an estimated 1,000 residents over the five-month period.</w:t>
      </w:r>
      <w:r>
        <w:rPr>
          <w:szCs w:val="24"/>
        </w:rPr>
        <w:t xml:space="preserve"> </w:t>
      </w:r>
      <w:r w:rsidRPr="00895C9C">
        <w:rPr>
          <w:szCs w:val="24"/>
        </w:rPr>
        <w:t xml:space="preserve">Earlier, in May 2025, Addis Standard reported that at least 10 people were allegedly abducted in neighboring Gida Ayana district, East </w:t>
      </w:r>
      <w:proofErr w:type="spellStart"/>
      <w:r w:rsidRPr="00895C9C">
        <w:rPr>
          <w:szCs w:val="24"/>
        </w:rPr>
        <w:t>Wollega</w:t>
      </w:r>
      <w:proofErr w:type="spellEnd"/>
      <w:r w:rsidRPr="00895C9C">
        <w:rPr>
          <w:szCs w:val="24"/>
        </w:rPr>
        <w:t xml:space="preserve"> Zone, by armed men whom residents identified as members of the Fano militia, according to multiple eyewitness accounts.</w:t>
      </w:r>
      <w:r>
        <w:rPr>
          <w:szCs w:val="24"/>
        </w:rPr>
        <w:t xml:space="preserve"> </w:t>
      </w:r>
      <w:r w:rsidRPr="00895C9C">
        <w:rPr>
          <w:szCs w:val="24"/>
        </w:rPr>
        <w:t xml:space="preserve">An in-depth analysis published by Addis Standard in October 2023 detailed how the security situation has worsened in districts bordering the Amhara region across Horo Guduru </w:t>
      </w:r>
      <w:proofErr w:type="spellStart"/>
      <w:r w:rsidRPr="00895C9C">
        <w:rPr>
          <w:szCs w:val="24"/>
        </w:rPr>
        <w:t>Wollega</w:t>
      </w:r>
      <w:proofErr w:type="spellEnd"/>
      <w:r w:rsidRPr="00895C9C">
        <w:rPr>
          <w:szCs w:val="24"/>
        </w:rPr>
        <w:t xml:space="preserve">, East </w:t>
      </w:r>
      <w:proofErr w:type="spellStart"/>
      <w:r w:rsidRPr="00895C9C">
        <w:rPr>
          <w:szCs w:val="24"/>
        </w:rPr>
        <w:t>Wollega</w:t>
      </w:r>
      <w:proofErr w:type="spellEnd"/>
      <w:r w:rsidRPr="00895C9C">
        <w:rPr>
          <w:szCs w:val="24"/>
        </w:rPr>
        <w:t>, and North Shoa zones.</w:t>
      </w:r>
      <w:r>
        <w:rPr>
          <w:szCs w:val="24"/>
        </w:rPr>
        <w:t xml:space="preserve"> </w:t>
      </w:r>
      <w:r w:rsidRPr="00895C9C">
        <w:rPr>
          <w:szCs w:val="24"/>
        </w:rPr>
        <w:t xml:space="preserve">In April 2025, Addis Standard reported that more than 20 people were killed in an attack in the Oromia Region’s Horo Guduru </w:t>
      </w:r>
      <w:proofErr w:type="spellStart"/>
      <w:r w:rsidRPr="00895C9C">
        <w:rPr>
          <w:szCs w:val="24"/>
        </w:rPr>
        <w:t>Wollega</w:t>
      </w:r>
      <w:proofErr w:type="spellEnd"/>
      <w:r w:rsidRPr="00895C9C">
        <w:rPr>
          <w:szCs w:val="24"/>
        </w:rPr>
        <w:t xml:space="preserve"> Zone, Abe Dongoro district, in a kebele called </w:t>
      </w:r>
      <w:proofErr w:type="spellStart"/>
      <w:r w:rsidRPr="00895C9C">
        <w:rPr>
          <w:szCs w:val="24"/>
        </w:rPr>
        <w:t>Tullu</w:t>
      </w:r>
      <w:proofErr w:type="spellEnd"/>
      <w:r w:rsidRPr="00895C9C">
        <w:rPr>
          <w:szCs w:val="24"/>
        </w:rPr>
        <w:t xml:space="preserve"> Moti, according to officials and residents.</w:t>
      </w:r>
      <w:r>
        <w:rPr>
          <w:szCs w:val="24"/>
        </w:rPr>
        <w:t xml:space="preserve"> </w:t>
      </w:r>
      <w:r w:rsidRPr="00895C9C">
        <w:rPr>
          <w:szCs w:val="24"/>
        </w:rPr>
        <w:t xml:space="preserve">Similarly, Addis Standard reported in August 2024 that at least 15 people lost their lives in an armed attack in Abe Dongoro district of Horo Guduru </w:t>
      </w:r>
      <w:proofErr w:type="spellStart"/>
      <w:r w:rsidRPr="00895C9C">
        <w:rPr>
          <w:szCs w:val="24"/>
        </w:rPr>
        <w:t>Wollega</w:t>
      </w:r>
      <w:proofErr w:type="spellEnd"/>
      <w:r w:rsidRPr="00895C9C">
        <w:rPr>
          <w:szCs w:val="24"/>
        </w:rPr>
        <w:t>.</w:t>
      </w:r>
    </w:p>
    <w:p w14:paraId="2F87F730" w14:textId="0C73AF33" w:rsidR="009350FB" w:rsidRPr="009350FB" w:rsidRDefault="009350FB" w:rsidP="009350FB">
      <w:pPr>
        <w:pStyle w:val="ListParagraph"/>
        <w:numPr>
          <w:ilvl w:val="0"/>
          <w:numId w:val="3"/>
        </w:numPr>
        <w:spacing w:line="276" w:lineRule="auto"/>
        <w:rPr>
          <w:szCs w:val="24"/>
        </w:rPr>
      </w:pPr>
      <w:bookmarkStart w:id="5" w:name="_Toc233809084"/>
      <w:r w:rsidRPr="009350FB">
        <w:rPr>
          <w:rStyle w:val="Heading2Char"/>
        </w:rPr>
        <w:t>PM Abiy Says Ethiopia Restoring and Protecting Heritage Sites as Part of Broader Tourism Transformation Agenda</w:t>
      </w:r>
      <w:bookmarkEnd w:id="5"/>
      <w:r>
        <w:rPr>
          <w:szCs w:val="24"/>
        </w:rPr>
        <w:t xml:space="preserve"> – </w:t>
      </w:r>
      <w:hyperlink r:id="rId12" w:history="1">
        <w:r w:rsidRPr="009350FB">
          <w:rPr>
            <w:rStyle w:val="Hyperlink"/>
            <w:szCs w:val="24"/>
          </w:rPr>
          <w:t>Fana</w:t>
        </w:r>
      </w:hyperlink>
      <w:r>
        <w:rPr>
          <w:szCs w:val="24"/>
        </w:rPr>
        <w:t xml:space="preserve"> </w:t>
      </w:r>
    </w:p>
    <w:p w14:paraId="573536E6" w14:textId="5D4A7899" w:rsidR="009350FB" w:rsidRDefault="009350FB" w:rsidP="009350FB">
      <w:pPr>
        <w:spacing w:line="276" w:lineRule="auto"/>
        <w:rPr>
          <w:szCs w:val="24"/>
        </w:rPr>
      </w:pPr>
      <w:r w:rsidRPr="009350FB">
        <w:rPr>
          <w:szCs w:val="24"/>
        </w:rPr>
        <w:lastRenderedPageBreak/>
        <w:t>Prime Minister Abiy Ahmed has said Ethiopia is undertaking extensive restoration and protection of its historical heritage sites, palaces, and cultural landmarks as part of a broader national effort to transform the tourism sector and strengthen the country’s global image.</w:t>
      </w:r>
      <w:r>
        <w:rPr>
          <w:szCs w:val="24"/>
        </w:rPr>
        <w:t xml:space="preserve"> </w:t>
      </w:r>
      <w:r w:rsidRPr="009350FB">
        <w:rPr>
          <w:szCs w:val="24"/>
        </w:rPr>
        <w:t>Speaking in an exclusive interview with NBC Ethiopia under the theme “Tourism: The New Engine of the Economy,” the Prime Minister said the government’s ongoing tourism development initiatives are not only focused on economic outcomes but also on preserving and restoring Ethiopia’s historical legacy.</w:t>
      </w:r>
      <w:r>
        <w:rPr>
          <w:szCs w:val="24"/>
        </w:rPr>
        <w:t xml:space="preserve"> </w:t>
      </w:r>
      <w:r w:rsidRPr="009350FB">
        <w:rPr>
          <w:szCs w:val="24"/>
        </w:rPr>
        <w:t>He emphasized that Ethiopia’s approach positions the government as a guardian, restorer, and custodian of heritage sites rather than a force of destruction.</w:t>
      </w:r>
      <w:r>
        <w:rPr>
          <w:szCs w:val="24"/>
        </w:rPr>
        <w:t xml:space="preserve"> </w:t>
      </w:r>
      <w:r w:rsidRPr="009350FB">
        <w:rPr>
          <w:szCs w:val="24"/>
        </w:rPr>
        <w:t>The Prime Minister noted that more than 35 historical artifacts that were previously stolen and taken out of the country at different times have been recovered, adding that the throne of Emperor Haile Selassie is expected to be returned to its homeland.</w:t>
      </w:r>
      <w:r>
        <w:rPr>
          <w:szCs w:val="24"/>
        </w:rPr>
        <w:t xml:space="preserve"> </w:t>
      </w:r>
      <w:r w:rsidRPr="009350FB">
        <w:rPr>
          <w:szCs w:val="24"/>
        </w:rPr>
        <w:t>He stressed that the restoration of heritage sites across the country has been carried out with careful attention to authenticity and preservation standards.</w:t>
      </w:r>
      <w:r>
        <w:rPr>
          <w:szCs w:val="24"/>
        </w:rPr>
        <w:t xml:space="preserve"> </w:t>
      </w:r>
      <w:r w:rsidRPr="009350FB">
        <w:rPr>
          <w:szCs w:val="24"/>
        </w:rPr>
        <w:t xml:space="preserve">Citing major examples, he pointed to the restoration of the Castle of </w:t>
      </w:r>
      <w:proofErr w:type="spellStart"/>
      <w:r w:rsidRPr="009350FB">
        <w:rPr>
          <w:szCs w:val="24"/>
        </w:rPr>
        <w:t>Fasilides</w:t>
      </w:r>
      <w:proofErr w:type="spellEnd"/>
      <w:r w:rsidRPr="009350FB">
        <w:rPr>
          <w:szCs w:val="24"/>
        </w:rPr>
        <w:t xml:space="preserve"> in Gondar, which had suffered neglect and deterioration for decades. He said the recently completed restoration work ensures the site will be preserved for the next 50 to 60 years as a source of national pride.</w:t>
      </w:r>
      <w:r>
        <w:rPr>
          <w:szCs w:val="24"/>
        </w:rPr>
        <w:t xml:space="preserve"> </w:t>
      </w:r>
      <w:r w:rsidRPr="009350FB">
        <w:rPr>
          <w:szCs w:val="24"/>
        </w:rPr>
        <w:t>He also noted that restoration work is currently underway on the rock-hewn churches of Lalibela, guided by international experts to ensure careful preservation of their historical and spiritual value.</w:t>
      </w:r>
      <w:r>
        <w:rPr>
          <w:szCs w:val="24"/>
        </w:rPr>
        <w:t xml:space="preserve"> </w:t>
      </w:r>
      <w:r w:rsidRPr="009350FB">
        <w:rPr>
          <w:szCs w:val="24"/>
        </w:rPr>
        <w:t>The Prime Minister further stated that the Sof Omar Cave, previously difficult to access due to infrastructure limitations and other challenges, has undergone significant improvement to enhance visitor experience and accessibility.</w:t>
      </w:r>
      <w:r>
        <w:rPr>
          <w:szCs w:val="24"/>
        </w:rPr>
        <w:t xml:space="preserve"> </w:t>
      </w:r>
      <w:r w:rsidRPr="009350FB">
        <w:rPr>
          <w:szCs w:val="24"/>
        </w:rPr>
        <w:t xml:space="preserve">He added that the historic fortified city of </w:t>
      </w:r>
      <w:proofErr w:type="spellStart"/>
      <w:r w:rsidRPr="009350FB">
        <w:rPr>
          <w:szCs w:val="24"/>
        </w:rPr>
        <w:t>Jugol</w:t>
      </w:r>
      <w:proofErr w:type="spellEnd"/>
      <w:r w:rsidRPr="009350FB">
        <w:rPr>
          <w:szCs w:val="24"/>
        </w:rPr>
        <w:t xml:space="preserve"> has also been restored while maintaining its original characteristics and cultural identity.</w:t>
      </w:r>
      <w:r>
        <w:rPr>
          <w:szCs w:val="24"/>
        </w:rPr>
        <w:t xml:space="preserve"> </w:t>
      </w:r>
      <w:r w:rsidRPr="009350FB">
        <w:rPr>
          <w:szCs w:val="24"/>
        </w:rPr>
        <w:t>Referring to the National Palace, the Prime Minister recalled that it was previously in a state of neglect, including deteriorated structures and an inundated underground section. He said the site has now been revitalized into a major national landmark attracting significant visitor interest.</w:t>
      </w:r>
      <w:r>
        <w:rPr>
          <w:szCs w:val="24"/>
        </w:rPr>
        <w:t xml:space="preserve"> </w:t>
      </w:r>
      <w:r w:rsidRPr="009350FB">
        <w:rPr>
          <w:szCs w:val="24"/>
        </w:rPr>
        <w:t>He also noted that restoring antique vehicles within the palace required extensive effort, dismissing criticisms regarding heritage management as unfounded.</w:t>
      </w:r>
      <w:r>
        <w:rPr>
          <w:szCs w:val="24"/>
        </w:rPr>
        <w:t xml:space="preserve"> </w:t>
      </w:r>
      <w:r w:rsidRPr="009350FB">
        <w:rPr>
          <w:szCs w:val="24"/>
        </w:rPr>
        <w:t>The Prime Minister emphasized that the government’s destination development approach is anchored in quality, authenticity, and respect for historical integrity.</w:t>
      </w:r>
      <w:r>
        <w:rPr>
          <w:szCs w:val="24"/>
        </w:rPr>
        <w:t xml:space="preserve"> </w:t>
      </w:r>
      <w:r w:rsidRPr="009350FB">
        <w:rPr>
          <w:szCs w:val="24"/>
        </w:rPr>
        <w:t>He further stated that newly developed and restored sites reflect Ethiopia’s diverse cultural and historical heritage, ensuring equitable representation of all regions, faiths, and histories.</w:t>
      </w:r>
      <w:r>
        <w:rPr>
          <w:szCs w:val="24"/>
        </w:rPr>
        <w:t xml:space="preserve"> </w:t>
      </w:r>
      <w:r w:rsidRPr="009350FB">
        <w:rPr>
          <w:szCs w:val="24"/>
        </w:rPr>
        <w:t>The projects, he added, are being implemented by both domestic and international experts under close supervision to maintain high standards of restoration and construction.</w:t>
      </w:r>
      <w:r>
        <w:rPr>
          <w:szCs w:val="24"/>
        </w:rPr>
        <w:t xml:space="preserve"> </w:t>
      </w:r>
      <w:r w:rsidRPr="009350FB">
        <w:rPr>
          <w:szCs w:val="24"/>
        </w:rPr>
        <w:t>The Prime Minister said the progress achieved in the tourism sector has made Ethiopia’s historical and cultural treasures more accessible to citizens and international visitors alike.</w:t>
      </w:r>
      <w:r>
        <w:rPr>
          <w:szCs w:val="24"/>
        </w:rPr>
        <w:t xml:space="preserve"> </w:t>
      </w:r>
      <w:r w:rsidRPr="009350FB">
        <w:rPr>
          <w:szCs w:val="24"/>
        </w:rPr>
        <w:t>He concluded that the government’s efforts demonstrate its commitment to preserving and enhancing the nation’s heritage while positioning tourism as a key driver of national transformation.</w:t>
      </w:r>
    </w:p>
    <w:p w14:paraId="7838C20B" w14:textId="41227E68" w:rsidR="00300DD1" w:rsidRPr="00300DD1" w:rsidRDefault="00300DD1" w:rsidP="00300DD1">
      <w:pPr>
        <w:pStyle w:val="ListParagraph"/>
        <w:numPr>
          <w:ilvl w:val="0"/>
          <w:numId w:val="3"/>
        </w:numPr>
        <w:spacing w:line="276" w:lineRule="auto"/>
        <w:rPr>
          <w:szCs w:val="24"/>
        </w:rPr>
      </w:pPr>
      <w:bookmarkStart w:id="6" w:name="_Toc233809085"/>
      <w:r w:rsidRPr="00300DD1">
        <w:rPr>
          <w:rStyle w:val="Heading2Char"/>
        </w:rPr>
        <w:t>Prosperity Party, CPC Pledge Deeper Strategic Cooperation as Ethiopia, China Expand People-to-People Ties</w:t>
      </w:r>
      <w:bookmarkEnd w:id="6"/>
      <w:r>
        <w:rPr>
          <w:szCs w:val="24"/>
        </w:rPr>
        <w:t xml:space="preserve"> – </w:t>
      </w:r>
      <w:hyperlink r:id="rId13" w:history="1">
        <w:r w:rsidRPr="00300DD1">
          <w:rPr>
            <w:rStyle w:val="Hyperlink"/>
            <w:szCs w:val="24"/>
          </w:rPr>
          <w:t>Fana</w:t>
        </w:r>
      </w:hyperlink>
      <w:r>
        <w:rPr>
          <w:szCs w:val="24"/>
        </w:rPr>
        <w:t xml:space="preserve"> </w:t>
      </w:r>
    </w:p>
    <w:p w14:paraId="490695B4" w14:textId="2A9AE88E" w:rsidR="00300DD1" w:rsidRDefault="00300DD1" w:rsidP="00300DD1">
      <w:pPr>
        <w:spacing w:line="276" w:lineRule="auto"/>
        <w:rPr>
          <w:szCs w:val="24"/>
        </w:rPr>
      </w:pPr>
      <w:r w:rsidRPr="00300DD1">
        <w:rPr>
          <w:szCs w:val="24"/>
        </w:rPr>
        <w:lastRenderedPageBreak/>
        <w:t>Ethiopia and China have reaffirmed their commitment to deepening bilateral cooperation and expanding people-to-people engagement, as senior officials from the two countries pledged to further strengthen ties between the Prosperity Party and the Communist Party of China (CPC).</w:t>
      </w:r>
      <w:r>
        <w:rPr>
          <w:szCs w:val="24"/>
        </w:rPr>
        <w:t xml:space="preserve"> </w:t>
      </w:r>
      <w:r w:rsidRPr="00300DD1">
        <w:rPr>
          <w:szCs w:val="24"/>
        </w:rPr>
        <w:t>Adem Farah, Vice President of the Prosperity Party and Head of the Coordination Center for Democracy and Development with the rank of Deputy Prime Minister, made the remarks during talks with Chinese Ambassador to Ethiopia Chen Hai at his office on Tuesday.</w:t>
      </w:r>
      <w:r>
        <w:rPr>
          <w:szCs w:val="24"/>
        </w:rPr>
        <w:t xml:space="preserve"> </w:t>
      </w:r>
      <w:r w:rsidRPr="00300DD1">
        <w:rPr>
          <w:szCs w:val="24"/>
        </w:rPr>
        <w:t>During the meeting, Ambassador Chen conveyed a congratulatory message from the Communist Party of China on the successful conclusion of Ethiopia’s 7th General Election and the Prosperity Party’s electoral victory.</w:t>
      </w:r>
      <w:r>
        <w:rPr>
          <w:szCs w:val="24"/>
        </w:rPr>
        <w:t xml:space="preserve"> </w:t>
      </w:r>
      <w:r w:rsidRPr="00300DD1">
        <w:rPr>
          <w:szCs w:val="24"/>
        </w:rPr>
        <w:t>In its message, the CPC expressed confidence that, under the leadership of Prime Minister Abiy Ahmed (PhD), Ethiopia will continue to advance peace and stability, strengthen national unity, and achieve comprehensive prosperity.</w:t>
      </w:r>
      <w:r>
        <w:rPr>
          <w:szCs w:val="24"/>
        </w:rPr>
        <w:t xml:space="preserve"> </w:t>
      </w:r>
      <w:r w:rsidRPr="00300DD1">
        <w:rPr>
          <w:szCs w:val="24"/>
        </w:rPr>
        <w:t>The Chinese party stated that the election outcome reflects the confidence of the Ethiopian people in the Prosperity Party and expressed its belief that the party will continue leading the country’s efforts to transform Ethiopia into a model nation.</w:t>
      </w:r>
      <w:r>
        <w:rPr>
          <w:szCs w:val="24"/>
        </w:rPr>
        <w:t xml:space="preserve"> </w:t>
      </w:r>
      <w:r w:rsidRPr="00300DD1">
        <w:rPr>
          <w:szCs w:val="24"/>
        </w:rPr>
        <w:t>Reaffirming its longstanding partnership with Ethiopia, the CPC also pledged to continue implementing the agreements reached between the two parties and to further consolidate their enduring strategic partnership in support of the development aspirations of both countries.</w:t>
      </w:r>
      <w:r>
        <w:rPr>
          <w:szCs w:val="24"/>
        </w:rPr>
        <w:t xml:space="preserve"> </w:t>
      </w:r>
      <w:r w:rsidRPr="00300DD1">
        <w:rPr>
          <w:szCs w:val="24"/>
        </w:rPr>
        <w:t>Adem Farah underscored the Prosperity Party’s commitment to strengthening not only inter-party cooperation with the Communist Party of China but also broader government-to-government and people-to-people relations between Ethiopia and China.</w:t>
      </w:r>
      <w:r>
        <w:rPr>
          <w:szCs w:val="24"/>
        </w:rPr>
        <w:t xml:space="preserve"> </w:t>
      </w:r>
      <w:r w:rsidRPr="00300DD1">
        <w:rPr>
          <w:szCs w:val="24"/>
        </w:rPr>
        <w:t>He noted that the two parties have achieved tangible results by pursuing development approaches rooted in their respective indigenous experiences and commended China’s continued comprehensive support across multiple sectors. He also expressed appreciation for the close cooperation maintained on a wide range of shared priorities.</w:t>
      </w:r>
      <w:r>
        <w:rPr>
          <w:szCs w:val="24"/>
        </w:rPr>
        <w:t xml:space="preserve"> </w:t>
      </w:r>
      <w:r w:rsidRPr="00300DD1">
        <w:rPr>
          <w:szCs w:val="24"/>
        </w:rPr>
        <w:t xml:space="preserve">For his part, Ambassador Chen praised the progress Ethiopia has registered under the leadership of the Prosperity Party, particularly through the country’s </w:t>
      </w:r>
      <w:proofErr w:type="spellStart"/>
      <w:r w:rsidRPr="00300DD1">
        <w:rPr>
          <w:szCs w:val="24"/>
        </w:rPr>
        <w:t>Medemer</w:t>
      </w:r>
      <w:proofErr w:type="spellEnd"/>
      <w:r w:rsidRPr="00300DD1">
        <w:rPr>
          <w:szCs w:val="24"/>
        </w:rPr>
        <w:t xml:space="preserve"> philosophy of synergy and collective development.</w:t>
      </w:r>
      <w:r>
        <w:rPr>
          <w:szCs w:val="24"/>
        </w:rPr>
        <w:t xml:space="preserve"> </w:t>
      </w:r>
      <w:r w:rsidRPr="00300DD1">
        <w:rPr>
          <w:szCs w:val="24"/>
        </w:rPr>
        <w:t>He noted that Chinese investment in Ethiopia continues to expand, with investors increasingly engaged in key sectors including mining, manufacturing, industrial parks, services, artificial intelligence, and construction.</w:t>
      </w:r>
      <w:r>
        <w:rPr>
          <w:szCs w:val="24"/>
        </w:rPr>
        <w:t xml:space="preserve"> </w:t>
      </w:r>
      <w:r w:rsidRPr="00300DD1">
        <w:rPr>
          <w:szCs w:val="24"/>
        </w:rPr>
        <w:t>The two sides concluded the meeting by reaffirming their shared commitment to building on the achievements already registered and further strengthening cooperation and relations between the Prosperity Party and the Communist Party of China, while advancing the broader Ethiopia-China partnership.</w:t>
      </w:r>
    </w:p>
    <w:p w14:paraId="656E666B" w14:textId="77777777" w:rsidR="00F56CB8" w:rsidRDefault="0031092A" w:rsidP="009350FB">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9350FB">
      <w:pPr>
        <w:spacing w:line="276" w:lineRule="auto"/>
        <w:outlineLvl w:val="0"/>
        <w:rPr>
          <w:rFonts w:eastAsia="DengXian Light" w:cs="Times New Roman"/>
          <w:b/>
          <w:bCs/>
          <w:color w:val="2F5496"/>
          <w:szCs w:val="24"/>
          <w:u w:val="single"/>
        </w:rPr>
      </w:pPr>
      <w:bookmarkStart w:id="7" w:name="_Toc233809086"/>
      <w:r>
        <w:rPr>
          <w:rFonts w:eastAsia="DengXian Light" w:cs="Times New Roman"/>
          <w:b/>
          <w:bCs/>
          <w:color w:val="2F5496"/>
          <w:szCs w:val="24"/>
          <w:u w:val="single"/>
        </w:rPr>
        <w:t>Horn of Africa</w:t>
      </w:r>
      <w:bookmarkEnd w:id="7"/>
    </w:p>
    <w:p w14:paraId="0127DA03" w14:textId="1ADFD7E7" w:rsidR="00F56CB8" w:rsidRDefault="0031092A" w:rsidP="009350FB">
      <w:pPr>
        <w:pStyle w:val="Heading2"/>
        <w:spacing w:line="276" w:lineRule="auto"/>
      </w:pPr>
      <w:bookmarkStart w:id="8" w:name="_Toc233809087"/>
      <w:r>
        <w:t>Somali</w:t>
      </w:r>
      <w:r w:rsidR="00CF0CE6">
        <w:t>land</w:t>
      </w:r>
      <w:bookmarkEnd w:id="8"/>
    </w:p>
    <w:p w14:paraId="16CB8AB8" w14:textId="47936C92" w:rsidR="00264F33" w:rsidRPr="00264F33" w:rsidRDefault="00264F33" w:rsidP="00264F33">
      <w:pPr>
        <w:pStyle w:val="ListParagraph"/>
        <w:numPr>
          <w:ilvl w:val="0"/>
          <w:numId w:val="3"/>
        </w:numPr>
        <w:spacing w:line="276" w:lineRule="auto"/>
        <w:rPr>
          <w:szCs w:val="24"/>
        </w:rPr>
      </w:pPr>
      <w:bookmarkStart w:id="9" w:name="_Toc233809088"/>
      <w:r w:rsidRPr="00264F33">
        <w:rPr>
          <w:rStyle w:val="Heading2Char"/>
        </w:rPr>
        <w:t>Somaliland President says he was not elected to serve Palestine after Jerusalem embassy opening</w:t>
      </w:r>
      <w:bookmarkEnd w:id="9"/>
      <w:r>
        <w:rPr>
          <w:szCs w:val="24"/>
        </w:rPr>
        <w:t xml:space="preserve"> – </w:t>
      </w:r>
      <w:hyperlink r:id="rId14" w:history="1">
        <w:proofErr w:type="spellStart"/>
        <w:r w:rsidRPr="00264F33">
          <w:rPr>
            <w:rStyle w:val="Hyperlink"/>
            <w:szCs w:val="24"/>
          </w:rPr>
          <w:t>Hiiraan</w:t>
        </w:r>
        <w:proofErr w:type="spellEnd"/>
      </w:hyperlink>
      <w:r>
        <w:rPr>
          <w:szCs w:val="24"/>
        </w:rPr>
        <w:t xml:space="preserve"> </w:t>
      </w:r>
    </w:p>
    <w:p w14:paraId="46960B1B" w14:textId="4E3F7457" w:rsidR="00264F33" w:rsidRDefault="00264F33" w:rsidP="00264F33">
      <w:pPr>
        <w:spacing w:line="276" w:lineRule="auto"/>
        <w:rPr>
          <w:szCs w:val="24"/>
        </w:rPr>
      </w:pPr>
      <w:r w:rsidRPr="00264F33">
        <w:rPr>
          <w:szCs w:val="24"/>
        </w:rPr>
        <w:lastRenderedPageBreak/>
        <w:t>Somaliland President Abdirahman Mohamed Abdullahi Irro on Tuesday defended his administration’s decision to open an embassy in Jerusalem and establish full diplomatic relations with Israel, rejecting criticism from some Islamic countries and the opposition KAAH party.</w:t>
      </w:r>
      <w:r>
        <w:rPr>
          <w:szCs w:val="24"/>
        </w:rPr>
        <w:t xml:space="preserve"> </w:t>
      </w:r>
      <w:r w:rsidRPr="00264F33">
        <w:rPr>
          <w:szCs w:val="24"/>
        </w:rPr>
        <w:t>Speaking in Hargeisa, Irro said the embassy was opened in West Jerusalem, which he described as territory that many countries recognize as part of Israel.</w:t>
      </w:r>
      <w:r>
        <w:rPr>
          <w:szCs w:val="24"/>
        </w:rPr>
        <w:t xml:space="preserve"> </w:t>
      </w:r>
      <w:r w:rsidRPr="00264F33">
        <w:rPr>
          <w:szCs w:val="24"/>
        </w:rPr>
        <w:t>He said Somaliland’s foreign policy is guided by the interests of Somaliland.</w:t>
      </w:r>
      <w:r>
        <w:rPr>
          <w:szCs w:val="24"/>
        </w:rPr>
        <w:t xml:space="preserve"> </w:t>
      </w:r>
      <w:r w:rsidRPr="00264F33">
        <w:rPr>
          <w:szCs w:val="24"/>
        </w:rPr>
        <w:t>“I was not elected to work for Palestine, but I was elected to work for the interests of Somaliland,” Irro said.</w:t>
      </w:r>
      <w:r>
        <w:rPr>
          <w:szCs w:val="24"/>
        </w:rPr>
        <w:t xml:space="preserve"> </w:t>
      </w:r>
      <w:r w:rsidRPr="00264F33">
        <w:rPr>
          <w:szCs w:val="24"/>
        </w:rPr>
        <w:t>The president said Somaliland had not harmed Palestine and supports the right of Palestinians to determine their own future.</w:t>
      </w:r>
      <w:r>
        <w:rPr>
          <w:szCs w:val="24"/>
        </w:rPr>
        <w:t xml:space="preserve"> </w:t>
      </w:r>
      <w:r w:rsidRPr="00264F33">
        <w:rPr>
          <w:szCs w:val="24"/>
        </w:rPr>
        <w:t>Irro said Somaliland had spent 35 years seeking support and recognition from the international community, including Islamic countries, but had not received a satisfactory response.</w:t>
      </w:r>
      <w:r>
        <w:rPr>
          <w:szCs w:val="24"/>
        </w:rPr>
        <w:t xml:space="preserve"> </w:t>
      </w:r>
      <w:r w:rsidRPr="00264F33">
        <w:rPr>
          <w:szCs w:val="24"/>
        </w:rPr>
        <w:t>He said Somaliland is a Muslim society with brotherly ties to the Islamic world, but Islamic countries have not recognized Somaliland’s existence.</w:t>
      </w:r>
      <w:r>
        <w:rPr>
          <w:szCs w:val="24"/>
        </w:rPr>
        <w:t xml:space="preserve"> </w:t>
      </w:r>
      <w:r w:rsidRPr="00264F33">
        <w:rPr>
          <w:szCs w:val="24"/>
        </w:rPr>
        <w:t>The president noted Israel became the first country to recognize Somaliland, leading to full diplomatic relations between the two sides.</w:t>
      </w:r>
      <w:r>
        <w:rPr>
          <w:szCs w:val="24"/>
        </w:rPr>
        <w:t xml:space="preserve"> </w:t>
      </w:r>
      <w:proofErr w:type="gramStart"/>
      <w:r w:rsidRPr="00264F33">
        <w:rPr>
          <w:szCs w:val="24"/>
        </w:rPr>
        <w:t>“</w:t>
      </w:r>
      <w:proofErr w:type="gramEnd"/>
      <w:r w:rsidRPr="00264F33">
        <w:rPr>
          <w:szCs w:val="24"/>
        </w:rPr>
        <w:t>We are friends with the country that recognized us,” Irro said. “Diplomacy is based on reciprocity. When Israel recognized us, we recognized it.”</w:t>
      </w:r>
      <w:r>
        <w:rPr>
          <w:szCs w:val="24"/>
        </w:rPr>
        <w:t xml:space="preserve"> </w:t>
      </w:r>
      <w:r w:rsidRPr="00264F33">
        <w:rPr>
          <w:szCs w:val="24"/>
        </w:rPr>
        <w:t>Irro emphasized some Islamic countries had opposed Somaliland’s diplomatic steps, including the appointment of an ambassador to Israel and the opening of the embassy in Jerusalem.</w:t>
      </w:r>
      <w:r>
        <w:rPr>
          <w:szCs w:val="24"/>
        </w:rPr>
        <w:t xml:space="preserve"> </w:t>
      </w:r>
      <w:r w:rsidRPr="00264F33">
        <w:rPr>
          <w:szCs w:val="24"/>
        </w:rPr>
        <w:t>Addressing Islamic countries, he said: “We say brothers, we need you, you are our brothers, see us. If you do not see us, at least leave us alone.”</w:t>
      </w:r>
      <w:r>
        <w:rPr>
          <w:szCs w:val="24"/>
        </w:rPr>
        <w:t xml:space="preserve"> </w:t>
      </w:r>
      <w:proofErr w:type="gramStart"/>
      <w:r w:rsidRPr="00264F33">
        <w:rPr>
          <w:szCs w:val="24"/>
        </w:rPr>
        <w:t>The</w:t>
      </w:r>
      <w:proofErr w:type="gramEnd"/>
      <w:r w:rsidRPr="00264F33">
        <w:rPr>
          <w:szCs w:val="24"/>
        </w:rPr>
        <w:t xml:space="preserve"> remarks followed criticism from the opposition KAAH party, which said it supports relations with Israel and welcomes Israel’s recognition of Somaliland but opposes opening the embassy in Jerusalem.</w:t>
      </w:r>
      <w:r>
        <w:rPr>
          <w:szCs w:val="24"/>
        </w:rPr>
        <w:t xml:space="preserve"> </w:t>
      </w:r>
      <w:r w:rsidRPr="00264F33">
        <w:rPr>
          <w:szCs w:val="24"/>
        </w:rPr>
        <w:t>KAAH argued that the decision violated Somaliland’s Constitution, international law and the United Nations Charter, saying the embassy could have been opened elsewhere.</w:t>
      </w:r>
      <w:r>
        <w:rPr>
          <w:szCs w:val="24"/>
        </w:rPr>
        <w:t xml:space="preserve"> </w:t>
      </w:r>
      <w:r w:rsidRPr="00264F33">
        <w:rPr>
          <w:szCs w:val="24"/>
        </w:rPr>
        <w:t>Irro called on Somaliland’s political parties and stakeholders to unite behind the pursuit of international recognition, saying the issue is a national interest that should rise above political differences.</w:t>
      </w:r>
      <w:r>
        <w:rPr>
          <w:szCs w:val="24"/>
        </w:rPr>
        <w:t xml:space="preserve"> </w:t>
      </w:r>
      <w:r w:rsidRPr="00264F33">
        <w:rPr>
          <w:szCs w:val="24"/>
        </w:rPr>
        <w:t>Somaliland declared independence from Somalia in 1991 but has not received broad international recognition. Somalia’s federal government maintains that Somaliland remains part of Somalia.</w:t>
      </w:r>
    </w:p>
    <w:p w14:paraId="5BB07337" w14:textId="6AEB84B3" w:rsidR="00AA48B8" w:rsidRDefault="00AA48B8" w:rsidP="009350FB">
      <w:pPr>
        <w:pStyle w:val="Heading2"/>
        <w:spacing w:line="276" w:lineRule="auto"/>
      </w:pPr>
      <w:bookmarkStart w:id="10" w:name="_Toc233809089"/>
      <w:r>
        <w:t>Somalia</w:t>
      </w:r>
      <w:bookmarkEnd w:id="10"/>
    </w:p>
    <w:p w14:paraId="7BC14882" w14:textId="166F6828" w:rsidR="00060922" w:rsidRPr="00060922" w:rsidRDefault="00060922" w:rsidP="00060922">
      <w:pPr>
        <w:pStyle w:val="ListParagraph"/>
        <w:numPr>
          <w:ilvl w:val="0"/>
          <w:numId w:val="3"/>
        </w:numPr>
        <w:spacing w:line="276" w:lineRule="auto"/>
        <w:rPr>
          <w:szCs w:val="24"/>
        </w:rPr>
      </w:pPr>
      <w:bookmarkStart w:id="11" w:name="_Toc233809090"/>
      <w:r w:rsidRPr="00060922">
        <w:rPr>
          <w:rStyle w:val="Heading2Char"/>
        </w:rPr>
        <w:t>Political tensions in Somalia raise fresh concerns over regional stability</w:t>
      </w:r>
      <w:bookmarkEnd w:id="11"/>
      <w:r>
        <w:rPr>
          <w:szCs w:val="24"/>
        </w:rPr>
        <w:t xml:space="preserve"> – </w:t>
      </w:r>
      <w:hyperlink r:id="rId15" w:history="1">
        <w:proofErr w:type="spellStart"/>
        <w:r w:rsidRPr="00060922">
          <w:rPr>
            <w:rStyle w:val="Hyperlink"/>
            <w:szCs w:val="24"/>
          </w:rPr>
          <w:t>Hiiraan</w:t>
        </w:r>
        <w:proofErr w:type="spellEnd"/>
      </w:hyperlink>
      <w:r>
        <w:rPr>
          <w:szCs w:val="24"/>
        </w:rPr>
        <w:t xml:space="preserve"> </w:t>
      </w:r>
    </w:p>
    <w:p w14:paraId="6CF2A7CA" w14:textId="0DDA3FFB" w:rsidR="00060922" w:rsidRDefault="00060922" w:rsidP="00060922">
      <w:pPr>
        <w:spacing w:line="276" w:lineRule="auto"/>
        <w:rPr>
          <w:szCs w:val="24"/>
        </w:rPr>
      </w:pPr>
      <w:r w:rsidRPr="00060922">
        <w:rPr>
          <w:szCs w:val="24"/>
        </w:rPr>
        <w:t>Growing political tensions in Somalia have triggered fresh concerns over the country's stability, with analysts warning that a prolonged dispute over the electoral process could undermine security gains and threaten peace efforts across the Horn of Africa.</w:t>
      </w:r>
      <w:r>
        <w:rPr>
          <w:szCs w:val="24"/>
        </w:rPr>
        <w:t xml:space="preserve"> </w:t>
      </w:r>
      <w:r w:rsidRPr="00060922">
        <w:rPr>
          <w:szCs w:val="24"/>
        </w:rPr>
        <w:t>The concerns stem from reports that President Hassan Sheikh Mohamud has secured a one-year extension of his term, a development that has reportedly intensified disagreements between the Federal Government, opposition leaders and several federal member states.</w:t>
      </w:r>
      <w:r>
        <w:rPr>
          <w:szCs w:val="24"/>
        </w:rPr>
        <w:t xml:space="preserve"> </w:t>
      </w:r>
      <w:r w:rsidRPr="00060922">
        <w:rPr>
          <w:szCs w:val="24"/>
        </w:rPr>
        <w:t xml:space="preserve">While </w:t>
      </w:r>
      <w:proofErr w:type="gramStart"/>
      <w:r w:rsidRPr="00060922">
        <w:rPr>
          <w:szCs w:val="24"/>
        </w:rPr>
        <w:t>the  government</w:t>
      </w:r>
      <w:proofErr w:type="gramEnd"/>
      <w:r w:rsidRPr="00060922">
        <w:rPr>
          <w:szCs w:val="24"/>
        </w:rPr>
        <w:t xml:space="preserve"> has defended its political agenda, critics argue that the absence of broad </w:t>
      </w:r>
      <w:r w:rsidRPr="00060922">
        <w:rPr>
          <w:szCs w:val="24"/>
        </w:rPr>
        <w:lastRenderedPageBreak/>
        <w:t>consensus on the electoral roadmap risks pushing the country into another political crisis at a time when unity is crucial.</w:t>
      </w:r>
      <w:r>
        <w:rPr>
          <w:szCs w:val="24"/>
        </w:rPr>
        <w:t xml:space="preserve"> </w:t>
      </w:r>
      <w:r w:rsidRPr="00060922">
        <w:rPr>
          <w:szCs w:val="24"/>
        </w:rPr>
        <w:t>The dispute comes as Somalia continues military operations against the al-Shabaab militant group, which remains one of the country's biggest security threats. Security experts caution that sustained political wrangles could shift attention away from counterterrorism efforts and create opportunities for the extremist group to exploit divisions within the country's leadership.</w:t>
      </w:r>
      <w:r>
        <w:rPr>
          <w:szCs w:val="24"/>
        </w:rPr>
        <w:t xml:space="preserve"> </w:t>
      </w:r>
      <w:r w:rsidRPr="00060922">
        <w:rPr>
          <w:szCs w:val="24"/>
        </w:rPr>
        <w:t>Analysts have also expressed concern over reports that some units of the Somali National Armed Forces have been reassigned from frontline duties to roles linked to the ongoing political standoff.</w:t>
      </w:r>
      <w:r>
        <w:rPr>
          <w:szCs w:val="24"/>
        </w:rPr>
        <w:t xml:space="preserve"> </w:t>
      </w:r>
      <w:r w:rsidRPr="00060922">
        <w:rPr>
          <w:szCs w:val="24"/>
        </w:rPr>
        <w:t xml:space="preserve">According to observers, such deployments could weaken pressure on Al-Shabaab and increase the burden on troops operating under the African Union Support and Stabilization Mission in Somalia (AUSSOM), including forces contributed by </w:t>
      </w:r>
      <w:proofErr w:type="spellStart"/>
      <w:r w:rsidRPr="00060922">
        <w:rPr>
          <w:szCs w:val="24"/>
        </w:rPr>
        <w:t>neighbouring</w:t>
      </w:r>
      <w:proofErr w:type="spellEnd"/>
      <w:r w:rsidRPr="00060922">
        <w:rPr>
          <w:szCs w:val="24"/>
        </w:rPr>
        <w:t xml:space="preserve"> countries.</w:t>
      </w:r>
      <w:r>
        <w:rPr>
          <w:szCs w:val="24"/>
        </w:rPr>
        <w:t xml:space="preserve"> </w:t>
      </w:r>
      <w:r w:rsidRPr="00060922">
        <w:rPr>
          <w:szCs w:val="24"/>
        </w:rPr>
        <w:t xml:space="preserve">The role of Somalia's security agencies has also become a source of contention. Opposition leaders have accused the Federal Government of using state security forces against political rivals and federal member states, including </w:t>
      </w:r>
      <w:proofErr w:type="spellStart"/>
      <w:r w:rsidRPr="00060922">
        <w:rPr>
          <w:szCs w:val="24"/>
        </w:rPr>
        <w:t>Jubaland</w:t>
      </w:r>
      <w:proofErr w:type="spellEnd"/>
      <w:r w:rsidRPr="00060922">
        <w:rPr>
          <w:szCs w:val="24"/>
        </w:rPr>
        <w:t>, Puntland and Southwest State.</w:t>
      </w:r>
      <w:r>
        <w:rPr>
          <w:szCs w:val="24"/>
        </w:rPr>
        <w:t xml:space="preserve"> </w:t>
      </w:r>
      <w:r w:rsidRPr="00060922">
        <w:rPr>
          <w:szCs w:val="24"/>
        </w:rPr>
        <w:t>Similar concerns have been raised in the past following confrontations involving former President Sheikh Sharif Sheikh Ahmed and former Prime Minister Hassan Ali Khaire.</w:t>
      </w:r>
      <w:r>
        <w:rPr>
          <w:szCs w:val="24"/>
        </w:rPr>
        <w:t xml:space="preserve"> </w:t>
      </w:r>
      <w:r w:rsidRPr="00060922">
        <w:rPr>
          <w:szCs w:val="24"/>
        </w:rPr>
        <w:t>The Federal Government, however, has maintained that its actions are intended to preserve public order and safeguard national security.</w:t>
      </w:r>
      <w:r>
        <w:rPr>
          <w:szCs w:val="24"/>
        </w:rPr>
        <w:t xml:space="preserve"> </w:t>
      </w:r>
      <w:r w:rsidRPr="00060922">
        <w:rPr>
          <w:szCs w:val="24"/>
        </w:rPr>
        <w:t xml:space="preserve">Nairobi-based political analyst Japheth Musyimi said Somalia's leaders must place dialogue at the </w:t>
      </w:r>
      <w:proofErr w:type="spellStart"/>
      <w:r w:rsidRPr="00060922">
        <w:rPr>
          <w:szCs w:val="24"/>
        </w:rPr>
        <w:t>centre</w:t>
      </w:r>
      <w:proofErr w:type="spellEnd"/>
      <w:r w:rsidRPr="00060922">
        <w:rPr>
          <w:szCs w:val="24"/>
        </w:rPr>
        <w:t xml:space="preserve"> of efforts to resolve the impasse and protect the country's recent progress.</w:t>
      </w:r>
      <w:r>
        <w:rPr>
          <w:szCs w:val="24"/>
        </w:rPr>
        <w:t xml:space="preserve"> </w:t>
      </w:r>
      <w:r w:rsidRPr="00060922">
        <w:rPr>
          <w:szCs w:val="24"/>
        </w:rPr>
        <w:t xml:space="preserve">“Somalia has made significant gains that should not be </w:t>
      </w:r>
      <w:proofErr w:type="spellStart"/>
      <w:r w:rsidRPr="00060922">
        <w:rPr>
          <w:szCs w:val="24"/>
        </w:rPr>
        <w:t>jeopardised</w:t>
      </w:r>
      <w:proofErr w:type="spellEnd"/>
      <w:r w:rsidRPr="00060922">
        <w:rPr>
          <w:szCs w:val="24"/>
        </w:rPr>
        <w:t xml:space="preserve"> by prolonged political disputes. An inclusive electoral process is essential to maintaining stability while ensuring the fight against terrorism remains the country's top priority,” Musyimi said.</w:t>
      </w:r>
      <w:r>
        <w:rPr>
          <w:szCs w:val="24"/>
        </w:rPr>
        <w:t xml:space="preserve"> </w:t>
      </w:r>
      <w:r w:rsidRPr="00060922">
        <w:rPr>
          <w:szCs w:val="24"/>
        </w:rPr>
        <w:t xml:space="preserve">Observers warn that if political divisions persist, they could erode international confidence in Somalia's </w:t>
      </w:r>
      <w:proofErr w:type="spellStart"/>
      <w:r w:rsidRPr="00060922">
        <w:rPr>
          <w:szCs w:val="24"/>
        </w:rPr>
        <w:t>stabilisation</w:t>
      </w:r>
      <w:proofErr w:type="spellEnd"/>
      <w:r w:rsidRPr="00060922">
        <w:rPr>
          <w:szCs w:val="24"/>
        </w:rPr>
        <w:t xml:space="preserve"> efforts and affect continued support from development and security partners.</w:t>
      </w:r>
      <w:r>
        <w:rPr>
          <w:szCs w:val="24"/>
        </w:rPr>
        <w:t xml:space="preserve"> </w:t>
      </w:r>
      <w:r w:rsidRPr="00060922">
        <w:rPr>
          <w:szCs w:val="24"/>
        </w:rPr>
        <w:t xml:space="preserve">For Kenya, which shares a long and porous border with Somalia and has previously experienced the effects of cross-border terrorist attacks, stability in the </w:t>
      </w:r>
      <w:proofErr w:type="spellStart"/>
      <w:r w:rsidRPr="00060922">
        <w:rPr>
          <w:szCs w:val="24"/>
        </w:rPr>
        <w:t>neighbouring</w:t>
      </w:r>
      <w:proofErr w:type="spellEnd"/>
      <w:r w:rsidRPr="00060922">
        <w:rPr>
          <w:szCs w:val="24"/>
        </w:rPr>
        <w:t xml:space="preserve"> country remains a key security concern. Africans</w:t>
      </w:r>
      <w:r>
        <w:rPr>
          <w:szCs w:val="24"/>
        </w:rPr>
        <w:t xml:space="preserve"> </w:t>
      </w:r>
      <w:r w:rsidRPr="00060922">
        <w:rPr>
          <w:szCs w:val="24"/>
        </w:rPr>
        <w:t>&amp; Diaspora</w:t>
      </w:r>
      <w:r>
        <w:rPr>
          <w:szCs w:val="24"/>
        </w:rPr>
        <w:t xml:space="preserve"> </w:t>
      </w:r>
      <w:r w:rsidRPr="00060922">
        <w:rPr>
          <w:szCs w:val="24"/>
        </w:rPr>
        <w:t>Analysts say renewed dialogue among Somalia's political stakeholders will be critical in preventing the current tensions from escalating into a broader political and security crisis with regional consequences.</w:t>
      </w:r>
    </w:p>
    <w:p w14:paraId="5C9006EF" w14:textId="77777777" w:rsidR="00F56CB8" w:rsidRDefault="0031092A" w:rsidP="009350FB">
      <w:pPr>
        <w:spacing w:line="276" w:lineRule="auto"/>
      </w:pPr>
      <w:r>
        <w:rPr>
          <w:szCs w:val="24"/>
        </w:rPr>
        <w:t>________________________________________________________________________</w:t>
      </w:r>
    </w:p>
    <w:p w14:paraId="1C66E973" w14:textId="77777777" w:rsidR="00F56CB8" w:rsidRDefault="0031092A" w:rsidP="009350FB">
      <w:pPr>
        <w:pStyle w:val="Heading2"/>
        <w:spacing w:line="276" w:lineRule="auto"/>
        <w:rPr>
          <w:szCs w:val="24"/>
        </w:rPr>
      </w:pPr>
      <w:bookmarkStart w:id="12" w:name="_Toc233809091"/>
      <w:r>
        <w:rPr>
          <w:szCs w:val="24"/>
        </w:rPr>
        <w:t>Sudan</w:t>
      </w:r>
      <w:bookmarkEnd w:id="12"/>
      <w:r>
        <w:rPr>
          <w:szCs w:val="24"/>
        </w:rPr>
        <w:t xml:space="preserve"> </w:t>
      </w:r>
    </w:p>
    <w:p w14:paraId="43D18690" w14:textId="4D7B3CDF" w:rsidR="00A133E6" w:rsidRDefault="00A133E6" w:rsidP="00A133E6">
      <w:pPr>
        <w:pStyle w:val="ListParagraph"/>
        <w:numPr>
          <w:ilvl w:val="0"/>
          <w:numId w:val="3"/>
        </w:numPr>
        <w:spacing w:line="276" w:lineRule="auto"/>
      </w:pPr>
      <w:bookmarkStart w:id="13" w:name="_Toc233809092"/>
      <w:r w:rsidRPr="00A133E6">
        <w:rPr>
          <w:rStyle w:val="Heading2Char"/>
        </w:rPr>
        <w:t>Political deals and tribal ties reshuffle Sudan’s frontlines</w:t>
      </w:r>
      <w:bookmarkEnd w:id="13"/>
      <w:r>
        <w:t xml:space="preserve"> –</w:t>
      </w:r>
      <w:hyperlink r:id="rId16" w:history="1">
        <w:r w:rsidRPr="00A133E6">
          <w:rPr>
            <w:rStyle w:val="Hyperlink"/>
          </w:rPr>
          <w:t xml:space="preserve"> Sudan Tribune</w:t>
        </w:r>
      </w:hyperlink>
      <w:r>
        <w:t xml:space="preserve"> </w:t>
      </w:r>
    </w:p>
    <w:p w14:paraId="42961D3E" w14:textId="00F54490" w:rsidR="00A133E6" w:rsidRDefault="00A133E6" w:rsidP="00A133E6">
      <w:pPr>
        <w:spacing w:line="276" w:lineRule="auto"/>
      </w:pPr>
      <w:r>
        <w:t>Over three years into Sudan’s devastating civil war, the battlefield is no longer being reshaped by raw firepower alone. Instead, a complex mix of international diplomatic pressure and deep-rooted tribal dynamics is forcing both the regular army and the paramilitary Rapid Support Forces (RSF) to recalibrate their strategies.</w:t>
      </w:r>
      <w:r>
        <w:t xml:space="preserve"> </w:t>
      </w:r>
      <w:r>
        <w:t xml:space="preserve">On the army’s side, international legitimacy has emerged as a priority worth sacrificing key battlefield allies </w:t>
      </w:r>
      <w:r>
        <w:lastRenderedPageBreak/>
        <w:t>for. Conversely, for the RSF, a wave of high-profile defections has yielded major propaganda victories for the military but failed to translate into tactical gains on the ground, stalled by the powerful pull of kinship.</w:t>
      </w:r>
      <w:r>
        <w:t xml:space="preserve"> </w:t>
      </w:r>
      <w:r>
        <w:t>The dual shifts highlight how fragmented the conflict has become, as central state authority erodes and regional frontlines fracture into highly localized, tribally aligned stalemates.</w:t>
      </w:r>
      <w:r>
        <w:t xml:space="preserve"> </w:t>
      </w:r>
      <w:r>
        <w:t>Diplomatic pressure forces army’s hand</w:t>
      </w:r>
      <w:r>
        <w:t xml:space="preserve">: </w:t>
      </w:r>
      <w:r>
        <w:t>The most significant tactical shift for the Sudanese Armed Forces (SAF) has been the quiet sidelining of the Al-Baraa bin Malik battalion, a hardline Islamist militia that has fought alongside the army since the war began in April 2023.</w:t>
      </w:r>
      <w:r>
        <w:t xml:space="preserve"> </w:t>
      </w:r>
      <w:r>
        <w:t>The battalion recently executed a partial withdrawal from the advanced front lines at the direct request of the army command, while several of its top commanders left the country entirely, according to monitoring sources.</w:t>
      </w:r>
      <w:r>
        <w:t xml:space="preserve"> </w:t>
      </w:r>
      <w:r>
        <w:t>The move follows a series of escalating U.S. sanctions. The U.S. Treasury blacklisted the group in late 2025, and the State Department designated it a global terrorist entity in March 2026 over allegations of summary executions and ties to Iran’s Revolutionary Guard.</w:t>
      </w:r>
      <w:r>
        <w:t xml:space="preserve"> </w:t>
      </w:r>
      <w:r>
        <w:t>“These developments prove that managing the war in 2026 is governed by international political calculations,” said retired Army Colonel Mohamed Nour. “The army is meticulously filtering its allies to protect its international standing and ensure its legitimacy is not compromised by the fallout from foreign sanctions.”</w:t>
      </w:r>
      <w:r>
        <w:t xml:space="preserve"> </w:t>
      </w:r>
      <w:r>
        <w:t>While distancing itself from Islamist factions, the army has heavily leaned on popular resistance committees and rebel groups that signed the 2020 Juba Peace Agreement. While this has provided massive human reinforcement, military experts note it has created significant bottlenecks in command, control, and battlefield discipline.</w:t>
      </w:r>
      <w:r>
        <w:t xml:space="preserve"> </w:t>
      </w:r>
      <w:r>
        <w:t>Clan dilemma for RSF defectors</w:t>
      </w:r>
      <w:r>
        <w:t xml:space="preserve">: </w:t>
      </w:r>
      <w:r>
        <w:t xml:space="preserve">On the opposite side of the trenches, the RSF has been rattled by a steady stream of high-level desertions. Following the pivotal defection of Al-Jazirah state commander Abu Agla </w:t>
      </w:r>
      <w:proofErr w:type="spellStart"/>
      <w:r>
        <w:t>Keikal</w:t>
      </w:r>
      <w:proofErr w:type="spellEnd"/>
      <w:r>
        <w:t xml:space="preserve"> in late 2024, a new wave of senior field commanders and advisors—including Al-Noor Al-</w:t>
      </w:r>
      <w:proofErr w:type="spellStart"/>
      <w:r>
        <w:t>Qubba</w:t>
      </w:r>
      <w:proofErr w:type="spellEnd"/>
      <w:r>
        <w:t xml:space="preserve"> and Ali Rizqallah, known as “Savanna”—have crossed over to the army.</w:t>
      </w:r>
      <w:r>
        <w:t xml:space="preserve"> </w:t>
      </w:r>
      <w:r>
        <w:t>Yet, these high-profile defections have largely failed to alter the military balance. Instead of leading counter-offensives against their former comrades, the defectors have chosen to remain in rear positions and dedicated camps away from the active frontlines.</w:t>
      </w:r>
      <w:r>
        <w:t xml:space="preserve"> </w:t>
      </w:r>
      <w:r>
        <w:t>“The defectors face a severe ethnic and social dilemma involving blood and kinship,” Nour said, noting that staying in the rear allows these commanders to avoid direct fratricidal clashes with relatives who still fight for the RSF. “Their move has turned out to be a propaganda victory for the army rather than a significant tactical asset on the ground.”</w:t>
      </w:r>
      <w:r>
        <w:t xml:space="preserve"> </w:t>
      </w:r>
      <w:r>
        <w:t>Race for strategic lifelines</w:t>
      </w:r>
      <w:r>
        <w:t xml:space="preserve">: </w:t>
      </w:r>
      <w:r>
        <w:t>As the internal composition of both forces shifts, the geography of the war has narrowed to critical logistics hubs and border areas, moving away from the early urban warfare that destroyed Khartoum.</w:t>
      </w:r>
      <w:r>
        <w:t xml:space="preserve"> </w:t>
      </w:r>
      <w:r>
        <w:t>The city of El Obeid has emerged as the most critical frontline. The RSF has maintained a tight three-sided siege on the city, stepping up drone strikes to cut off the primary supply hub for the entire Kordofan region. The army’s 5th Infantry Division has dug in, viewing the city as the outer firewall protecting central Sudan and White Nile state.</w:t>
      </w:r>
      <w:r>
        <w:t xml:space="preserve"> </w:t>
      </w:r>
      <w:r>
        <w:t xml:space="preserve">Further south, in South Kordofan and Blue Nile states, the conflict has devolved into a fierce three-way war of attrition between the army, the RSF, </w:t>
      </w:r>
      <w:r>
        <w:lastRenderedPageBreak/>
        <w:t>and the rebel Sudan People’s Liberation Movement-North (SPLM-N).</w:t>
      </w:r>
      <w:r>
        <w:t xml:space="preserve"> </w:t>
      </w:r>
      <w:r>
        <w:t>“The conflict is no longer about achieving a total military breakthrough,” said retired Major Omer Ahmed Mohamed Al-Tom. “It has become a race to control dominant geographic positions, oil fields, and border crossings to choke off the rival sides’ supply lines.”</w:t>
      </w:r>
    </w:p>
    <w:p w14:paraId="6BA3C458" w14:textId="3892A04F" w:rsidR="00ED7397" w:rsidRDefault="00ED7397" w:rsidP="00ED7397">
      <w:pPr>
        <w:pStyle w:val="ListParagraph"/>
        <w:numPr>
          <w:ilvl w:val="0"/>
          <w:numId w:val="3"/>
        </w:numPr>
        <w:spacing w:line="276" w:lineRule="auto"/>
      </w:pPr>
      <w:bookmarkStart w:id="14" w:name="_Toc233809093"/>
      <w:r w:rsidRPr="00ED7397">
        <w:rPr>
          <w:rStyle w:val="Heading2Char"/>
        </w:rPr>
        <w:t>Sudan army fortifies El Obeid as paramilitary forces mass for assault, Yale report says</w:t>
      </w:r>
      <w:bookmarkEnd w:id="14"/>
      <w:r>
        <w:t xml:space="preserve"> – </w:t>
      </w:r>
      <w:hyperlink r:id="rId17" w:history="1">
        <w:r w:rsidRPr="00ED7397">
          <w:rPr>
            <w:rStyle w:val="Hyperlink"/>
          </w:rPr>
          <w:t>Middle East Monitor</w:t>
        </w:r>
      </w:hyperlink>
      <w:r>
        <w:t xml:space="preserve"> </w:t>
      </w:r>
    </w:p>
    <w:p w14:paraId="0F71D4BA" w14:textId="06D875A3" w:rsidR="00ED7397" w:rsidRDefault="00ED7397" w:rsidP="00ED7397">
      <w:pPr>
        <w:spacing w:line="276" w:lineRule="auto"/>
      </w:pPr>
      <w:r>
        <w:t>The Sudanese army has established at least 14 checkpoints and a 51-kilometre (32-mile) network of defensive berms and trenches around El Obeid, bracing for a sustained siege as paramilitary forces mass outside the strategic city, according to a report by the Yale School of Public Health’s Humanitarian Research Lab (HRL).</w:t>
      </w:r>
      <w:r>
        <w:t xml:space="preserve"> </w:t>
      </w:r>
      <w:r>
        <w:t>Satellite imagery analyzed in the report, titled “RSF Bombardment Accelerates Humanitarian Crisis in El Obeid, North Kordofan”, shows that the Sudanese Armed Forces (SAF) 5th Infantry Division has heavily fortified the capital of North Kordofan state. The Rapid Support Forces (RSF) have encircled the city from the west, north, and south, drawing international warnings over potential atrocities and reprisal killings against civilians if the city falls.</w:t>
      </w:r>
      <w:r>
        <w:t xml:space="preserve"> </w:t>
      </w:r>
      <w:r>
        <w:t>El Obeid holds major strategic importance as a central transport hub linking the capital, Khartoum, to the Kordofan and Darfur regions. A total capture of the city would sever SAF resupply routes and compromise its ability to project power across western Sudan.</w:t>
      </w:r>
      <w:r>
        <w:t xml:space="preserve"> </w:t>
      </w:r>
      <w:r>
        <w:t>Drone strikes accelerate displacement and water crisis</w:t>
      </w:r>
      <w:r>
        <w:t xml:space="preserve">: </w:t>
      </w:r>
      <w:r>
        <w:t xml:space="preserve">The paramilitary mobilization has been accompanied by a targeted drone and bombardment campaign that has degraded critical civilian infrastructure, forcing thousands of families to flee into overcrowded displacement camps. Satellite data recorded a sharp expansion at local camps, with more than 700 temporary structures erected in a single month as vulnerable populations </w:t>
      </w:r>
      <w:proofErr w:type="gramStart"/>
      <w:r>
        <w:t>seek</w:t>
      </w:r>
      <w:proofErr w:type="gramEnd"/>
      <w:r>
        <w:t xml:space="preserve"> refuge.</w:t>
      </w:r>
      <w:r>
        <w:t xml:space="preserve"> </w:t>
      </w:r>
      <w:r>
        <w:t xml:space="preserve">The influx of displaced people coincides with precise drone strikes on key utility targets. Bombardments struck at least eight fuel stations and the primary electrical substation between May 25 and June 25, triggering citywide blackouts and cutting off power to municipal water pumps. Drone strikes targeting the Grand Market, the Airport district, and the Al Hijana </w:t>
      </w:r>
      <w:proofErr w:type="spellStart"/>
      <w:r>
        <w:t>neighbourhood</w:t>
      </w:r>
      <w:proofErr w:type="spellEnd"/>
      <w:r>
        <w:t xml:space="preserve"> have further disrupted food supplies and standard commodities.</w:t>
      </w:r>
      <w:r>
        <w:t xml:space="preserve"> </w:t>
      </w:r>
      <w:r>
        <w:t xml:space="preserve">The infrastructure collapse has driven up the cost of a single barrel of drinking water from 9,000 to 25,000 Sudanese pounds. Aid agencies warn that severe food shortages, which have placed the locality at IPC Phase 4 (Emergency), combined with a lack of clean water, significantly increase the risk of cholera outbreaks among the city’s 563,000 residents and 105,000 displaced </w:t>
      </w:r>
      <w:proofErr w:type="gramStart"/>
      <w:r>
        <w:t>persons</w:t>
      </w:r>
      <w:proofErr w:type="gramEnd"/>
      <w:r>
        <w:t>.</w:t>
      </w:r>
      <w:r>
        <w:t xml:space="preserve"> </w:t>
      </w:r>
      <w:r>
        <w:t>The lab warned that the RSF could carry out retaliatory killings against individuals perceived as army collaborators if El Obeid falls.</w:t>
      </w:r>
    </w:p>
    <w:p w14:paraId="40896627" w14:textId="3BC0946B" w:rsidR="00E44D2B" w:rsidRDefault="00E44D2B" w:rsidP="00E44D2B">
      <w:pPr>
        <w:pStyle w:val="ListParagraph"/>
        <w:numPr>
          <w:ilvl w:val="0"/>
          <w:numId w:val="3"/>
        </w:numPr>
        <w:spacing w:line="276" w:lineRule="auto"/>
      </w:pPr>
      <w:bookmarkStart w:id="15" w:name="_Toc233809094"/>
      <w:r w:rsidRPr="00E44D2B">
        <w:rPr>
          <w:rStyle w:val="Heading2Char"/>
        </w:rPr>
        <w:t xml:space="preserve">Sudanese joint forces recapture </w:t>
      </w:r>
      <w:proofErr w:type="spellStart"/>
      <w:r w:rsidRPr="00E44D2B">
        <w:rPr>
          <w:rStyle w:val="Heading2Char"/>
        </w:rPr>
        <w:t>Kulbus</w:t>
      </w:r>
      <w:proofErr w:type="spellEnd"/>
      <w:r w:rsidRPr="00E44D2B">
        <w:rPr>
          <w:rStyle w:val="Heading2Char"/>
        </w:rPr>
        <w:t xml:space="preserve"> in West Darfur</w:t>
      </w:r>
      <w:bookmarkEnd w:id="15"/>
      <w:r>
        <w:t xml:space="preserve"> – </w:t>
      </w:r>
      <w:hyperlink r:id="rId18" w:history="1">
        <w:r w:rsidRPr="00E44D2B">
          <w:rPr>
            <w:rStyle w:val="Hyperlink"/>
          </w:rPr>
          <w:t>Sudan Tribune</w:t>
        </w:r>
      </w:hyperlink>
      <w:r>
        <w:t xml:space="preserve"> </w:t>
      </w:r>
    </w:p>
    <w:p w14:paraId="04788DA7" w14:textId="76A6AC10" w:rsidR="00E44D2B" w:rsidRDefault="00E44D2B" w:rsidP="00E44D2B">
      <w:pPr>
        <w:spacing w:line="276" w:lineRule="auto"/>
      </w:pPr>
      <w:r>
        <w:t xml:space="preserve">The joint force allied with the Sudanese army announced on Monday the liberation of </w:t>
      </w:r>
      <w:proofErr w:type="spellStart"/>
      <w:r>
        <w:t>Kulbus</w:t>
      </w:r>
      <w:proofErr w:type="spellEnd"/>
      <w:r>
        <w:t xml:space="preserve"> in West Darfur state following fierce battles against the Rapid Support Forces (RSF).</w:t>
      </w:r>
      <w:r>
        <w:t xml:space="preserve"> </w:t>
      </w:r>
      <w:r>
        <w:t xml:space="preserve">The recapture of the town comes nearly two years after the RSF seized control of it </w:t>
      </w:r>
      <w:r>
        <w:lastRenderedPageBreak/>
        <w:t>in October 2024, following violent clashes with the joint force.</w:t>
      </w:r>
      <w:r>
        <w:t xml:space="preserve"> </w:t>
      </w:r>
      <w:proofErr w:type="spellStart"/>
      <w:r>
        <w:t>Kulbus</w:t>
      </w:r>
      <w:proofErr w:type="spellEnd"/>
      <w:r>
        <w:t xml:space="preserve"> is a historic stronghold of the </w:t>
      </w:r>
      <w:proofErr w:type="spellStart"/>
      <w:r>
        <w:t>Gimir</w:t>
      </w:r>
      <w:proofErr w:type="spellEnd"/>
      <w:r>
        <w:t xml:space="preserve"> tribe and the site of the tribe’s sultanate headquarters.</w:t>
      </w:r>
      <w:r>
        <w:t xml:space="preserve"> </w:t>
      </w:r>
      <w:r>
        <w:t xml:space="preserve">During the RSF expansion in West Darfur after the outbreak of the war in 2023, leaders of the sultanate reached an agreement that prevented attacks on the town, despite the RSF controlling several villages and towns in the state at the time. </w:t>
      </w:r>
      <w:proofErr w:type="spellStart"/>
      <w:r>
        <w:t>Kulbus</w:t>
      </w:r>
      <w:proofErr w:type="spellEnd"/>
      <w:r>
        <w:t xml:space="preserve"> eventually fell into their hands in October 2024.</w:t>
      </w:r>
      <w:r>
        <w:t xml:space="preserve"> </w:t>
      </w:r>
      <w:r>
        <w:t xml:space="preserve">The spokesperson for the joint force, Mutawakil Wakeel, said in a statement that within the framework of ongoing military operations and completing a series of victories achieved by their forces over the past few days, the forces, in coordination with the armed forces and the popular resistance, managed to fully liberate </w:t>
      </w:r>
      <w:proofErr w:type="spellStart"/>
      <w:r>
        <w:t>Kulbus</w:t>
      </w:r>
      <w:proofErr w:type="spellEnd"/>
      <w:r>
        <w:t xml:space="preserve"> from the grip of the rebel militia after decisive battles.</w:t>
      </w:r>
      <w:r>
        <w:t xml:space="preserve"> </w:t>
      </w:r>
      <w:r>
        <w:t xml:space="preserve">Wakeel explained that the joint force inflicted heavy losses in lives and equipment on the enemy, while their units continue to pursue the remnants of the defeated </w:t>
      </w:r>
      <w:proofErr w:type="gramStart"/>
      <w:r>
        <w:t>militias</w:t>
      </w:r>
      <w:proofErr w:type="gramEnd"/>
      <w:r>
        <w:t xml:space="preserve"> and secure the area and its surroundings.</w:t>
      </w:r>
      <w:r>
        <w:t xml:space="preserve"> </w:t>
      </w:r>
      <w:r>
        <w:t>He added that this achievement comes in the context of ongoing military operations to liberate the remaining areas under the rebel militia’s control, leading to the full restoration of state sovereignty over the entire national territory.</w:t>
      </w:r>
      <w:r>
        <w:t xml:space="preserve"> </w:t>
      </w:r>
      <w:r>
        <w:t>The spokesperson urged all citizens in towns, villages, and areas near the theatre of military operations to exercise the utmost caution and refrain from approaching clash zones or militia remnants to preserve their lives and safety.</w:t>
      </w:r>
      <w:r>
        <w:t xml:space="preserve"> </w:t>
      </w:r>
      <w:r>
        <w:t>Platforms loyal to the joint force broadcast video clips showing their members inside the local government headquarters.</w:t>
      </w:r>
      <w:r>
        <w:t xml:space="preserve"> </w:t>
      </w:r>
      <w:proofErr w:type="spellStart"/>
      <w:r>
        <w:t>Kulbus</w:t>
      </w:r>
      <w:proofErr w:type="spellEnd"/>
      <w:r>
        <w:t xml:space="preserve"> is located about 130 </w:t>
      </w:r>
      <w:proofErr w:type="spellStart"/>
      <w:r>
        <w:t>kilometres</w:t>
      </w:r>
      <w:proofErr w:type="spellEnd"/>
      <w:r>
        <w:t xml:space="preserve"> northwest of El Geneina, the capital of West Darfur state, which has been under RSF control since November 2023.</w:t>
      </w:r>
    </w:p>
    <w:p w14:paraId="06FCD3DD" w14:textId="77777777" w:rsidR="00F56CB8" w:rsidRDefault="0031092A" w:rsidP="009350FB">
      <w:pPr>
        <w:spacing w:line="276" w:lineRule="auto"/>
      </w:pPr>
      <w:r>
        <w:t>________________________________________________________________________</w:t>
      </w:r>
    </w:p>
    <w:p w14:paraId="3C627372" w14:textId="77777777" w:rsidR="00F56CB8" w:rsidRDefault="0031092A" w:rsidP="009350FB">
      <w:pPr>
        <w:spacing w:line="276" w:lineRule="auto"/>
        <w:outlineLvl w:val="0"/>
        <w:rPr>
          <w:rFonts w:eastAsia="DengXian Light" w:cs="Times New Roman"/>
          <w:b/>
          <w:bCs/>
          <w:color w:val="2F5496"/>
          <w:szCs w:val="24"/>
          <w:u w:val="single"/>
        </w:rPr>
      </w:pPr>
      <w:bookmarkStart w:id="16" w:name="_Toc233809095"/>
      <w:r>
        <w:rPr>
          <w:rFonts w:eastAsia="DengXian Light" w:cs="Times New Roman"/>
          <w:b/>
          <w:bCs/>
          <w:color w:val="2F5496"/>
          <w:szCs w:val="24"/>
          <w:u w:val="single"/>
        </w:rPr>
        <w:t>Gulf Region and the Middle East</w:t>
      </w:r>
      <w:bookmarkEnd w:id="16"/>
    </w:p>
    <w:p w14:paraId="27F3B834" w14:textId="77777777" w:rsidR="00F56CB8" w:rsidRDefault="0031092A" w:rsidP="009350FB">
      <w:pPr>
        <w:pStyle w:val="Heading2"/>
        <w:spacing w:line="276" w:lineRule="auto"/>
      </w:pPr>
      <w:bookmarkStart w:id="17" w:name="_Toc233809096"/>
      <w:r>
        <w:t>Egypt</w:t>
      </w:r>
      <w:bookmarkEnd w:id="17"/>
    </w:p>
    <w:p w14:paraId="71893B32" w14:textId="2B5C73D8" w:rsidR="00D9727E" w:rsidRDefault="00D9727E" w:rsidP="00D9727E">
      <w:pPr>
        <w:pStyle w:val="ListParagraph"/>
        <w:numPr>
          <w:ilvl w:val="0"/>
          <w:numId w:val="3"/>
        </w:numPr>
        <w:spacing w:line="276" w:lineRule="auto"/>
      </w:pPr>
      <w:bookmarkStart w:id="18" w:name="_Toc233809097"/>
      <w:r w:rsidRPr="00D9727E">
        <w:rPr>
          <w:rStyle w:val="Heading2Char"/>
        </w:rPr>
        <w:t>Egypt reaches preliminary IMF deal for $1.64 billion in new funding</w:t>
      </w:r>
      <w:bookmarkEnd w:id="18"/>
      <w:r>
        <w:t xml:space="preserve"> – </w:t>
      </w:r>
      <w:hyperlink r:id="rId19" w:history="1">
        <w:r w:rsidRPr="00D9727E">
          <w:rPr>
            <w:rStyle w:val="Hyperlink"/>
          </w:rPr>
          <w:t>Middle East Monitor</w:t>
        </w:r>
      </w:hyperlink>
      <w:r>
        <w:t xml:space="preserve"> </w:t>
      </w:r>
    </w:p>
    <w:p w14:paraId="0F46837D" w14:textId="6FE8C228" w:rsidR="00D9727E" w:rsidRDefault="00D9727E" w:rsidP="00D9727E">
      <w:pPr>
        <w:spacing w:line="276" w:lineRule="auto"/>
      </w:pPr>
      <w:r>
        <w:t>Egypt has reached a preliminary agreement with the International Monetary Fund (IMF) that could unlock about $1.64 billion in new financing, subject to approval by the Fund’s Executive Board, the government announced on Tuesday.</w:t>
      </w:r>
      <w:r>
        <w:t xml:space="preserve"> </w:t>
      </w:r>
      <w:r>
        <w:t xml:space="preserve">Egyptian Prime Minister Mostafa Madbouly said in a statement that the government and an IMF mission had reached a staff-level agreement on the seventh review of Egypt’s Extended Fund Facility (EFF) </w:t>
      </w:r>
      <w:proofErr w:type="spellStart"/>
      <w:r>
        <w:t>programme</w:t>
      </w:r>
      <w:proofErr w:type="spellEnd"/>
      <w:r>
        <w:t>, as well as the second review under the Resilience and Sustainability Facility (RSF). No date was given for the Executive Board’s decision.</w:t>
      </w:r>
      <w:r>
        <w:t xml:space="preserve"> </w:t>
      </w:r>
      <w:r>
        <w:t xml:space="preserve">The EFF is one of the IMF’s main lending </w:t>
      </w:r>
      <w:proofErr w:type="spellStart"/>
      <w:r>
        <w:t>programmes</w:t>
      </w:r>
      <w:proofErr w:type="spellEnd"/>
      <w:r>
        <w:t>, designed to support countries facing long-term structural balance of payments problems in return for economic reforms aimed at promoting stability and sustainable growth.</w:t>
      </w:r>
      <w:r>
        <w:t xml:space="preserve"> </w:t>
      </w:r>
      <w:r>
        <w:t xml:space="preserve">The IMF approved Egypt’s EFF arrangement in December 2022, with funding to be released in stages after periodic reviews confirm the </w:t>
      </w:r>
      <w:r>
        <w:lastRenderedPageBreak/>
        <w:t>country’s compliance with agreed reform commitments.</w:t>
      </w:r>
      <w:r>
        <w:t xml:space="preserve"> </w:t>
      </w:r>
      <w:r>
        <w:t xml:space="preserve">The RSF is a newer IMF financing </w:t>
      </w:r>
      <w:proofErr w:type="spellStart"/>
      <w:r>
        <w:t>programme</w:t>
      </w:r>
      <w:proofErr w:type="spellEnd"/>
      <w:r>
        <w:t xml:space="preserve"> that supports low- and middle-income countries in addressing long-term challenges such as climate change and pandemic preparedness through long-term concessional financing in exchange for implementing reforms that enhance resilience and sustainability.</w:t>
      </w:r>
      <w:r>
        <w:t xml:space="preserve"> </w:t>
      </w:r>
      <w:r>
        <w:t xml:space="preserve">The IMF approved Egypt’s participation in the RSF on 10 March 2025 and completed the </w:t>
      </w:r>
      <w:proofErr w:type="spellStart"/>
      <w:r>
        <w:t>programme’s</w:t>
      </w:r>
      <w:proofErr w:type="spellEnd"/>
      <w:r>
        <w:t xml:space="preserve"> first review on 25 February 2026.</w:t>
      </w:r>
    </w:p>
    <w:p w14:paraId="14626412" w14:textId="77777777" w:rsidR="00F56CB8" w:rsidRDefault="0031092A" w:rsidP="009350FB">
      <w:pPr>
        <w:pStyle w:val="Heading2"/>
        <w:spacing w:line="276" w:lineRule="auto"/>
      </w:pPr>
      <w:bookmarkStart w:id="19" w:name="_Toc233809098"/>
      <w:r>
        <w:t>Iran</w:t>
      </w:r>
      <w:bookmarkEnd w:id="19"/>
    </w:p>
    <w:p w14:paraId="7BF16AF2" w14:textId="2FF0E765" w:rsidR="00EC060C" w:rsidRDefault="00EC060C" w:rsidP="00EC060C">
      <w:pPr>
        <w:pStyle w:val="ListParagraph"/>
        <w:numPr>
          <w:ilvl w:val="0"/>
          <w:numId w:val="3"/>
        </w:numPr>
        <w:spacing w:line="276" w:lineRule="auto"/>
      </w:pPr>
      <w:bookmarkStart w:id="20" w:name="_Toc233809099"/>
      <w:r w:rsidRPr="00EC060C">
        <w:rPr>
          <w:rStyle w:val="Heading2Char"/>
        </w:rPr>
        <w:t xml:space="preserve">Iran warns it is ready for war if US fails to </w:t>
      </w:r>
      <w:proofErr w:type="spellStart"/>
      <w:r w:rsidRPr="00EC060C">
        <w:rPr>
          <w:rStyle w:val="Heading2Char"/>
        </w:rPr>
        <w:t>honour</w:t>
      </w:r>
      <w:proofErr w:type="spellEnd"/>
      <w:r w:rsidRPr="00EC060C">
        <w:rPr>
          <w:rStyle w:val="Heading2Char"/>
        </w:rPr>
        <w:t xml:space="preserve"> agreement</w:t>
      </w:r>
      <w:bookmarkEnd w:id="20"/>
      <w:r>
        <w:t xml:space="preserve"> – </w:t>
      </w:r>
      <w:hyperlink r:id="rId20" w:history="1">
        <w:r w:rsidRPr="00EC060C">
          <w:rPr>
            <w:rStyle w:val="Hyperlink"/>
          </w:rPr>
          <w:t>Middle East Monitor</w:t>
        </w:r>
      </w:hyperlink>
      <w:r>
        <w:t xml:space="preserve"> </w:t>
      </w:r>
    </w:p>
    <w:p w14:paraId="3BD2D22E" w14:textId="2C4F0BCD" w:rsidR="00EC060C" w:rsidRDefault="00EC060C" w:rsidP="00EC060C">
      <w:pPr>
        <w:spacing w:line="276" w:lineRule="auto"/>
      </w:pPr>
      <w:r>
        <w:t xml:space="preserve">Iran’s top negotiator Mohammad Bagher Ghalibaf said Iran will not resume talks with the United States until the memorandum of understanding is implemented, warning it is ready for war if Washington fails to </w:t>
      </w:r>
      <w:proofErr w:type="spellStart"/>
      <w:r>
        <w:t>honour</w:t>
      </w:r>
      <w:proofErr w:type="spellEnd"/>
      <w:r>
        <w:t xml:space="preserve"> the agreement.</w:t>
      </w:r>
      <w:r>
        <w:t xml:space="preserve"> </w:t>
      </w:r>
      <w:proofErr w:type="spellStart"/>
      <w:r>
        <w:t>Ghalibaf</w:t>
      </w:r>
      <w:proofErr w:type="spellEnd"/>
      <w:r>
        <w:t xml:space="preserve"> said the memorandum is </w:t>
      </w:r>
      <w:proofErr w:type="spellStart"/>
      <w:r>
        <w:t>centred</w:t>
      </w:r>
      <w:proofErr w:type="spellEnd"/>
      <w:r>
        <w:t xml:space="preserve"> on two key points: the declaration of a ceasefire and the lifting of the blockade.</w:t>
      </w:r>
      <w:r>
        <w:t xml:space="preserve"> </w:t>
      </w:r>
      <w:r>
        <w:t>He added that Iran is continuing dialogue through Pakistan and Qatar until Article 13 of the memorandum is activated, stressing that Tehran remains committed to ensuring safe passage through the Strait of Hormuz.</w:t>
      </w:r>
      <w:r>
        <w:t xml:space="preserve"> </w:t>
      </w:r>
      <w:r>
        <w:t xml:space="preserve">“Iran will not enter new negotiations with Washington until the memorandum’s provisions are implemented,” </w:t>
      </w:r>
      <w:proofErr w:type="spellStart"/>
      <w:r>
        <w:t>Ghalibaf</w:t>
      </w:r>
      <w:proofErr w:type="spellEnd"/>
      <w:r>
        <w:t xml:space="preserve"> said. “If the United States refuses to implement what was agreed, we are ready for war as well. Iran is no longer holding new negotiations. The talks continued until the memorandum was signed, and the recent contacts are only about implementing its five main provisions.”</w:t>
      </w:r>
      <w:r>
        <w:t xml:space="preserve"> </w:t>
      </w:r>
      <w:r>
        <w:t>He also said Iran has exported more than 40 million barrels of oil since the end of the naval blockade, adding that free navigation through the Strait of Hormuz is guaranteed for only 60 days under the memorandum.</w:t>
      </w:r>
    </w:p>
    <w:p w14:paraId="1270ABA3" w14:textId="5C8CB0BA" w:rsidR="00615B15" w:rsidRDefault="00615B15" w:rsidP="00615B15">
      <w:pPr>
        <w:pStyle w:val="ListParagraph"/>
        <w:numPr>
          <w:ilvl w:val="0"/>
          <w:numId w:val="3"/>
        </w:numPr>
        <w:spacing w:line="276" w:lineRule="auto"/>
      </w:pPr>
      <w:bookmarkStart w:id="21" w:name="_Toc233809100"/>
      <w:r w:rsidRPr="00615B15">
        <w:rPr>
          <w:rStyle w:val="Heading2Char"/>
        </w:rPr>
        <w:t>Iran says ‘no need’ for outside help in Hormuz mine clearance</w:t>
      </w:r>
      <w:bookmarkEnd w:id="21"/>
      <w:r>
        <w:t xml:space="preserve"> – </w:t>
      </w:r>
      <w:hyperlink r:id="rId21" w:history="1">
        <w:r w:rsidRPr="00615B15">
          <w:rPr>
            <w:rStyle w:val="Hyperlink"/>
          </w:rPr>
          <w:t>Middle East Monitor</w:t>
        </w:r>
      </w:hyperlink>
      <w:r>
        <w:t xml:space="preserve"> </w:t>
      </w:r>
    </w:p>
    <w:p w14:paraId="0989ABFB" w14:textId="393AA5F4" w:rsidR="00615B15" w:rsidRDefault="00615B15" w:rsidP="00615B15">
      <w:pPr>
        <w:spacing w:line="276" w:lineRule="auto"/>
      </w:pPr>
      <w:r>
        <w:t>Iran said on Tuesday that there is no need for outside interference to clear mines in the Strait of Hormuz, claiming it “will only make the situation more complicated.”</w:t>
      </w:r>
      <w:r>
        <w:t xml:space="preserve"> </w:t>
      </w:r>
      <w:r>
        <w:t xml:space="preserve">“Iran knows its responsibilities better than any other party and has the ability to fulfill them, and there is no need for the intervention of others,” Foreign Ministry spokesman Esmaeil </w:t>
      </w:r>
      <w:proofErr w:type="spellStart"/>
      <w:r>
        <w:t>Baqaei</w:t>
      </w:r>
      <w:proofErr w:type="spellEnd"/>
      <w:r>
        <w:t xml:space="preserve"> told reporters, according to the state-run news agency IRN.</w:t>
      </w:r>
      <w:r>
        <w:t xml:space="preserve"> </w:t>
      </w:r>
      <w:r>
        <w:t xml:space="preserve">By signing a recent memorandum of understanding with the Washington, Tehran “will make arrangements to the best of its ability to provide safe passage for merchant ships, free of charge, for a period of 60 days only from the Gulf region to the Sea of ​​Oman and vice versa,” </w:t>
      </w:r>
      <w:proofErr w:type="spellStart"/>
      <w:r>
        <w:t>Baqaei</w:t>
      </w:r>
      <w:proofErr w:type="spellEnd"/>
      <w:r>
        <w:t xml:space="preserve"> stated.</w:t>
      </w:r>
      <w:r>
        <w:t xml:space="preserve"> </w:t>
      </w:r>
      <w:r>
        <w:t>“The passage of merchant ships will commence immediately and, subject to the necessity of removing technical and military obstacles and mine clearance by the Islamic Republic of Iran, will be established within 30 days.</w:t>
      </w:r>
      <w:r>
        <w:t xml:space="preserve"> </w:t>
      </w:r>
      <w:r>
        <w:t xml:space="preserve">“Therefore, it is a process that has begun and will continue, and the Islamic Republic of Iran is certainly well-equipped to carry out this process without </w:t>
      </w:r>
      <w:r>
        <w:lastRenderedPageBreak/>
        <w:t>the need for intervention by any other party,” he added.</w:t>
      </w:r>
      <w:r>
        <w:t xml:space="preserve"> </w:t>
      </w:r>
      <w:r>
        <w:t xml:space="preserve">A line of communication between Iran and the US is not between military authorities of the two countries, but rather between their political establishments, </w:t>
      </w:r>
      <w:proofErr w:type="spellStart"/>
      <w:r>
        <w:t>Baqaei</w:t>
      </w:r>
      <w:proofErr w:type="spellEnd"/>
      <w:r>
        <w:t xml:space="preserve"> noted, adding that it was handled by the Foreign Ministry on the Iranian side.</w:t>
      </w:r>
      <w:r>
        <w:t xml:space="preserve"> </w:t>
      </w:r>
      <w:r>
        <w:t>His remarks on the Strait of Hormuz came after French President Emmanuel Macron said in a Monday post on US social media platform X that France and Oman had decided to work jointly, in coordination with partners, on demining the strait to secure maritime routes and ensure “free and unconditional” passage through the strategic waterway.</w:t>
      </w:r>
      <w:r>
        <w:t xml:space="preserve"> </w:t>
      </w:r>
      <w:r>
        <w:t>Macron made the remarks following talks in Paris with Oman’s Sultan Haitham bin Tariq during his first official visit to France.</w:t>
      </w:r>
      <w:r>
        <w:t xml:space="preserve"> </w:t>
      </w:r>
      <w:r>
        <w:t>Iran has repeatedly maintained that navigation management, demining operations and temporary maritime arrangements in the Strait of Hormuz are governed by Article 5 of the Islamabad memorandum and remain under Iranian coordination as a coastal state.</w:t>
      </w:r>
      <w:r>
        <w:t xml:space="preserve"> </w:t>
      </w:r>
      <w:r>
        <w:t>The Strait of Hormuz, one of the world’s most critical energy chokepoints, has remained at the center of regional tensions since the outbreak of hostilities on Feb. 28 and the Iran-US memorandum that entered into force on June 18 to restore maritime transit and establish temporary navigation mechanisms.</w:t>
      </w:r>
    </w:p>
    <w:p w14:paraId="0D1357B1" w14:textId="05F7E0F5" w:rsidR="00B353D3" w:rsidRDefault="00B353D3" w:rsidP="00B353D3">
      <w:pPr>
        <w:pStyle w:val="ListParagraph"/>
        <w:numPr>
          <w:ilvl w:val="0"/>
          <w:numId w:val="3"/>
        </w:numPr>
        <w:spacing w:line="276" w:lineRule="auto"/>
      </w:pPr>
      <w:bookmarkStart w:id="22" w:name="_Toc233809101"/>
      <w:r w:rsidRPr="00B353D3">
        <w:rPr>
          <w:rStyle w:val="Heading2Char"/>
        </w:rPr>
        <w:t>Iran urges nuclear watchdog chief to stop ‘political statements,’ focus on his duties</w:t>
      </w:r>
      <w:bookmarkEnd w:id="22"/>
      <w:r>
        <w:t xml:space="preserve"> – </w:t>
      </w:r>
      <w:hyperlink r:id="rId22" w:history="1">
        <w:r w:rsidRPr="00B353D3">
          <w:rPr>
            <w:rStyle w:val="Hyperlink"/>
          </w:rPr>
          <w:t>Middle East Monitor</w:t>
        </w:r>
      </w:hyperlink>
      <w:r>
        <w:t xml:space="preserve"> </w:t>
      </w:r>
    </w:p>
    <w:p w14:paraId="7CCF7E06" w14:textId="09AA79FD" w:rsidR="00B353D3" w:rsidRDefault="00B353D3" w:rsidP="00B353D3">
      <w:pPr>
        <w:spacing w:line="276" w:lineRule="auto"/>
      </w:pPr>
      <w:r>
        <w:t>Iran on Tuesday warned the UN nuclear watchdog chief, Rafael Grossi, to stop issuing “political statements” and instead focus on his responsibilities.</w:t>
      </w:r>
      <w:r>
        <w:t xml:space="preserve"> </w:t>
      </w:r>
      <w:r>
        <w:t xml:space="preserve">Speaking at a press briefing, Foreign Ministry spokesperson Esmaeil </w:t>
      </w:r>
      <w:proofErr w:type="spellStart"/>
      <w:r>
        <w:t>Baqaei</w:t>
      </w:r>
      <w:proofErr w:type="spellEnd"/>
      <w:r>
        <w:t xml:space="preserve"> said Iran’s cooperation with the International Atomic Energy Agency (IAEA) will continue “in the same manner as it has over the past few months,” according to the semi-official Tasnim news agency.</w:t>
      </w:r>
      <w:r>
        <w:t xml:space="preserve"> </w:t>
      </w:r>
      <w:r>
        <w:t xml:space="preserve">He said Iran, as a member of the Treaty on the Non-Proliferation of </w:t>
      </w:r>
      <w:proofErr w:type="gramStart"/>
      <w:r>
        <w:t>Nuclear Weapons</w:t>
      </w:r>
      <w:proofErr w:type="gramEnd"/>
      <w:r>
        <w:t xml:space="preserve"> and under its comprehensive </w:t>
      </w:r>
      <w:proofErr w:type="gramStart"/>
      <w:r>
        <w:t>safeguards</w:t>
      </w:r>
      <w:proofErr w:type="gramEnd"/>
      <w:r>
        <w:t xml:space="preserve"> agreement, will maintain cooperation with the agency regarding the country’s undamaged nuclear facilities.</w:t>
      </w:r>
      <w:r>
        <w:t xml:space="preserve"> </w:t>
      </w:r>
      <w:r>
        <w:t>The spokesman accused the IAEA of failing to fulfill its responsibilities regarding access to damaged nuclear sites, saying the agency had not properly carried out its duties.</w:t>
      </w:r>
      <w:r>
        <w:t xml:space="preserve"> </w:t>
      </w:r>
      <w:r>
        <w:t>He also criticized Grossi, saying the IAEA chief had failed to adequately condemn the Israeli military attacks against Iran in June.</w:t>
      </w:r>
      <w:r>
        <w:t xml:space="preserve"> </w:t>
      </w:r>
      <w:r>
        <w:t xml:space="preserve">“Our recommendation to the director general is that, instead of repeating political statements that appear to be part of electoral campaigning, he should act more responsibly regarding the duties entrusted to him and which have not been fulfilled,” </w:t>
      </w:r>
      <w:proofErr w:type="spellStart"/>
      <w:r>
        <w:t>Baqaei</w:t>
      </w:r>
      <w:proofErr w:type="spellEnd"/>
      <w:r>
        <w:t xml:space="preserve"> said.</w:t>
      </w:r>
      <w:r>
        <w:t xml:space="preserve"> </w:t>
      </w:r>
      <w:r>
        <w:t>Iran and the US signed a memorandum of understanding on June 17, aimed at ending their war and reaching a lasting peace agreement.</w:t>
      </w:r>
    </w:p>
    <w:p w14:paraId="4F4F275F" w14:textId="2989E20A" w:rsidR="00970609" w:rsidRDefault="00970609" w:rsidP="00970609">
      <w:pPr>
        <w:pStyle w:val="ListParagraph"/>
        <w:numPr>
          <w:ilvl w:val="0"/>
          <w:numId w:val="3"/>
        </w:numPr>
        <w:spacing w:line="276" w:lineRule="auto"/>
      </w:pPr>
      <w:bookmarkStart w:id="23" w:name="_Toc233809102"/>
      <w:r w:rsidRPr="00970609">
        <w:rPr>
          <w:rStyle w:val="Heading2Char"/>
        </w:rPr>
        <w:t>Iran says officials to meet Qatari mediators in Doha on US deal implementation</w:t>
      </w:r>
      <w:bookmarkEnd w:id="23"/>
      <w:r>
        <w:t xml:space="preserve"> – </w:t>
      </w:r>
      <w:hyperlink r:id="rId23" w:history="1">
        <w:r w:rsidRPr="00970609">
          <w:rPr>
            <w:rStyle w:val="Hyperlink"/>
          </w:rPr>
          <w:t>Middle East Monitor</w:t>
        </w:r>
      </w:hyperlink>
      <w:r>
        <w:t xml:space="preserve"> </w:t>
      </w:r>
    </w:p>
    <w:p w14:paraId="24189057" w14:textId="3CA674CB" w:rsidR="00970609" w:rsidRDefault="00970609" w:rsidP="00970609">
      <w:pPr>
        <w:spacing w:line="276" w:lineRule="auto"/>
      </w:pPr>
      <w:r>
        <w:t xml:space="preserve">Iranian negotiators will meet Qatari mediators in Doha on Wednesday to discuss implementation of the US-Iran memorandum of understanding, including the release of </w:t>
      </w:r>
      <w:r>
        <w:lastRenderedPageBreak/>
        <w:t>frozen Iranian assets, Tehran said Tuesday, ruling out direct talks with the US, Anadolu reports.</w:t>
      </w:r>
      <w:r>
        <w:t xml:space="preserve"> </w:t>
      </w:r>
      <w:r>
        <w:t xml:space="preserve">Foreign Ministry spokesman Esmaeil </w:t>
      </w:r>
      <w:proofErr w:type="spellStart"/>
      <w:r>
        <w:t>Baghaei</w:t>
      </w:r>
      <w:proofErr w:type="spellEnd"/>
      <w:r>
        <w:t xml:space="preserve"> said the Doha discussions will focus on implementing clauses of the memorandum, according to the country’s official broadcaster IRIB.</w:t>
      </w:r>
      <w:r>
        <w:t xml:space="preserve"> </w:t>
      </w:r>
      <w:r>
        <w:t xml:space="preserve">“What will be done in Doha tomorrow (Wednesday) is a discussion about the implementation of clauses of the memorandum of understanding, including the release of Iran’s frozen assets, which is with the Qatari side,” </w:t>
      </w:r>
      <w:proofErr w:type="spellStart"/>
      <w:r>
        <w:t>Baghaei</w:t>
      </w:r>
      <w:proofErr w:type="spellEnd"/>
      <w:r>
        <w:t xml:space="preserve"> said.</w:t>
      </w:r>
      <w:r>
        <w:t xml:space="preserve"> </w:t>
      </w:r>
      <w:r>
        <w:t>He stressed that Tehran has no plans to meet the American side in the coming days.</w:t>
      </w:r>
      <w:r>
        <w:t xml:space="preserve"> </w:t>
      </w:r>
      <w:r>
        <w:t>“Basically, we have no plans to meet with the American side at any level in the next few days,” he said.</w:t>
      </w:r>
      <w:r>
        <w:t xml:space="preserve"> </w:t>
      </w:r>
      <w:r>
        <w:t xml:space="preserve">His remarks came after Qatar </w:t>
      </w:r>
      <w:proofErr w:type="gramStart"/>
      <w:r>
        <w:t>said</w:t>
      </w:r>
      <w:proofErr w:type="gramEnd"/>
      <w:r>
        <w:t xml:space="preserve"> US envoys Steve Witkoff and Jared Kushner are in Doha to meet mediators and discuss the progress of negotiations with Iran.</w:t>
      </w:r>
      <w:r>
        <w:t xml:space="preserve"> </w:t>
      </w:r>
      <w:r>
        <w:t>Qatar’s Foreign Ministry spokesman Majed al-Ansari said the transfer of $6 billion out of $12 billion in frozen Iranian funds “will be agreed upon by the US and Iran,” confirming that the funds have not yet been transferred to Tehran.</w:t>
      </w:r>
      <w:r>
        <w:t xml:space="preserve"> </w:t>
      </w:r>
      <w:r>
        <w:t>The issue of frozen funds “is linked to the progress of negotiations between Washington and Tehran,” he added.</w:t>
      </w:r>
      <w:r>
        <w:t xml:space="preserve"> </w:t>
      </w:r>
      <w:r>
        <w:t>A memorandum of understanding between Washington and Tehran, under Pakistani mediation, entered into force on June 18 after being electronically signed by Iranian President Masoud Pezeshkian and US President Donald Trump.</w:t>
      </w:r>
      <w:r>
        <w:t xml:space="preserve"> </w:t>
      </w:r>
      <w:r>
        <w:t>It provides a framework for ending the conflict and addressing outstanding issues between Washington and Tehran through negotiations, including cessation of hostilities, sanctions relief, the nuclear file, the reopening of the Strait of Hormuz, and broader regional security arrangements.</w:t>
      </w:r>
    </w:p>
    <w:p w14:paraId="7996205B" w14:textId="77777777" w:rsidR="00F56CB8" w:rsidRDefault="0031092A" w:rsidP="009350FB">
      <w:pPr>
        <w:pStyle w:val="Heading2"/>
        <w:spacing w:line="276" w:lineRule="auto"/>
      </w:pPr>
      <w:bookmarkStart w:id="24" w:name="_Toc233809103"/>
      <w:r>
        <w:t>Israel</w:t>
      </w:r>
      <w:bookmarkEnd w:id="24"/>
      <w:r>
        <w:t xml:space="preserve"> </w:t>
      </w:r>
    </w:p>
    <w:p w14:paraId="5FA63D38" w14:textId="293026BE" w:rsidR="00660CA3" w:rsidRDefault="00660CA3" w:rsidP="00660CA3">
      <w:pPr>
        <w:pStyle w:val="ListParagraph"/>
        <w:numPr>
          <w:ilvl w:val="0"/>
          <w:numId w:val="3"/>
        </w:numPr>
        <w:spacing w:line="276" w:lineRule="auto"/>
      </w:pPr>
      <w:bookmarkStart w:id="25" w:name="_Toc233809104"/>
      <w:r w:rsidRPr="00660CA3">
        <w:rPr>
          <w:rStyle w:val="Heading2Char"/>
        </w:rPr>
        <w:t>Netanyahu admits failure to dismantle Hamas civil rule, says ‘voluntary migration’ still an option</w:t>
      </w:r>
      <w:bookmarkEnd w:id="25"/>
      <w:r>
        <w:t xml:space="preserve"> – </w:t>
      </w:r>
      <w:hyperlink r:id="rId24" w:history="1">
        <w:r w:rsidRPr="00660CA3">
          <w:rPr>
            <w:rStyle w:val="Hyperlink"/>
          </w:rPr>
          <w:t>Middle East Monitor</w:t>
        </w:r>
      </w:hyperlink>
      <w:r>
        <w:t xml:space="preserve"> </w:t>
      </w:r>
    </w:p>
    <w:p w14:paraId="18931691" w14:textId="77FBB667" w:rsidR="00660CA3" w:rsidRDefault="00660CA3" w:rsidP="00660CA3">
      <w:pPr>
        <w:spacing w:line="276" w:lineRule="auto"/>
      </w:pPr>
      <w:r>
        <w:t xml:space="preserve">Israeli Prime Minister Benjamin Netanyahu has acknowledged that Israel has not yet achieved its goal of ending Hamas’ civilian rule in the Gaza </w:t>
      </w:r>
      <w:proofErr w:type="gramStart"/>
      <w:r>
        <w:t>Strip, but</w:t>
      </w:r>
      <w:proofErr w:type="gramEnd"/>
      <w:r>
        <w:t xml:space="preserve"> said it would eventually do so.</w:t>
      </w:r>
      <w:r>
        <w:t xml:space="preserve"> </w:t>
      </w:r>
      <w:r>
        <w:t>His remarks came as reports indicate that the Israeli military is expanding its control over Gaza. Netanyahu previously said he had instructed the army to increase its control to 70 per cent of the territory, up from the current 60 per cent, a move that conflicts with the ceasefire agreement brokered by the administration of US President Donald Trump in October 2025.</w:t>
      </w:r>
      <w:r>
        <w:t xml:space="preserve"> </w:t>
      </w:r>
      <w:r>
        <w:t>Speaking about the proposed “voluntary migration” plan for Gaza’s residents, Netanyahu said the proposal remains under consideration. Israeli media have reported that officials have decided to replace the term “voluntary migration” with “Free Movement Plan” in an apparent effort to make the proposal more acceptable internationally following widespread criticism.</w:t>
      </w:r>
      <w:r>
        <w:t xml:space="preserve"> </w:t>
      </w:r>
      <w:r>
        <w:t xml:space="preserve">Israeli </w:t>
      </w:r>
      <w:proofErr w:type="spellStart"/>
      <w:r>
        <w:t>Defence</w:t>
      </w:r>
      <w:proofErr w:type="spellEnd"/>
      <w:r>
        <w:t xml:space="preserve"> Minister Israel Katz previously said that the “voluntary migration plan from Gaza will be implemented at the appropriate time and in the appropriate way”.</w:t>
      </w:r>
      <w:r>
        <w:t xml:space="preserve"> </w:t>
      </w:r>
      <w:r>
        <w:t xml:space="preserve">Human rights </w:t>
      </w:r>
      <w:proofErr w:type="spellStart"/>
      <w:r>
        <w:t>organisations</w:t>
      </w:r>
      <w:proofErr w:type="spellEnd"/>
      <w:r>
        <w:t xml:space="preserve"> have warned that creating living conditions that make it impossible for civilians to remain in </w:t>
      </w:r>
      <w:proofErr w:type="gramStart"/>
      <w:r>
        <w:t>dignity, and</w:t>
      </w:r>
      <w:proofErr w:type="gramEnd"/>
      <w:r>
        <w:t xml:space="preserve"> subjecting them to pressure until they say they want to leave, “is not a plan to encourage </w:t>
      </w:r>
      <w:r>
        <w:lastRenderedPageBreak/>
        <w:t>voluntary migration, but a plan for forced evacuation and displacement”.</w:t>
      </w:r>
      <w:r>
        <w:t xml:space="preserve"> </w:t>
      </w:r>
      <w:r>
        <w:t>Asked about the possibility of establishing Jewish settlements in the Gaza Strip, Netanyahu replied: “It is better to talk less and act wisely.”</w:t>
      </w:r>
      <w:r>
        <w:t xml:space="preserve"> </w:t>
      </w:r>
      <w:r>
        <w:t>His comments come as the Israeli government, backed by its far-right coalition partners, continues to promote the re-establishment of settlements in Gaza. Some analysts argue that the stated objective of ending Hamas’ rule serves as cover for a broader Israeli plan to depopulate the territory.</w:t>
      </w:r>
    </w:p>
    <w:p w14:paraId="1295289D" w14:textId="77777777" w:rsidR="00F56CB8" w:rsidRDefault="0031092A" w:rsidP="009350FB">
      <w:pPr>
        <w:pStyle w:val="Heading2"/>
        <w:spacing w:line="276" w:lineRule="auto"/>
      </w:pPr>
      <w:bookmarkStart w:id="26" w:name="_Toc233809105"/>
      <w:r>
        <w:t>Palestine</w:t>
      </w:r>
      <w:bookmarkEnd w:id="26"/>
      <w:r>
        <w:t xml:space="preserve"> </w:t>
      </w:r>
    </w:p>
    <w:p w14:paraId="7AEAB784" w14:textId="69DF67CB" w:rsidR="00E0480B" w:rsidRDefault="00E0480B" w:rsidP="00E0480B">
      <w:pPr>
        <w:pStyle w:val="ListParagraph"/>
        <w:numPr>
          <w:ilvl w:val="0"/>
          <w:numId w:val="3"/>
        </w:numPr>
        <w:spacing w:line="276" w:lineRule="auto"/>
      </w:pPr>
      <w:bookmarkStart w:id="27" w:name="_Toc233809106"/>
      <w:r w:rsidRPr="00E0480B">
        <w:rPr>
          <w:rStyle w:val="Heading2Char"/>
        </w:rPr>
        <w:t>Hamas delegation in Cairo to meet Egyptian officials, mediators on implementation of Gaza deal</w:t>
      </w:r>
      <w:bookmarkEnd w:id="27"/>
      <w:r>
        <w:t xml:space="preserve"> – </w:t>
      </w:r>
      <w:hyperlink r:id="rId25" w:history="1">
        <w:r w:rsidRPr="00E0480B">
          <w:rPr>
            <w:rStyle w:val="Hyperlink"/>
          </w:rPr>
          <w:t>Middle East Monitor</w:t>
        </w:r>
      </w:hyperlink>
      <w:r>
        <w:t xml:space="preserve"> </w:t>
      </w:r>
    </w:p>
    <w:p w14:paraId="7C8FE5D5" w14:textId="725490CB" w:rsidR="00E0480B" w:rsidRDefault="00E0480B" w:rsidP="00E0480B">
      <w:pPr>
        <w:spacing w:line="276" w:lineRule="auto"/>
      </w:pPr>
      <w:r>
        <w:t>A delegation of Hamas is set to have talks in Cairo with Egyptian officials and mediators on implementing the Gaza ceasefire agreement, the group said on Tuesday, Anadolu reports.</w:t>
      </w:r>
      <w:r>
        <w:t xml:space="preserve"> </w:t>
      </w:r>
      <w:r>
        <w:t>“The delegation’s agenda prioritizes stopping escalating Israeli violations in the Gaza Strip and the daily killing and assassination crimes,” said Taher al-Nunu, political adviser to the head of Hamas.</w:t>
      </w:r>
      <w:r>
        <w:t xml:space="preserve"> </w:t>
      </w:r>
      <w:r>
        <w:t>“Hamas would also seek guarantees that Israel allows the entry of Gaza’s full needs, including materials required to repair hospitals, bakeries and infrastructure, and implements the remaining terms of the Sharm el-Sheikh agreement,” he added.</w:t>
      </w:r>
      <w:r>
        <w:t xml:space="preserve"> </w:t>
      </w:r>
      <w:r>
        <w:t>The Cairo talks would continue discussions on a roadmap prepared by Nikolay Mladenov, the Board of Peace high representative for Gaza, in cooperation with mediators for the second phase of the agreement, he said.</w:t>
      </w:r>
      <w:r>
        <w:t xml:space="preserve"> </w:t>
      </w:r>
      <w:r>
        <w:t>“The roadmap includes the entry of an administrative committee and international protection forces, leading to a full Israeli withdrawal from all areas of the Gaza Strip,” Al-Nunu said.</w:t>
      </w:r>
      <w:r>
        <w:t xml:space="preserve"> </w:t>
      </w:r>
      <w:r>
        <w:t>“We are serious about reaching an agreement that ends the suffering of our people, stops the crimes of the occupation, and achieves progress in restoring the political rights of our people, foremost among them freedom and the establishment of an independent state of Palestine.”</w:t>
      </w:r>
      <w:r>
        <w:t xml:space="preserve"> </w:t>
      </w:r>
      <w:r>
        <w:t>According to the Health Ministry, the death toll from Israeli violations of the ceasefire since it took effect in October 2025 has risen to 1,053, with 3,406 others injured. Israel also has continued to block the entry of the agreed quantities of aid into the enclave.</w:t>
      </w:r>
    </w:p>
    <w:p w14:paraId="44C89D4F" w14:textId="77777777" w:rsidR="00BD640E" w:rsidRDefault="00BD640E" w:rsidP="00BD640E">
      <w:pPr>
        <w:pStyle w:val="Heading2"/>
      </w:pPr>
      <w:bookmarkStart w:id="28" w:name="_Toc233809107"/>
      <w:proofErr w:type="spellStart"/>
      <w:r>
        <w:t>Turkiye</w:t>
      </w:r>
      <w:bookmarkEnd w:id="28"/>
      <w:proofErr w:type="spellEnd"/>
      <w:r>
        <w:t xml:space="preserve"> </w:t>
      </w:r>
    </w:p>
    <w:p w14:paraId="4AA8CE9B" w14:textId="66DD918A" w:rsidR="00BD640E" w:rsidRDefault="00BD640E" w:rsidP="00BD640E">
      <w:pPr>
        <w:pStyle w:val="ListParagraph"/>
        <w:numPr>
          <w:ilvl w:val="0"/>
          <w:numId w:val="3"/>
        </w:numPr>
        <w:spacing w:line="276" w:lineRule="auto"/>
      </w:pPr>
      <w:bookmarkStart w:id="29" w:name="_Toc233809108"/>
      <w:r w:rsidRPr="00BD640E">
        <w:rPr>
          <w:rStyle w:val="Heading2Char"/>
        </w:rPr>
        <w:t>Turkish president says Israeli slanders attempt to cover up Gaza genocide</w:t>
      </w:r>
      <w:bookmarkEnd w:id="29"/>
      <w:r>
        <w:t xml:space="preserve"> – </w:t>
      </w:r>
      <w:hyperlink r:id="rId26" w:history="1">
        <w:r w:rsidRPr="00BD640E">
          <w:rPr>
            <w:rStyle w:val="Hyperlink"/>
          </w:rPr>
          <w:t>Middle East Monitor</w:t>
        </w:r>
      </w:hyperlink>
      <w:r>
        <w:t xml:space="preserve"> </w:t>
      </w:r>
    </w:p>
    <w:p w14:paraId="14C0506E" w14:textId="4EE9B16B" w:rsidR="00E0480B" w:rsidRDefault="00BD640E" w:rsidP="00BD640E">
      <w:pPr>
        <w:spacing w:line="276" w:lineRule="auto"/>
      </w:pPr>
      <w:r>
        <w:t xml:space="preserve">Slanders against </w:t>
      </w:r>
      <w:proofErr w:type="spellStart"/>
      <w:r>
        <w:t>Turkiye</w:t>
      </w:r>
      <w:proofErr w:type="spellEnd"/>
      <w:r>
        <w:t xml:space="preserve"> are Israel’s attempts to cover up its “barbarity in Gaza,” President Recep Tayyip Erdogan said, Anadolu reports.</w:t>
      </w:r>
      <w:r>
        <w:t xml:space="preserve"> </w:t>
      </w:r>
      <w:r>
        <w:t>Addressing the media after a Cabinet meeting in Ankara on Tuesday, Erdogan said “we pay no heed to the slanders directed at our country by the murder network that has the blood of 75,000 innocent people in Gaza, mostly children and women, on its hands.”</w:t>
      </w:r>
      <w:r>
        <w:t xml:space="preserve"> </w:t>
      </w:r>
      <w:proofErr w:type="spellStart"/>
      <w:r>
        <w:t>Turkiye’s</w:t>
      </w:r>
      <w:proofErr w:type="spellEnd"/>
      <w:r>
        <w:t xml:space="preserve"> history, he said, includes the virtue of giving refuge to those fleeing Nazi persecution and “those who slander </w:t>
      </w:r>
      <w:proofErr w:type="spellStart"/>
      <w:r>
        <w:t>Turkiye</w:t>
      </w:r>
      <w:proofErr w:type="spellEnd"/>
      <w:r>
        <w:t xml:space="preserve"> to cover </w:t>
      </w:r>
      <w:r>
        <w:lastRenderedPageBreak/>
        <w:t>up their barbarity in Gaza know it best.”</w:t>
      </w:r>
      <w:r>
        <w:t xml:space="preserve"> </w:t>
      </w:r>
      <w:r>
        <w:t xml:space="preserve">Erdogan also expressed support for Venezuela, which was hit by twin earthquakes on June 24, saying </w:t>
      </w:r>
      <w:proofErr w:type="spellStart"/>
      <w:r>
        <w:t>Turkiye</w:t>
      </w:r>
      <w:proofErr w:type="spellEnd"/>
      <w:r>
        <w:t xml:space="preserve"> stands with the “friendly and brotherly” Venezuelan people “with all our means.”</w:t>
      </w:r>
      <w:r>
        <w:t xml:space="preserve"> </w:t>
      </w:r>
      <w:r>
        <w:t xml:space="preserve">He underlined the importance of </w:t>
      </w:r>
      <w:proofErr w:type="spellStart"/>
      <w:r>
        <w:t>Turkiye’s</w:t>
      </w:r>
      <w:proofErr w:type="spellEnd"/>
      <w:r>
        <w:t xml:space="preserve"> space ambitions, saying developing satellite capabilities is “a necessity, not a choice” for the country.</w:t>
      </w:r>
    </w:p>
    <w:p w14:paraId="3E6AA887" w14:textId="140B9755" w:rsidR="00F56CB8" w:rsidRDefault="00E9653E" w:rsidP="009350FB">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9350FB">
      <w:pPr>
        <w:spacing w:line="276" w:lineRule="auto"/>
        <w:outlineLvl w:val="0"/>
        <w:rPr>
          <w:rFonts w:eastAsia="DengXian Light" w:cs="Times New Roman"/>
          <w:b/>
          <w:bCs/>
          <w:color w:val="2F5496"/>
          <w:szCs w:val="24"/>
          <w:u w:val="single"/>
        </w:rPr>
      </w:pPr>
      <w:bookmarkStart w:id="30" w:name="_Toc233809109"/>
      <w:r>
        <w:rPr>
          <w:rFonts w:eastAsia="DengXian Light" w:cs="Times New Roman"/>
          <w:b/>
          <w:bCs/>
          <w:color w:val="2F5496"/>
          <w:szCs w:val="24"/>
          <w:u w:val="single"/>
        </w:rPr>
        <w:t>Global Powers</w:t>
      </w:r>
      <w:bookmarkEnd w:id="30"/>
    </w:p>
    <w:p w14:paraId="767DE0F2" w14:textId="5EDF9FB3" w:rsidR="00F56CB8" w:rsidRDefault="00D11454" w:rsidP="009350FB">
      <w:pPr>
        <w:pStyle w:val="Heading2"/>
        <w:spacing w:line="276" w:lineRule="auto"/>
        <w:rPr>
          <w:lang w:eastAsia="zh-CN"/>
        </w:rPr>
      </w:pPr>
      <w:bookmarkStart w:id="31" w:name="_Toc233809110"/>
      <w:r>
        <w:rPr>
          <w:lang w:eastAsia="zh-CN"/>
        </w:rPr>
        <w:t>China</w:t>
      </w:r>
      <w:bookmarkEnd w:id="31"/>
    </w:p>
    <w:p w14:paraId="511937A4" w14:textId="406AE104" w:rsidR="00D11454" w:rsidRDefault="00D11454" w:rsidP="00D11454">
      <w:pPr>
        <w:pStyle w:val="ListParagraph"/>
        <w:numPr>
          <w:ilvl w:val="0"/>
          <w:numId w:val="3"/>
        </w:numPr>
        <w:spacing w:line="276" w:lineRule="auto"/>
      </w:pPr>
      <w:bookmarkStart w:id="32" w:name="_Toc233809111"/>
      <w:r w:rsidRPr="00D11454">
        <w:rPr>
          <w:rStyle w:val="Heading2Char"/>
        </w:rPr>
        <w:t>Xi Jinping calls for active responses to risks and challenges on the path forward</w:t>
      </w:r>
      <w:bookmarkEnd w:id="32"/>
      <w:r>
        <w:t xml:space="preserve"> – </w:t>
      </w:r>
      <w:hyperlink r:id="rId27" w:history="1">
        <w:r w:rsidRPr="00D11454">
          <w:rPr>
            <w:rStyle w:val="Hyperlink"/>
          </w:rPr>
          <w:t>CGTN</w:t>
        </w:r>
      </w:hyperlink>
      <w:r>
        <w:t xml:space="preserve"> </w:t>
      </w:r>
    </w:p>
    <w:p w14:paraId="15FC0A52" w14:textId="49CEC2D4" w:rsidR="00F56CB8" w:rsidRDefault="00D11454" w:rsidP="00D11454">
      <w:pPr>
        <w:spacing w:line="276" w:lineRule="auto"/>
      </w:pPr>
      <w:r>
        <w:t>Xi Jinping, general secretary of the Communist Party of China (CPC) Central Committee, said on Wednesday that on the new journey ahead, the whole Party must actively tackle risks and challenges, ensure both development and security, and build up the ability to reasonably predict changes.</w:t>
      </w:r>
      <w:r>
        <w:t xml:space="preserve"> </w:t>
      </w:r>
      <w:r>
        <w:t>Xi, also Chinese president and chairman of the Central Military Commission, made the remarks when addressing a gathering in Beijing marking the 105th founding anniversary of the CPC.</w:t>
      </w:r>
      <w:r>
        <w:t xml:space="preserve"> </w:t>
      </w:r>
      <w:r>
        <w:t xml:space="preserve">China remains in a phase of development where strategic opportunities exist alongside risks and challenges, Xi said, noting that with uncertainties and unforeseen factors arising, the Party must stand ready to brave high winds, choppy waters and dangerous storms. </w:t>
      </w:r>
      <w:r>
        <w:t xml:space="preserve"> </w:t>
      </w:r>
      <w:r>
        <w:t>To ensure that the giant ship of national rejuvenation can navigate the turbulent waters and sail steadily forward, the Party should strengthen its awareness of potential dangers, uphold bottom-line thinking, and strengthen the readiness and competence to fight, Xi said.</w:t>
      </w: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9EA92" w14:textId="77777777" w:rsidR="00B20105" w:rsidRDefault="00B20105">
      <w:pPr>
        <w:spacing w:line="240" w:lineRule="auto"/>
      </w:pPr>
      <w:r>
        <w:separator/>
      </w:r>
    </w:p>
  </w:endnote>
  <w:endnote w:type="continuationSeparator" w:id="0">
    <w:p w14:paraId="55A0EE4C" w14:textId="77777777" w:rsidR="00B20105" w:rsidRDefault="00B201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D7716E7"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w:t>
    </w:r>
    <w:r w:rsidR="006E402C">
      <w:rPr>
        <w:lang w:val="en-GB"/>
      </w:rPr>
      <w:t>ly</w:t>
    </w:r>
    <w:r w:rsidR="004D577D">
      <w:rPr>
        <w:lang w:val="en-GB"/>
      </w:rPr>
      <w:t xml:space="preserve"> </w:t>
    </w:r>
    <w:r w:rsidR="006E402C">
      <w:rPr>
        <w:lang w:val="en-GB"/>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9F3EA" w14:textId="77777777" w:rsidR="00B20105" w:rsidRDefault="00B20105">
      <w:pPr>
        <w:spacing w:after="0"/>
      </w:pPr>
      <w:r>
        <w:separator/>
      </w:r>
    </w:p>
  </w:footnote>
  <w:footnote w:type="continuationSeparator" w:id="0">
    <w:p w14:paraId="33676C20" w14:textId="77777777" w:rsidR="00B20105" w:rsidRDefault="00B201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510C7"/>
    <w:multiLevelType w:val="hybridMultilevel"/>
    <w:tmpl w:val="0268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375076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5C0B"/>
    <w:rsid w:val="00060922"/>
    <w:rsid w:val="000779BD"/>
    <w:rsid w:val="00080786"/>
    <w:rsid w:val="000837D2"/>
    <w:rsid w:val="00085FDD"/>
    <w:rsid w:val="00092022"/>
    <w:rsid w:val="0009799E"/>
    <w:rsid w:val="000B27C3"/>
    <w:rsid w:val="000B5DE9"/>
    <w:rsid w:val="000C4FF3"/>
    <w:rsid w:val="000C74F2"/>
    <w:rsid w:val="000D4841"/>
    <w:rsid w:val="000E28F4"/>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A67AB"/>
    <w:rsid w:val="001B7214"/>
    <w:rsid w:val="001D2B81"/>
    <w:rsid w:val="001E0C8A"/>
    <w:rsid w:val="001E5757"/>
    <w:rsid w:val="001E63D1"/>
    <w:rsid w:val="001F70C3"/>
    <w:rsid w:val="00213FED"/>
    <w:rsid w:val="002328EF"/>
    <w:rsid w:val="00236C94"/>
    <w:rsid w:val="00242D03"/>
    <w:rsid w:val="00250C0C"/>
    <w:rsid w:val="002513C8"/>
    <w:rsid w:val="00253FB3"/>
    <w:rsid w:val="002565AD"/>
    <w:rsid w:val="00264F33"/>
    <w:rsid w:val="002715AC"/>
    <w:rsid w:val="00272B82"/>
    <w:rsid w:val="00274F7C"/>
    <w:rsid w:val="002960E0"/>
    <w:rsid w:val="002A783D"/>
    <w:rsid w:val="002B138D"/>
    <w:rsid w:val="002B2C9A"/>
    <w:rsid w:val="002B48C9"/>
    <w:rsid w:val="002B4A29"/>
    <w:rsid w:val="002D6D10"/>
    <w:rsid w:val="002E2910"/>
    <w:rsid w:val="00300DD1"/>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4931"/>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D349E"/>
    <w:rsid w:val="005E3F9A"/>
    <w:rsid w:val="005E7B6B"/>
    <w:rsid w:val="00610C13"/>
    <w:rsid w:val="006111F8"/>
    <w:rsid w:val="00615B15"/>
    <w:rsid w:val="00616C45"/>
    <w:rsid w:val="006246FF"/>
    <w:rsid w:val="00647295"/>
    <w:rsid w:val="00650371"/>
    <w:rsid w:val="006609F1"/>
    <w:rsid w:val="00660CA3"/>
    <w:rsid w:val="006715A9"/>
    <w:rsid w:val="00686FA4"/>
    <w:rsid w:val="00691D5D"/>
    <w:rsid w:val="006A6774"/>
    <w:rsid w:val="006B06DF"/>
    <w:rsid w:val="006C1664"/>
    <w:rsid w:val="006C1AE4"/>
    <w:rsid w:val="006D5675"/>
    <w:rsid w:val="006E402C"/>
    <w:rsid w:val="00703D7C"/>
    <w:rsid w:val="00707705"/>
    <w:rsid w:val="00740D82"/>
    <w:rsid w:val="007476D7"/>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3C98"/>
    <w:rsid w:val="007C61D7"/>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95C9C"/>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50FB"/>
    <w:rsid w:val="00936B74"/>
    <w:rsid w:val="00950DF1"/>
    <w:rsid w:val="00954F2E"/>
    <w:rsid w:val="00963851"/>
    <w:rsid w:val="00970609"/>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133E6"/>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20105"/>
    <w:rsid w:val="00B34DE9"/>
    <w:rsid w:val="00B353D3"/>
    <w:rsid w:val="00B404B9"/>
    <w:rsid w:val="00B46DA0"/>
    <w:rsid w:val="00B52444"/>
    <w:rsid w:val="00B64E95"/>
    <w:rsid w:val="00B81219"/>
    <w:rsid w:val="00B825C9"/>
    <w:rsid w:val="00B91C0B"/>
    <w:rsid w:val="00BD32FE"/>
    <w:rsid w:val="00BD640E"/>
    <w:rsid w:val="00BD65CE"/>
    <w:rsid w:val="00BD7CD2"/>
    <w:rsid w:val="00BE0152"/>
    <w:rsid w:val="00BF029B"/>
    <w:rsid w:val="00BF6A2C"/>
    <w:rsid w:val="00C06272"/>
    <w:rsid w:val="00C104D7"/>
    <w:rsid w:val="00C17382"/>
    <w:rsid w:val="00C302BB"/>
    <w:rsid w:val="00C40B72"/>
    <w:rsid w:val="00C7007F"/>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1454"/>
    <w:rsid w:val="00D13543"/>
    <w:rsid w:val="00D14AAC"/>
    <w:rsid w:val="00D15F74"/>
    <w:rsid w:val="00D208C3"/>
    <w:rsid w:val="00D34FDE"/>
    <w:rsid w:val="00D36BE9"/>
    <w:rsid w:val="00D44699"/>
    <w:rsid w:val="00D66ACB"/>
    <w:rsid w:val="00D712BE"/>
    <w:rsid w:val="00D76477"/>
    <w:rsid w:val="00D82D59"/>
    <w:rsid w:val="00D94043"/>
    <w:rsid w:val="00D9518D"/>
    <w:rsid w:val="00D9727E"/>
    <w:rsid w:val="00DA2587"/>
    <w:rsid w:val="00DB23AD"/>
    <w:rsid w:val="00DC7588"/>
    <w:rsid w:val="00DD20C8"/>
    <w:rsid w:val="00DD33ED"/>
    <w:rsid w:val="00DD3C17"/>
    <w:rsid w:val="00DD3C59"/>
    <w:rsid w:val="00DD6EB3"/>
    <w:rsid w:val="00DE43E2"/>
    <w:rsid w:val="00DF2033"/>
    <w:rsid w:val="00DF241C"/>
    <w:rsid w:val="00DF6A76"/>
    <w:rsid w:val="00E02CE1"/>
    <w:rsid w:val="00E0480B"/>
    <w:rsid w:val="00E0528A"/>
    <w:rsid w:val="00E067E8"/>
    <w:rsid w:val="00E44D2B"/>
    <w:rsid w:val="00E64E61"/>
    <w:rsid w:val="00E65A4F"/>
    <w:rsid w:val="00E9653E"/>
    <w:rsid w:val="00EA367F"/>
    <w:rsid w:val="00EA52E1"/>
    <w:rsid w:val="00EC060C"/>
    <w:rsid w:val="00EC65BD"/>
    <w:rsid w:val="00ED0066"/>
    <w:rsid w:val="00ED5C40"/>
    <w:rsid w:val="00ED7397"/>
    <w:rsid w:val="00EE2BC6"/>
    <w:rsid w:val="00F17EB6"/>
    <w:rsid w:val="00F25926"/>
    <w:rsid w:val="00F30617"/>
    <w:rsid w:val="00F3115C"/>
    <w:rsid w:val="00F31408"/>
    <w:rsid w:val="00F545DA"/>
    <w:rsid w:val="00F56CB8"/>
    <w:rsid w:val="00F635A6"/>
    <w:rsid w:val="00F71035"/>
    <w:rsid w:val="00F71161"/>
    <w:rsid w:val="00F914E1"/>
    <w:rsid w:val="00F95EB4"/>
    <w:rsid w:val="00FC1C35"/>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senior-uae-ethiopian-regional-officials-named-in-icc-submission-over-alleged-role-in-sudan-atrocities/" TargetMode="External"/><Relationship Id="rId13" Type="http://schemas.openxmlformats.org/officeDocument/2006/relationships/hyperlink" Target="https://www.fanamc.com/english/prosperity-party-cpc-pledge-deeper-strategic-cooperation-as-ethiopia-china-expand-people-to-people-ties/" TargetMode="External"/><Relationship Id="rId18" Type="http://schemas.openxmlformats.org/officeDocument/2006/relationships/hyperlink" Target="https://sudantribune.com/article/315676" TargetMode="External"/><Relationship Id="rId26" Type="http://schemas.openxmlformats.org/officeDocument/2006/relationships/hyperlink" Target="https://www.middleeastmonitor.com/20260630-turkish-president-says-israeli-slanders-attempt-to-cover-up-gaza-genocide/" TargetMode="External"/><Relationship Id="rId3" Type="http://schemas.openxmlformats.org/officeDocument/2006/relationships/styles" Target="styles.xml"/><Relationship Id="rId21" Type="http://schemas.openxmlformats.org/officeDocument/2006/relationships/hyperlink" Target="https://www.middleeastmonitor.com/20260630-iran-says-no-need-for-outside-help-in-hormuz-mine-clearance/" TargetMode="External"/><Relationship Id="rId7" Type="http://schemas.openxmlformats.org/officeDocument/2006/relationships/endnotes" Target="endnotes.xml"/><Relationship Id="rId12" Type="http://schemas.openxmlformats.org/officeDocument/2006/relationships/hyperlink" Target="https://www.fanamc.com/english/pm-abiy-says-ethiopia-restoring-and-protecting-heritage-sites-as-part-of-broader-tourism-transformation-agenda/" TargetMode="External"/><Relationship Id="rId17" Type="http://schemas.openxmlformats.org/officeDocument/2006/relationships/hyperlink" Target="https://sudantribune.com/article/315720" TargetMode="External"/><Relationship Id="rId25" Type="http://schemas.openxmlformats.org/officeDocument/2006/relationships/hyperlink" Target="https://www.middleeastmonitor.com/20260630-hamas-delegation-in-cairo-to-meet-egyptian-officials-mediators-on-implementation-of-gaza-deal/" TargetMode="External"/><Relationship Id="rId2" Type="http://schemas.openxmlformats.org/officeDocument/2006/relationships/numbering" Target="numbering.xml"/><Relationship Id="rId16" Type="http://schemas.openxmlformats.org/officeDocument/2006/relationships/hyperlink" Target="https://sudantribune.com/article/315732" TargetMode="External"/><Relationship Id="rId20" Type="http://schemas.openxmlformats.org/officeDocument/2006/relationships/hyperlink" Target="https://www.middleeastmonitor.com/20260701-iran-warns-it-is-ready-for-war-if-us-fails-to-honour-agreeme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ndf-claims-fano-ola-coordinated-attempted-attack-in-east-wollega-says-operation-completely-foiled/" TargetMode="External"/><Relationship Id="rId24" Type="http://schemas.openxmlformats.org/officeDocument/2006/relationships/hyperlink" Target="https://www.middleeastmonitor.com/20260701-netanyahu-admits-failure-to-dismantle-hamas-civil-rule-says-voluntary-migration-still-an-option/" TargetMode="External"/><Relationship Id="rId5" Type="http://schemas.openxmlformats.org/officeDocument/2006/relationships/webSettings" Target="webSettings.xml"/><Relationship Id="rId15" Type="http://schemas.openxmlformats.org/officeDocument/2006/relationships/hyperlink" Target="https://www.hiiraan.com/news4/2026/Jun/205554/political_tensions_in_somalia_raise_fresh_concerns_over_regional_stability.aspx" TargetMode="External"/><Relationship Id="rId23" Type="http://schemas.openxmlformats.org/officeDocument/2006/relationships/hyperlink" Target="https://www.middleeastmonitor.com/20260630-iran-says-officials-to-meet-qatari-mediators-in-doha-on-us-deal-implementation/" TargetMode="External"/><Relationship Id="rId28" Type="http://schemas.openxmlformats.org/officeDocument/2006/relationships/footer" Target="footer1.xml"/><Relationship Id="rId10" Type="http://schemas.openxmlformats.org/officeDocument/2006/relationships/hyperlink" Target="https://addisstandard.com/president-hassan-sheikh-arrives-in-addis-ababa-for-talks-with-pm-abiy-marking-fourth-meeting-in-five-months/" TargetMode="External"/><Relationship Id="rId19" Type="http://schemas.openxmlformats.org/officeDocument/2006/relationships/hyperlink" Target="https://www.middleeastmonitor.com/20260701-egypt-reaches-preliminary-imf-deal-for-1-64-billion-in-new-funding/" TargetMode="External"/><Relationship Id="rId4" Type="http://schemas.openxmlformats.org/officeDocument/2006/relationships/settings" Target="settings.xml"/><Relationship Id="rId9" Type="http://schemas.openxmlformats.org/officeDocument/2006/relationships/hyperlink" Target="https://addisstandard.com/tplf-rejects-eu-allegations-urges-bloc-to-press-federal-government-on-pretoria-agreement/" TargetMode="External"/><Relationship Id="rId14" Type="http://schemas.openxmlformats.org/officeDocument/2006/relationships/hyperlink" Target="https://www.hiiraan.com/news4/2026/Jul/205568/somaliland_president_says_he_was_not_elected_to_serve_palestine_after_jerusalem_embassy_opening.aspx" TargetMode="External"/><Relationship Id="rId22" Type="http://schemas.openxmlformats.org/officeDocument/2006/relationships/hyperlink" Target="https://www.middleeastmonitor.com/20260630-iran-urges-nuclear-watchdog-chief-to-stop-political-statements-focus-on-his-duties/" TargetMode="External"/><Relationship Id="rId27" Type="http://schemas.openxmlformats.org/officeDocument/2006/relationships/hyperlink" Target="https://news.cgtn.com/news/2026-07-01/Xi-Jinping-stresses-actively-responding-to-risks-and-challenges-1OpXlkhwzPa/p.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8841</Words>
  <Characters>50397</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2026-07-01T11:37:00Z</dcterms:created>
  <dcterms:modified xsi:type="dcterms:W3CDTF">2026-07-01T11:37:00Z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