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AEEA040" w:rsidR="00F56CB8" w:rsidRDefault="0031092A" w:rsidP="00FA38EE">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912F51">
        <w:rPr>
          <w:rFonts w:ascii="Times New Roman" w:hAnsi="Times New Roman" w:cs="Times New Roman"/>
          <w:sz w:val="40"/>
          <w:szCs w:val="40"/>
        </w:rPr>
        <w:t>F</w:t>
      </w:r>
      <w:r w:rsidR="00371270">
        <w:rPr>
          <w:rFonts w:ascii="Times New Roman" w:hAnsi="Times New Roman" w:cs="Times New Roman"/>
          <w:sz w:val="40"/>
          <w:szCs w:val="40"/>
        </w:rPr>
        <w:t>ri</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June</w:t>
      </w:r>
      <w:r w:rsidR="00FE5740">
        <w:rPr>
          <w:rFonts w:ascii="Times New Roman" w:hAnsi="Times New Roman" w:cs="Times New Roman"/>
          <w:sz w:val="40"/>
          <w:szCs w:val="40"/>
          <w:lang w:val="en-GB"/>
        </w:rPr>
        <w:t xml:space="preserve"> </w:t>
      </w:r>
      <w:r w:rsidR="004D577D">
        <w:rPr>
          <w:rFonts w:ascii="Times New Roman" w:hAnsi="Times New Roman" w:cs="Times New Roman"/>
          <w:sz w:val="40"/>
          <w:szCs w:val="40"/>
          <w:lang w:val="en-GB"/>
        </w:rPr>
        <w:t>1</w:t>
      </w:r>
      <w:r w:rsidR="00912F51">
        <w:rPr>
          <w:rFonts w:ascii="Times New Roman" w:hAnsi="Times New Roman" w:cs="Times New Roman"/>
          <w:sz w:val="40"/>
          <w:szCs w:val="40"/>
          <w:lang w:val="en-GB"/>
        </w:rPr>
        <w:t>2</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FA38EE">
          <w:pPr>
            <w:spacing w:line="276" w:lineRule="auto"/>
            <w:jc w:val="center"/>
            <w:rPr>
              <w:rFonts w:cs="Times New Roman"/>
              <w:szCs w:val="24"/>
            </w:rPr>
          </w:pPr>
          <w:r>
            <w:rPr>
              <w:rStyle w:val="Hyperlink"/>
              <w:rFonts w:cs="Times New Roman"/>
              <w:b/>
              <w:bCs/>
              <w:szCs w:val="24"/>
            </w:rPr>
            <w:t>News Contents</w:t>
          </w:r>
        </w:p>
        <w:p w14:paraId="78C0DD03" w14:textId="2888A892" w:rsidR="00F864B5"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2167015" w:history="1">
            <w:r w:rsidR="00F864B5" w:rsidRPr="001101EE">
              <w:rPr>
                <w:rStyle w:val="Hyperlink"/>
                <w:rFonts w:eastAsia="DengXian Light" w:cs="Times New Roman"/>
                <w:b/>
                <w:bCs/>
                <w:noProof/>
              </w:rPr>
              <w:t>Ethiopia</w:t>
            </w:r>
            <w:r w:rsidR="00F864B5">
              <w:rPr>
                <w:noProof/>
              </w:rPr>
              <w:tab/>
            </w:r>
            <w:r w:rsidR="00F864B5">
              <w:rPr>
                <w:noProof/>
              </w:rPr>
              <w:fldChar w:fldCharType="begin"/>
            </w:r>
            <w:r w:rsidR="00F864B5">
              <w:rPr>
                <w:noProof/>
              </w:rPr>
              <w:instrText xml:space="preserve"> PAGEREF _Toc232167015 \h </w:instrText>
            </w:r>
            <w:r w:rsidR="00F864B5">
              <w:rPr>
                <w:noProof/>
              </w:rPr>
            </w:r>
            <w:r w:rsidR="00F864B5">
              <w:rPr>
                <w:noProof/>
              </w:rPr>
              <w:fldChar w:fldCharType="separate"/>
            </w:r>
            <w:r w:rsidR="00F864B5">
              <w:rPr>
                <w:noProof/>
              </w:rPr>
              <w:t>3</w:t>
            </w:r>
            <w:r w:rsidR="00F864B5">
              <w:rPr>
                <w:noProof/>
              </w:rPr>
              <w:fldChar w:fldCharType="end"/>
            </w:r>
          </w:hyperlink>
        </w:p>
        <w:p w14:paraId="19EBADE9" w14:textId="2BEA585D"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16"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NEBE Nears Completion of Election Verification as Results from 1,008 Constituencies Reach National Tally Center</w:t>
            </w:r>
            <w:r>
              <w:rPr>
                <w:noProof/>
              </w:rPr>
              <w:tab/>
            </w:r>
            <w:r>
              <w:rPr>
                <w:noProof/>
              </w:rPr>
              <w:fldChar w:fldCharType="begin"/>
            </w:r>
            <w:r>
              <w:rPr>
                <w:noProof/>
              </w:rPr>
              <w:instrText xml:space="preserve"> PAGEREF _Toc232167016 \h </w:instrText>
            </w:r>
            <w:r>
              <w:rPr>
                <w:noProof/>
              </w:rPr>
            </w:r>
            <w:r>
              <w:rPr>
                <w:noProof/>
              </w:rPr>
              <w:fldChar w:fldCharType="separate"/>
            </w:r>
            <w:r>
              <w:rPr>
                <w:noProof/>
              </w:rPr>
              <w:t>3</w:t>
            </w:r>
            <w:r>
              <w:rPr>
                <w:noProof/>
              </w:rPr>
              <w:fldChar w:fldCharType="end"/>
            </w:r>
          </w:hyperlink>
        </w:p>
        <w:p w14:paraId="017B73D4" w14:textId="102C1126"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17"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Olusegun Obasanjo, international envoys arrive in Mekelle for talks on Pretoria Agreement, regional security</w:t>
            </w:r>
            <w:r>
              <w:rPr>
                <w:noProof/>
              </w:rPr>
              <w:tab/>
            </w:r>
            <w:r>
              <w:rPr>
                <w:noProof/>
              </w:rPr>
              <w:fldChar w:fldCharType="begin"/>
            </w:r>
            <w:r>
              <w:rPr>
                <w:noProof/>
              </w:rPr>
              <w:instrText xml:space="preserve"> PAGEREF _Toc232167017 \h </w:instrText>
            </w:r>
            <w:r>
              <w:rPr>
                <w:noProof/>
              </w:rPr>
            </w:r>
            <w:r>
              <w:rPr>
                <w:noProof/>
              </w:rPr>
              <w:fldChar w:fldCharType="separate"/>
            </w:r>
            <w:r>
              <w:rPr>
                <w:noProof/>
              </w:rPr>
              <w:t>3</w:t>
            </w:r>
            <w:r>
              <w:rPr>
                <w:noProof/>
              </w:rPr>
              <w:fldChar w:fldCharType="end"/>
            </w:r>
          </w:hyperlink>
        </w:p>
        <w:p w14:paraId="7817379F" w14:textId="18D04477"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18"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Oromo Federalist Congress rejects Ethiopia’s election as ‘Sham,’ warns of deepening legitimacy crisis</w:t>
            </w:r>
            <w:r>
              <w:rPr>
                <w:noProof/>
              </w:rPr>
              <w:tab/>
            </w:r>
            <w:r>
              <w:rPr>
                <w:noProof/>
              </w:rPr>
              <w:fldChar w:fldCharType="begin"/>
            </w:r>
            <w:r>
              <w:rPr>
                <w:noProof/>
              </w:rPr>
              <w:instrText xml:space="preserve"> PAGEREF _Toc232167018 \h </w:instrText>
            </w:r>
            <w:r>
              <w:rPr>
                <w:noProof/>
              </w:rPr>
            </w:r>
            <w:r>
              <w:rPr>
                <w:noProof/>
              </w:rPr>
              <w:fldChar w:fldCharType="separate"/>
            </w:r>
            <w:r>
              <w:rPr>
                <w:noProof/>
              </w:rPr>
              <w:t>5</w:t>
            </w:r>
            <w:r>
              <w:rPr>
                <w:noProof/>
              </w:rPr>
              <w:fldChar w:fldCharType="end"/>
            </w:r>
          </w:hyperlink>
        </w:p>
        <w:p w14:paraId="2DBDC407" w14:textId="78BB2B51"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19"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Ethiopia Increasingly Viewed as Potential Global Economic Hub Following Economic Reforms – Finance Minister</w:t>
            </w:r>
            <w:r>
              <w:rPr>
                <w:noProof/>
              </w:rPr>
              <w:tab/>
            </w:r>
            <w:r>
              <w:rPr>
                <w:noProof/>
              </w:rPr>
              <w:fldChar w:fldCharType="begin"/>
            </w:r>
            <w:r>
              <w:rPr>
                <w:noProof/>
              </w:rPr>
              <w:instrText xml:space="preserve"> PAGEREF _Toc232167019 \h </w:instrText>
            </w:r>
            <w:r>
              <w:rPr>
                <w:noProof/>
              </w:rPr>
            </w:r>
            <w:r>
              <w:rPr>
                <w:noProof/>
              </w:rPr>
              <w:fldChar w:fldCharType="separate"/>
            </w:r>
            <w:r>
              <w:rPr>
                <w:noProof/>
              </w:rPr>
              <w:t>6</w:t>
            </w:r>
            <w:r>
              <w:rPr>
                <w:noProof/>
              </w:rPr>
              <w:fldChar w:fldCharType="end"/>
            </w:r>
          </w:hyperlink>
        </w:p>
        <w:p w14:paraId="641609E5" w14:textId="3CE1AF99"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20"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Ethiopia, Vietnam Mark 50 Years of Diplomatic Relations, Reaffirm Expanding Cooperation</w:t>
            </w:r>
            <w:r>
              <w:rPr>
                <w:noProof/>
              </w:rPr>
              <w:tab/>
            </w:r>
            <w:r>
              <w:rPr>
                <w:noProof/>
              </w:rPr>
              <w:fldChar w:fldCharType="begin"/>
            </w:r>
            <w:r>
              <w:rPr>
                <w:noProof/>
              </w:rPr>
              <w:instrText xml:space="preserve"> PAGEREF _Toc232167020 \h </w:instrText>
            </w:r>
            <w:r>
              <w:rPr>
                <w:noProof/>
              </w:rPr>
            </w:r>
            <w:r>
              <w:rPr>
                <w:noProof/>
              </w:rPr>
              <w:fldChar w:fldCharType="separate"/>
            </w:r>
            <w:r>
              <w:rPr>
                <w:noProof/>
              </w:rPr>
              <w:t>7</w:t>
            </w:r>
            <w:r>
              <w:rPr>
                <w:noProof/>
              </w:rPr>
              <w:fldChar w:fldCharType="end"/>
            </w:r>
          </w:hyperlink>
        </w:p>
        <w:p w14:paraId="3C868FBA" w14:textId="42D5155D" w:rsidR="00F864B5" w:rsidRDefault="00F864B5">
          <w:pPr>
            <w:pStyle w:val="TOC1"/>
            <w:tabs>
              <w:tab w:val="right" w:leader="dot" w:pos="8630"/>
            </w:tabs>
            <w:rPr>
              <w:rFonts w:asciiTheme="minorHAnsi" w:hAnsiTheme="minorHAnsi"/>
              <w:noProof/>
              <w:kern w:val="2"/>
              <w:szCs w:val="24"/>
              <w:lang w:val="en-GB" w:eastAsia="en-GB"/>
              <w14:ligatures w14:val="standardContextual"/>
            </w:rPr>
          </w:pPr>
          <w:hyperlink w:anchor="_Toc232167021" w:history="1">
            <w:r w:rsidRPr="001101EE">
              <w:rPr>
                <w:rStyle w:val="Hyperlink"/>
                <w:rFonts w:eastAsia="DengXian Light" w:cs="Times New Roman"/>
                <w:b/>
                <w:bCs/>
                <w:noProof/>
              </w:rPr>
              <w:t>Horn of Africa</w:t>
            </w:r>
            <w:r>
              <w:rPr>
                <w:noProof/>
              </w:rPr>
              <w:tab/>
            </w:r>
            <w:r>
              <w:rPr>
                <w:noProof/>
              </w:rPr>
              <w:fldChar w:fldCharType="begin"/>
            </w:r>
            <w:r>
              <w:rPr>
                <w:noProof/>
              </w:rPr>
              <w:instrText xml:space="preserve"> PAGEREF _Toc232167021 \h </w:instrText>
            </w:r>
            <w:r>
              <w:rPr>
                <w:noProof/>
              </w:rPr>
            </w:r>
            <w:r>
              <w:rPr>
                <w:noProof/>
              </w:rPr>
              <w:fldChar w:fldCharType="separate"/>
            </w:r>
            <w:r>
              <w:rPr>
                <w:noProof/>
              </w:rPr>
              <w:t>8</w:t>
            </w:r>
            <w:r>
              <w:rPr>
                <w:noProof/>
              </w:rPr>
              <w:fldChar w:fldCharType="end"/>
            </w:r>
          </w:hyperlink>
        </w:p>
        <w:p w14:paraId="11449DE0" w14:textId="62AF6BDB" w:rsidR="00F864B5" w:rsidRDefault="00F864B5">
          <w:pPr>
            <w:pStyle w:val="TOC2"/>
            <w:tabs>
              <w:tab w:val="right" w:leader="dot" w:pos="8630"/>
            </w:tabs>
            <w:ind w:left="480"/>
            <w:rPr>
              <w:rFonts w:asciiTheme="minorHAnsi" w:hAnsiTheme="minorHAnsi"/>
              <w:noProof/>
              <w:kern w:val="2"/>
              <w:szCs w:val="24"/>
              <w:lang w:val="en-GB" w:eastAsia="en-GB"/>
              <w14:ligatures w14:val="standardContextual"/>
            </w:rPr>
          </w:pPr>
          <w:hyperlink w:anchor="_Toc232167022" w:history="1">
            <w:r w:rsidRPr="001101EE">
              <w:rPr>
                <w:rStyle w:val="Hyperlink"/>
                <w:noProof/>
              </w:rPr>
              <w:t>Somalia</w:t>
            </w:r>
            <w:r>
              <w:rPr>
                <w:noProof/>
              </w:rPr>
              <w:tab/>
            </w:r>
            <w:r>
              <w:rPr>
                <w:noProof/>
              </w:rPr>
              <w:fldChar w:fldCharType="begin"/>
            </w:r>
            <w:r>
              <w:rPr>
                <w:noProof/>
              </w:rPr>
              <w:instrText xml:space="preserve"> PAGEREF _Toc232167022 \h </w:instrText>
            </w:r>
            <w:r>
              <w:rPr>
                <w:noProof/>
              </w:rPr>
            </w:r>
            <w:r>
              <w:rPr>
                <w:noProof/>
              </w:rPr>
              <w:fldChar w:fldCharType="separate"/>
            </w:r>
            <w:r>
              <w:rPr>
                <w:noProof/>
              </w:rPr>
              <w:t>8</w:t>
            </w:r>
            <w:r>
              <w:rPr>
                <w:noProof/>
              </w:rPr>
              <w:fldChar w:fldCharType="end"/>
            </w:r>
          </w:hyperlink>
        </w:p>
        <w:p w14:paraId="106962E9" w14:textId="16FA03C5"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23"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Somali Intelligence Agency seizes explosive chemicals intended for al-Shabab</w:t>
            </w:r>
            <w:r>
              <w:rPr>
                <w:noProof/>
              </w:rPr>
              <w:tab/>
            </w:r>
            <w:r>
              <w:rPr>
                <w:noProof/>
              </w:rPr>
              <w:fldChar w:fldCharType="begin"/>
            </w:r>
            <w:r>
              <w:rPr>
                <w:noProof/>
              </w:rPr>
              <w:instrText xml:space="preserve"> PAGEREF _Toc232167023 \h </w:instrText>
            </w:r>
            <w:r>
              <w:rPr>
                <w:noProof/>
              </w:rPr>
            </w:r>
            <w:r>
              <w:rPr>
                <w:noProof/>
              </w:rPr>
              <w:fldChar w:fldCharType="separate"/>
            </w:r>
            <w:r>
              <w:rPr>
                <w:noProof/>
              </w:rPr>
              <w:t>8</w:t>
            </w:r>
            <w:r>
              <w:rPr>
                <w:noProof/>
              </w:rPr>
              <w:fldChar w:fldCharType="end"/>
            </w:r>
          </w:hyperlink>
        </w:p>
        <w:p w14:paraId="36043187" w14:textId="1AD9F699"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24"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Aden Madobe takes office as Southwest president after handover ceremony in Baidoa</w:t>
            </w:r>
            <w:r>
              <w:rPr>
                <w:noProof/>
              </w:rPr>
              <w:tab/>
            </w:r>
            <w:r>
              <w:rPr>
                <w:noProof/>
              </w:rPr>
              <w:fldChar w:fldCharType="begin"/>
            </w:r>
            <w:r>
              <w:rPr>
                <w:noProof/>
              </w:rPr>
              <w:instrText xml:space="preserve"> PAGEREF _Toc232167024 \h </w:instrText>
            </w:r>
            <w:r>
              <w:rPr>
                <w:noProof/>
              </w:rPr>
            </w:r>
            <w:r>
              <w:rPr>
                <w:noProof/>
              </w:rPr>
              <w:fldChar w:fldCharType="separate"/>
            </w:r>
            <w:r>
              <w:rPr>
                <w:noProof/>
              </w:rPr>
              <w:t>9</w:t>
            </w:r>
            <w:r>
              <w:rPr>
                <w:noProof/>
              </w:rPr>
              <w:fldChar w:fldCharType="end"/>
            </w:r>
          </w:hyperlink>
        </w:p>
        <w:p w14:paraId="59ECDA50" w14:textId="4F4CBE94" w:rsidR="00F864B5" w:rsidRDefault="00F864B5">
          <w:pPr>
            <w:pStyle w:val="TOC2"/>
            <w:tabs>
              <w:tab w:val="right" w:leader="dot" w:pos="8630"/>
            </w:tabs>
            <w:ind w:left="480"/>
            <w:rPr>
              <w:rFonts w:asciiTheme="minorHAnsi" w:hAnsiTheme="minorHAnsi"/>
              <w:noProof/>
              <w:kern w:val="2"/>
              <w:szCs w:val="24"/>
              <w:lang w:val="en-GB" w:eastAsia="en-GB"/>
              <w14:ligatures w14:val="standardContextual"/>
            </w:rPr>
          </w:pPr>
          <w:hyperlink w:anchor="_Toc232167025" w:history="1">
            <w:r w:rsidRPr="001101EE">
              <w:rPr>
                <w:rStyle w:val="Hyperlink"/>
                <w:noProof/>
              </w:rPr>
              <w:t>Sudan</w:t>
            </w:r>
            <w:r>
              <w:rPr>
                <w:noProof/>
              </w:rPr>
              <w:tab/>
            </w:r>
            <w:r>
              <w:rPr>
                <w:noProof/>
              </w:rPr>
              <w:fldChar w:fldCharType="begin"/>
            </w:r>
            <w:r>
              <w:rPr>
                <w:noProof/>
              </w:rPr>
              <w:instrText xml:space="preserve"> PAGEREF _Toc232167025 \h </w:instrText>
            </w:r>
            <w:r>
              <w:rPr>
                <w:noProof/>
              </w:rPr>
            </w:r>
            <w:r>
              <w:rPr>
                <w:noProof/>
              </w:rPr>
              <w:fldChar w:fldCharType="separate"/>
            </w:r>
            <w:r>
              <w:rPr>
                <w:noProof/>
              </w:rPr>
              <w:t>9</w:t>
            </w:r>
            <w:r>
              <w:rPr>
                <w:noProof/>
              </w:rPr>
              <w:fldChar w:fldCharType="end"/>
            </w:r>
          </w:hyperlink>
        </w:p>
        <w:p w14:paraId="6E8019D5" w14:textId="5A65A2D6"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26"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Yale report reveals Ethiopian base weaponizing civilian vehicles for Sudan’s RSF</w:t>
            </w:r>
            <w:r>
              <w:rPr>
                <w:noProof/>
              </w:rPr>
              <w:tab/>
            </w:r>
            <w:r>
              <w:rPr>
                <w:noProof/>
              </w:rPr>
              <w:fldChar w:fldCharType="begin"/>
            </w:r>
            <w:r>
              <w:rPr>
                <w:noProof/>
              </w:rPr>
              <w:instrText xml:space="preserve"> PAGEREF _Toc232167026 \h </w:instrText>
            </w:r>
            <w:r>
              <w:rPr>
                <w:noProof/>
              </w:rPr>
            </w:r>
            <w:r>
              <w:rPr>
                <w:noProof/>
              </w:rPr>
              <w:fldChar w:fldCharType="separate"/>
            </w:r>
            <w:r>
              <w:rPr>
                <w:noProof/>
              </w:rPr>
              <w:t>9</w:t>
            </w:r>
            <w:r>
              <w:rPr>
                <w:noProof/>
              </w:rPr>
              <w:fldChar w:fldCharType="end"/>
            </w:r>
          </w:hyperlink>
        </w:p>
        <w:p w14:paraId="436BFA5D" w14:textId="095A4D29"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27"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U.S. senators propose Sudan bill seeking terrorist designations for warring sides</w:t>
            </w:r>
            <w:r>
              <w:rPr>
                <w:noProof/>
              </w:rPr>
              <w:tab/>
            </w:r>
            <w:r>
              <w:rPr>
                <w:noProof/>
              </w:rPr>
              <w:fldChar w:fldCharType="begin"/>
            </w:r>
            <w:r>
              <w:rPr>
                <w:noProof/>
              </w:rPr>
              <w:instrText xml:space="preserve"> PAGEREF _Toc232167027 \h </w:instrText>
            </w:r>
            <w:r>
              <w:rPr>
                <w:noProof/>
              </w:rPr>
            </w:r>
            <w:r>
              <w:rPr>
                <w:noProof/>
              </w:rPr>
              <w:fldChar w:fldCharType="separate"/>
            </w:r>
            <w:r>
              <w:rPr>
                <w:noProof/>
              </w:rPr>
              <w:t>10</w:t>
            </w:r>
            <w:r>
              <w:rPr>
                <w:noProof/>
              </w:rPr>
              <w:fldChar w:fldCharType="end"/>
            </w:r>
          </w:hyperlink>
        </w:p>
        <w:p w14:paraId="20709089" w14:textId="350D60CD"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28"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Sudan cabinet approves Darfur regional governance law</w:t>
            </w:r>
            <w:r>
              <w:rPr>
                <w:noProof/>
              </w:rPr>
              <w:tab/>
            </w:r>
            <w:r>
              <w:rPr>
                <w:noProof/>
              </w:rPr>
              <w:fldChar w:fldCharType="begin"/>
            </w:r>
            <w:r>
              <w:rPr>
                <w:noProof/>
              </w:rPr>
              <w:instrText xml:space="preserve"> PAGEREF _Toc232167028 \h </w:instrText>
            </w:r>
            <w:r>
              <w:rPr>
                <w:noProof/>
              </w:rPr>
            </w:r>
            <w:r>
              <w:rPr>
                <w:noProof/>
              </w:rPr>
              <w:fldChar w:fldCharType="separate"/>
            </w:r>
            <w:r>
              <w:rPr>
                <w:noProof/>
              </w:rPr>
              <w:t>12</w:t>
            </w:r>
            <w:r>
              <w:rPr>
                <w:noProof/>
              </w:rPr>
              <w:fldChar w:fldCharType="end"/>
            </w:r>
          </w:hyperlink>
        </w:p>
        <w:p w14:paraId="1965ADF1" w14:textId="196673D3" w:rsidR="00F864B5" w:rsidRDefault="00F864B5">
          <w:pPr>
            <w:pStyle w:val="TOC1"/>
            <w:tabs>
              <w:tab w:val="right" w:leader="dot" w:pos="8630"/>
            </w:tabs>
            <w:rPr>
              <w:rFonts w:asciiTheme="minorHAnsi" w:hAnsiTheme="minorHAnsi"/>
              <w:noProof/>
              <w:kern w:val="2"/>
              <w:szCs w:val="24"/>
              <w:lang w:val="en-GB" w:eastAsia="en-GB"/>
              <w14:ligatures w14:val="standardContextual"/>
            </w:rPr>
          </w:pPr>
          <w:hyperlink w:anchor="_Toc232167029" w:history="1">
            <w:r w:rsidRPr="001101E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_Toc232167029 \h </w:instrText>
            </w:r>
            <w:r>
              <w:rPr>
                <w:noProof/>
              </w:rPr>
            </w:r>
            <w:r>
              <w:rPr>
                <w:noProof/>
              </w:rPr>
              <w:fldChar w:fldCharType="separate"/>
            </w:r>
            <w:r>
              <w:rPr>
                <w:noProof/>
              </w:rPr>
              <w:t>12</w:t>
            </w:r>
            <w:r>
              <w:rPr>
                <w:noProof/>
              </w:rPr>
              <w:fldChar w:fldCharType="end"/>
            </w:r>
          </w:hyperlink>
        </w:p>
        <w:p w14:paraId="6CCEA5AE" w14:textId="6F24DEDD" w:rsidR="00F864B5" w:rsidRDefault="00F864B5">
          <w:pPr>
            <w:pStyle w:val="TOC2"/>
            <w:tabs>
              <w:tab w:val="right" w:leader="dot" w:pos="8630"/>
            </w:tabs>
            <w:ind w:left="480"/>
            <w:rPr>
              <w:rFonts w:asciiTheme="minorHAnsi" w:hAnsiTheme="minorHAnsi"/>
              <w:noProof/>
              <w:kern w:val="2"/>
              <w:szCs w:val="24"/>
              <w:lang w:val="en-GB" w:eastAsia="en-GB"/>
              <w14:ligatures w14:val="standardContextual"/>
            </w:rPr>
          </w:pPr>
          <w:hyperlink w:anchor="_Toc232167030" w:history="1">
            <w:r w:rsidRPr="001101EE">
              <w:rPr>
                <w:rStyle w:val="Hyperlink"/>
                <w:noProof/>
              </w:rPr>
              <w:t>Egypt</w:t>
            </w:r>
            <w:r>
              <w:rPr>
                <w:noProof/>
              </w:rPr>
              <w:tab/>
            </w:r>
            <w:r>
              <w:rPr>
                <w:noProof/>
              </w:rPr>
              <w:fldChar w:fldCharType="begin"/>
            </w:r>
            <w:r>
              <w:rPr>
                <w:noProof/>
              </w:rPr>
              <w:instrText xml:space="preserve"> PAGEREF _Toc232167030 \h </w:instrText>
            </w:r>
            <w:r>
              <w:rPr>
                <w:noProof/>
              </w:rPr>
            </w:r>
            <w:r>
              <w:rPr>
                <w:noProof/>
              </w:rPr>
              <w:fldChar w:fldCharType="separate"/>
            </w:r>
            <w:r>
              <w:rPr>
                <w:noProof/>
              </w:rPr>
              <w:t>13</w:t>
            </w:r>
            <w:r>
              <w:rPr>
                <w:noProof/>
              </w:rPr>
              <w:fldChar w:fldCharType="end"/>
            </w:r>
          </w:hyperlink>
        </w:p>
        <w:p w14:paraId="4EB6E7B7" w14:textId="72017796"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31"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Egypt says Horn of Africa stability ‘direct extension’ of its ‘national security’ in ongoing talks with Eritrea</w:t>
            </w:r>
            <w:r>
              <w:rPr>
                <w:noProof/>
              </w:rPr>
              <w:tab/>
            </w:r>
            <w:r>
              <w:rPr>
                <w:noProof/>
              </w:rPr>
              <w:fldChar w:fldCharType="begin"/>
            </w:r>
            <w:r>
              <w:rPr>
                <w:noProof/>
              </w:rPr>
              <w:instrText xml:space="preserve"> PAGEREF _Toc232167031 \h </w:instrText>
            </w:r>
            <w:r>
              <w:rPr>
                <w:noProof/>
              </w:rPr>
            </w:r>
            <w:r>
              <w:rPr>
                <w:noProof/>
              </w:rPr>
              <w:fldChar w:fldCharType="separate"/>
            </w:r>
            <w:r>
              <w:rPr>
                <w:noProof/>
              </w:rPr>
              <w:t>13</w:t>
            </w:r>
            <w:r>
              <w:rPr>
                <w:noProof/>
              </w:rPr>
              <w:fldChar w:fldCharType="end"/>
            </w:r>
          </w:hyperlink>
        </w:p>
        <w:p w14:paraId="59E439B6" w14:textId="17B032E3"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32"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Egypt and Turkey launch joint air force exercises</w:t>
            </w:r>
            <w:r>
              <w:rPr>
                <w:noProof/>
              </w:rPr>
              <w:tab/>
            </w:r>
            <w:r>
              <w:rPr>
                <w:noProof/>
              </w:rPr>
              <w:fldChar w:fldCharType="begin"/>
            </w:r>
            <w:r>
              <w:rPr>
                <w:noProof/>
              </w:rPr>
              <w:instrText xml:space="preserve"> PAGEREF _Toc232167032 \h </w:instrText>
            </w:r>
            <w:r>
              <w:rPr>
                <w:noProof/>
              </w:rPr>
            </w:r>
            <w:r>
              <w:rPr>
                <w:noProof/>
              </w:rPr>
              <w:fldChar w:fldCharType="separate"/>
            </w:r>
            <w:r>
              <w:rPr>
                <w:noProof/>
              </w:rPr>
              <w:t>13</w:t>
            </w:r>
            <w:r>
              <w:rPr>
                <w:noProof/>
              </w:rPr>
              <w:fldChar w:fldCharType="end"/>
            </w:r>
          </w:hyperlink>
        </w:p>
        <w:p w14:paraId="2386D9FA" w14:textId="66249144" w:rsidR="00F864B5" w:rsidRDefault="00F864B5">
          <w:pPr>
            <w:pStyle w:val="TOC2"/>
            <w:tabs>
              <w:tab w:val="right" w:leader="dot" w:pos="8630"/>
            </w:tabs>
            <w:ind w:left="480"/>
            <w:rPr>
              <w:rFonts w:asciiTheme="minorHAnsi" w:hAnsiTheme="minorHAnsi"/>
              <w:noProof/>
              <w:kern w:val="2"/>
              <w:szCs w:val="24"/>
              <w:lang w:val="en-GB" w:eastAsia="en-GB"/>
              <w14:ligatures w14:val="standardContextual"/>
            </w:rPr>
          </w:pPr>
          <w:hyperlink w:anchor="_Toc232167033" w:history="1">
            <w:r w:rsidRPr="001101EE">
              <w:rPr>
                <w:rStyle w:val="Hyperlink"/>
                <w:noProof/>
              </w:rPr>
              <w:t>Lebanon</w:t>
            </w:r>
            <w:r>
              <w:rPr>
                <w:noProof/>
              </w:rPr>
              <w:tab/>
            </w:r>
            <w:r>
              <w:rPr>
                <w:noProof/>
              </w:rPr>
              <w:fldChar w:fldCharType="begin"/>
            </w:r>
            <w:r>
              <w:rPr>
                <w:noProof/>
              </w:rPr>
              <w:instrText xml:space="preserve"> PAGEREF _Toc232167033 \h </w:instrText>
            </w:r>
            <w:r>
              <w:rPr>
                <w:noProof/>
              </w:rPr>
            </w:r>
            <w:r>
              <w:rPr>
                <w:noProof/>
              </w:rPr>
              <w:fldChar w:fldCharType="separate"/>
            </w:r>
            <w:r>
              <w:rPr>
                <w:noProof/>
              </w:rPr>
              <w:t>14</w:t>
            </w:r>
            <w:r>
              <w:rPr>
                <w:noProof/>
              </w:rPr>
              <w:fldChar w:fldCharType="end"/>
            </w:r>
          </w:hyperlink>
        </w:p>
        <w:p w14:paraId="07652404" w14:textId="3FC4B566"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34"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Hezbollah says it shot down Israeli drone over eastern Lebanon</w:t>
            </w:r>
            <w:r>
              <w:rPr>
                <w:noProof/>
              </w:rPr>
              <w:tab/>
            </w:r>
            <w:r>
              <w:rPr>
                <w:noProof/>
              </w:rPr>
              <w:fldChar w:fldCharType="begin"/>
            </w:r>
            <w:r>
              <w:rPr>
                <w:noProof/>
              </w:rPr>
              <w:instrText xml:space="preserve"> PAGEREF _Toc232167034 \h </w:instrText>
            </w:r>
            <w:r>
              <w:rPr>
                <w:noProof/>
              </w:rPr>
            </w:r>
            <w:r>
              <w:rPr>
                <w:noProof/>
              </w:rPr>
              <w:fldChar w:fldCharType="separate"/>
            </w:r>
            <w:r>
              <w:rPr>
                <w:noProof/>
              </w:rPr>
              <w:t>14</w:t>
            </w:r>
            <w:r>
              <w:rPr>
                <w:noProof/>
              </w:rPr>
              <w:fldChar w:fldCharType="end"/>
            </w:r>
          </w:hyperlink>
        </w:p>
        <w:p w14:paraId="4E2358E9" w14:textId="78BFEBC3" w:rsidR="00F864B5" w:rsidRDefault="00F864B5">
          <w:pPr>
            <w:pStyle w:val="TOC2"/>
            <w:tabs>
              <w:tab w:val="right" w:leader="dot" w:pos="8630"/>
            </w:tabs>
            <w:ind w:left="480"/>
            <w:rPr>
              <w:rFonts w:asciiTheme="minorHAnsi" w:hAnsiTheme="minorHAnsi"/>
              <w:noProof/>
              <w:kern w:val="2"/>
              <w:szCs w:val="24"/>
              <w:lang w:val="en-GB" w:eastAsia="en-GB"/>
              <w14:ligatures w14:val="standardContextual"/>
            </w:rPr>
          </w:pPr>
          <w:hyperlink w:anchor="_Toc232167035" w:history="1">
            <w:r w:rsidRPr="001101EE">
              <w:rPr>
                <w:rStyle w:val="Hyperlink"/>
                <w:noProof/>
              </w:rPr>
              <w:t>Iran</w:t>
            </w:r>
            <w:r>
              <w:rPr>
                <w:noProof/>
              </w:rPr>
              <w:tab/>
            </w:r>
            <w:r>
              <w:rPr>
                <w:noProof/>
              </w:rPr>
              <w:fldChar w:fldCharType="begin"/>
            </w:r>
            <w:r>
              <w:rPr>
                <w:noProof/>
              </w:rPr>
              <w:instrText xml:space="preserve"> PAGEREF _Toc232167035 \h </w:instrText>
            </w:r>
            <w:r>
              <w:rPr>
                <w:noProof/>
              </w:rPr>
            </w:r>
            <w:r>
              <w:rPr>
                <w:noProof/>
              </w:rPr>
              <w:fldChar w:fldCharType="separate"/>
            </w:r>
            <w:r>
              <w:rPr>
                <w:noProof/>
              </w:rPr>
              <w:t>14</w:t>
            </w:r>
            <w:r>
              <w:rPr>
                <w:noProof/>
              </w:rPr>
              <w:fldChar w:fldCharType="end"/>
            </w:r>
          </w:hyperlink>
        </w:p>
        <w:p w14:paraId="3D16C9F9" w14:textId="13A79D1F"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36"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Iran signals review of talks with US following latest escalation</w:t>
            </w:r>
            <w:r>
              <w:rPr>
                <w:noProof/>
              </w:rPr>
              <w:tab/>
            </w:r>
            <w:r>
              <w:rPr>
                <w:noProof/>
              </w:rPr>
              <w:fldChar w:fldCharType="begin"/>
            </w:r>
            <w:r>
              <w:rPr>
                <w:noProof/>
              </w:rPr>
              <w:instrText xml:space="preserve"> PAGEREF _Toc232167036 \h </w:instrText>
            </w:r>
            <w:r>
              <w:rPr>
                <w:noProof/>
              </w:rPr>
            </w:r>
            <w:r>
              <w:rPr>
                <w:noProof/>
              </w:rPr>
              <w:fldChar w:fldCharType="separate"/>
            </w:r>
            <w:r>
              <w:rPr>
                <w:noProof/>
              </w:rPr>
              <w:t>14</w:t>
            </w:r>
            <w:r>
              <w:rPr>
                <w:noProof/>
              </w:rPr>
              <w:fldChar w:fldCharType="end"/>
            </w:r>
          </w:hyperlink>
        </w:p>
        <w:p w14:paraId="2E4F1B71" w14:textId="581432C6"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37"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Khamenei adviser warns conflict could continue unless US respects Iran’s interests</w:t>
            </w:r>
            <w:r>
              <w:rPr>
                <w:noProof/>
              </w:rPr>
              <w:tab/>
            </w:r>
            <w:r>
              <w:rPr>
                <w:noProof/>
              </w:rPr>
              <w:fldChar w:fldCharType="begin"/>
            </w:r>
            <w:r>
              <w:rPr>
                <w:noProof/>
              </w:rPr>
              <w:instrText xml:space="preserve"> PAGEREF _Toc232167037 \h </w:instrText>
            </w:r>
            <w:r>
              <w:rPr>
                <w:noProof/>
              </w:rPr>
            </w:r>
            <w:r>
              <w:rPr>
                <w:noProof/>
              </w:rPr>
              <w:fldChar w:fldCharType="separate"/>
            </w:r>
            <w:r>
              <w:rPr>
                <w:noProof/>
              </w:rPr>
              <w:t>15</w:t>
            </w:r>
            <w:r>
              <w:rPr>
                <w:noProof/>
              </w:rPr>
              <w:fldChar w:fldCharType="end"/>
            </w:r>
          </w:hyperlink>
        </w:p>
        <w:p w14:paraId="2BDC8A8E" w14:textId="29F1954A" w:rsidR="00F864B5" w:rsidRDefault="00F864B5">
          <w:pPr>
            <w:pStyle w:val="TOC2"/>
            <w:tabs>
              <w:tab w:val="right" w:leader="dot" w:pos="8630"/>
            </w:tabs>
            <w:ind w:left="480"/>
            <w:rPr>
              <w:rFonts w:asciiTheme="minorHAnsi" w:hAnsiTheme="minorHAnsi"/>
              <w:noProof/>
              <w:kern w:val="2"/>
              <w:szCs w:val="24"/>
              <w:lang w:val="en-GB" w:eastAsia="en-GB"/>
              <w14:ligatures w14:val="standardContextual"/>
            </w:rPr>
          </w:pPr>
          <w:hyperlink w:anchor="_Toc232167038" w:history="1">
            <w:r w:rsidRPr="001101EE">
              <w:rPr>
                <w:rStyle w:val="Hyperlink"/>
                <w:noProof/>
              </w:rPr>
              <w:t>Israel</w:t>
            </w:r>
            <w:r>
              <w:rPr>
                <w:noProof/>
              </w:rPr>
              <w:tab/>
            </w:r>
            <w:r>
              <w:rPr>
                <w:noProof/>
              </w:rPr>
              <w:fldChar w:fldCharType="begin"/>
            </w:r>
            <w:r>
              <w:rPr>
                <w:noProof/>
              </w:rPr>
              <w:instrText xml:space="preserve"> PAGEREF _Toc232167038 \h </w:instrText>
            </w:r>
            <w:r>
              <w:rPr>
                <w:noProof/>
              </w:rPr>
            </w:r>
            <w:r>
              <w:rPr>
                <w:noProof/>
              </w:rPr>
              <w:fldChar w:fldCharType="separate"/>
            </w:r>
            <w:r>
              <w:rPr>
                <w:noProof/>
              </w:rPr>
              <w:t>16</w:t>
            </w:r>
            <w:r>
              <w:rPr>
                <w:noProof/>
              </w:rPr>
              <w:fldChar w:fldCharType="end"/>
            </w:r>
          </w:hyperlink>
        </w:p>
        <w:p w14:paraId="46BC2E85" w14:textId="72C8534B"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39"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Netanyahu: Israel not party to US-Iran memorandum of understanding</w:t>
            </w:r>
            <w:r>
              <w:rPr>
                <w:noProof/>
              </w:rPr>
              <w:tab/>
            </w:r>
            <w:r>
              <w:rPr>
                <w:noProof/>
              </w:rPr>
              <w:fldChar w:fldCharType="begin"/>
            </w:r>
            <w:r>
              <w:rPr>
                <w:noProof/>
              </w:rPr>
              <w:instrText xml:space="preserve"> PAGEREF _Toc232167039 \h </w:instrText>
            </w:r>
            <w:r>
              <w:rPr>
                <w:noProof/>
              </w:rPr>
            </w:r>
            <w:r>
              <w:rPr>
                <w:noProof/>
              </w:rPr>
              <w:fldChar w:fldCharType="separate"/>
            </w:r>
            <w:r>
              <w:rPr>
                <w:noProof/>
              </w:rPr>
              <w:t>16</w:t>
            </w:r>
            <w:r>
              <w:rPr>
                <w:noProof/>
              </w:rPr>
              <w:fldChar w:fldCharType="end"/>
            </w:r>
          </w:hyperlink>
        </w:p>
        <w:p w14:paraId="3C51825A" w14:textId="7C2BB14C" w:rsidR="00F864B5" w:rsidRDefault="00F864B5">
          <w:pPr>
            <w:pStyle w:val="TOC2"/>
            <w:tabs>
              <w:tab w:val="right" w:leader="dot" w:pos="8630"/>
            </w:tabs>
            <w:ind w:left="480"/>
            <w:rPr>
              <w:rFonts w:asciiTheme="minorHAnsi" w:hAnsiTheme="minorHAnsi"/>
              <w:noProof/>
              <w:kern w:val="2"/>
              <w:szCs w:val="24"/>
              <w:lang w:val="en-GB" w:eastAsia="en-GB"/>
              <w14:ligatures w14:val="standardContextual"/>
            </w:rPr>
          </w:pPr>
          <w:hyperlink w:anchor="_Toc232167040" w:history="1">
            <w:r w:rsidRPr="001101EE">
              <w:rPr>
                <w:rStyle w:val="Hyperlink"/>
                <w:noProof/>
              </w:rPr>
              <w:t>Palestine</w:t>
            </w:r>
            <w:r>
              <w:rPr>
                <w:noProof/>
              </w:rPr>
              <w:tab/>
            </w:r>
            <w:r>
              <w:rPr>
                <w:noProof/>
              </w:rPr>
              <w:fldChar w:fldCharType="begin"/>
            </w:r>
            <w:r>
              <w:rPr>
                <w:noProof/>
              </w:rPr>
              <w:instrText xml:space="preserve"> PAGEREF _Toc232167040 \h </w:instrText>
            </w:r>
            <w:r>
              <w:rPr>
                <w:noProof/>
              </w:rPr>
            </w:r>
            <w:r>
              <w:rPr>
                <w:noProof/>
              </w:rPr>
              <w:fldChar w:fldCharType="separate"/>
            </w:r>
            <w:r>
              <w:rPr>
                <w:noProof/>
              </w:rPr>
              <w:t>16</w:t>
            </w:r>
            <w:r>
              <w:rPr>
                <w:noProof/>
              </w:rPr>
              <w:fldChar w:fldCharType="end"/>
            </w:r>
          </w:hyperlink>
        </w:p>
        <w:p w14:paraId="1E028EF7" w14:textId="624A3AFF"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41"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2 Gazans killed, 4 injured in Israeli attacks amid ceasefire violations</w:t>
            </w:r>
            <w:r>
              <w:rPr>
                <w:noProof/>
              </w:rPr>
              <w:tab/>
            </w:r>
            <w:r>
              <w:rPr>
                <w:noProof/>
              </w:rPr>
              <w:fldChar w:fldCharType="begin"/>
            </w:r>
            <w:r>
              <w:rPr>
                <w:noProof/>
              </w:rPr>
              <w:instrText xml:space="preserve"> PAGEREF _Toc232167041 \h </w:instrText>
            </w:r>
            <w:r>
              <w:rPr>
                <w:noProof/>
              </w:rPr>
            </w:r>
            <w:r>
              <w:rPr>
                <w:noProof/>
              </w:rPr>
              <w:fldChar w:fldCharType="separate"/>
            </w:r>
            <w:r>
              <w:rPr>
                <w:noProof/>
              </w:rPr>
              <w:t>16</w:t>
            </w:r>
            <w:r>
              <w:rPr>
                <w:noProof/>
              </w:rPr>
              <w:fldChar w:fldCharType="end"/>
            </w:r>
          </w:hyperlink>
        </w:p>
        <w:p w14:paraId="63334C28" w14:textId="54FC5C40" w:rsidR="00F864B5" w:rsidRDefault="00F864B5">
          <w:pPr>
            <w:pStyle w:val="TOC1"/>
            <w:tabs>
              <w:tab w:val="right" w:leader="dot" w:pos="8630"/>
            </w:tabs>
            <w:rPr>
              <w:rFonts w:asciiTheme="minorHAnsi" w:hAnsiTheme="minorHAnsi"/>
              <w:noProof/>
              <w:kern w:val="2"/>
              <w:szCs w:val="24"/>
              <w:lang w:val="en-GB" w:eastAsia="en-GB"/>
              <w14:ligatures w14:val="standardContextual"/>
            </w:rPr>
          </w:pPr>
          <w:hyperlink w:anchor="_Toc232167042" w:history="1">
            <w:r w:rsidRPr="001101EE">
              <w:rPr>
                <w:rStyle w:val="Hyperlink"/>
                <w:rFonts w:eastAsia="DengXian Light" w:cs="Times New Roman"/>
                <w:b/>
                <w:bCs/>
                <w:noProof/>
              </w:rPr>
              <w:t>Global Powers</w:t>
            </w:r>
            <w:r>
              <w:rPr>
                <w:noProof/>
              </w:rPr>
              <w:tab/>
            </w:r>
            <w:r>
              <w:rPr>
                <w:noProof/>
              </w:rPr>
              <w:fldChar w:fldCharType="begin"/>
            </w:r>
            <w:r>
              <w:rPr>
                <w:noProof/>
              </w:rPr>
              <w:instrText xml:space="preserve"> PAGEREF _Toc232167042 \h </w:instrText>
            </w:r>
            <w:r>
              <w:rPr>
                <w:noProof/>
              </w:rPr>
            </w:r>
            <w:r>
              <w:rPr>
                <w:noProof/>
              </w:rPr>
              <w:fldChar w:fldCharType="separate"/>
            </w:r>
            <w:r>
              <w:rPr>
                <w:noProof/>
              </w:rPr>
              <w:t>17</w:t>
            </w:r>
            <w:r>
              <w:rPr>
                <w:noProof/>
              </w:rPr>
              <w:fldChar w:fldCharType="end"/>
            </w:r>
          </w:hyperlink>
        </w:p>
        <w:p w14:paraId="41FD7DBD" w14:textId="79043F5F" w:rsidR="00F864B5" w:rsidRDefault="00F864B5">
          <w:pPr>
            <w:pStyle w:val="TOC2"/>
            <w:tabs>
              <w:tab w:val="right" w:leader="dot" w:pos="8630"/>
            </w:tabs>
            <w:ind w:left="480"/>
            <w:rPr>
              <w:rFonts w:asciiTheme="minorHAnsi" w:hAnsiTheme="minorHAnsi"/>
              <w:noProof/>
              <w:kern w:val="2"/>
              <w:szCs w:val="24"/>
              <w:lang w:val="en-GB" w:eastAsia="en-GB"/>
              <w14:ligatures w14:val="standardContextual"/>
            </w:rPr>
          </w:pPr>
          <w:hyperlink w:anchor="_Toc232167043" w:history="1">
            <w:r w:rsidRPr="001101EE">
              <w:rPr>
                <w:rStyle w:val="Hyperlink"/>
                <w:noProof/>
                <w:lang w:eastAsia="zh-CN"/>
              </w:rPr>
              <w:t>US</w:t>
            </w:r>
            <w:r>
              <w:rPr>
                <w:noProof/>
              </w:rPr>
              <w:tab/>
            </w:r>
            <w:r>
              <w:rPr>
                <w:noProof/>
              </w:rPr>
              <w:fldChar w:fldCharType="begin"/>
            </w:r>
            <w:r>
              <w:rPr>
                <w:noProof/>
              </w:rPr>
              <w:instrText xml:space="preserve"> PAGEREF _Toc232167043 \h </w:instrText>
            </w:r>
            <w:r>
              <w:rPr>
                <w:noProof/>
              </w:rPr>
            </w:r>
            <w:r>
              <w:rPr>
                <w:noProof/>
              </w:rPr>
              <w:fldChar w:fldCharType="separate"/>
            </w:r>
            <w:r>
              <w:rPr>
                <w:noProof/>
              </w:rPr>
              <w:t>17</w:t>
            </w:r>
            <w:r>
              <w:rPr>
                <w:noProof/>
              </w:rPr>
              <w:fldChar w:fldCharType="end"/>
            </w:r>
          </w:hyperlink>
        </w:p>
        <w:p w14:paraId="34CD8205" w14:textId="2734FC93" w:rsidR="00F864B5" w:rsidRDefault="00F864B5">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2167044" w:history="1">
            <w:r w:rsidRPr="001101EE">
              <w:rPr>
                <w:rStyle w:val="Hyperlink"/>
                <w:rFonts w:ascii="Symbol" w:hAnsi="Symbol"/>
                <w:noProof/>
              </w:rPr>
              <w:t></w:t>
            </w:r>
            <w:r>
              <w:rPr>
                <w:rFonts w:asciiTheme="minorHAnsi" w:hAnsiTheme="minorHAnsi"/>
                <w:noProof/>
                <w:kern w:val="2"/>
                <w:szCs w:val="24"/>
                <w:lang w:val="en-GB" w:eastAsia="en-GB"/>
                <w14:ligatures w14:val="standardContextual"/>
              </w:rPr>
              <w:tab/>
            </w:r>
            <w:r w:rsidRPr="001101EE">
              <w:rPr>
                <w:rStyle w:val="Hyperlink"/>
                <w:noProof/>
              </w:rPr>
              <w:t>Trump cancels Iran strikes, touts imminent deal</w:t>
            </w:r>
            <w:r>
              <w:rPr>
                <w:noProof/>
              </w:rPr>
              <w:tab/>
            </w:r>
            <w:r>
              <w:rPr>
                <w:noProof/>
              </w:rPr>
              <w:fldChar w:fldCharType="begin"/>
            </w:r>
            <w:r>
              <w:rPr>
                <w:noProof/>
              </w:rPr>
              <w:instrText xml:space="preserve"> PAGEREF _Toc232167044 \h </w:instrText>
            </w:r>
            <w:r>
              <w:rPr>
                <w:noProof/>
              </w:rPr>
            </w:r>
            <w:r>
              <w:rPr>
                <w:noProof/>
              </w:rPr>
              <w:fldChar w:fldCharType="separate"/>
            </w:r>
            <w:r>
              <w:rPr>
                <w:noProof/>
              </w:rPr>
              <w:t>17</w:t>
            </w:r>
            <w:r>
              <w:rPr>
                <w:noProof/>
              </w:rPr>
              <w:fldChar w:fldCharType="end"/>
            </w:r>
          </w:hyperlink>
        </w:p>
        <w:p w14:paraId="5EC1F70C" w14:textId="4B01C2CC" w:rsidR="00F56CB8" w:rsidRDefault="0031092A" w:rsidP="00FA38EE">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FA38EE">
      <w:pPr>
        <w:spacing w:line="276" w:lineRule="auto"/>
        <w:rPr>
          <w:rFonts w:cs="Times New Roman"/>
          <w:szCs w:val="24"/>
          <w:lang w:val="en-GB"/>
        </w:rPr>
      </w:pPr>
      <w:r>
        <w:rPr>
          <w:rFonts w:cs="Times New Roman"/>
          <w:szCs w:val="24"/>
        </w:rPr>
        <w:br w:type="page"/>
      </w:r>
    </w:p>
    <w:p w14:paraId="57523AC9" w14:textId="77777777" w:rsidR="00F56CB8" w:rsidRDefault="0031092A" w:rsidP="00FA38EE">
      <w:pPr>
        <w:spacing w:line="276" w:lineRule="auto"/>
        <w:outlineLvl w:val="0"/>
        <w:rPr>
          <w:rFonts w:eastAsia="DengXian Light" w:cs="Times New Roman"/>
          <w:b/>
          <w:bCs/>
          <w:color w:val="2F5496"/>
          <w:szCs w:val="24"/>
          <w:u w:val="single"/>
        </w:rPr>
      </w:pPr>
      <w:bookmarkStart w:id="0" w:name="_Toc232167015"/>
      <w:r>
        <w:rPr>
          <w:rFonts w:eastAsia="DengXian Light" w:cs="Times New Roman"/>
          <w:b/>
          <w:bCs/>
          <w:color w:val="2F5496"/>
          <w:szCs w:val="24"/>
          <w:u w:val="single"/>
        </w:rPr>
        <w:lastRenderedPageBreak/>
        <w:t>Ethiopia</w:t>
      </w:r>
      <w:bookmarkEnd w:id="0"/>
    </w:p>
    <w:p w14:paraId="5A56A53A" w14:textId="46A4719C" w:rsidR="00B15A9D" w:rsidRPr="00B15A9D" w:rsidRDefault="00B15A9D" w:rsidP="00FA38EE">
      <w:pPr>
        <w:pStyle w:val="ListParagraph"/>
        <w:numPr>
          <w:ilvl w:val="0"/>
          <w:numId w:val="3"/>
        </w:numPr>
        <w:spacing w:line="276" w:lineRule="auto"/>
        <w:rPr>
          <w:szCs w:val="24"/>
        </w:rPr>
      </w:pPr>
      <w:bookmarkStart w:id="1" w:name="_Toc232167016"/>
      <w:r w:rsidRPr="00B15A9D">
        <w:rPr>
          <w:rStyle w:val="Heading2Char"/>
        </w:rPr>
        <w:t>NEBE Nears Completion of Election Verification as Results from 1,008 Constituencies Reach National Tally Center</w:t>
      </w:r>
      <w:bookmarkEnd w:id="1"/>
      <w:r>
        <w:rPr>
          <w:szCs w:val="24"/>
        </w:rPr>
        <w:t xml:space="preserve"> – </w:t>
      </w:r>
      <w:hyperlink r:id="rId8" w:history="1">
        <w:r w:rsidRPr="00B15A9D">
          <w:rPr>
            <w:rStyle w:val="Hyperlink"/>
            <w:szCs w:val="24"/>
          </w:rPr>
          <w:t>Fana</w:t>
        </w:r>
      </w:hyperlink>
    </w:p>
    <w:p w14:paraId="75609025" w14:textId="25F61800" w:rsidR="00B15A9D" w:rsidRDefault="00B15A9D" w:rsidP="00FA38EE">
      <w:pPr>
        <w:spacing w:line="276" w:lineRule="auto"/>
        <w:rPr>
          <w:szCs w:val="24"/>
        </w:rPr>
      </w:pPr>
      <w:r w:rsidRPr="00B15A9D">
        <w:rPr>
          <w:szCs w:val="24"/>
        </w:rPr>
        <w:t>The National Election Board of Ethiopia (NEBE) says the post-election verification process is advancing steadily, with results from 1,008 constituencies now received at the Board’s national verification center as officials continue validating outcomes from the country’s 7th General Election.</w:t>
      </w:r>
      <w:r>
        <w:rPr>
          <w:szCs w:val="24"/>
        </w:rPr>
        <w:t xml:space="preserve"> </w:t>
      </w:r>
      <w:r w:rsidRPr="00B15A9D">
        <w:rPr>
          <w:szCs w:val="24"/>
        </w:rPr>
        <w:t xml:space="preserve">Briefing the media this evening, NEBE Chairperson </w:t>
      </w:r>
      <w:proofErr w:type="spellStart"/>
      <w:r w:rsidRPr="00B15A9D">
        <w:rPr>
          <w:szCs w:val="24"/>
        </w:rPr>
        <w:t>Melatwork</w:t>
      </w:r>
      <w:proofErr w:type="spellEnd"/>
      <w:r w:rsidRPr="00B15A9D">
        <w:rPr>
          <w:szCs w:val="24"/>
        </w:rPr>
        <w:t xml:space="preserve"> Hailu said results from 446 of the 501 House of Peoples’ Representatives constituencies and 562 of the 638 regional council constituencies have reached the Board’s verification center for final scrutiny.</w:t>
      </w:r>
      <w:r>
        <w:rPr>
          <w:szCs w:val="24"/>
        </w:rPr>
        <w:t xml:space="preserve"> </w:t>
      </w:r>
      <w:r w:rsidRPr="00B15A9D">
        <w:rPr>
          <w:szCs w:val="24"/>
        </w:rPr>
        <w:t xml:space="preserve">She noted that vote counting and constituency-level tabulation have now been completed, while election results have been posted in all constituencies in accordance with the electoral process. The Board is currently verifying the tabulated results submitted from across the country before officially certifying the </w:t>
      </w:r>
      <w:proofErr w:type="gramStart"/>
      <w:r w:rsidRPr="00B15A9D">
        <w:rPr>
          <w:szCs w:val="24"/>
        </w:rPr>
        <w:t>final outcome</w:t>
      </w:r>
      <w:proofErr w:type="gramEnd"/>
      <w:r w:rsidRPr="00B15A9D">
        <w:rPr>
          <w:szCs w:val="24"/>
        </w:rPr>
        <w:t>.</w:t>
      </w:r>
      <w:r>
        <w:rPr>
          <w:szCs w:val="24"/>
        </w:rPr>
        <w:t xml:space="preserve"> </w:t>
      </w:r>
      <w:r w:rsidRPr="00B15A9D">
        <w:rPr>
          <w:szCs w:val="24"/>
        </w:rPr>
        <w:t>According to the Chairperson, results from the remaining 131 constituencies are still being transported to the national verification center, with delays largely attributed to distance and road conditions. She said the Board is closely monitoring the transfer process to ensure the outstanding results arrive as quickly as possible.</w:t>
      </w:r>
      <w:r>
        <w:rPr>
          <w:szCs w:val="24"/>
        </w:rPr>
        <w:t xml:space="preserve"> </w:t>
      </w:r>
      <w:proofErr w:type="spellStart"/>
      <w:r w:rsidRPr="00B15A9D">
        <w:rPr>
          <w:szCs w:val="24"/>
        </w:rPr>
        <w:t>Melatwork</w:t>
      </w:r>
      <w:proofErr w:type="spellEnd"/>
      <w:r w:rsidRPr="00B15A9D">
        <w:rPr>
          <w:szCs w:val="24"/>
        </w:rPr>
        <w:t xml:space="preserve"> also confirmed that the special voting conducted for internally displaced persons and members of the security forces registered in designated camps has been completed, adding that the consolidation and transmission of those results are also underway.</w:t>
      </w:r>
      <w:r>
        <w:rPr>
          <w:szCs w:val="24"/>
        </w:rPr>
        <w:t xml:space="preserve"> </w:t>
      </w:r>
      <w:r w:rsidRPr="00B15A9D">
        <w:rPr>
          <w:szCs w:val="24"/>
        </w:rPr>
        <w:t>On the adjudication of electoral complaints, she disclosed that grievances have been filed in 120 constituencies by political parties and independent candidates.</w:t>
      </w:r>
      <w:r>
        <w:rPr>
          <w:szCs w:val="24"/>
        </w:rPr>
        <w:t xml:space="preserve"> </w:t>
      </w:r>
      <w:r w:rsidRPr="00B15A9D">
        <w:rPr>
          <w:szCs w:val="24"/>
        </w:rPr>
        <w:t>The Chairperson said legal experts assigned by the Board are examining the complaints through the review of documentary evidence and witness testimonies before reaching decisions in accordance with the law.</w:t>
      </w:r>
      <w:r>
        <w:rPr>
          <w:szCs w:val="24"/>
        </w:rPr>
        <w:t xml:space="preserve"> </w:t>
      </w:r>
      <w:r w:rsidRPr="00B15A9D">
        <w:rPr>
          <w:szCs w:val="24"/>
        </w:rPr>
        <w:t>She explained that the Board will officially certify the overall election results after the complaints lodged in the affected constituencies have been fully investigated and resolved.</w:t>
      </w:r>
      <w:r>
        <w:rPr>
          <w:szCs w:val="24"/>
        </w:rPr>
        <w:t xml:space="preserve"> </w:t>
      </w:r>
      <w:r w:rsidRPr="00B15A9D">
        <w:rPr>
          <w:szCs w:val="24"/>
        </w:rPr>
        <w:t>Meanwhile, NEBE announced additional certified election results from constituencies across several regions.</w:t>
      </w:r>
      <w:r>
        <w:rPr>
          <w:szCs w:val="24"/>
        </w:rPr>
        <w:t xml:space="preserve"> </w:t>
      </w:r>
      <w:r w:rsidRPr="00B15A9D">
        <w:rPr>
          <w:szCs w:val="24"/>
        </w:rPr>
        <w:t>According to the Board, the newly approved results include outcomes for both the House of Peoples’ Representatives and regional councils in the Amhara Region, Oromia Region, Central Ethiopia Region and Somali Region, as the nationwide verification and certification process continues.</w:t>
      </w:r>
    </w:p>
    <w:p w14:paraId="7708B4D2" w14:textId="201E58BE" w:rsidR="002C76BF" w:rsidRPr="0082326B" w:rsidRDefault="002C76BF" w:rsidP="00FA38EE">
      <w:pPr>
        <w:pStyle w:val="ListParagraph"/>
        <w:numPr>
          <w:ilvl w:val="0"/>
          <w:numId w:val="3"/>
        </w:numPr>
        <w:spacing w:line="276" w:lineRule="auto"/>
        <w:rPr>
          <w:szCs w:val="24"/>
        </w:rPr>
      </w:pPr>
      <w:bookmarkStart w:id="2" w:name="_Toc232167017"/>
      <w:r w:rsidRPr="0082326B">
        <w:rPr>
          <w:rStyle w:val="Heading2Char"/>
        </w:rPr>
        <w:t>Olusegun Obasanjo, international envoys arrive in Mekelle for talks on Pretoria Agreement, regional security</w:t>
      </w:r>
      <w:bookmarkEnd w:id="2"/>
      <w:r w:rsidR="0082326B">
        <w:rPr>
          <w:szCs w:val="24"/>
        </w:rPr>
        <w:t xml:space="preserve"> –</w:t>
      </w:r>
      <w:hyperlink r:id="rId9" w:history="1">
        <w:r w:rsidR="0082326B" w:rsidRPr="0082326B">
          <w:rPr>
            <w:rStyle w:val="Hyperlink"/>
            <w:szCs w:val="24"/>
          </w:rPr>
          <w:t xml:space="preserve"> Addis Standard</w:t>
        </w:r>
      </w:hyperlink>
      <w:r w:rsidR="0082326B">
        <w:rPr>
          <w:szCs w:val="24"/>
        </w:rPr>
        <w:t xml:space="preserve"> </w:t>
      </w:r>
    </w:p>
    <w:p w14:paraId="62B9B162" w14:textId="0194EE0D" w:rsidR="002C76BF" w:rsidRDefault="002C76BF" w:rsidP="00FA38EE">
      <w:pPr>
        <w:spacing w:line="276" w:lineRule="auto"/>
        <w:rPr>
          <w:szCs w:val="24"/>
        </w:rPr>
      </w:pPr>
      <w:r w:rsidRPr="002C76BF">
        <w:rPr>
          <w:szCs w:val="24"/>
        </w:rPr>
        <w:t xml:space="preserve">Former Nigerian President and African Union High Representative for the Horn of Africa, Olusegun Obasanjo, has arrived in Mekelle alongside international envoys for discussions with TPLF Chairman </w:t>
      </w:r>
      <w:proofErr w:type="spellStart"/>
      <w:r w:rsidRPr="002C76BF">
        <w:rPr>
          <w:szCs w:val="24"/>
        </w:rPr>
        <w:t>Debretsion</w:t>
      </w:r>
      <w:proofErr w:type="spellEnd"/>
      <w:r w:rsidRPr="002C76BF">
        <w:rPr>
          <w:szCs w:val="24"/>
        </w:rPr>
        <w:t xml:space="preserve"> Gebremichael.</w:t>
      </w:r>
      <w:r>
        <w:rPr>
          <w:szCs w:val="24"/>
        </w:rPr>
        <w:t xml:space="preserve"> </w:t>
      </w:r>
      <w:r w:rsidRPr="002C76BF">
        <w:rPr>
          <w:szCs w:val="24"/>
        </w:rPr>
        <w:t xml:space="preserve">According to information obtained from Tigray President Office Page, the envoys arrived in Mekelle on 11 June and are expected to hold talks focused on two key issues: preventing a return to war and assessing the </w:t>
      </w:r>
      <w:r w:rsidRPr="002C76BF">
        <w:rPr>
          <w:szCs w:val="24"/>
        </w:rPr>
        <w:lastRenderedPageBreak/>
        <w:t>implementation of the Pretoria peace agreement.</w:t>
      </w:r>
      <w:r>
        <w:rPr>
          <w:szCs w:val="24"/>
        </w:rPr>
        <w:t xml:space="preserve"> </w:t>
      </w:r>
      <w:r w:rsidRPr="002C76BF">
        <w:rPr>
          <w:szCs w:val="24"/>
        </w:rPr>
        <w:t>The discussions will also review the current political and security situation in the region amid growing concerns over tensions in Tigray and recent allegations of military mobilization.</w:t>
      </w:r>
      <w:r>
        <w:rPr>
          <w:szCs w:val="24"/>
        </w:rPr>
        <w:t xml:space="preserve"> </w:t>
      </w:r>
      <w:r w:rsidRPr="002C76BF">
        <w:rPr>
          <w:szCs w:val="24"/>
        </w:rPr>
        <w:t xml:space="preserve">The visit comes at a time when political divisions within Tigray and Ethiopia remain </w:t>
      </w:r>
      <w:proofErr w:type="gramStart"/>
      <w:r w:rsidRPr="002C76BF">
        <w:rPr>
          <w:szCs w:val="24"/>
        </w:rPr>
        <w:t>unresolved</w:t>
      </w:r>
      <w:proofErr w:type="gramEnd"/>
      <w:r w:rsidRPr="002C76BF">
        <w:rPr>
          <w:szCs w:val="24"/>
        </w:rPr>
        <w:t xml:space="preserve"> and concerns have been raised by regional and international actors over the need to preserve the gains made since the signing of the Pretoria Agreement in November 2022.</w:t>
      </w:r>
      <w:r>
        <w:rPr>
          <w:szCs w:val="24"/>
        </w:rPr>
        <w:t xml:space="preserve"> </w:t>
      </w:r>
      <w:r w:rsidRPr="002C76BF">
        <w:rPr>
          <w:szCs w:val="24"/>
        </w:rPr>
        <w:t>Following the meeting, Ambassador Addisalem Balema, who participated in the discussions, said Tigray officials had stressed to the AU Special Envoy the need for “practical measures” to address the region’s humanitarian and security challenges.</w:t>
      </w:r>
      <w:r>
        <w:rPr>
          <w:szCs w:val="24"/>
        </w:rPr>
        <w:t xml:space="preserve"> </w:t>
      </w:r>
      <w:r w:rsidRPr="002C76BF">
        <w:rPr>
          <w:szCs w:val="24"/>
        </w:rPr>
        <w:t>According to Addisalem, Tigray’s leadership reiterated its position that outstanding disputes should be resolved through dialogue and negotiation, while accusing the federal government of violating the Pretoria Agreement through repeated attacks and continued restrictions on the region.</w:t>
      </w:r>
      <w:r>
        <w:rPr>
          <w:szCs w:val="24"/>
        </w:rPr>
        <w:t xml:space="preserve"> </w:t>
      </w:r>
      <w:r w:rsidRPr="002C76BF">
        <w:rPr>
          <w:szCs w:val="24"/>
        </w:rPr>
        <w:t>He said officials also raised concerns over the plight of internally displaced people and refugees who remain unable to return to their homes, as well as the conditions facing residents in areas outside the control of the TPLF.</w:t>
      </w:r>
      <w:r>
        <w:rPr>
          <w:szCs w:val="24"/>
        </w:rPr>
        <w:t xml:space="preserve"> </w:t>
      </w:r>
      <w:r w:rsidRPr="002C76BF">
        <w:rPr>
          <w:szCs w:val="24"/>
        </w:rPr>
        <w:t xml:space="preserve">For his part, Obasanjo described the discussion with TPLF Chairman </w:t>
      </w:r>
      <w:proofErr w:type="spellStart"/>
      <w:r w:rsidRPr="002C76BF">
        <w:rPr>
          <w:szCs w:val="24"/>
        </w:rPr>
        <w:t>Debretsion</w:t>
      </w:r>
      <w:proofErr w:type="spellEnd"/>
      <w:r w:rsidRPr="002C76BF">
        <w:rPr>
          <w:szCs w:val="24"/>
        </w:rPr>
        <w:t xml:space="preserve"> Gebremichael as productive and said the objective of the engagement was to help reduce tensions and create conditions conducive to lasting peace.</w:t>
      </w:r>
      <w:r>
        <w:rPr>
          <w:szCs w:val="24"/>
        </w:rPr>
        <w:t xml:space="preserve"> </w:t>
      </w:r>
      <w:r w:rsidRPr="002C76BF">
        <w:rPr>
          <w:szCs w:val="24"/>
        </w:rPr>
        <w:t>The Pretoria Agreement, formally known as the Cessation of Hostilities Agreement, was signed between the federal government and the TPLF in Pretoria, South Africa, ending two years of devastating Tigray war. The agreement committed both sides to the permanent cessation of hostilities, disarmament, restoration of services, respect the constitution of the Federal Democratic Republic of Ethiopia, and the implementation of a political roadmap for post-war recovery.</w:t>
      </w:r>
      <w:r>
        <w:rPr>
          <w:szCs w:val="24"/>
        </w:rPr>
        <w:t xml:space="preserve"> </w:t>
      </w:r>
      <w:r w:rsidRPr="002C76BF">
        <w:rPr>
          <w:szCs w:val="24"/>
        </w:rPr>
        <w:t xml:space="preserve">The visit comes amid renewed security concerns in Tigray and growing international calls to prevent a return to armed conflict. On 06 June, residents and local officials reported a drone strike near </w:t>
      </w:r>
      <w:proofErr w:type="spellStart"/>
      <w:r w:rsidRPr="002C76BF">
        <w:rPr>
          <w:szCs w:val="24"/>
        </w:rPr>
        <w:t>Sheraro</w:t>
      </w:r>
      <w:proofErr w:type="spellEnd"/>
      <w:r w:rsidRPr="002C76BF">
        <w:rPr>
          <w:szCs w:val="24"/>
        </w:rPr>
        <w:t xml:space="preserve"> town in northwestern Tigray, which targeted an area known as </w:t>
      </w:r>
      <w:proofErr w:type="spellStart"/>
      <w:r w:rsidRPr="002C76BF">
        <w:rPr>
          <w:szCs w:val="24"/>
        </w:rPr>
        <w:t>Tekemati</w:t>
      </w:r>
      <w:proofErr w:type="spellEnd"/>
      <w:r w:rsidRPr="002C76BF">
        <w:rPr>
          <w:szCs w:val="24"/>
        </w:rPr>
        <w:t xml:space="preserve"> outside the town. Tigray authorities later accused the federal government of carrying out the attack, saying it killed and injured members of the Tigray forces and damaged property. The Office of the President of Tigray described the strike as a violation of the Pretoria Agreement and warned of what it called preparations for renewed military action against the region.</w:t>
      </w:r>
      <w:r>
        <w:rPr>
          <w:szCs w:val="24"/>
        </w:rPr>
        <w:t xml:space="preserve"> </w:t>
      </w:r>
      <w:r w:rsidRPr="002C76BF">
        <w:rPr>
          <w:szCs w:val="24"/>
        </w:rPr>
        <w:t xml:space="preserve">The </w:t>
      </w:r>
      <w:proofErr w:type="spellStart"/>
      <w:r w:rsidRPr="002C76BF">
        <w:rPr>
          <w:szCs w:val="24"/>
        </w:rPr>
        <w:t>Sheraro</w:t>
      </w:r>
      <w:proofErr w:type="spellEnd"/>
      <w:r w:rsidRPr="002C76BF">
        <w:rPr>
          <w:szCs w:val="24"/>
        </w:rPr>
        <w:t xml:space="preserve"> strike followed a series of reported drone attacks in Tigray since the signing of the Pretoria Agreement in November 2022, raising concerns about the fragility of the peace process. Recent weeks have also seen escalating political tensions, allegations of military mobilization, and competing claims by opposition groups, TPLF officials, and the Federal government over the region’s security situation.</w:t>
      </w:r>
      <w:r>
        <w:rPr>
          <w:szCs w:val="24"/>
        </w:rPr>
        <w:t xml:space="preserve"> </w:t>
      </w:r>
      <w:r w:rsidRPr="002C76BF">
        <w:rPr>
          <w:szCs w:val="24"/>
        </w:rPr>
        <w:t xml:space="preserve">International actors have warned against actions that could undermine the peace agreement. In February 2026, following a strike in </w:t>
      </w:r>
      <w:proofErr w:type="spellStart"/>
      <w:r w:rsidRPr="002C76BF">
        <w:rPr>
          <w:szCs w:val="24"/>
        </w:rPr>
        <w:t>Tselemti</w:t>
      </w:r>
      <w:proofErr w:type="spellEnd"/>
      <w:r w:rsidRPr="002C76BF">
        <w:rPr>
          <w:szCs w:val="24"/>
        </w:rPr>
        <w:t xml:space="preserve"> and, the advance and withdrawal of Tigrayan forces from the area in Northwestern Tigray, diplomatic missions including the United States, the United Kingdom, and the European Union, as well as the African Union and other international partners, urged all parties to exercise restraint, resolve disputes peacefully, and safeguard the implementation of the Pretoria Agreement. </w:t>
      </w:r>
      <w:r w:rsidRPr="002C76BF">
        <w:rPr>
          <w:szCs w:val="24"/>
        </w:rPr>
        <w:lastRenderedPageBreak/>
        <w:t>Similar calls have continued in subsequent months amid concerns over renewed instability in the region.</w:t>
      </w:r>
    </w:p>
    <w:p w14:paraId="4FB55B24" w14:textId="2FEF08D8" w:rsidR="00E91DA2" w:rsidRPr="00E91DA2" w:rsidRDefault="00E91DA2" w:rsidP="00FA38EE">
      <w:pPr>
        <w:pStyle w:val="ListParagraph"/>
        <w:numPr>
          <w:ilvl w:val="0"/>
          <w:numId w:val="3"/>
        </w:numPr>
        <w:spacing w:line="276" w:lineRule="auto"/>
        <w:rPr>
          <w:szCs w:val="24"/>
        </w:rPr>
      </w:pPr>
      <w:bookmarkStart w:id="3" w:name="_Toc232167018"/>
      <w:r w:rsidRPr="00E91DA2">
        <w:rPr>
          <w:rStyle w:val="Heading2Char"/>
        </w:rPr>
        <w:t>Oromo Federalist Congress rejects Ethiopia’s election as ‘Sham,’ warns of deepening legitimacy crisis</w:t>
      </w:r>
      <w:bookmarkEnd w:id="3"/>
      <w:r>
        <w:rPr>
          <w:szCs w:val="24"/>
        </w:rPr>
        <w:t xml:space="preserve"> – </w:t>
      </w:r>
      <w:hyperlink r:id="rId10" w:history="1">
        <w:r w:rsidRPr="00E91DA2">
          <w:rPr>
            <w:rStyle w:val="Hyperlink"/>
            <w:szCs w:val="24"/>
          </w:rPr>
          <w:t>Addis Standard</w:t>
        </w:r>
      </w:hyperlink>
      <w:r>
        <w:rPr>
          <w:szCs w:val="24"/>
        </w:rPr>
        <w:t xml:space="preserve"> </w:t>
      </w:r>
    </w:p>
    <w:p w14:paraId="6B57837D" w14:textId="5C491093" w:rsidR="00E91DA2" w:rsidRDefault="00E91DA2" w:rsidP="00FA38EE">
      <w:pPr>
        <w:spacing w:line="276" w:lineRule="auto"/>
        <w:rPr>
          <w:szCs w:val="24"/>
        </w:rPr>
      </w:pPr>
      <w:r w:rsidRPr="00E91DA2">
        <w:rPr>
          <w:szCs w:val="24"/>
        </w:rPr>
        <w:t>The Oromo Federalist Congress (OFC) has rejected Ethiopia’s 7th National Election held on 1 June, describing it as a “sham election” that “will not bring lasting peace, stability, or democratic governance” to the country.</w:t>
      </w:r>
      <w:r>
        <w:rPr>
          <w:szCs w:val="24"/>
        </w:rPr>
        <w:t xml:space="preserve"> </w:t>
      </w:r>
      <w:r w:rsidRPr="00E91DA2">
        <w:rPr>
          <w:szCs w:val="24"/>
        </w:rPr>
        <w:t>In a strongly worded post-election statement, OFC, one of the country’s oldest opposition blocs, said the process fell short of basic standards of credibility, participation, and fairness, arguing that it was conducted under conditions that undermined its legitimacy.</w:t>
      </w:r>
      <w:r>
        <w:rPr>
          <w:szCs w:val="24"/>
        </w:rPr>
        <w:t xml:space="preserve"> </w:t>
      </w:r>
      <w:r w:rsidRPr="00E91DA2">
        <w:rPr>
          <w:szCs w:val="24"/>
        </w:rPr>
        <w:t>“The recent 7th National Election… will not bring lasting peace, stability, or democratic governance to the peoples of Ethiopia,” the statement said.</w:t>
      </w:r>
      <w:r>
        <w:rPr>
          <w:szCs w:val="24"/>
        </w:rPr>
        <w:t xml:space="preserve"> </w:t>
      </w:r>
      <w:r w:rsidRPr="00E91DA2">
        <w:rPr>
          <w:szCs w:val="24"/>
        </w:rPr>
        <w:t>Opposition groups said they had repeatedly set out minimum conditions for a credible election, including an end to armed conflict, release of political prisoners, reopening of opposition offices, repeal of restrictive laws, formation of an independent electoral board, and neutral security forces. These demands, they argued, were ignored.</w:t>
      </w:r>
      <w:r>
        <w:rPr>
          <w:szCs w:val="24"/>
        </w:rPr>
        <w:t xml:space="preserve"> </w:t>
      </w:r>
      <w:r w:rsidRPr="00E91DA2">
        <w:rPr>
          <w:szCs w:val="24"/>
        </w:rPr>
        <w:t>As a result, opposition participation was described as largely symbolic.</w:t>
      </w:r>
      <w:r>
        <w:rPr>
          <w:szCs w:val="24"/>
        </w:rPr>
        <w:t xml:space="preserve"> </w:t>
      </w:r>
      <w:r w:rsidRPr="00E91DA2">
        <w:rPr>
          <w:szCs w:val="24"/>
        </w:rPr>
        <w:t>“We fielded only a few candidates, making a highly restricted and purely symbolic participation, merely out of respect for the law,” the statement noted.</w:t>
      </w:r>
      <w:r>
        <w:rPr>
          <w:szCs w:val="24"/>
        </w:rPr>
        <w:t xml:space="preserve"> </w:t>
      </w:r>
      <w:r w:rsidRPr="00E91DA2">
        <w:rPr>
          <w:szCs w:val="24"/>
        </w:rPr>
        <w:t>The statement further said ongoing conflict in parts of Oromia and Amhara made meaningful participation impossible, while the Tigray Region was fully excluded from the process. It added that voting in other areas was largely restricted to heavily secured urban centers, with rural participation significantly constrained by insecurity.</w:t>
      </w:r>
      <w:r>
        <w:rPr>
          <w:szCs w:val="24"/>
        </w:rPr>
        <w:t xml:space="preserve"> </w:t>
      </w:r>
      <w:r w:rsidRPr="00E91DA2">
        <w:rPr>
          <w:szCs w:val="24"/>
        </w:rPr>
        <w:t>Irregularities were also alleged, including voter intimidation, harassment of opposition representatives, removal of party agents from polling stations, and biased conduct by electoral officials.</w:t>
      </w:r>
      <w:r>
        <w:rPr>
          <w:szCs w:val="24"/>
        </w:rPr>
        <w:t xml:space="preserve"> </w:t>
      </w:r>
      <w:r w:rsidRPr="00E91DA2">
        <w:rPr>
          <w:szCs w:val="24"/>
        </w:rPr>
        <w:t>“The election was riddled with fundamental flaws… and grossly denied citizens their right to vote,” it said.</w:t>
      </w:r>
      <w:r>
        <w:rPr>
          <w:szCs w:val="24"/>
        </w:rPr>
        <w:t xml:space="preserve"> </w:t>
      </w:r>
      <w:r w:rsidRPr="00E91DA2">
        <w:rPr>
          <w:szCs w:val="24"/>
        </w:rPr>
        <w:t>International observation efforts were also criticized. The African Union and IGAD missions were said to have deployed fewer than 100 observers across more than 52,000 polling stations, with coverage concentrated in secure urban areas.</w:t>
      </w:r>
      <w:r>
        <w:rPr>
          <w:szCs w:val="24"/>
        </w:rPr>
        <w:t xml:space="preserve"> </w:t>
      </w:r>
      <w:r w:rsidRPr="00E91DA2">
        <w:rPr>
          <w:szCs w:val="24"/>
        </w:rPr>
        <w:t>Their preliminary assessment describing the vote as “peaceful and transparent,” the statement argued, reflected a “safe-zone bias” and amounted to “election day tourism rather than a genuine observer role.”</w:t>
      </w:r>
      <w:r>
        <w:rPr>
          <w:szCs w:val="24"/>
        </w:rPr>
        <w:t xml:space="preserve"> </w:t>
      </w:r>
      <w:r w:rsidRPr="00E91DA2">
        <w:rPr>
          <w:szCs w:val="24"/>
        </w:rPr>
        <w:t>A separate statement by the European Union was also dismissed, with critics saying it relied on remote assessment rather than direct monitoring, calling it “diplomatic appeasement.”</w:t>
      </w:r>
      <w:r>
        <w:rPr>
          <w:szCs w:val="24"/>
        </w:rPr>
        <w:t xml:space="preserve"> </w:t>
      </w:r>
      <w:r w:rsidRPr="00E91DA2">
        <w:rPr>
          <w:szCs w:val="24"/>
        </w:rPr>
        <w:t>The election, the statement concluded, cannot resolve Ethiopia’s political crisis under conditions of conflict and repression, warning that such processes risk entrenching authoritarian rule rather than producing legitimacy.</w:t>
      </w:r>
      <w:r>
        <w:rPr>
          <w:szCs w:val="24"/>
        </w:rPr>
        <w:t xml:space="preserve"> </w:t>
      </w:r>
      <w:r w:rsidRPr="00E91DA2">
        <w:rPr>
          <w:szCs w:val="24"/>
        </w:rPr>
        <w:t>“Imposing an electoral process on a country where devastating civil wars are raging… is not democracy but a political drama orchestrated to legalize authoritarianism,” it said.</w:t>
      </w:r>
      <w:r>
        <w:rPr>
          <w:szCs w:val="24"/>
        </w:rPr>
        <w:t xml:space="preserve"> </w:t>
      </w:r>
      <w:r w:rsidRPr="00E91DA2">
        <w:rPr>
          <w:szCs w:val="24"/>
        </w:rPr>
        <w:t>The statement called for an immediate cessation of hostilities, release of political prisoners, and the launch of an inclusive national dialogue involving all political actors, including armed groups.</w:t>
      </w:r>
      <w:r>
        <w:rPr>
          <w:szCs w:val="24"/>
        </w:rPr>
        <w:t xml:space="preserve"> </w:t>
      </w:r>
      <w:r w:rsidRPr="00E91DA2">
        <w:rPr>
          <w:szCs w:val="24"/>
        </w:rPr>
        <w:t xml:space="preserve">It urged a shift away from </w:t>
      </w:r>
      <w:r w:rsidRPr="00E91DA2">
        <w:rPr>
          <w:szCs w:val="24"/>
        </w:rPr>
        <w:lastRenderedPageBreak/>
        <w:t>military and exclusionary approaches toward negotiated settlement and political consensus.</w:t>
      </w:r>
      <w:r>
        <w:rPr>
          <w:szCs w:val="24"/>
        </w:rPr>
        <w:t xml:space="preserve"> </w:t>
      </w:r>
      <w:r w:rsidRPr="00E91DA2">
        <w:rPr>
          <w:szCs w:val="24"/>
        </w:rPr>
        <w:t xml:space="preserve">“The only viable path… is to conduct a genuine and all-inclusive political dialogue,” it </w:t>
      </w:r>
      <w:proofErr w:type="spellStart"/>
      <w:r w:rsidRPr="00E91DA2">
        <w:rPr>
          <w:szCs w:val="24"/>
        </w:rPr>
        <w:t>added.Several</w:t>
      </w:r>
      <w:proofErr w:type="spellEnd"/>
      <w:r w:rsidRPr="00E91DA2">
        <w:rPr>
          <w:szCs w:val="24"/>
        </w:rPr>
        <w:t xml:space="preserve"> opposition parties and civil society actors have previously raised concerns about the exclusion of conflict-affected areas and restrictions on political participation, while the National Election Board of Ethiopia has maintained that voting was conducted in accordance with the law and that polling could not take place in some constituencies due to security and logistical challenges.</w:t>
      </w:r>
      <w:r>
        <w:rPr>
          <w:szCs w:val="24"/>
        </w:rPr>
        <w:t xml:space="preserve"> </w:t>
      </w:r>
      <w:r w:rsidRPr="00E91DA2">
        <w:rPr>
          <w:szCs w:val="24"/>
        </w:rPr>
        <w:t xml:space="preserve">The June 1 general election has generated </w:t>
      </w:r>
      <w:proofErr w:type="gramStart"/>
      <w:r w:rsidRPr="00E91DA2">
        <w:rPr>
          <w:szCs w:val="24"/>
        </w:rPr>
        <w:t>sharply</w:t>
      </w:r>
      <w:proofErr w:type="gramEnd"/>
      <w:r w:rsidRPr="00E91DA2">
        <w:rPr>
          <w:szCs w:val="24"/>
        </w:rPr>
        <w:t xml:space="preserve"> contrasting reactions from political actors and observers. While the Prime Minister’s Office defended the credibility of the polls and accused the Oromo Liberation Army (OLA) and Fano groups of attempting to disrupt the election through coordinated attacks, opposition parties and armed groups have questioned both the inclusiveness of the electoral process and the political environment in which it was conducted.</w:t>
      </w:r>
      <w:r>
        <w:rPr>
          <w:szCs w:val="24"/>
        </w:rPr>
        <w:t xml:space="preserve"> </w:t>
      </w:r>
      <w:r w:rsidRPr="00E91DA2">
        <w:rPr>
          <w:szCs w:val="24"/>
        </w:rPr>
        <w:t>The Ethiopian Citizens for Social Justice (Ezema) criticized what it described as shortcomings in the conduct of the ruling Prosperity Party, electoral management issues, and aspects of international media coverage of the vote. Meanwhile, the Amhara Fano National Movement (AFNM) rejected the findings of African Union (AU) and IGAD election observers, accusing them of legitimizing a flawed electoral process and overlooking restrictions on political participation and ongoing conflicts.</w:t>
      </w:r>
      <w:r>
        <w:rPr>
          <w:szCs w:val="24"/>
        </w:rPr>
        <w:t xml:space="preserve"> </w:t>
      </w:r>
      <w:r w:rsidRPr="00E91DA2">
        <w:rPr>
          <w:szCs w:val="24"/>
        </w:rPr>
        <w:t>In their preliminary assessment, however, the AU and IGAD observer missions called for broader political inclusion and stronger democratic institutions, while emphasizing the need for inclusive political dialogue to address Ethiopia’s underlying political challenges. The observer missions stressed that sustainable peace and stability would require continued engagement among political actors beyond the electoral process.</w:t>
      </w:r>
      <w:r>
        <w:rPr>
          <w:szCs w:val="24"/>
        </w:rPr>
        <w:t xml:space="preserve"> </w:t>
      </w:r>
      <w:r w:rsidRPr="00E91DA2">
        <w:rPr>
          <w:szCs w:val="24"/>
        </w:rPr>
        <w:t>The Oromo Federalist Congress’s latest call for negotiations involving the government, armed groups, and political parties adds to growing demands from various stakeholders for a broader political settlement to address Ethiopia’s continuing conflicts and governance challenges.</w:t>
      </w:r>
      <w:r>
        <w:rPr>
          <w:szCs w:val="24"/>
        </w:rPr>
        <w:t xml:space="preserve"> </w:t>
      </w:r>
      <w:r w:rsidRPr="00E91DA2">
        <w:rPr>
          <w:szCs w:val="24"/>
        </w:rPr>
        <w:t>The party said it would continue its struggle for “a democratic and peaceful federal Ethiopia.”</w:t>
      </w:r>
    </w:p>
    <w:p w14:paraId="3CCCB67B" w14:textId="2B205E1F" w:rsidR="00433A04" w:rsidRPr="00433A04" w:rsidRDefault="00433A04" w:rsidP="00FA38EE">
      <w:pPr>
        <w:pStyle w:val="ListParagraph"/>
        <w:numPr>
          <w:ilvl w:val="0"/>
          <w:numId w:val="3"/>
        </w:numPr>
        <w:spacing w:line="276" w:lineRule="auto"/>
        <w:rPr>
          <w:szCs w:val="24"/>
        </w:rPr>
      </w:pPr>
      <w:bookmarkStart w:id="4" w:name="_Toc232167019"/>
      <w:r w:rsidRPr="00433A04">
        <w:rPr>
          <w:rStyle w:val="Heading2Char"/>
        </w:rPr>
        <w:t>Ethiopia Increasingly Viewed as Potential Global Economic Hub Following Economic Reforms – Finance Minister</w:t>
      </w:r>
      <w:bookmarkEnd w:id="4"/>
      <w:r>
        <w:rPr>
          <w:szCs w:val="24"/>
        </w:rPr>
        <w:t xml:space="preserve"> – </w:t>
      </w:r>
      <w:hyperlink r:id="rId11" w:history="1">
        <w:r w:rsidRPr="00433A04">
          <w:rPr>
            <w:rStyle w:val="Hyperlink"/>
            <w:szCs w:val="24"/>
          </w:rPr>
          <w:t>Fana</w:t>
        </w:r>
      </w:hyperlink>
      <w:r>
        <w:rPr>
          <w:szCs w:val="24"/>
        </w:rPr>
        <w:t xml:space="preserve"> </w:t>
      </w:r>
    </w:p>
    <w:p w14:paraId="1C565543" w14:textId="038F28EA" w:rsidR="00433A04" w:rsidRDefault="00433A04" w:rsidP="00FA38EE">
      <w:pPr>
        <w:spacing w:line="276" w:lineRule="auto"/>
        <w:rPr>
          <w:szCs w:val="24"/>
        </w:rPr>
      </w:pPr>
      <w:r w:rsidRPr="00433A04">
        <w:rPr>
          <w:szCs w:val="24"/>
        </w:rPr>
        <w:t>Finance Minister Ahmed Shide said Ethiopia is increasingly being viewed as a potential global economic hub following the successful implementation of the country’s comprehensive macroeconomic reform program.</w:t>
      </w:r>
      <w:r>
        <w:rPr>
          <w:szCs w:val="24"/>
        </w:rPr>
        <w:t xml:space="preserve"> </w:t>
      </w:r>
      <w:r w:rsidRPr="00433A04">
        <w:rPr>
          <w:szCs w:val="24"/>
        </w:rPr>
        <w:t>Ethiopia’s House of People’s Representatives held its 25th regular session in the fifth year of its tenure today, in the presence of stakeholders, to deliberate on the proposed draft federal budget for the 2026/27 Ethiopian fiscal year.</w:t>
      </w:r>
      <w:r>
        <w:rPr>
          <w:szCs w:val="24"/>
        </w:rPr>
        <w:t xml:space="preserve"> </w:t>
      </w:r>
      <w:r w:rsidRPr="00433A04">
        <w:rPr>
          <w:szCs w:val="24"/>
        </w:rPr>
        <w:t>The draft budget reached Parliament after the Council of Ministers, at its 56th regular meeting held on June 9, unanimously approved the proposed 2.34 trillion Birr federal budget for the 2026/27 (2019 E.C.) fiscal year and referred it to the House of People’s Representatives for deliberation and approval.</w:t>
      </w:r>
      <w:r>
        <w:rPr>
          <w:szCs w:val="24"/>
        </w:rPr>
        <w:t xml:space="preserve"> </w:t>
      </w:r>
      <w:r w:rsidRPr="00433A04">
        <w:rPr>
          <w:szCs w:val="24"/>
        </w:rPr>
        <w:t xml:space="preserve">During today’s session, lawmakers deliberated on the draft budget proclamation before referring it to the Standing Committee </w:t>
      </w:r>
      <w:r w:rsidRPr="00433A04">
        <w:rPr>
          <w:szCs w:val="24"/>
        </w:rPr>
        <w:lastRenderedPageBreak/>
        <w:t>on Planning, Budget and Finance Affairs for detailed examination. The committee has been tasked with reviewing the proposed budget and submitting its recommendations ahead of final deliberation and approval.</w:t>
      </w:r>
      <w:r>
        <w:rPr>
          <w:szCs w:val="24"/>
        </w:rPr>
        <w:t xml:space="preserve"> </w:t>
      </w:r>
      <w:r w:rsidRPr="00433A04">
        <w:rPr>
          <w:szCs w:val="24"/>
        </w:rPr>
        <w:t xml:space="preserve">Finance Minister Ahmed Shide presented a statement on the federal government’s 2019 E.C. fiscal year </w:t>
      </w:r>
      <w:proofErr w:type="gramStart"/>
      <w:r w:rsidRPr="00433A04">
        <w:rPr>
          <w:szCs w:val="24"/>
        </w:rPr>
        <w:t>draft budget</w:t>
      </w:r>
      <w:proofErr w:type="gramEnd"/>
      <w:r w:rsidRPr="00433A04">
        <w:rPr>
          <w:szCs w:val="24"/>
        </w:rPr>
        <w:t xml:space="preserve"> forwarded by the Council of Ministers.</w:t>
      </w:r>
      <w:r>
        <w:rPr>
          <w:szCs w:val="24"/>
        </w:rPr>
        <w:t xml:space="preserve"> </w:t>
      </w:r>
      <w:r w:rsidRPr="00433A04">
        <w:rPr>
          <w:szCs w:val="24"/>
        </w:rPr>
        <w:t>In his statement, the Minister said that the comprehensive macroeconomic reforms implemented since 2024/25 (2017 E.C.) have significantly eased external balance of payments pressures and foreign exchange shortages.</w:t>
      </w:r>
      <w:r>
        <w:rPr>
          <w:szCs w:val="24"/>
        </w:rPr>
        <w:t xml:space="preserve"> </w:t>
      </w:r>
      <w:r w:rsidRPr="00433A04">
        <w:rPr>
          <w:szCs w:val="24"/>
        </w:rPr>
        <w:t>According to the Minister, the transition to a market-based foreign exchange management system has not only alleviated foreign currency shortages but also significantly narrowed the gap between official and parallel market exchange rates.</w:t>
      </w:r>
      <w:r>
        <w:rPr>
          <w:szCs w:val="24"/>
        </w:rPr>
        <w:t xml:space="preserve"> </w:t>
      </w:r>
      <w:r w:rsidRPr="00433A04">
        <w:rPr>
          <w:szCs w:val="24"/>
        </w:rPr>
        <w:t>He stated that in the 2017 E.C. fiscal year, merchandise trade revenue increased by 119 percent, rising from 3.8 billion USD in 2016 to 8.3 billion USD.</w:t>
      </w:r>
      <w:r>
        <w:rPr>
          <w:szCs w:val="24"/>
        </w:rPr>
        <w:t xml:space="preserve"> </w:t>
      </w:r>
      <w:r w:rsidRPr="00433A04">
        <w:rPr>
          <w:szCs w:val="24"/>
        </w:rPr>
        <w:t>The Minister added that the trade deficit has declined significantly in the current fiscal year as export performance continues to strengthen.</w:t>
      </w:r>
      <w:r>
        <w:rPr>
          <w:szCs w:val="24"/>
        </w:rPr>
        <w:t xml:space="preserve"> </w:t>
      </w:r>
      <w:r w:rsidRPr="00433A04">
        <w:rPr>
          <w:szCs w:val="24"/>
        </w:rPr>
        <w:t xml:space="preserve">He also noted that the completion and operationalization of the Grand Ethiopian Renaissance Dam </w:t>
      </w:r>
      <w:proofErr w:type="gramStart"/>
      <w:r w:rsidRPr="00433A04">
        <w:rPr>
          <w:szCs w:val="24"/>
        </w:rPr>
        <w:t>has</w:t>
      </w:r>
      <w:proofErr w:type="gramEnd"/>
      <w:r w:rsidRPr="00433A04">
        <w:rPr>
          <w:szCs w:val="24"/>
        </w:rPr>
        <w:t xml:space="preserve"> increased national productivity and created additional foreign exchange earnings through electricity exports to neighboring countries.</w:t>
      </w:r>
      <w:r>
        <w:rPr>
          <w:szCs w:val="24"/>
        </w:rPr>
        <w:t xml:space="preserve"> </w:t>
      </w:r>
      <w:r w:rsidRPr="00433A04">
        <w:rPr>
          <w:szCs w:val="24"/>
        </w:rPr>
        <w:t>Regarding monetary policy reform, Ahmed Shide explained that the reforms have led to the establishment of a modern, market-based interest rate system that enhances efficiency and strengthens the financial sector while supporting economic growth.</w:t>
      </w:r>
      <w:r>
        <w:rPr>
          <w:szCs w:val="24"/>
        </w:rPr>
        <w:t xml:space="preserve"> </w:t>
      </w:r>
      <w:r w:rsidRPr="00433A04">
        <w:rPr>
          <w:szCs w:val="24"/>
        </w:rPr>
        <w:t>He added that commercial banks now have full autonomy to negotiate and determine interest rates with their customers based on market conditions.</w:t>
      </w:r>
      <w:r>
        <w:rPr>
          <w:szCs w:val="24"/>
        </w:rPr>
        <w:t xml:space="preserve"> </w:t>
      </w:r>
      <w:r w:rsidRPr="00433A04">
        <w:rPr>
          <w:szCs w:val="24"/>
        </w:rPr>
        <w:t>The Minister further noted that the National Bank of Ethiopia is implementing measures to modernize and strengthen the financial sector in line with a reformed monetary policy framework.</w:t>
      </w:r>
      <w:r>
        <w:rPr>
          <w:szCs w:val="24"/>
        </w:rPr>
        <w:t xml:space="preserve"> </w:t>
      </w:r>
      <w:r w:rsidRPr="00433A04">
        <w:rPr>
          <w:szCs w:val="24"/>
        </w:rPr>
        <w:t>The establishment of the Ethiopian Capital Market, he said, has created a conducive environment for both government and private enterprises to raise long-term financing through a modern capital system.</w:t>
      </w:r>
      <w:r>
        <w:rPr>
          <w:szCs w:val="24"/>
        </w:rPr>
        <w:t xml:space="preserve"> </w:t>
      </w:r>
      <w:r w:rsidRPr="00433A04">
        <w:rPr>
          <w:szCs w:val="24"/>
        </w:rPr>
        <w:t>He also stated that the government has implemented social welfare expenditures in a responsible manner to ease cost-of-living pressures on low-income segments of society following the macroeconomic reforms.</w:t>
      </w:r>
      <w:r>
        <w:rPr>
          <w:szCs w:val="24"/>
        </w:rPr>
        <w:t xml:space="preserve"> </w:t>
      </w:r>
      <w:r w:rsidRPr="00433A04">
        <w:rPr>
          <w:szCs w:val="24"/>
        </w:rPr>
        <w:t>Accordingly, significant budgetary allocations have been made for fuel subsidies, fertilizer, the Productive Safety Net Program, edible oil, essential medicines, and salary adjustments for federal and regional government employees.</w:t>
      </w:r>
      <w:r>
        <w:rPr>
          <w:szCs w:val="24"/>
        </w:rPr>
        <w:t xml:space="preserve"> </w:t>
      </w:r>
      <w:r w:rsidRPr="00433A04">
        <w:rPr>
          <w:szCs w:val="24"/>
        </w:rPr>
        <w:t>The Minister further noted that Ethiopia’s recent economic performance is attracting increasing attention from foreign investors, positioning the country as an emerging investment destination.</w:t>
      </w:r>
      <w:r>
        <w:rPr>
          <w:szCs w:val="24"/>
        </w:rPr>
        <w:t xml:space="preserve"> </w:t>
      </w:r>
      <w:r w:rsidRPr="00433A04">
        <w:rPr>
          <w:szCs w:val="24"/>
        </w:rPr>
        <w:t>He added that several economic indicators suggest that GDP growth could reach 10.2 percent in the current fiscal year.</w:t>
      </w:r>
    </w:p>
    <w:p w14:paraId="1BCFFB24" w14:textId="3F328477" w:rsidR="00FC2E81" w:rsidRPr="00FC2E81" w:rsidRDefault="00FC2E81" w:rsidP="00FA38EE">
      <w:pPr>
        <w:pStyle w:val="ListParagraph"/>
        <w:numPr>
          <w:ilvl w:val="0"/>
          <w:numId w:val="3"/>
        </w:numPr>
        <w:spacing w:line="276" w:lineRule="auto"/>
        <w:rPr>
          <w:szCs w:val="24"/>
        </w:rPr>
      </w:pPr>
      <w:bookmarkStart w:id="5" w:name="_Toc232167020"/>
      <w:r w:rsidRPr="00FC2E81">
        <w:rPr>
          <w:rStyle w:val="Heading2Char"/>
        </w:rPr>
        <w:t>Ethiopia, Vietnam Mark 50 Years of Diplomatic Relations, Reaffirm Expanding Cooperation</w:t>
      </w:r>
      <w:bookmarkEnd w:id="5"/>
      <w:r>
        <w:rPr>
          <w:szCs w:val="24"/>
        </w:rPr>
        <w:t xml:space="preserve"> – </w:t>
      </w:r>
      <w:hyperlink r:id="rId12" w:history="1">
        <w:r w:rsidRPr="00FC2E81">
          <w:rPr>
            <w:rStyle w:val="Hyperlink"/>
            <w:szCs w:val="24"/>
          </w:rPr>
          <w:t>Fana</w:t>
        </w:r>
      </w:hyperlink>
      <w:r>
        <w:rPr>
          <w:szCs w:val="24"/>
        </w:rPr>
        <w:t xml:space="preserve"> </w:t>
      </w:r>
    </w:p>
    <w:p w14:paraId="0101C020" w14:textId="701369FE" w:rsidR="00FC2E81" w:rsidRDefault="00FC2E81" w:rsidP="00FA38EE">
      <w:pPr>
        <w:spacing w:line="276" w:lineRule="auto"/>
        <w:rPr>
          <w:szCs w:val="24"/>
        </w:rPr>
      </w:pPr>
      <w:r w:rsidRPr="00FC2E81">
        <w:rPr>
          <w:szCs w:val="24"/>
        </w:rPr>
        <w:t>Ethiopia and Vietnam have marked 50 years of formal diplomatic relations, reaffirming their commitment to strengthening cooperation across political, economic, and development sectors, according to diplomatic communications shared this week.</w:t>
      </w:r>
      <w:r>
        <w:rPr>
          <w:szCs w:val="24"/>
        </w:rPr>
        <w:t xml:space="preserve"> </w:t>
      </w:r>
      <w:r w:rsidRPr="00FC2E81">
        <w:rPr>
          <w:szCs w:val="24"/>
        </w:rPr>
        <w:lastRenderedPageBreak/>
        <w:t xml:space="preserve">Ethiopia’s Ambassador to Vietnam, Dessie </w:t>
      </w:r>
      <w:proofErr w:type="spellStart"/>
      <w:r w:rsidRPr="00FC2E81">
        <w:rPr>
          <w:szCs w:val="24"/>
        </w:rPr>
        <w:t>Dalkie</w:t>
      </w:r>
      <w:proofErr w:type="spellEnd"/>
      <w:r w:rsidRPr="00FC2E81">
        <w:rPr>
          <w:szCs w:val="24"/>
        </w:rPr>
        <w:t xml:space="preserve"> Dukamo, said the long-standing partnership between the two countries continues to expand, anchored in mutual respect, political trust, and shared development aspirations.</w:t>
      </w:r>
      <w:r>
        <w:rPr>
          <w:szCs w:val="24"/>
        </w:rPr>
        <w:t xml:space="preserve"> </w:t>
      </w:r>
      <w:r w:rsidRPr="00FC2E81">
        <w:rPr>
          <w:szCs w:val="24"/>
        </w:rPr>
        <w:t>As part of the anniversary commemorations, Vietnam’s Deputy Minister of Foreign Affairs, Le Anh Tuan, extended congratulations to the Government and people of Ethiopia, commending the peaceful and credible conduct of Ethiopia’s 7th National General Election.</w:t>
      </w:r>
      <w:r>
        <w:rPr>
          <w:szCs w:val="24"/>
        </w:rPr>
        <w:t xml:space="preserve"> </w:t>
      </w:r>
      <w:r w:rsidRPr="00FC2E81">
        <w:rPr>
          <w:szCs w:val="24"/>
        </w:rPr>
        <w:t>The statement highlighted Vietnam’s appreciation of Ethiopia’s ongoing democratic and governance processes, describing the election as a significant national milestone reflecting broad citizen participation in shaping the country’s political future.</w:t>
      </w:r>
      <w:r>
        <w:rPr>
          <w:szCs w:val="24"/>
        </w:rPr>
        <w:t xml:space="preserve"> </w:t>
      </w:r>
      <w:r w:rsidRPr="00FC2E81">
        <w:rPr>
          <w:szCs w:val="24"/>
        </w:rPr>
        <w:t>The two countries also noted growing momentum in bilateral cooperation, including expanding trade relations and enhanced connectivity. A key development in this regard is the introduction of direct air services between Hanoi and Addis Ababa, expected to further facilitate travel, commerce, and institutional exchanges.</w:t>
      </w:r>
      <w:r>
        <w:rPr>
          <w:szCs w:val="24"/>
        </w:rPr>
        <w:t xml:space="preserve"> </w:t>
      </w:r>
      <w:r w:rsidRPr="00FC2E81">
        <w:rPr>
          <w:szCs w:val="24"/>
        </w:rPr>
        <w:t>Ethiopia and Vietnam have steadily strengthened relations over the past five decades, with increasing engagement in areas of mutual benefit and continued coordination in regional and multilateral platforms.</w:t>
      </w:r>
      <w:r>
        <w:rPr>
          <w:szCs w:val="24"/>
        </w:rPr>
        <w:t xml:space="preserve"> </w:t>
      </w:r>
      <w:r w:rsidRPr="00FC2E81">
        <w:rPr>
          <w:szCs w:val="24"/>
        </w:rPr>
        <w:t>Both sides reaffirmed their commitment to further deepening the partnership in the years ahead.</w:t>
      </w:r>
    </w:p>
    <w:p w14:paraId="656E666B" w14:textId="77777777" w:rsidR="00F56CB8" w:rsidRDefault="0031092A" w:rsidP="00FA38EE">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FA38EE">
      <w:pPr>
        <w:spacing w:line="276" w:lineRule="auto"/>
        <w:outlineLvl w:val="0"/>
        <w:rPr>
          <w:rFonts w:eastAsia="DengXian Light" w:cs="Times New Roman"/>
          <w:b/>
          <w:bCs/>
          <w:color w:val="2F5496"/>
          <w:szCs w:val="24"/>
          <w:u w:val="single"/>
        </w:rPr>
      </w:pPr>
      <w:bookmarkStart w:id="6" w:name="_Toc232167021"/>
      <w:r>
        <w:rPr>
          <w:rFonts w:eastAsia="DengXian Light" w:cs="Times New Roman"/>
          <w:b/>
          <w:bCs/>
          <w:color w:val="2F5496"/>
          <w:szCs w:val="24"/>
          <w:u w:val="single"/>
        </w:rPr>
        <w:t>Horn of Africa</w:t>
      </w:r>
      <w:bookmarkEnd w:id="6"/>
    </w:p>
    <w:p w14:paraId="5BB07337" w14:textId="6AEB84B3" w:rsidR="00AA48B8" w:rsidRDefault="00AA48B8" w:rsidP="00FA38EE">
      <w:pPr>
        <w:pStyle w:val="Heading2"/>
        <w:spacing w:line="276" w:lineRule="auto"/>
      </w:pPr>
      <w:bookmarkStart w:id="7" w:name="_Toc232167022"/>
      <w:r>
        <w:t>Somalia</w:t>
      </w:r>
      <w:bookmarkEnd w:id="7"/>
    </w:p>
    <w:p w14:paraId="39AAA7E0" w14:textId="7E2D2574" w:rsidR="00C14ED7" w:rsidRPr="00B16BBE" w:rsidRDefault="00C14ED7" w:rsidP="00FA38EE">
      <w:pPr>
        <w:pStyle w:val="ListParagraph"/>
        <w:numPr>
          <w:ilvl w:val="0"/>
          <w:numId w:val="3"/>
        </w:numPr>
        <w:spacing w:line="276" w:lineRule="auto"/>
        <w:rPr>
          <w:szCs w:val="24"/>
        </w:rPr>
      </w:pPr>
      <w:bookmarkStart w:id="8" w:name="_Toc232167023"/>
      <w:r w:rsidRPr="00B16BBE">
        <w:rPr>
          <w:rStyle w:val="Heading2Char"/>
        </w:rPr>
        <w:t>Somali Intelligence Agency seizes explosive chemicals intended for al-Shabab</w:t>
      </w:r>
      <w:bookmarkEnd w:id="8"/>
      <w:r w:rsidR="00B16BBE">
        <w:rPr>
          <w:szCs w:val="24"/>
        </w:rPr>
        <w:t xml:space="preserve"> – </w:t>
      </w:r>
      <w:hyperlink r:id="rId13" w:history="1">
        <w:proofErr w:type="spellStart"/>
        <w:r w:rsidR="00B16BBE" w:rsidRPr="00B16BBE">
          <w:rPr>
            <w:rStyle w:val="Hyperlink"/>
            <w:szCs w:val="24"/>
          </w:rPr>
          <w:t>Hiiraan</w:t>
        </w:r>
        <w:proofErr w:type="spellEnd"/>
      </w:hyperlink>
      <w:r w:rsidR="00B16BBE">
        <w:rPr>
          <w:szCs w:val="24"/>
        </w:rPr>
        <w:t xml:space="preserve"> </w:t>
      </w:r>
    </w:p>
    <w:p w14:paraId="5F2320BD" w14:textId="22027642" w:rsidR="00C14ED7" w:rsidRPr="00C14ED7" w:rsidRDefault="00C14ED7" w:rsidP="00FA38EE">
      <w:pPr>
        <w:spacing w:line="276" w:lineRule="auto"/>
        <w:rPr>
          <w:szCs w:val="24"/>
        </w:rPr>
      </w:pPr>
      <w:r w:rsidRPr="00C14ED7">
        <w:rPr>
          <w:szCs w:val="24"/>
        </w:rPr>
        <w:t>Somalia’s National Intelligence and Security Agency said Thursday it seized a large cache of explosive chemical materials allegedly intended for al-Shabab during an operation in Lower Shabelle region.</w:t>
      </w:r>
      <w:r>
        <w:rPr>
          <w:szCs w:val="24"/>
        </w:rPr>
        <w:t xml:space="preserve"> </w:t>
      </w:r>
      <w:r w:rsidRPr="00C14ED7">
        <w:rPr>
          <w:szCs w:val="24"/>
        </w:rPr>
        <w:t xml:space="preserve">NISA said security forces recovered more than 100 yellow jerrycans filled with volatile chemical precursors buried in the </w:t>
      </w:r>
      <w:proofErr w:type="spellStart"/>
      <w:r w:rsidRPr="00C14ED7">
        <w:rPr>
          <w:szCs w:val="24"/>
        </w:rPr>
        <w:t>Jilib</w:t>
      </w:r>
      <w:proofErr w:type="spellEnd"/>
      <w:r w:rsidRPr="00C14ED7">
        <w:rPr>
          <w:szCs w:val="24"/>
        </w:rPr>
        <w:t xml:space="preserve"> Marka area.</w:t>
      </w:r>
      <w:r>
        <w:rPr>
          <w:szCs w:val="24"/>
        </w:rPr>
        <w:t xml:space="preserve"> </w:t>
      </w:r>
      <w:r w:rsidRPr="00C14ED7">
        <w:rPr>
          <w:szCs w:val="24"/>
        </w:rPr>
        <w:t>The agency said the materials were hidden by al-Shabab operatives after the group realized security forces had detected its supply routes and were closing in.</w:t>
      </w:r>
      <w:r>
        <w:rPr>
          <w:szCs w:val="24"/>
        </w:rPr>
        <w:t xml:space="preserve"> </w:t>
      </w:r>
      <w:r w:rsidRPr="00C14ED7">
        <w:rPr>
          <w:szCs w:val="24"/>
        </w:rPr>
        <w:t>“This desperate concealment tactic was deployed immediately after the militants realized that national security agencies had compromised their supply routes and were actively closing in on their position,” NISA said.</w:t>
      </w:r>
      <w:r>
        <w:rPr>
          <w:szCs w:val="24"/>
        </w:rPr>
        <w:t xml:space="preserve"> </w:t>
      </w:r>
      <w:r w:rsidRPr="00C14ED7">
        <w:rPr>
          <w:szCs w:val="24"/>
        </w:rPr>
        <w:t>The agency said the seizure followed an extended period of surveillance and tracking aimed at intercepting the materials before they could be used in attacks against civilians or state infrastructure.</w:t>
      </w:r>
      <w:r>
        <w:rPr>
          <w:szCs w:val="24"/>
        </w:rPr>
        <w:t xml:space="preserve"> </w:t>
      </w:r>
      <w:r w:rsidRPr="00C14ED7">
        <w:rPr>
          <w:szCs w:val="24"/>
        </w:rPr>
        <w:t>NISA said images from the operation showed armed security units guarding the excavated containers at the site</w:t>
      </w:r>
      <w:r>
        <w:rPr>
          <w:szCs w:val="24"/>
        </w:rPr>
        <w:t xml:space="preserve">. </w:t>
      </w:r>
      <w:r w:rsidRPr="00C14ED7">
        <w:rPr>
          <w:szCs w:val="24"/>
        </w:rPr>
        <w:t>The agency described the operation as a major disruption to al-Shabab’s logistics network in Lower Shabelle, a region that remains a key battleground because of its proximity to Mogadishu and its importance to trade and agriculture.</w:t>
      </w:r>
      <w:r>
        <w:rPr>
          <w:szCs w:val="24"/>
        </w:rPr>
        <w:t xml:space="preserve"> </w:t>
      </w:r>
      <w:r w:rsidRPr="00C14ED7">
        <w:rPr>
          <w:szCs w:val="24"/>
        </w:rPr>
        <w:t xml:space="preserve">Al-Shabab has frequently used improvised explosive devices, suicide bombings and roadside blasts in attacks against Somali security forces, government </w:t>
      </w:r>
      <w:r w:rsidRPr="00C14ED7">
        <w:rPr>
          <w:szCs w:val="24"/>
        </w:rPr>
        <w:lastRenderedPageBreak/>
        <w:t>officials and civilians.</w:t>
      </w:r>
      <w:r>
        <w:rPr>
          <w:szCs w:val="24"/>
        </w:rPr>
        <w:t xml:space="preserve"> </w:t>
      </w:r>
      <w:r w:rsidRPr="00C14ED7">
        <w:rPr>
          <w:szCs w:val="24"/>
        </w:rPr>
        <w:t>Somali security agencies have stepped up operations in Lower Shabelle and other regions as part of a broader campaign to weaken the group’s military and financial networks.</w:t>
      </w:r>
    </w:p>
    <w:p w14:paraId="35CCCA89" w14:textId="0C032A0C" w:rsidR="00D926E2" w:rsidRPr="00D926E2" w:rsidRDefault="00D926E2" w:rsidP="00FA38EE">
      <w:pPr>
        <w:pStyle w:val="ListParagraph"/>
        <w:numPr>
          <w:ilvl w:val="0"/>
          <w:numId w:val="3"/>
        </w:numPr>
        <w:spacing w:line="276" w:lineRule="auto"/>
        <w:rPr>
          <w:szCs w:val="24"/>
        </w:rPr>
      </w:pPr>
      <w:bookmarkStart w:id="9" w:name="_Toc232167024"/>
      <w:r w:rsidRPr="00D926E2">
        <w:rPr>
          <w:rStyle w:val="Heading2Char"/>
        </w:rPr>
        <w:t xml:space="preserve">Aden </w:t>
      </w:r>
      <w:proofErr w:type="spellStart"/>
      <w:r w:rsidRPr="00D926E2">
        <w:rPr>
          <w:rStyle w:val="Heading2Char"/>
        </w:rPr>
        <w:t>Madobe</w:t>
      </w:r>
      <w:proofErr w:type="spellEnd"/>
      <w:r w:rsidRPr="00D926E2">
        <w:rPr>
          <w:rStyle w:val="Heading2Char"/>
        </w:rPr>
        <w:t xml:space="preserve"> takes office as Southwest president after handover ceremony in Baidoa</w:t>
      </w:r>
      <w:bookmarkEnd w:id="9"/>
      <w:r>
        <w:rPr>
          <w:szCs w:val="24"/>
        </w:rPr>
        <w:t xml:space="preserve"> – </w:t>
      </w:r>
      <w:hyperlink r:id="rId14" w:history="1">
        <w:proofErr w:type="spellStart"/>
        <w:r w:rsidRPr="00D926E2">
          <w:rPr>
            <w:rStyle w:val="Hyperlink"/>
            <w:szCs w:val="24"/>
          </w:rPr>
          <w:t>Hiiraan</w:t>
        </w:r>
        <w:proofErr w:type="spellEnd"/>
      </w:hyperlink>
      <w:r>
        <w:rPr>
          <w:szCs w:val="24"/>
        </w:rPr>
        <w:t xml:space="preserve"> </w:t>
      </w:r>
    </w:p>
    <w:p w14:paraId="131ADE9D" w14:textId="5E3BA4E2" w:rsidR="00C14ED7" w:rsidRDefault="00D926E2" w:rsidP="00FA38EE">
      <w:pPr>
        <w:spacing w:line="276" w:lineRule="auto"/>
        <w:rPr>
          <w:szCs w:val="24"/>
        </w:rPr>
      </w:pPr>
      <w:r w:rsidRPr="00D926E2">
        <w:rPr>
          <w:szCs w:val="24"/>
        </w:rPr>
        <w:t xml:space="preserve">Newly elected Southwest State President Sheikh Aden Mohamed Nur </w:t>
      </w:r>
      <w:proofErr w:type="spellStart"/>
      <w:r w:rsidRPr="00D926E2">
        <w:rPr>
          <w:szCs w:val="24"/>
        </w:rPr>
        <w:t>Madobe</w:t>
      </w:r>
      <w:proofErr w:type="spellEnd"/>
      <w:r w:rsidRPr="00D926E2">
        <w:rPr>
          <w:szCs w:val="24"/>
        </w:rPr>
        <w:t xml:space="preserve"> officially took office Thursday during a handover ceremony at the presidential palace in Baidoa.</w:t>
      </w:r>
      <w:r>
        <w:rPr>
          <w:szCs w:val="24"/>
        </w:rPr>
        <w:t xml:space="preserve"> </w:t>
      </w:r>
      <w:proofErr w:type="spellStart"/>
      <w:r w:rsidRPr="00D926E2">
        <w:rPr>
          <w:szCs w:val="24"/>
        </w:rPr>
        <w:t>Madobe</w:t>
      </w:r>
      <w:proofErr w:type="spellEnd"/>
      <w:r w:rsidRPr="00D926E2">
        <w:rPr>
          <w:szCs w:val="24"/>
        </w:rPr>
        <w:t xml:space="preserve"> took over from Jibril Abdirashid Haji Abdi, who had been leading Southwest State on an interim basis.</w:t>
      </w:r>
      <w:r>
        <w:rPr>
          <w:szCs w:val="24"/>
        </w:rPr>
        <w:t xml:space="preserve"> </w:t>
      </w:r>
      <w:r w:rsidRPr="00D926E2">
        <w:rPr>
          <w:szCs w:val="24"/>
        </w:rPr>
        <w:t>The ceremony was attended by officials from the federal government and Southwest State, members of government agencies, politicians, traditional elders and other dignitaries.</w:t>
      </w:r>
      <w:r>
        <w:rPr>
          <w:szCs w:val="24"/>
        </w:rPr>
        <w:t xml:space="preserve"> </w:t>
      </w:r>
      <w:r w:rsidRPr="00D926E2">
        <w:rPr>
          <w:szCs w:val="24"/>
        </w:rPr>
        <w:t xml:space="preserve">Jibril handed over official documents and responsibilities to </w:t>
      </w:r>
      <w:proofErr w:type="spellStart"/>
      <w:r w:rsidRPr="00D926E2">
        <w:rPr>
          <w:szCs w:val="24"/>
        </w:rPr>
        <w:t>Madobe</w:t>
      </w:r>
      <w:proofErr w:type="spellEnd"/>
      <w:r w:rsidRPr="00D926E2">
        <w:rPr>
          <w:szCs w:val="24"/>
        </w:rPr>
        <w:t>, congratulating him on his election and wishing him success in carrying out his duties.</w:t>
      </w:r>
      <w:r>
        <w:rPr>
          <w:szCs w:val="24"/>
        </w:rPr>
        <w:t xml:space="preserve"> </w:t>
      </w:r>
      <w:proofErr w:type="spellStart"/>
      <w:r w:rsidRPr="00D926E2">
        <w:rPr>
          <w:szCs w:val="24"/>
        </w:rPr>
        <w:t>Madobe</w:t>
      </w:r>
      <w:proofErr w:type="spellEnd"/>
      <w:r w:rsidRPr="00D926E2">
        <w:rPr>
          <w:szCs w:val="24"/>
        </w:rPr>
        <w:t xml:space="preserve"> thanked the interim leader for his work during the transition period and pledged to continue efforts to strengthen peace, development and state-building in Southwest State.</w:t>
      </w:r>
      <w:r>
        <w:rPr>
          <w:szCs w:val="24"/>
        </w:rPr>
        <w:t xml:space="preserve"> </w:t>
      </w:r>
      <w:proofErr w:type="spellStart"/>
      <w:r w:rsidRPr="00D926E2">
        <w:rPr>
          <w:szCs w:val="24"/>
        </w:rPr>
        <w:t>Madobe</w:t>
      </w:r>
      <w:proofErr w:type="spellEnd"/>
      <w:r w:rsidRPr="00D926E2">
        <w:rPr>
          <w:szCs w:val="24"/>
        </w:rPr>
        <w:t>, who had been serving as speaker of Somalia’s House of the People, was elected Southwest president Wednesday in Baidoa after a vote marked by the withdrawal of a leading rival candidate over alleged irregularities.</w:t>
      </w:r>
      <w:r>
        <w:rPr>
          <w:szCs w:val="24"/>
        </w:rPr>
        <w:t xml:space="preserve"> </w:t>
      </w:r>
      <w:r w:rsidRPr="00D926E2">
        <w:rPr>
          <w:szCs w:val="24"/>
        </w:rPr>
        <w:t xml:space="preserve">The Independent National Electoral and Boundaries Commission said </w:t>
      </w:r>
      <w:proofErr w:type="spellStart"/>
      <w:r w:rsidRPr="00D926E2">
        <w:rPr>
          <w:szCs w:val="24"/>
        </w:rPr>
        <w:t>Madobe</w:t>
      </w:r>
      <w:proofErr w:type="spellEnd"/>
      <w:r w:rsidRPr="00D926E2">
        <w:rPr>
          <w:szCs w:val="24"/>
        </w:rPr>
        <w:t xml:space="preserve"> received 88 votes. His rival, Abdiasis Mohamed Sheikh Osman Jawaari, received one vote, while one ballot was declared invalid.</w:t>
      </w:r>
      <w:r>
        <w:rPr>
          <w:szCs w:val="24"/>
        </w:rPr>
        <w:t xml:space="preserve"> </w:t>
      </w:r>
      <w:r w:rsidRPr="00D926E2">
        <w:rPr>
          <w:szCs w:val="24"/>
        </w:rPr>
        <w:t>Ninety members of the Southwest House of Representatives attended the election session.</w:t>
      </w:r>
      <w:r>
        <w:rPr>
          <w:szCs w:val="24"/>
        </w:rPr>
        <w:t xml:space="preserve"> </w:t>
      </w:r>
      <w:r w:rsidRPr="00D926E2">
        <w:rPr>
          <w:szCs w:val="24"/>
        </w:rPr>
        <w:t>Former Southwest President Sharif Hassan Sheikh Aden withdrew from the race before the vote, accusing the electoral commission and regional authorities of violating agreements meant to protect ballot secrecy and the integrity of the election.</w:t>
      </w:r>
      <w:r>
        <w:rPr>
          <w:szCs w:val="24"/>
        </w:rPr>
        <w:t xml:space="preserve"> </w:t>
      </w:r>
      <w:r w:rsidRPr="00D926E2">
        <w:rPr>
          <w:szCs w:val="24"/>
        </w:rPr>
        <w:t>The election is expected to shape Southwest State’s political direction and its relationship with the Federal Government of Somalia.</w:t>
      </w:r>
    </w:p>
    <w:p w14:paraId="5C9006EF" w14:textId="77777777" w:rsidR="00F56CB8" w:rsidRDefault="0031092A" w:rsidP="00FA38EE">
      <w:pPr>
        <w:spacing w:line="276" w:lineRule="auto"/>
      </w:pPr>
      <w:r>
        <w:rPr>
          <w:szCs w:val="24"/>
        </w:rPr>
        <w:t>________________________________________________________________________</w:t>
      </w:r>
    </w:p>
    <w:p w14:paraId="1C66E973" w14:textId="77777777" w:rsidR="00F56CB8" w:rsidRDefault="0031092A" w:rsidP="00FA38EE">
      <w:pPr>
        <w:pStyle w:val="Heading2"/>
        <w:spacing w:line="276" w:lineRule="auto"/>
        <w:rPr>
          <w:szCs w:val="24"/>
        </w:rPr>
      </w:pPr>
      <w:bookmarkStart w:id="10" w:name="_Toc232167025"/>
      <w:r>
        <w:rPr>
          <w:szCs w:val="24"/>
        </w:rPr>
        <w:t>Sudan</w:t>
      </w:r>
      <w:bookmarkEnd w:id="10"/>
      <w:r>
        <w:rPr>
          <w:szCs w:val="24"/>
        </w:rPr>
        <w:t xml:space="preserve"> </w:t>
      </w:r>
    </w:p>
    <w:p w14:paraId="6A9EDFEB" w14:textId="060DAEE6" w:rsidR="001B2721" w:rsidRDefault="001B2721" w:rsidP="00FA38EE">
      <w:pPr>
        <w:pStyle w:val="ListParagraph"/>
        <w:numPr>
          <w:ilvl w:val="0"/>
          <w:numId w:val="3"/>
        </w:numPr>
        <w:spacing w:line="276" w:lineRule="auto"/>
      </w:pPr>
      <w:bookmarkStart w:id="11" w:name="_Toc232167026"/>
      <w:r w:rsidRPr="001B2721">
        <w:rPr>
          <w:rStyle w:val="Heading2Char"/>
        </w:rPr>
        <w:t>Yale report reveals Ethiopian base weaponizing civilian vehicles for Sudan’s RSF</w:t>
      </w:r>
      <w:bookmarkEnd w:id="11"/>
      <w:r>
        <w:t xml:space="preserve"> – </w:t>
      </w:r>
      <w:hyperlink r:id="rId15" w:history="1">
        <w:r w:rsidRPr="001B2721">
          <w:rPr>
            <w:rStyle w:val="Hyperlink"/>
          </w:rPr>
          <w:t>Sudan Tribune</w:t>
        </w:r>
      </w:hyperlink>
      <w:r>
        <w:t xml:space="preserve"> </w:t>
      </w:r>
    </w:p>
    <w:p w14:paraId="008E4732" w14:textId="28DBD95E" w:rsidR="001B2721" w:rsidRDefault="001B2721" w:rsidP="00FA38EE">
      <w:pPr>
        <w:spacing w:line="276" w:lineRule="auto"/>
      </w:pPr>
      <w:r>
        <w:t>A new investigation by the Yale School of Public Health’s Humanitarian Research Lab (HRL) has exposed an active military logistics chain inside an Ethiopian National Defense Forces (ENDF) base, where civilian vehicles are systematically modified, armed, and painted to supply Sudan’s Rapid Support Forces (RSF).</w:t>
      </w:r>
      <w:r>
        <w:t xml:space="preserve"> </w:t>
      </w:r>
      <w:r>
        <w:t xml:space="preserve">The report, based on satellite imagery analyzed between March 29 and May 21, 2026, reveals a large-scale refitting operation at the ENDF base in </w:t>
      </w:r>
      <w:proofErr w:type="spellStart"/>
      <w:r>
        <w:t>Asosa</w:t>
      </w:r>
      <w:proofErr w:type="spellEnd"/>
      <w:r>
        <w:t>, Ethiopia. The activity indicates that the Ethiopian military facility is providing ongoing support to the Sudanese paramilitary group that is entirely inconsistent with standard ENDF operations.</w:t>
      </w:r>
      <w:r>
        <w:t xml:space="preserve"> </w:t>
      </w:r>
      <w:r>
        <w:t xml:space="preserve">According to the findings, the base </w:t>
      </w:r>
      <w:r>
        <w:lastRenderedPageBreak/>
        <w:t xml:space="preserve">serves as a modification hub where light commercial vehicles, originally white or </w:t>
      </w:r>
      <w:proofErr w:type="spellStart"/>
      <w:r>
        <w:t>light-coloured</w:t>
      </w:r>
      <w:proofErr w:type="spellEnd"/>
      <w:r>
        <w:t xml:space="preserve">, are repainted in dark </w:t>
      </w:r>
      <w:proofErr w:type="spellStart"/>
      <w:r>
        <w:t>colours</w:t>
      </w:r>
      <w:proofErr w:type="spellEnd"/>
      <w:r>
        <w:t xml:space="preserve"> matching the distinctive livery used by the RSF on the frontlines of Blue Nile State. Satellite images from May 21 captured vehicles with irregular light and dark splotches, proving that the painting process was actively underway.</w:t>
      </w:r>
      <w:r>
        <w:t xml:space="preserve"> </w:t>
      </w:r>
      <w:r>
        <w:t>Yale researchers cross-corroborated these satellite observations with verified open-source video footage of RSF technicals fighting in the Blue Nile region. The field vehicles showed clear evidence of aftermarket modification: their outer bodies were painted a matte, non-reflective dark green, but their unpainted interior doors and footrests remained bright white from the factory floor. Front bumpers and corporate logos had also been painted over to conceal their commercial origins.</w:t>
      </w:r>
      <w:r>
        <w:t xml:space="preserve"> </w:t>
      </w:r>
      <w:r>
        <w:t xml:space="preserve">Beyond cosmetic changes, the </w:t>
      </w:r>
      <w:proofErr w:type="spellStart"/>
      <w:r>
        <w:t>Asosa</w:t>
      </w:r>
      <w:proofErr w:type="spellEnd"/>
      <w:r>
        <w:t xml:space="preserve"> base is being used to weaponize these civilian transports into lethal “light technical vehicles”. Analysts repeatedly identified clusters of narrow, dark objects approximately 1.6 meters long, situated next to vehicles with mounting equipment in their beds. Based on the exact dimensions and positioning, the report assesses with high confidence that these objects are heavy machine guns, consistent with 50-calibre barrels, being affixed to the modified trucks.</w:t>
      </w:r>
      <w:r>
        <w:t xml:space="preserve"> </w:t>
      </w:r>
      <w:r>
        <w:t xml:space="preserve">The logistics chain feeding this operation is extensive. On May 10, satellite imagery captured at least 10 </w:t>
      </w:r>
      <w:proofErr w:type="gramStart"/>
      <w:r>
        <w:t>commercial car</w:t>
      </w:r>
      <w:proofErr w:type="gramEnd"/>
      <w:r>
        <w:t xml:space="preserve"> carriers arriving at the base, several of which were heavily loaded with light-toned civilian vehicles ready for modification. Concurrently, a fluctuating fleet of up to 13 large </w:t>
      </w:r>
      <w:proofErr w:type="gramStart"/>
      <w:r>
        <w:t>commercial car</w:t>
      </w:r>
      <w:proofErr w:type="gramEnd"/>
      <w:r>
        <w:t xml:space="preserve"> carriers and 25 smaller transport vehicles was tracked as it moved through civilian and residential areas of </w:t>
      </w:r>
      <w:proofErr w:type="spellStart"/>
      <w:r>
        <w:t>Asosa</w:t>
      </w:r>
      <w:proofErr w:type="spellEnd"/>
      <w:r>
        <w:t xml:space="preserve"> town, matching the transport equipment observed inside the military base.</w:t>
      </w:r>
      <w:r>
        <w:t xml:space="preserve"> </w:t>
      </w:r>
      <w:r>
        <w:t>The report also highlights a significant shift in operational patterns within the base, suggesting an effort to hide the pipeline from international scrutiny. Following Yale’s initial reporting on the base in April, the locus of activity shifted away from an exposed, trapezoidal open field. The operation pivoted to the northeast area of the base, concentrating around a large, roofed warehouse structure—a move analysts state is consistent with an attempt to mitigate satellite detection.</w:t>
      </w:r>
      <w:r>
        <w:t xml:space="preserve"> </w:t>
      </w:r>
      <w:r>
        <w:t xml:space="preserve">By May 21, activity at this covered warehouse location peaked. Researchers documented a surge of 36 transport containers and a total of 82 light technical vehicles </w:t>
      </w:r>
      <w:proofErr w:type="spellStart"/>
      <w:r>
        <w:t>packed</w:t>
      </w:r>
      <w:proofErr w:type="spellEnd"/>
      <w:r>
        <w:t xml:space="preserve"> across the </w:t>
      </w:r>
      <w:proofErr w:type="spellStart"/>
      <w:r>
        <w:t>Asosa</w:t>
      </w:r>
      <w:proofErr w:type="spellEnd"/>
      <w:r>
        <w:t xml:space="preserve"> base, with over 70 clustered directly around the new warehouse position.</w:t>
      </w:r>
      <w:r>
        <w:t xml:space="preserve"> </w:t>
      </w:r>
      <w:r>
        <w:t xml:space="preserve">Yale HRL investigated more than 10 other ENDF-related facilities across Ethiopia during this reporting period. The laboratory confirmed that none of the other bases showed any evidence of the transport, weaponization, or distribution of civilian vehicles for cross-border combat, indicating that the </w:t>
      </w:r>
      <w:proofErr w:type="spellStart"/>
      <w:r>
        <w:t>Asosa</w:t>
      </w:r>
      <w:proofErr w:type="spellEnd"/>
      <w:r>
        <w:t xml:space="preserve"> facility is a uniquely designated hub for equipping the RSF.</w:t>
      </w:r>
    </w:p>
    <w:p w14:paraId="1943B7FC" w14:textId="40741DDA" w:rsidR="00A2790F" w:rsidRDefault="00A2790F" w:rsidP="00FA38EE">
      <w:pPr>
        <w:pStyle w:val="ListParagraph"/>
        <w:numPr>
          <w:ilvl w:val="0"/>
          <w:numId w:val="3"/>
        </w:numPr>
        <w:spacing w:line="276" w:lineRule="auto"/>
      </w:pPr>
      <w:bookmarkStart w:id="12" w:name="_Toc232167027"/>
      <w:r w:rsidRPr="00A2790F">
        <w:rPr>
          <w:rStyle w:val="Heading2Char"/>
        </w:rPr>
        <w:t>U.S. senators propose Sudan bill seeking terrorist designations for warring sides</w:t>
      </w:r>
      <w:bookmarkEnd w:id="12"/>
      <w:r>
        <w:t xml:space="preserve"> – </w:t>
      </w:r>
      <w:hyperlink r:id="rId16" w:history="1">
        <w:r w:rsidRPr="00A2790F">
          <w:rPr>
            <w:rStyle w:val="Hyperlink"/>
          </w:rPr>
          <w:t>Sudan Tribune</w:t>
        </w:r>
      </w:hyperlink>
    </w:p>
    <w:p w14:paraId="0592C28E" w14:textId="3598AA5E" w:rsidR="00A2790F" w:rsidRDefault="00A2790F" w:rsidP="00FA38EE">
      <w:pPr>
        <w:spacing w:line="276" w:lineRule="auto"/>
      </w:pPr>
      <w:r>
        <w:t>A bipartisan group of U.S. senators has introduced new legislation aimed at forcing an end to the conflict in Sudan, including a mandate for the Biden administration to evaluate whether the warring factions qualify as global terrorist organizations.</w:t>
      </w:r>
      <w:r>
        <w:t xml:space="preserve"> </w:t>
      </w:r>
      <w:r>
        <w:t xml:space="preserve">The bill, titled the </w:t>
      </w:r>
      <w:r>
        <w:lastRenderedPageBreak/>
        <w:t>Preventing External Aggression and Conflict Escalation in Sudan Act of 2026, or the “PEACE in Sudan Act,” requires the Secretary of State, in consultation with the Secretary of the Treasury and the Attorney General, to conduct a legal assessment of Sudanese armed actors. They must “determine whether any armed actor in Sudan meets the criteria for designation as a specially designated global terrorist” under the International Emergency Economic Powers Act.</w:t>
      </w:r>
      <w:r>
        <w:t xml:space="preserve"> </w:t>
      </w:r>
      <w:r>
        <w:t>The administration must submit a classified report on its findings and outline its planned actions to the congressional Foreign Relations and Judiciary Committees within 90 days of the bill’s enactment. While the draft text does not explicitly name any specific group for immediate designation, it subjects all fighting forces to scrutiny.</w:t>
      </w:r>
      <w:r>
        <w:t xml:space="preserve"> </w:t>
      </w:r>
      <w:r>
        <w:t>The legislative push builds on earlier pressure from Republican Senator Jim Risch, the ranking member of the Senate Foreign Relations Committee, who introduced the bill. Risch has repeatedly called for the Rapid Support Forces (RSF) to be designated as a Foreign Terrorist Organization (FTO) or a Specially Designated Global Terrorist (SDGT), labelling their actions in Darfur as genocide. He renewed those demands in early 2026 following the U.S. designation of the Sudanese Muslim Brotherhood.</w:t>
      </w:r>
      <w:r>
        <w:t xml:space="preserve"> </w:t>
      </w:r>
      <w:r>
        <w:t>An SDGT designation allows the U.S. government to freeze all property and interests under U.S. jurisdiction and block financial transactions. An FTO designation carries additional criminal penalties, making it an offense under U.S. law to provide “material support” such as funding, training, or logistics, while opening foreign entities that deal with the group to secondary sanctions.</w:t>
      </w:r>
      <w:r>
        <w:t xml:space="preserve"> </w:t>
      </w:r>
      <w:r>
        <w:t>Co-sponsored by Senators Chris Coons, John Cornyn, and Jeanne Shaheen, the bill seeks to utilize all available diplomatic and economic leverage to halt the war. It aims to dismantle networks facilitating the conflict, counter foreign military interference, and hold perpetrators of war crimes, crimes against humanity, and genocide accountable.</w:t>
      </w:r>
      <w:r>
        <w:t xml:space="preserve"> </w:t>
      </w:r>
      <w:r>
        <w:t>The legislation orders a comprehensive intelligence report, to be updated every 6 months, within 90 days, detailing foreign military, financial, and logistical support to the Sudanese Armed Forces (SAF), the RSF, and other non-state armed groups. The report must cover weapon and drone shipments, the deployment of foreign fighters, and potential violations of the United Nations arms embargo.</w:t>
      </w:r>
      <w:r>
        <w:t xml:space="preserve"> </w:t>
      </w:r>
      <w:r>
        <w:t xml:space="preserve">The bill targets Sudan’s war economy by requiring federal agencies to monitor commercial operations funding the combatants. Targeted sectors include gold mining, gum </w:t>
      </w:r>
      <w:proofErr w:type="spellStart"/>
      <w:proofErr w:type="gramStart"/>
      <w:r>
        <w:t>arabic</w:t>
      </w:r>
      <w:proofErr w:type="spellEnd"/>
      <w:proofErr w:type="gramEnd"/>
      <w:r>
        <w:t xml:space="preserve"> production, aviation, banking, and cryptocurrency transactions. It specifically names various active forces for analysis, including the Wagner Group, the Sudanese Muslim Brotherhood’s al-Baraa Bin Malik Brigade, and several rebel factions.</w:t>
      </w:r>
      <w:r>
        <w:t xml:space="preserve"> </w:t>
      </w:r>
      <w:r>
        <w:t>The State Department would also be required to file regular reports on human rights violations committed since the war broke out on April 15, 2023. These reviews must document the recruitment of child soldiers, the use of starvation and sexual violence as weapons of war, attacks on healthcare facilities, and ethnically motivated violence.</w:t>
      </w:r>
      <w:r>
        <w:t xml:space="preserve"> </w:t>
      </w:r>
      <w:r>
        <w:t xml:space="preserve">Within 180 days, the executive branch must submit a strategy to secure a durable ceasefire and political settlement. This requires close coordination with international diplomatic bodies, specifically the Quad, comprising the United States, Egypt, Saudi Arabia, and the United Arab Emirates, and the Quintet, which </w:t>
      </w:r>
      <w:r>
        <w:lastRenderedPageBreak/>
        <w:t>includes the African Union, IGAD, the Arab League, the European Union, and the United Nations.</w:t>
      </w:r>
      <w:r>
        <w:t xml:space="preserve"> </w:t>
      </w:r>
      <w:r>
        <w:t>The bill empowers the president to impose asset freezes and visa bans on any foreign national obstructing peace efforts, undermining a transition to civilian governance, or supplying weapons to the combatants.</w:t>
      </w:r>
      <w:r>
        <w:t xml:space="preserve"> </w:t>
      </w:r>
      <w:r>
        <w:t>The legislative package includes an extension of the U.S. Special Envoy for Sudan’s mandate to five years. It also cuts off non-humanitarian aid and instructs U.S. directors at international financial institutions to oppose debt relief or reconstruction loans for the Sudanese government until a verified peace agreement is reached and atrocities cease.</w:t>
      </w:r>
    </w:p>
    <w:p w14:paraId="1F453B0E" w14:textId="4006D168" w:rsidR="00ED1DD2" w:rsidRDefault="00ED1DD2" w:rsidP="00FA38EE">
      <w:pPr>
        <w:pStyle w:val="ListParagraph"/>
        <w:numPr>
          <w:ilvl w:val="0"/>
          <w:numId w:val="3"/>
        </w:numPr>
        <w:spacing w:line="276" w:lineRule="auto"/>
      </w:pPr>
      <w:bookmarkStart w:id="13" w:name="_Toc232167028"/>
      <w:r w:rsidRPr="00ED1DD2">
        <w:rPr>
          <w:rStyle w:val="Heading2Char"/>
        </w:rPr>
        <w:t>Sudan cabinet approves Darfur regional governance law</w:t>
      </w:r>
      <w:bookmarkEnd w:id="13"/>
      <w:r>
        <w:t xml:space="preserve"> –</w:t>
      </w:r>
      <w:hyperlink r:id="rId17" w:history="1">
        <w:r w:rsidRPr="00ED1DD2">
          <w:rPr>
            <w:rStyle w:val="Hyperlink"/>
          </w:rPr>
          <w:t xml:space="preserve"> Sudan Tribune</w:t>
        </w:r>
      </w:hyperlink>
    </w:p>
    <w:p w14:paraId="2F03A969" w14:textId="3EC24D8D" w:rsidR="00ED1DD2" w:rsidRDefault="00ED1DD2" w:rsidP="00FA38EE">
      <w:pPr>
        <w:spacing w:line="276" w:lineRule="auto"/>
      </w:pPr>
      <w:r>
        <w:t>The Sudanese cabinet approved on Wednesday the Darfur regional governance law, a major requirement of the 2020 Juba Peace Agreement signed between the transitional government and several armed movements.</w:t>
      </w:r>
      <w:r>
        <w:t xml:space="preserve"> </w:t>
      </w:r>
      <w:r>
        <w:t>The transitional government formed after the ousting of former President Omer al-Bashir included the Darfur regional draft law in the Juba Peace Agreement. However, the October 2021 military coup disrupted the completion of the legislative procedures required for its passage.</w:t>
      </w:r>
      <w:r>
        <w:t xml:space="preserve"> </w:t>
      </w:r>
      <w:r>
        <w:t>Despite the law not being passed in recent years, a regional executive authority was established under Darfur Governor Minni Arko Minawi, who assumed office under the peace agreement’s arrangements.</w:t>
      </w:r>
      <w:r>
        <w:t xml:space="preserve"> </w:t>
      </w:r>
      <w:r>
        <w:t>The cabinet said in a statement that during its regular meeting in Khartoum on Wednesday afternoon, chaired by Prime Minister Kamil Idriss, it approved the 2026 Darfur regional governance law presented by Justice Minister Abdullah Mohamed Durf.</w:t>
      </w:r>
      <w:r>
        <w:t xml:space="preserve"> </w:t>
      </w:r>
      <w:r>
        <w:t>The prime minister stressed the need to foster national unity and social integration across all sectors of Sudanese society and regions. He stated that Darfur remains a cherished part of the nation, adding that national will is united to reclaim it by supporting the armed forces and the Sudanese people in their war against the “rebel terrorist Rapid Support Forces militia.”</w:t>
      </w:r>
      <w:r>
        <w:t xml:space="preserve"> </w:t>
      </w:r>
      <w:r>
        <w:t xml:space="preserve">For his part, Darfur Governor Minni Arko </w:t>
      </w:r>
      <w:proofErr w:type="spellStart"/>
      <w:r>
        <w:t>Minawi</w:t>
      </w:r>
      <w:proofErr w:type="spellEnd"/>
      <w:r>
        <w:t xml:space="preserve"> praised the cabinet for passing the 2026 Darfur regional governance law with consensus after years of remaining a mere draft.</w:t>
      </w:r>
      <w:r>
        <w:t xml:space="preserve"> </w:t>
      </w:r>
      <w:r>
        <w:t>Under the Juba Peace Agreement, the law regulates power and wealth-sharing arrangements, resource management, and regional governance. It also grants the regional government broad powers to manage executive, development, and service matters.</w:t>
      </w:r>
      <w:r>
        <w:t xml:space="preserve"> </w:t>
      </w:r>
      <w:r>
        <w:t>Since the early months of the war between the army and the Rapid Support Forces (RSF) in April 2023, the RSF has controlled most of the Darfur region. The group turned it into a political and military hub, establishing a parallel government to manage affairs there.</w:t>
      </w:r>
      <w:r>
        <w:t xml:space="preserve"> </w:t>
      </w:r>
      <w:r>
        <w:t xml:space="preserve">Meanwhile, the Sudan Liberation Movement, led by Abdel Wahid Nur, controls parts of North, Central, and South Darfur states. The army and its allies in the Joint Forces maintain a presence in three localities in the far northwest of North Darfur State: Tine, Ambara, and </w:t>
      </w:r>
      <w:proofErr w:type="spellStart"/>
      <w:r>
        <w:t>Karnoi</w:t>
      </w:r>
      <w:proofErr w:type="spellEnd"/>
      <w:r>
        <w:t>.</w:t>
      </w:r>
    </w:p>
    <w:p w14:paraId="06FCD3DD" w14:textId="77777777" w:rsidR="00F56CB8" w:rsidRDefault="0031092A" w:rsidP="00FA38EE">
      <w:pPr>
        <w:spacing w:line="276" w:lineRule="auto"/>
      </w:pPr>
      <w:r>
        <w:t>________________________________________________________________________</w:t>
      </w:r>
    </w:p>
    <w:p w14:paraId="3C627372" w14:textId="77777777" w:rsidR="00F56CB8" w:rsidRDefault="0031092A" w:rsidP="00FA38EE">
      <w:pPr>
        <w:spacing w:line="276" w:lineRule="auto"/>
        <w:outlineLvl w:val="0"/>
        <w:rPr>
          <w:rFonts w:eastAsia="DengXian Light" w:cs="Times New Roman"/>
          <w:b/>
          <w:bCs/>
          <w:color w:val="2F5496"/>
          <w:szCs w:val="24"/>
          <w:u w:val="single"/>
        </w:rPr>
      </w:pPr>
      <w:bookmarkStart w:id="14" w:name="_Toc232167029"/>
      <w:r>
        <w:rPr>
          <w:rFonts w:eastAsia="DengXian Light" w:cs="Times New Roman"/>
          <w:b/>
          <w:bCs/>
          <w:color w:val="2F5496"/>
          <w:szCs w:val="24"/>
          <w:u w:val="single"/>
        </w:rPr>
        <w:t>Gulf Region and the Middle East</w:t>
      </w:r>
      <w:bookmarkEnd w:id="14"/>
    </w:p>
    <w:p w14:paraId="27F3B834" w14:textId="77777777" w:rsidR="00F56CB8" w:rsidRDefault="0031092A" w:rsidP="00FA38EE">
      <w:pPr>
        <w:pStyle w:val="Heading2"/>
        <w:spacing w:line="276" w:lineRule="auto"/>
      </w:pPr>
      <w:bookmarkStart w:id="15" w:name="_Toc232167030"/>
      <w:r>
        <w:lastRenderedPageBreak/>
        <w:t>Egypt</w:t>
      </w:r>
      <w:bookmarkEnd w:id="15"/>
    </w:p>
    <w:p w14:paraId="258F6C9D" w14:textId="3AFF892B" w:rsidR="00432A3C" w:rsidRDefault="00432A3C" w:rsidP="00FA38EE">
      <w:pPr>
        <w:pStyle w:val="ListParagraph"/>
        <w:numPr>
          <w:ilvl w:val="0"/>
          <w:numId w:val="3"/>
        </w:numPr>
        <w:spacing w:line="276" w:lineRule="auto"/>
      </w:pPr>
      <w:bookmarkStart w:id="16" w:name="_Toc232167031"/>
      <w:r w:rsidRPr="00FC4569">
        <w:rPr>
          <w:rStyle w:val="Heading2Char"/>
        </w:rPr>
        <w:t>Egypt says Horn of Africa stability ‘direct extension’ of its ‘national security’ in ongoing talks with Eritrea</w:t>
      </w:r>
      <w:bookmarkEnd w:id="16"/>
      <w:r w:rsidR="00FC4569">
        <w:t xml:space="preserve"> – </w:t>
      </w:r>
      <w:hyperlink r:id="rId18" w:history="1">
        <w:r w:rsidR="00FC4569" w:rsidRPr="00FC4569">
          <w:rPr>
            <w:rStyle w:val="Hyperlink"/>
          </w:rPr>
          <w:t>Addis Standard</w:t>
        </w:r>
      </w:hyperlink>
    </w:p>
    <w:p w14:paraId="6547689A" w14:textId="7E00BE2B" w:rsidR="00432A3C" w:rsidRDefault="00432A3C" w:rsidP="00FA38EE">
      <w:pPr>
        <w:spacing w:line="276" w:lineRule="auto"/>
      </w:pPr>
      <w:r>
        <w:t>Egypt has reiterated that security and stability in the Horn of Africa are a “direct extension” of its “national security,” as Cairo and Asmara continue to deepen strategic coordination on regional affairs, maritime security, and Red Sea governance following a series of high-level engagements between the two countries.</w:t>
      </w:r>
      <w:r w:rsidR="00FC4569">
        <w:t xml:space="preserve"> </w:t>
      </w:r>
      <w:r>
        <w:t>The latest position was outlined in a readout issued in Arabic by Egypt’s Ministry of Foreign Affairs after talks on 10 June between Egyptian Foreign Minister Badr Abdel Aty and his Eritrean counterpart Osman Saleh in Cairo.</w:t>
      </w:r>
      <w:r w:rsidR="00FC4569">
        <w:t xml:space="preserve"> </w:t>
      </w:r>
      <w:r>
        <w:t xml:space="preserve">According to the readout, the two ministers exchanged views on developments in the Horn of Africa, including Sudan and Somalia, where Egypt has expanded its security and military engagement in support of the Sudanese Armed Forces and Somalia’s federal government. During the discussions, Abdel </w:t>
      </w:r>
      <w:proofErr w:type="spellStart"/>
      <w:r>
        <w:t>Aty</w:t>
      </w:r>
      <w:proofErr w:type="spellEnd"/>
      <w:r>
        <w:t xml:space="preserve"> “reaffirmed Egypt’s unwavering stance on maintaining security and stability in the Horn of Africa as a direct extension of Egyptian national security,” stressing the importance of “supporting national state institutions” and “preserving the unity, sovereignty, and territorial integrity” of states across the region.</w:t>
      </w:r>
      <w:r w:rsidR="00FC4569">
        <w:t xml:space="preserve"> </w:t>
      </w:r>
      <w:r>
        <w:t>The Egyptian minister also spoke of the need to reject “any unilateral measures that would undermine state sovereignty or destabilize the region,” language that comes amid ongoing regional tensions over security arrangements, maritime access, and geopolitical influence in the Horn.</w:t>
      </w:r>
      <w:r w:rsidR="00FC4569">
        <w:t xml:space="preserve"> </w:t>
      </w:r>
      <w:r>
        <w:t>The meeting follows extensive talks held in Cairo between Eritrean President Isaias Afwerki and Egyptian President Abdel Fattah el-Sisi, during which the two leaders agreed to launch “concrete programs” in strategic sectors including port infrastructure, maritime transport, and marine resources.</w:t>
      </w:r>
      <w:r>
        <w:t xml:space="preserve"> </w:t>
      </w:r>
      <w:r>
        <w:t>The presidential discussions also examined what Eritrea described as the “economic, political, diplomatic and security dimensions” of developments in the Red Sea, the Horn of Africa, and the Middle East, highlighting the growing importance both countries attach to regional security and maritime affairs.</w:t>
      </w:r>
      <w:r>
        <w:t xml:space="preserve"> </w:t>
      </w:r>
      <w:r>
        <w:t>The follow up ministerial meeting appears to build on those understandings. Egypt’s foreign ministry said the two sides discussed strengthening economic cooperation and advancing joint initiatives in maritime transport, port connectivity, infrastructure development, mining, fisheries, and other sectors.</w:t>
      </w:r>
      <w:r>
        <w:t xml:space="preserve"> </w:t>
      </w:r>
      <w:r>
        <w:t>On Red Sea security, the ministers reaffirmed a position increasingly emphasized by both governments, stating that “the security and management of the Red Sea remain the exclusive responsibility of its littoral states.” They also expressed “complete rejection of any attempts by non-littoral parties to impose security arrangements or roles in this context or to assert their maritime access in violation of the provisions of international law.”</w:t>
      </w:r>
      <w:r>
        <w:t xml:space="preserve"> </w:t>
      </w:r>
      <w:r>
        <w:t>The statement further indicated Egypt’s support for Eritrea’s vision regarding Red Sea governance, particularly its emphasis on “the unity and sovereignty of the Red Sea littoral states.”</w:t>
      </w:r>
    </w:p>
    <w:p w14:paraId="139CECBF" w14:textId="754344E2" w:rsidR="00921C81" w:rsidRDefault="00921C81" w:rsidP="00FA38EE">
      <w:pPr>
        <w:pStyle w:val="ListParagraph"/>
        <w:numPr>
          <w:ilvl w:val="0"/>
          <w:numId w:val="3"/>
        </w:numPr>
        <w:spacing w:line="276" w:lineRule="auto"/>
      </w:pPr>
      <w:bookmarkStart w:id="17" w:name="_Toc232167032"/>
      <w:r w:rsidRPr="00921C81">
        <w:rPr>
          <w:rStyle w:val="Heading2Char"/>
        </w:rPr>
        <w:t>Egypt and Turkey launch joint air force exercises</w:t>
      </w:r>
      <w:bookmarkEnd w:id="17"/>
      <w:r>
        <w:t xml:space="preserve"> – </w:t>
      </w:r>
      <w:hyperlink r:id="rId19" w:history="1">
        <w:r w:rsidRPr="00921C81">
          <w:rPr>
            <w:rStyle w:val="Hyperlink"/>
          </w:rPr>
          <w:t>Middle East Monitor</w:t>
        </w:r>
      </w:hyperlink>
      <w:r>
        <w:t xml:space="preserve"> </w:t>
      </w:r>
    </w:p>
    <w:p w14:paraId="0A19F8F9" w14:textId="2BC1520F" w:rsidR="00921C81" w:rsidRDefault="00921C81" w:rsidP="00FA38EE">
      <w:pPr>
        <w:spacing w:line="276" w:lineRule="auto"/>
      </w:pPr>
      <w:r>
        <w:lastRenderedPageBreak/>
        <w:t>Egypt and Turkey have begun joint air force exercises at several Egyptian air bases, marking a further expansion of military cooperation between the two countries amid improving bilateral relations.</w:t>
      </w:r>
      <w:r>
        <w:t xml:space="preserve"> </w:t>
      </w:r>
      <w:r>
        <w:t xml:space="preserve">The Egyptian Armed Forces announced the start of the training </w:t>
      </w:r>
      <w:proofErr w:type="spellStart"/>
      <w:r>
        <w:t>programme</w:t>
      </w:r>
      <w:proofErr w:type="spellEnd"/>
      <w:r>
        <w:t xml:space="preserve"> on Thursday, describing it as part of ongoing efforts to strengthen </w:t>
      </w:r>
      <w:proofErr w:type="spellStart"/>
      <w:r>
        <w:t>defence</w:t>
      </w:r>
      <w:proofErr w:type="spellEnd"/>
      <w:r>
        <w:t xml:space="preserve"> cooperation and enhance operational coordination between the two militaries.</w:t>
      </w:r>
      <w:r>
        <w:t xml:space="preserve"> </w:t>
      </w:r>
      <w:r>
        <w:t>According to the military spokesperson, the exercises involve multi-role combat aircraft from both countries and will continue for several days.</w:t>
      </w:r>
      <w:r>
        <w:t xml:space="preserve"> </w:t>
      </w:r>
      <w:r>
        <w:t>The drills include a range of complex operational scenarios designed to simulate contemporary security and combat challenges.</w:t>
      </w:r>
      <w:r>
        <w:t xml:space="preserve"> </w:t>
      </w:r>
      <w:r>
        <w:t xml:space="preserve">The first phase focused on theoretical sessions and professional exchanges between participating air crews, aimed at </w:t>
      </w:r>
      <w:proofErr w:type="spellStart"/>
      <w:r>
        <w:t>harmonising</w:t>
      </w:r>
      <w:proofErr w:type="spellEnd"/>
      <w:r>
        <w:t xml:space="preserve"> operational concepts and sharing training experience.</w:t>
      </w:r>
      <w:r>
        <w:t xml:space="preserve"> </w:t>
      </w:r>
      <w:r>
        <w:t>The exercises subsequently moved to practical operations, with Egyptian and Turkish pilots conducting joint training sorties and carrying out simulated missions intended to improve interoperability and tactical coordination.</w:t>
      </w:r>
      <w:r>
        <w:t xml:space="preserve"> </w:t>
      </w:r>
      <w:r>
        <w:t xml:space="preserve">According to the Egyptian military, the </w:t>
      </w:r>
      <w:proofErr w:type="spellStart"/>
      <w:r>
        <w:t>manoeuvres</w:t>
      </w:r>
      <w:proofErr w:type="spellEnd"/>
      <w:r>
        <w:t xml:space="preserve"> are designed to enhance the capabilities of participating personnel and raise overall combat readiness for joint air operations under a variety of operational conditions.</w:t>
      </w:r>
      <w:r>
        <w:t xml:space="preserve"> </w:t>
      </w:r>
      <w:r>
        <w:t>The exercises come as relations between Cairo and Ankara continue to improve following years of political tensions. In recent years, the two countries have restored diplomatic ties and expanded cooperation across political, economic and security sectors.</w:t>
      </w:r>
    </w:p>
    <w:p w14:paraId="0B2D703D" w14:textId="4E8693F2" w:rsidR="00DD2073" w:rsidRDefault="00DD2073" w:rsidP="00FA38EE">
      <w:pPr>
        <w:pStyle w:val="Heading2"/>
        <w:spacing w:line="276" w:lineRule="auto"/>
      </w:pPr>
      <w:bookmarkStart w:id="18" w:name="_Toc232167033"/>
      <w:r>
        <w:t>Lebanon</w:t>
      </w:r>
      <w:bookmarkEnd w:id="18"/>
    </w:p>
    <w:p w14:paraId="457F6872" w14:textId="13B6FADE" w:rsidR="00DD2073" w:rsidRDefault="00DD2073" w:rsidP="00FA38EE">
      <w:pPr>
        <w:pStyle w:val="ListParagraph"/>
        <w:numPr>
          <w:ilvl w:val="0"/>
          <w:numId w:val="3"/>
        </w:numPr>
        <w:spacing w:line="276" w:lineRule="auto"/>
      </w:pPr>
      <w:bookmarkStart w:id="19" w:name="_Toc232167034"/>
      <w:r w:rsidRPr="00DD2073">
        <w:rPr>
          <w:rStyle w:val="Heading2Char"/>
        </w:rPr>
        <w:t>Hezbollah says it shot down Israeli drone over eastern Lebanon</w:t>
      </w:r>
      <w:bookmarkEnd w:id="19"/>
      <w:r>
        <w:t xml:space="preserve"> – </w:t>
      </w:r>
      <w:hyperlink r:id="rId20" w:history="1">
        <w:r w:rsidRPr="00DD2073">
          <w:rPr>
            <w:rStyle w:val="Hyperlink"/>
          </w:rPr>
          <w:t>Middle East Monitor</w:t>
        </w:r>
      </w:hyperlink>
      <w:r>
        <w:t xml:space="preserve"> </w:t>
      </w:r>
    </w:p>
    <w:p w14:paraId="7523B5EC" w14:textId="5AE1CBE8" w:rsidR="00DD2073" w:rsidRDefault="00DD2073" w:rsidP="00FA38EE">
      <w:pPr>
        <w:spacing w:line="276" w:lineRule="auto"/>
      </w:pPr>
      <w:r>
        <w:t>Hezbollah said Thursday that it shot down an Israeli military drone over eastern Lebanon, claiming the aircraft was targeted with a missile in the Bekaa region, Anadolu reports.</w:t>
      </w:r>
      <w:r>
        <w:t xml:space="preserve"> </w:t>
      </w:r>
      <w:r>
        <w:t>In a statement, the group said its fighters downed a Heron 1 drone belonging to the Israeli army.</w:t>
      </w:r>
      <w:r>
        <w:t xml:space="preserve"> </w:t>
      </w:r>
      <w:r>
        <w:t xml:space="preserve">According to the statement, the drone was flying over the </w:t>
      </w:r>
      <w:proofErr w:type="spellStart"/>
      <w:r>
        <w:t>Nahle</w:t>
      </w:r>
      <w:proofErr w:type="spellEnd"/>
      <w:r>
        <w:t xml:space="preserve"> area in the eastern Bekaa Valley when it was struck by “a specialized missile.”</w:t>
      </w:r>
      <w:r>
        <w:t xml:space="preserve">  </w:t>
      </w:r>
      <w:r>
        <w:t>There was no comment from the Israeli military on Hezbollah’s statement.</w:t>
      </w:r>
      <w:r>
        <w:t xml:space="preserve"> </w:t>
      </w:r>
      <w:r>
        <w:t xml:space="preserve">Earlier Thursday, Hezbollah said in a series of statements that it had targeted Israeli army vehicles and troop concentrations in the southern Lebanese towns of </w:t>
      </w:r>
      <w:proofErr w:type="spellStart"/>
      <w:r>
        <w:t>Tayr</w:t>
      </w:r>
      <w:proofErr w:type="spellEnd"/>
      <w:r>
        <w:t xml:space="preserve"> </w:t>
      </w:r>
      <w:proofErr w:type="spellStart"/>
      <w:r>
        <w:t>Harfa</w:t>
      </w:r>
      <w:proofErr w:type="spellEnd"/>
      <w:r>
        <w:t xml:space="preserve">, Deir Siriane, and </w:t>
      </w:r>
      <w:proofErr w:type="spellStart"/>
      <w:r>
        <w:t>Odaisseh</w:t>
      </w:r>
      <w:proofErr w:type="spellEnd"/>
      <w:r>
        <w:t xml:space="preserve"> with drones and missiles in response to Israeli ceasefire violations and ongoing assaults.</w:t>
      </w:r>
      <w:r>
        <w:t xml:space="preserve"> </w:t>
      </w:r>
      <w:r>
        <w:t>Despite a ceasefire that took effect on April 17, Israel has continued its aggression in Lebanon since March 2, killing 3,711 people and wounding 11,483 others as of Wednesday, while displacing more than one million people, according to official figures.</w:t>
      </w:r>
    </w:p>
    <w:p w14:paraId="14626412" w14:textId="77777777" w:rsidR="00F56CB8" w:rsidRDefault="0031092A" w:rsidP="00FA38EE">
      <w:pPr>
        <w:pStyle w:val="Heading2"/>
        <w:spacing w:line="276" w:lineRule="auto"/>
      </w:pPr>
      <w:bookmarkStart w:id="20" w:name="_Toc232167035"/>
      <w:r>
        <w:t>Iran</w:t>
      </w:r>
      <w:bookmarkEnd w:id="20"/>
    </w:p>
    <w:p w14:paraId="102E55B4" w14:textId="70612112" w:rsidR="0052560A" w:rsidRDefault="0052560A" w:rsidP="00FA38EE">
      <w:pPr>
        <w:pStyle w:val="ListParagraph"/>
        <w:numPr>
          <w:ilvl w:val="0"/>
          <w:numId w:val="3"/>
        </w:numPr>
        <w:spacing w:line="276" w:lineRule="auto"/>
      </w:pPr>
      <w:bookmarkStart w:id="21" w:name="_Toc232167036"/>
      <w:r w:rsidRPr="0052560A">
        <w:rPr>
          <w:rStyle w:val="Heading2Char"/>
        </w:rPr>
        <w:t>Iran signals review of talks with US following latest escalation</w:t>
      </w:r>
      <w:bookmarkEnd w:id="21"/>
      <w:r>
        <w:t xml:space="preserve"> – </w:t>
      </w:r>
      <w:hyperlink r:id="rId21" w:history="1">
        <w:r w:rsidRPr="0052560A">
          <w:rPr>
            <w:rStyle w:val="Hyperlink"/>
          </w:rPr>
          <w:t>Middle East Monitor</w:t>
        </w:r>
      </w:hyperlink>
      <w:r>
        <w:t xml:space="preserve"> </w:t>
      </w:r>
    </w:p>
    <w:p w14:paraId="6704E6D6" w14:textId="6FD681AE" w:rsidR="0052560A" w:rsidRDefault="0052560A" w:rsidP="00FA38EE">
      <w:pPr>
        <w:spacing w:line="276" w:lineRule="auto"/>
      </w:pPr>
      <w:r>
        <w:lastRenderedPageBreak/>
        <w:t>Iran has indicated that it may reassess the course of negotiations aimed at ending the conflict with the United States following recent developments, with officials stressing that diplomacy cannot be separated from the security situation on the ground.</w:t>
      </w:r>
      <w:r>
        <w:t xml:space="preserve"> </w:t>
      </w:r>
      <w:r>
        <w:t>Speaking on Wednesday, Foreign Ministry spokesperson Ismail Baghaei said events in recent hours had altered the context in which the negotiations were taking place.</w:t>
      </w:r>
      <w:r>
        <w:t xml:space="preserve"> </w:t>
      </w:r>
      <w:r>
        <w:t xml:space="preserve">“The developments of the past few hours necessitate a reassessment of the current situation, because any diplomatic process requires a minimum of conducive conditions to continue,” </w:t>
      </w:r>
      <w:proofErr w:type="spellStart"/>
      <w:r>
        <w:t>Baghaei</w:t>
      </w:r>
      <w:proofErr w:type="spellEnd"/>
      <w:r>
        <w:t xml:space="preserve"> said in remarks carried by the state-run Islamic Republic News Agency (IRNA).</w:t>
      </w:r>
      <w:r>
        <w:t xml:space="preserve"> </w:t>
      </w:r>
      <w:proofErr w:type="spellStart"/>
      <w:r>
        <w:t>Baghaei</w:t>
      </w:r>
      <w:proofErr w:type="spellEnd"/>
      <w:r>
        <w:t xml:space="preserve"> said diplomatic efforts and military preparedness should not be viewed as separate tracks, describing them as complementary tools for protecting Iran’s national interests and security.</w:t>
      </w:r>
      <w:r>
        <w:t xml:space="preserve"> </w:t>
      </w:r>
      <w:r>
        <w:t>“Diplomacy and the military are not separate tracks, but rather two essential tools for safeguarding Iran’s national interests and national security.”</w:t>
      </w:r>
      <w:r>
        <w:t xml:space="preserve"> </w:t>
      </w:r>
      <w:r>
        <w:t>He added that Iranian state institutions were operating in full coordination as they responded to the evolving situation.</w:t>
      </w:r>
      <w:r>
        <w:t xml:space="preserve"> </w:t>
      </w:r>
      <w:r>
        <w:t>The spokesperson also stressed that Iran’s armed forces remained prepared to respond to any threat.</w:t>
      </w:r>
      <w:r>
        <w:t xml:space="preserve"> </w:t>
      </w:r>
      <w:r>
        <w:t>“The events of the previous night demonstrated the readiness and determination of the Iranian armed forces to defend the country,” he said.</w:t>
      </w:r>
      <w:r>
        <w:t xml:space="preserve"> </w:t>
      </w:r>
      <w:proofErr w:type="spellStart"/>
      <w:r>
        <w:t>Baghaei</w:t>
      </w:r>
      <w:proofErr w:type="spellEnd"/>
      <w:r>
        <w:t xml:space="preserve"> said Tehran would continue to pursue diplomatic channels where appropriate but would also retain the option of military action if it considered its security interests to be at risk.</w:t>
      </w:r>
      <w:r>
        <w:t xml:space="preserve"> </w:t>
      </w:r>
      <w:r>
        <w:t xml:space="preserve">“Iran will continue to </w:t>
      </w:r>
      <w:proofErr w:type="spellStart"/>
      <w:r>
        <w:t>utilise</w:t>
      </w:r>
      <w:proofErr w:type="spellEnd"/>
      <w:r>
        <w:t xml:space="preserve"> diplomatic means where </w:t>
      </w:r>
      <w:proofErr w:type="gramStart"/>
      <w:r>
        <w:t>necessary, but</w:t>
      </w:r>
      <w:proofErr w:type="gramEnd"/>
      <w:r>
        <w:t xml:space="preserve"> will not hesitate to resort to military force whenever it deems it essential to protect its national security and interests.”</w:t>
      </w:r>
    </w:p>
    <w:p w14:paraId="061F0ED3" w14:textId="14E8E590" w:rsidR="00333D5C" w:rsidRDefault="00333D5C" w:rsidP="00FA38EE">
      <w:pPr>
        <w:pStyle w:val="ListParagraph"/>
        <w:numPr>
          <w:ilvl w:val="0"/>
          <w:numId w:val="3"/>
        </w:numPr>
        <w:spacing w:line="276" w:lineRule="auto"/>
      </w:pPr>
      <w:bookmarkStart w:id="22" w:name="_Toc232167037"/>
      <w:r w:rsidRPr="00333D5C">
        <w:rPr>
          <w:rStyle w:val="Heading2Char"/>
        </w:rPr>
        <w:t>Khamenei adviser warns conflict could continue unless US respects Iran’s interests</w:t>
      </w:r>
      <w:bookmarkEnd w:id="22"/>
      <w:r>
        <w:t xml:space="preserve"> –</w:t>
      </w:r>
      <w:hyperlink r:id="rId22" w:history="1">
        <w:r w:rsidRPr="00333D5C">
          <w:rPr>
            <w:rStyle w:val="Hyperlink"/>
          </w:rPr>
          <w:t xml:space="preserve"> Middle East Monitor</w:t>
        </w:r>
      </w:hyperlink>
    </w:p>
    <w:p w14:paraId="183AEC62" w14:textId="56BB60CE" w:rsidR="00333D5C" w:rsidRDefault="00333D5C" w:rsidP="00FA38EE">
      <w:pPr>
        <w:spacing w:line="276" w:lineRule="auto"/>
      </w:pPr>
      <w:r>
        <w:t>A senior adviser to Iran’s Supreme Leader has warned that tensions between Iran and the United States could persist unless Washington changes its approach towards Tehran and takes Iranian interests into account.</w:t>
      </w:r>
      <w:r>
        <w:t xml:space="preserve"> </w:t>
      </w:r>
      <w:r>
        <w:t>In an interview with CNN on Thursday, Mohammad Mokhber, an adviser to the Supreme Leader, said Iran would respond more forcefully to any future US military action and suggested that the future course of the conflict depends largely on decisions made in Washington.</w:t>
      </w:r>
      <w:r>
        <w:t xml:space="preserve"> </w:t>
      </w:r>
      <w:r>
        <w:t xml:space="preserve">“The war with the United States will continue unless Washington respects Tehran’s interests,” </w:t>
      </w:r>
      <w:proofErr w:type="spellStart"/>
      <w:r>
        <w:t>Mokhber</w:t>
      </w:r>
      <w:proofErr w:type="spellEnd"/>
      <w:r>
        <w:t xml:space="preserve"> said.</w:t>
      </w:r>
      <w:r>
        <w:t xml:space="preserve"> </w:t>
      </w:r>
      <w:r>
        <w:t>He added that Iran would not retreat from what it considers its core national interests.</w:t>
      </w:r>
      <w:r>
        <w:t xml:space="preserve"> </w:t>
      </w:r>
      <w:proofErr w:type="gramStart"/>
      <w:r>
        <w:t>“</w:t>
      </w:r>
      <w:proofErr w:type="gramEnd"/>
      <w:r>
        <w:t>US President Donald Trump must realize that the Islamic Republic will not back down and will not compromise its independence and national interests. We will make the aggressors regret their actions.”</w:t>
      </w:r>
      <w:r>
        <w:t xml:space="preserve"> </w:t>
      </w:r>
      <w:r>
        <w:t xml:space="preserve">Asked whether he believed hostilities between Iran and the United States could resume, </w:t>
      </w:r>
      <w:proofErr w:type="spellStart"/>
      <w:r>
        <w:t>Mokhber</w:t>
      </w:r>
      <w:proofErr w:type="spellEnd"/>
      <w:r>
        <w:t xml:space="preserve"> said responsibility for that outcome lay with Washington.</w:t>
      </w:r>
      <w:r>
        <w:t xml:space="preserve"> </w:t>
      </w:r>
      <w:r>
        <w:t>“It’s in their hands. If they respect Iran’s interests and act accordingly, the war will end; otherwise, it will continue.”</w:t>
      </w:r>
      <w:r>
        <w:t xml:space="preserve"> </w:t>
      </w:r>
      <w:r>
        <w:t>His remarks came amid continuing uncertainty surrounding efforts to secure a broader agreement between Tehran and Washington following months of military confrontation and diplomatic negotiations.</w:t>
      </w:r>
      <w:r>
        <w:t xml:space="preserve"> </w:t>
      </w:r>
      <w:r>
        <w:t xml:space="preserve">Separately, Iranian </w:t>
      </w:r>
      <w:proofErr w:type="spellStart"/>
      <w:r>
        <w:t>Defence</w:t>
      </w:r>
      <w:proofErr w:type="spellEnd"/>
      <w:r>
        <w:t xml:space="preserve"> Ministry spokesperson Reza Talaei-Nik said reducing regional tensions requires adherence to </w:t>
      </w:r>
      <w:r>
        <w:lastRenderedPageBreak/>
        <w:t>existing ceasefire arrangements and an end to military escalation across multiple fronts.</w:t>
      </w:r>
      <w:r>
        <w:t xml:space="preserve"> </w:t>
      </w:r>
      <w:r>
        <w:t>According to remarks reported by Iran International, Talaei-Nik said continued conflict would not help resolve the region’s crises and reiterated Iran’s commitment to defending its security interests.</w:t>
      </w:r>
      <w:r>
        <w:t xml:space="preserve"> </w:t>
      </w:r>
      <w:r>
        <w:t>“The experiences of recent wars have proven that the Iranian armed forces will not back down in the face of pressure or threats,” he said.</w:t>
      </w:r>
      <w:r>
        <w:t xml:space="preserve"> </w:t>
      </w:r>
      <w:r>
        <w:t>Talaei-Nik added that Iran’s military remains at a high state of readiness and warned that any violation of what Tehran considers its “red lines” would be met with a strong response.</w:t>
      </w:r>
    </w:p>
    <w:p w14:paraId="7996205B" w14:textId="77777777" w:rsidR="00F56CB8" w:rsidRDefault="0031092A" w:rsidP="00FA38EE">
      <w:pPr>
        <w:pStyle w:val="Heading2"/>
        <w:spacing w:line="276" w:lineRule="auto"/>
      </w:pPr>
      <w:bookmarkStart w:id="23" w:name="_Toc232167038"/>
      <w:r>
        <w:t>Israel</w:t>
      </w:r>
      <w:bookmarkEnd w:id="23"/>
      <w:r>
        <w:t xml:space="preserve"> </w:t>
      </w:r>
    </w:p>
    <w:p w14:paraId="0B1C2EEA" w14:textId="7E4DB7A7" w:rsidR="00066748" w:rsidRDefault="00066748" w:rsidP="00FA38EE">
      <w:pPr>
        <w:pStyle w:val="ListParagraph"/>
        <w:numPr>
          <w:ilvl w:val="0"/>
          <w:numId w:val="3"/>
        </w:numPr>
        <w:spacing w:line="276" w:lineRule="auto"/>
      </w:pPr>
      <w:bookmarkStart w:id="24" w:name="_Toc232167039"/>
      <w:r w:rsidRPr="00066748">
        <w:rPr>
          <w:rStyle w:val="Heading2Char"/>
        </w:rPr>
        <w:t>Netanyahu: Israel not party to US-Iran memorandum of understanding</w:t>
      </w:r>
      <w:bookmarkEnd w:id="24"/>
      <w:r>
        <w:t xml:space="preserve"> – </w:t>
      </w:r>
      <w:hyperlink r:id="rId23" w:history="1">
        <w:r w:rsidRPr="00066748">
          <w:rPr>
            <w:rStyle w:val="Hyperlink"/>
          </w:rPr>
          <w:t>Middle East Monitor</w:t>
        </w:r>
      </w:hyperlink>
      <w:r>
        <w:t xml:space="preserve"> </w:t>
      </w:r>
    </w:p>
    <w:p w14:paraId="0B025770" w14:textId="53AB238A" w:rsidR="00066748" w:rsidRDefault="00066748" w:rsidP="00FA38EE">
      <w:pPr>
        <w:spacing w:line="276" w:lineRule="auto"/>
      </w:pPr>
      <w:r>
        <w:t>Israeli Prime Minister Benjamin Netanyahu said he had spoken with US President Donald Trump about a “memorandum of understanding being prepared with Iran to enter negotiations”.</w:t>
      </w:r>
      <w:r>
        <w:t xml:space="preserve"> </w:t>
      </w:r>
      <w:r>
        <w:t>In a statement issued on Thursday, Netanyahu’s office said: “Although Israel is not a party to the memorandum of understanding, the Prime Minister expressed his appreciation for President Trump’s commitment that any final agreement reached at the end of the negotiations would include the removal of enriched materials, the dismantling of enrichment infrastructure, limits on missile production, and an end to Iran’s support for its proxies in the region.”</w:t>
      </w:r>
      <w:r>
        <w:t xml:space="preserve"> </w:t>
      </w:r>
      <w:r>
        <w:t xml:space="preserve">Earlier, Israeli journalists and security commentators </w:t>
      </w:r>
      <w:proofErr w:type="spellStart"/>
      <w:r>
        <w:t>criticised</w:t>
      </w:r>
      <w:proofErr w:type="spellEnd"/>
      <w:r>
        <w:t xml:space="preserve"> Israel’s position on the issue, saying the emerging agreement reflected a failure for Israel and its interests.</w:t>
      </w:r>
      <w:r>
        <w:t xml:space="preserve"> </w:t>
      </w:r>
      <w:r>
        <w:t>Earlier on Thursday, Trump said the United States and Iran were close to signing an agreement, which he expected to be concluded in the coming days.</w:t>
      </w:r>
      <w:r>
        <w:t xml:space="preserve"> </w:t>
      </w:r>
      <w:r>
        <w:t>The US president also announced on Thursday evening that he had cancelled military strikes that had been planned against Iran for later that night.</w:t>
      </w:r>
      <w:r>
        <w:t xml:space="preserve"> </w:t>
      </w:r>
      <w:r>
        <w:t>Trump claimed that all parties involved had agreed on “both concept and great detail” of the deal with Iran.</w:t>
      </w:r>
      <w:r>
        <w:t xml:space="preserve"> </w:t>
      </w:r>
      <w:r>
        <w:t xml:space="preserve">In a post on the US-based Truth Social platform, Trump said: “Based on the fact that discussions with the Islamic Republic of Iran have been brought to the highest level of Iranian leadership and approved, I have, as President of the United States of America, cancelled the scheduled strikes and bombings against Iran this evening.”   </w:t>
      </w:r>
    </w:p>
    <w:p w14:paraId="1295289D" w14:textId="77777777" w:rsidR="00F56CB8" w:rsidRDefault="0031092A" w:rsidP="00FA38EE">
      <w:pPr>
        <w:pStyle w:val="Heading2"/>
        <w:spacing w:line="276" w:lineRule="auto"/>
      </w:pPr>
      <w:bookmarkStart w:id="25" w:name="_Toc232167040"/>
      <w:r>
        <w:t>Palestine</w:t>
      </w:r>
      <w:bookmarkEnd w:id="25"/>
      <w:r>
        <w:t xml:space="preserve"> </w:t>
      </w:r>
    </w:p>
    <w:p w14:paraId="0F812DA0" w14:textId="31845E3E" w:rsidR="0063211F" w:rsidRDefault="0063211F" w:rsidP="00FA38EE">
      <w:pPr>
        <w:pStyle w:val="ListParagraph"/>
        <w:numPr>
          <w:ilvl w:val="0"/>
          <w:numId w:val="3"/>
        </w:numPr>
        <w:spacing w:line="276" w:lineRule="auto"/>
      </w:pPr>
      <w:bookmarkStart w:id="26" w:name="_Toc232167041"/>
      <w:r w:rsidRPr="0063211F">
        <w:rPr>
          <w:rStyle w:val="Heading2Char"/>
        </w:rPr>
        <w:t>2 Gazans killed, 4 injured in Israeli attacks amid ceasefire violations</w:t>
      </w:r>
      <w:bookmarkEnd w:id="26"/>
      <w:r>
        <w:t xml:space="preserve"> – </w:t>
      </w:r>
      <w:hyperlink r:id="rId24" w:history="1">
        <w:r w:rsidRPr="0063211F">
          <w:rPr>
            <w:rStyle w:val="Hyperlink"/>
          </w:rPr>
          <w:t>Middle East Monitor</w:t>
        </w:r>
      </w:hyperlink>
      <w:r>
        <w:t xml:space="preserve"> </w:t>
      </w:r>
    </w:p>
    <w:p w14:paraId="7B9FFD59" w14:textId="0C4F646F" w:rsidR="0063211F" w:rsidRDefault="0063211F" w:rsidP="00FA38EE">
      <w:pPr>
        <w:spacing w:line="276" w:lineRule="auto"/>
      </w:pPr>
      <w:r>
        <w:t>Two Palestinians were killed and four others wounded in separate Israeli attacks in the Gaza Strip on Thursday, marking a new violation of a ceasefire deal in place since last October, a medical source said, Anadolu reports.</w:t>
      </w:r>
      <w:r>
        <w:t xml:space="preserve"> </w:t>
      </w:r>
      <w:r>
        <w:t>The source said a 40-year-old man was killed and another injured in a drone strike in the New Camp area, north of the Nuseirat refugee camp in central Gaza.</w:t>
      </w:r>
      <w:r>
        <w:t xml:space="preserve"> </w:t>
      </w:r>
      <w:r>
        <w:t xml:space="preserve">In Gaza City, a Palestinian was killed when an Israeli drone </w:t>
      </w:r>
      <w:r>
        <w:lastRenderedPageBreak/>
        <w:t>fired a missile into the roof of his house in the Al-</w:t>
      </w:r>
      <w:proofErr w:type="spellStart"/>
      <w:r>
        <w:t>Maghrabi</w:t>
      </w:r>
      <w:proofErr w:type="spellEnd"/>
      <w:r>
        <w:t xml:space="preserve"> area in the city center, the source added.</w:t>
      </w:r>
      <w:r>
        <w:t xml:space="preserve"> </w:t>
      </w:r>
      <w:r>
        <w:t>A woman was also seriously injured by Israeli gunfire in the Atatra area, west of Beit Lahia in northern Gaza.</w:t>
      </w:r>
      <w:r>
        <w:t xml:space="preserve"> </w:t>
      </w:r>
      <w:r>
        <w:t>Two more Palestinians sustained moderate injuries when an Israeli drone exploded near civilians in the Zeitoun neighborhood, southeast of Gaza City, the source said.</w:t>
      </w:r>
      <w:r>
        <w:t xml:space="preserve"> </w:t>
      </w:r>
      <w:r>
        <w:t>According to Gaza’s Health Ministry, at least 981 people have been killed and 3,111 injured by Israeli army fire since the ceasefire took effect on Oct. 10, 2025.</w:t>
      </w:r>
      <w:r>
        <w:t xml:space="preserve"> </w:t>
      </w:r>
      <w:r>
        <w:t xml:space="preserve">Since the start of Israel’s genocidal war on Gaza in October 2023, about 73,000 Palestinians have been killed and more than 173,000 others </w:t>
      </w:r>
      <w:proofErr w:type="gramStart"/>
      <w:r>
        <w:t>wounded</w:t>
      </w:r>
      <w:proofErr w:type="gramEnd"/>
      <w:r>
        <w:t>, while widespread destruction has affected 90% of the enclave’s civilian infrastructure.</w:t>
      </w:r>
    </w:p>
    <w:p w14:paraId="3E6AA887" w14:textId="140B9755" w:rsidR="00F56CB8" w:rsidRDefault="00E9653E" w:rsidP="00FA38E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FA38EE">
      <w:pPr>
        <w:spacing w:line="276" w:lineRule="auto"/>
        <w:outlineLvl w:val="0"/>
        <w:rPr>
          <w:rFonts w:eastAsia="DengXian Light" w:cs="Times New Roman"/>
          <w:b/>
          <w:bCs/>
          <w:color w:val="2F5496"/>
          <w:szCs w:val="24"/>
          <w:u w:val="single"/>
        </w:rPr>
      </w:pPr>
      <w:bookmarkStart w:id="27" w:name="_Toc232167042"/>
      <w:r>
        <w:rPr>
          <w:rFonts w:eastAsia="DengXian Light" w:cs="Times New Roman"/>
          <w:b/>
          <w:bCs/>
          <w:color w:val="2F5496"/>
          <w:szCs w:val="24"/>
          <w:u w:val="single"/>
        </w:rPr>
        <w:t>Global Powers</w:t>
      </w:r>
      <w:bookmarkEnd w:id="27"/>
    </w:p>
    <w:p w14:paraId="767DE0F2" w14:textId="34814057" w:rsidR="00F56CB8" w:rsidRDefault="00E9653E" w:rsidP="00FA38EE">
      <w:pPr>
        <w:pStyle w:val="Heading2"/>
        <w:spacing w:line="276" w:lineRule="auto"/>
        <w:rPr>
          <w:lang w:eastAsia="zh-CN"/>
        </w:rPr>
      </w:pPr>
      <w:bookmarkStart w:id="28" w:name="_Toc232167043"/>
      <w:r>
        <w:rPr>
          <w:lang w:eastAsia="zh-CN"/>
        </w:rPr>
        <w:t>US</w:t>
      </w:r>
      <w:bookmarkEnd w:id="28"/>
      <w:r w:rsidR="0031092A">
        <w:rPr>
          <w:lang w:eastAsia="zh-CN"/>
        </w:rPr>
        <w:t xml:space="preserve"> </w:t>
      </w:r>
    </w:p>
    <w:p w14:paraId="0CB21DC2" w14:textId="0D58902E" w:rsidR="00FA38EE" w:rsidRDefault="00FA38EE" w:rsidP="00F864B5">
      <w:pPr>
        <w:pStyle w:val="ListParagraph"/>
        <w:numPr>
          <w:ilvl w:val="0"/>
          <w:numId w:val="3"/>
        </w:numPr>
        <w:spacing w:line="276" w:lineRule="auto"/>
      </w:pPr>
      <w:bookmarkStart w:id="29" w:name="_Toc232167044"/>
      <w:r w:rsidRPr="00F864B5">
        <w:rPr>
          <w:rStyle w:val="Heading2Char"/>
        </w:rPr>
        <w:t>Trump cancels Iran strikes, touts imminent deal</w:t>
      </w:r>
      <w:bookmarkEnd w:id="29"/>
      <w:r w:rsidR="00F864B5">
        <w:t xml:space="preserve"> – </w:t>
      </w:r>
      <w:hyperlink r:id="rId25" w:history="1">
        <w:r w:rsidRPr="00F864B5">
          <w:rPr>
            <w:rStyle w:val="Hyperlink"/>
          </w:rPr>
          <w:t>CGTN</w:t>
        </w:r>
      </w:hyperlink>
      <w:r w:rsidR="00F864B5">
        <w:t xml:space="preserve"> </w:t>
      </w:r>
    </w:p>
    <w:p w14:paraId="2B5229C5" w14:textId="57491267" w:rsidR="00FA38EE" w:rsidRDefault="00FA38EE" w:rsidP="00FA38EE">
      <w:pPr>
        <w:spacing w:line="276" w:lineRule="auto"/>
      </w:pPr>
      <w:r>
        <w:t>US President Donald Trump withdrew his threat of further strikes against Iran on Thursday and said a deal with Tehran to end the war could be signed in coming days.</w:t>
      </w:r>
      <w:r w:rsidR="00F864B5">
        <w:t xml:space="preserve"> </w:t>
      </w:r>
      <w:r>
        <w:t>Claiming that talks with Iran had been "brought to the highest level of Iranian leadership and approved," Trump said he had "cancelled the scheduled strikes and bombings against Iran this evening."</w:t>
      </w:r>
      <w:r w:rsidR="00F864B5">
        <w:t xml:space="preserve"> </w:t>
      </w:r>
      <w:r>
        <w:t>He said the finer points of the arrangement had been approved by the United States and its allies in the region, including Israel, with which Washington jointly launched the war in February. Trump also told reporters at the White House that the documents were in "final shape" and that the deal would be completed "pretty quickly." Asked if Iran's Supreme Leader Mojtaba Khamenei had agreed to the deal, Trump said: "I understand the answer is yes."</w:t>
      </w:r>
      <w:r w:rsidR="00F864B5">
        <w:t xml:space="preserve"> </w:t>
      </w:r>
      <w:r>
        <w:t>He further noted that he expected a signing ceremony, attended by Vice President JD Vance, to be held in Europe over the weekend.</w:t>
      </w:r>
      <w:r w:rsidR="00F864B5">
        <w:t xml:space="preserve"> </w:t>
      </w:r>
      <w:r>
        <w:t xml:space="preserve">The Tasnim news agency noted that Trump had announced a deal was imminent 38 times in the previous two months.  </w:t>
      </w:r>
      <w:r w:rsidR="00F864B5">
        <w:t xml:space="preserve"> </w:t>
      </w:r>
      <w:r>
        <w:t>"Until Iran announces the matter of a potential understanding, any news from Trump on this subject should be regarded the same as his previous messaging," it said.</w:t>
      </w:r>
      <w:r w:rsidR="00F864B5">
        <w:t xml:space="preserve"> </w:t>
      </w:r>
      <w:r>
        <w:t xml:space="preserve">Iranian Foreign Ministry spokesman Esmaeil </w:t>
      </w:r>
      <w:proofErr w:type="spellStart"/>
      <w:r>
        <w:t>Baghaei</w:t>
      </w:r>
      <w:proofErr w:type="spellEnd"/>
      <w:r>
        <w:t xml:space="preserve"> said on Thursday that to date, Iran has not reached </w:t>
      </w:r>
      <w:proofErr w:type="gramStart"/>
      <w:r>
        <w:t>a final conclusion</w:t>
      </w:r>
      <w:proofErr w:type="gramEnd"/>
      <w:r>
        <w:t xml:space="preserve"> on the agreement and that all the issues raised in the Iran-US agreement were speculation.</w:t>
      </w:r>
      <w:r w:rsidR="00F864B5">
        <w:t xml:space="preserve"> </w:t>
      </w:r>
      <w:r>
        <w:t>According to Israeli media report, a senior Israeli official stated on Thursday that Israel has not received any notification that the US-Iran agreement has been finalized.</w:t>
      </w:r>
      <w:r w:rsidR="00504225">
        <w:t xml:space="preserve"> </w:t>
      </w:r>
      <w:r>
        <w:t>Prime Minister Benjamin Netanyahu's office said the Israeli leader spoke to Trump who vowed any memorandum of understanding would include the removal of Tehran's enriched nuclear material as well as dismantling of missile infrastructure.</w:t>
      </w:r>
      <w:r>
        <w:t xml:space="preserve"> </w:t>
      </w:r>
      <w:r>
        <w:t>The World Bank earlier in the day revised down its global growth forecast to a level not seen since the coronavirus pandemic, warning of the expanding economic impacts of the war.</w:t>
      </w:r>
      <w:r>
        <w:t xml:space="preserve"> </w:t>
      </w:r>
      <w:r>
        <w:t xml:space="preserve">The war – which began February 28 with a wave of US-Israeli strikes on Iran that killed </w:t>
      </w:r>
      <w:r>
        <w:lastRenderedPageBreak/>
        <w:t>supreme leader Ayatollah Ali Khamenei – paused under an April truce. But efforts to hammer out a permanent end to the fighting appeared stalled.</w:t>
      </w:r>
      <w:r>
        <w:t xml:space="preserve"> </w:t>
      </w:r>
      <w:r>
        <w:t>Tehran's mayor said on Thursday that the former supreme leader's funeral would be delayed to the end of June or start of July.</w:t>
      </w:r>
      <w:r>
        <w:t xml:space="preserve"> </w:t>
      </w:r>
      <w:r>
        <w:t>Trump's statement suggested back-channel mediation led by US allies like Pakistan and Qatar may have borne fruit – despite previously saying he would hit Iran "VERY HARD TONIGHT."</w:t>
      </w:r>
      <w:r>
        <w:t xml:space="preserve"> </w:t>
      </w:r>
      <w:r>
        <w:t xml:space="preserve">"Discussions and final points have been, in both concept and great detail, approved by all parties involved, including the United States, Israel" and Gulf states, he posted. Just a day earlier, he had declared that not only would US forces step up air strikes, </w:t>
      </w:r>
      <w:proofErr w:type="gramStart"/>
      <w:r>
        <w:t>they</w:t>
      </w:r>
      <w:proofErr w:type="gramEnd"/>
      <w:r>
        <w:t xml:space="preserve"> would also seize control of Iran's oil export facility on Kharg Island in the Gulf.</w:t>
      </w:r>
      <w:r>
        <w:t xml:space="preserve"> </w:t>
      </w:r>
      <w:r>
        <w:t>With US threats escalating, Iranian General Ali Abdollahi warned earlier in the day that if the United States attacked, "it will receive a harsher response than before, and the flames of war, in addition to creating insecurity in the region, will become more widespread and far-reaching."</w:t>
      </w:r>
      <w:r>
        <w:t xml:space="preserve"> </w:t>
      </w:r>
      <w:r>
        <w:t xml:space="preserve">Meanwhile, Iran has renewed its warnings over the Strait of Hormuz, a vital waterway for oil and gas transport that it has essentially closed since early in the war, roiling global energy markets. Iran's new body overseeing the strait said it "will be closed until further notice."  </w:t>
      </w:r>
    </w:p>
    <w:p w14:paraId="15FC0A52" w14:textId="77777777" w:rsidR="00F56CB8" w:rsidRDefault="00F56CB8" w:rsidP="00FA38EE">
      <w:pPr>
        <w:spacing w:line="276" w:lineRule="auto"/>
      </w:pPr>
    </w:p>
    <w:sectPr w:rsidR="00F56CB8">
      <w:footerReference w:type="default" r:id="rId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8550F" w14:textId="77777777" w:rsidR="00F87188" w:rsidRDefault="00F87188">
      <w:pPr>
        <w:spacing w:line="240" w:lineRule="auto"/>
      </w:pPr>
      <w:r>
        <w:separator/>
      </w:r>
    </w:p>
  </w:endnote>
  <w:endnote w:type="continuationSeparator" w:id="0">
    <w:p w14:paraId="03934CAA" w14:textId="77777777" w:rsidR="00F87188" w:rsidRDefault="00F871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3F82E532"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June</w:t>
    </w:r>
    <w:r w:rsidR="004D577D">
      <w:rPr>
        <w:lang w:val="en-GB"/>
      </w:rPr>
      <w:t xml:space="preserve"> 1</w:t>
    </w:r>
    <w:r w:rsidR="00371270">
      <w:rPr>
        <w:lang w:val="en-GB"/>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31E3F" w14:textId="77777777" w:rsidR="00F87188" w:rsidRDefault="00F87188">
      <w:pPr>
        <w:spacing w:after="0"/>
      </w:pPr>
      <w:r>
        <w:separator/>
      </w:r>
    </w:p>
  </w:footnote>
  <w:footnote w:type="continuationSeparator" w:id="0">
    <w:p w14:paraId="35303C25" w14:textId="77777777" w:rsidR="00F87188" w:rsidRDefault="00F8718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B07E2"/>
    <w:multiLevelType w:val="hybridMultilevel"/>
    <w:tmpl w:val="49721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3668368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42EE4"/>
    <w:rsid w:val="000512E0"/>
    <w:rsid w:val="00055C0B"/>
    <w:rsid w:val="00066748"/>
    <w:rsid w:val="000779BD"/>
    <w:rsid w:val="00080786"/>
    <w:rsid w:val="000837D2"/>
    <w:rsid w:val="00085FDD"/>
    <w:rsid w:val="00092022"/>
    <w:rsid w:val="0009799E"/>
    <w:rsid w:val="000B27C3"/>
    <w:rsid w:val="000B5DE9"/>
    <w:rsid w:val="000D4841"/>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A2509"/>
    <w:rsid w:val="001A3F31"/>
    <w:rsid w:val="001A67AB"/>
    <w:rsid w:val="001B2721"/>
    <w:rsid w:val="001B7214"/>
    <w:rsid w:val="001D2B81"/>
    <w:rsid w:val="001E0C8A"/>
    <w:rsid w:val="001E5757"/>
    <w:rsid w:val="001E63D1"/>
    <w:rsid w:val="001F70C3"/>
    <w:rsid w:val="00213FED"/>
    <w:rsid w:val="002328EF"/>
    <w:rsid w:val="00236C94"/>
    <w:rsid w:val="00242D03"/>
    <w:rsid w:val="00250C0C"/>
    <w:rsid w:val="002513C8"/>
    <w:rsid w:val="00253FB3"/>
    <w:rsid w:val="002565AD"/>
    <w:rsid w:val="002715AC"/>
    <w:rsid w:val="00272B82"/>
    <w:rsid w:val="00274F7C"/>
    <w:rsid w:val="002960E0"/>
    <w:rsid w:val="002A783D"/>
    <w:rsid w:val="002B138D"/>
    <w:rsid w:val="002B2C9A"/>
    <w:rsid w:val="002B48C9"/>
    <w:rsid w:val="002B4A29"/>
    <w:rsid w:val="002C76BF"/>
    <w:rsid w:val="002D6D10"/>
    <w:rsid w:val="002E2910"/>
    <w:rsid w:val="00303E88"/>
    <w:rsid w:val="003051C3"/>
    <w:rsid w:val="0030535E"/>
    <w:rsid w:val="0031092A"/>
    <w:rsid w:val="003118B4"/>
    <w:rsid w:val="00314B0E"/>
    <w:rsid w:val="003162D8"/>
    <w:rsid w:val="00320050"/>
    <w:rsid w:val="00333D5C"/>
    <w:rsid w:val="00334888"/>
    <w:rsid w:val="003455D2"/>
    <w:rsid w:val="00346168"/>
    <w:rsid w:val="00346325"/>
    <w:rsid w:val="00363288"/>
    <w:rsid w:val="0036458E"/>
    <w:rsid w:val="0036609A"/>
    <w:rsid w:val="003703B2"/>
    <w:rsid w:val="00371270"/>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30AF"/>
    <w:rsid w:val="00424C39"/>
    <w:rsid w:val="004270F1"/>
    <w:rsid w:val="00432A3C"/>
    <w:rsid w:val="00433A04"/>
    <w:rsid w:val="004342D0"/>
    <w:rsid w:val="0045023C"/>
    <w:rsid w:val="00451CF8"/>
    <w:rsid w:val="004545ED"/>
    <w:rsid w:val="004577E8"/>
    <w:rsid w:val="00482E1C"/>
    <w:rsid w:val="00483211"/>
    <w:rsid w:val="00495F3F"/>
    <w:rsid w:val="004A141C"/>
    <w:rsid w:val="004A194A"/>
    <w:rsid w:val="004C3DEA"/>
    <w:rsid w:val="004D40B1"/>
    <w:rsid w:val="004D577D"/>
    <w:rsid w:val="004E0CF6"/>
    <w:rsid w:val="004E7961"/>
    <w:rsid w:val="00504225"/>
    <w:rsid w:val="005043C6"/>
    <w:rsid w:val="0050470A"/>
    <w:rsid w:val="00504D15"/>
    <w:rsid w:val="00510643"/>
    <w:rsid w:val="0051716C"/>
    <w:rsid w:val="0052560A"/>
    <w:rsid w:val="0053172D"/>
    <w:rsid w:val="00534931"/>
    <w:rsid w:val="00544E17"/>
    <w:rsid w:val="005540DA"/>
    <w:rsid w:val="00556A00"/>
    <w:rsid w:val="0055734B"/>
    <w:rsid w:val="00571DE7"/>
    <w:rsid w:val="005854F2"/>
    <w:rsid w:val="00587D27"/>
    <w:rsid w:val="005A490F"/>
    <w:rsid w:val="005A7C14"/>
    <w:rsid w:val="005B26AA"/>
    <w:rsid w:val="005B6A1D"/>
    <w:rsid w:val="005C0C8F"/>
    <w:rsid w:val="005C7694"/>
    <w:rsid w:val="005D0013"/>
    <w:rsid w:val="005D0D76"/>
    <w:rsid w:val="005E3F9A"/>
    <w:rsid w:val="005E7B6B"/>
    <w:rsid w:val="00610C13"/>
    <w:rsid w:val="006111F8"/>
    <w:rsid w:val="00616C45"/>
    <w:rsid w:val="006246FF"/>
    <w:rsid w:val="0063211F"/>
    <w:rsid w:val="00647295"/>
    <w:rsid w:val="00650371"/>
    <w:rsid w:val="006609F1"/>
    <w:rsid w:val="006715A9"/>
    <w:rsid w:val="00686FA4"/>
    <w:rsid w:val="00691D5D"/>
    <w:rsid w:val="006A6774"/>
    <w:rsid w:val="006B06DF"/>
    <w:rsid w:val="006C1664"/>
    <w:rsid w:val="006C1AE4"/>
    <w:rsid w:val="006D5675"/>
    <w:rsid w:val="00707705"/>
    <w:rsid w:val="00740D82"/>
    <w:rsid w:val="007476D7"/>
    <w:rsid w:val="007564D6"/>
    <w:rsid w:val="0076475F"/>
    <w:rsid w:val="00766114"/>
    <w:rsid w:val="007702C6"/>
    <w:rsid w:val="00770C7B"/>
    <w:rsid w:val="0078282F"/>
    <w:rsid w:val="00782C09"/>
    <w:rsid w:val="007857C6"/>
    <w:rsid w:val="00787103"/>
    <w:rsid w:val="0079337A"/>
    <w:rsid w:val="00796C33"/>
    <w:rsid w:val="00797328"/>
    <w:rsid w:val="007A6C36"/>
    <w:rsid w:val="007A775E"/>
    <w:rsid w:val="007C61D7"/>
    <w:rsid w:val="007D740A"/>
    <w:rsid w:val="007E79F4"/>
    <w:rsid w:val="007F6457"/>
    <w:rsid w:val="00801A85"/>
    <w:rsid w:val="008130BB"/>
    <w:rsid w:val="00813451"/>
    <w:rsid w:val="00814D06"/>
    <w:rsid w:val="00815FD1"/>
    <w:rsid w:val="0082326B"/>
    <w:rsid w:val="00830895"/>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4449"/>
    <w:rsid w:val="008E5131"/>
    <w:rsid w:val="008F1AF3"/>
    <w:rsid w:val="008F1F9D"/>
    <w:rsid w:val="00912F51"/>
    <w:rsid w:val="009152D1"/>
    <w:rsid w:val="00921C81"/>
    <w:rsid w:val="00927766"/>
    <w:rsid w:val="00936B74"/>
    <w:rsid w:val="00950DF1"/>
    <w:rsid w:val="00954F2E"/>
    <w:rsid w:val="00963851"/>
    <w:rsid w:val="009711F0"/>
    <w:rsid w:val="00973667"/>
    <w:rsid w:val="00973A96"/>
    <w:rsid w:val="00976318"/>
    <w:rsid w:val="00981E0F"/>
    <w:rsid w:val="00997D14"/>
    <w:rsid w:val="009A12FD"/>
    <w:rsid w:val="009D3805"/>
    <w:rsid w:val="009D5135"/>
    <w:rsid w:val="009E604B"/>
    <w:rsid w:val="009F75E1"/>
    <w:rsid w:val="009F7CC3"/>
    <w:rsid w:val="00A048AD"/>
    <w:rsid w:val="00A12237"/>
    <w:rsid w:val="00A2001B"/>
    <w:rsid w:val="00A21F1E"/>
    <w:rsid w:val="00A24802"/>
    <w:rsid w:val="00A259EA"/>
    <w:rsid w:val="00A2790F"/>
    <w:rsid w:val="00A3419A"/>
    <w:rsid w:val="00A346F0"/>
    <w:rsid w:val="00A45EB6"/>
    <w:rsid w:val="00A51B48"/>
    <w:rsid w:val="00A521D2"/>
    <w:rsid w:val="00A52265"/>
    <w:rsid w:val="00A75579"/>
    <w:rsid w:val="00A824F4"/>
    <w:rsid w:val="00AA312C"/>
    <w:rsid w:val="00AA48B8"/>
    <w:rsid w:val="00AA54BD"/>
    <w:rsid w:val="00AB79B0"/>
    <w:rsid w:val="00AC6D32"/>
    <w:rsid w:val="00AC7CEB"/>
    <w:rsid w:val="00AD4B6F"/>
    <w:rsid w:val="00AE129A"/>
    <w:rsid w:val="00AE16A2"/>
    <w:rsid w:val="00AE4E17"/>
    <w:rsid w:val="00AF3B3B"/>
    <w:rsid w:val="00AF5999"/>
    <w:rsid w:val="00AF67F1"/>
    <w:rsid w:val="00AF6B00"/>
    <w:rsid w:val="00B0420C"/>
    <w:rsid w:val="00B15A9D"/>
    <w:rsid w:val="00B16BBE"/>
    <w:rsid w:val="00B16DE0"/>
    <w:rsid w:val="00B17362"/>
    <w:rsid w:val="00B34DE9"/>
    <w:rsid w:val="00B404B9"/>
    <w:rsid w:val="00B46DA0"/>
    <w:rsid w:val="00B52444"/>
    <w:rsid w:val="00B64E95"/>
    <w:rsid w:val="00B81219"/>
    <w:rsid w:val="00B825C9"/>
    <w:rsid w:val="00B91C0B"/>
    <w:rsid w:val="00BD32FE"/>
    <w:rsid w:val="00BD65CE"/>
    <w:rsid w:val="00BD7CD2"/>
    <w:rsid w:val="00BE0152"/>
    <w:rsid w:val="00BF029B"/>
    <w:rsid w:val="00BF6A2C"/>
    <w:rsid w:val="00C06272"/>
    <w:rsid w:val="00C104D7"/>
    <w:rsid w:val="00C14ED7"/>
    <w:rsid w:val="00C17382"/>
    <w:rsid w:val="00C302BB"/>
    <w:rsid w:val="00C40B72"/>
    <w:rsid w:val="00C7007F"/>
    <w:rsid w:val="00C75DA5"/>
    <w:rsid w:val="00C81756"/>
    <w:rsid w:val="00CA2EFF"/>
    <w:rsid w:val="00CA3B84"/>
    <w:rsid w:val="00CA70CA"/>
    <w:rsid w:val="00CB3E90"/>
    <w:rsid w:val="00CB45D6"/>
    <w:rsid w:val="00CB6F5C"/>
    <w:rsid w:val="00CE18CF"/>
    <w:rsid w:val="00CE4A55"/>
    <w:rsid w:val="00CF0811"/>
    <w:rsid w:val="00CF0CE6"/>
    <w:rsid w:val="00CF5ACE"/>
    <w:rsid w:val="00CF771E"/>
    <w:rsid w:val="00D02C0E"/>
    <w:rsid w:val="00D13543"/>
    <w:rsid w:val="00D14AAC"/>
    <w:rsid w:val="00D15F74"/>
    <w:rsid w:val="00D34FDE"/>
    <w:rsid w:val="00D36BE9"/>
    <w:rsid w:val="00D44699"/>
    <w:rsid w:val="00D66ACB"/>
    <w:rsid w:val="00D76477"/>
    <w:rsid w:val="00D82D59"/>
    <w:rsid w:val="00D926E2"/>
    <w:rsid w:val="00D94043"/>
    <w:rsid w:val="00D9518D"/>
    <w:rsid w:val="00DA2587"/>
    <w:rsid w:val="00DB23AD"/>
    <w:rsid w:val="00DC7588"/>
    <w:rsid w:val="00DD2073"/>
    <w:rsid w:val="00DD20C8"/>
    <w:rsid w:val="00DD33ED"/>
    <w:rsid w:val="00DD3C17"/>
    <w:rsid w:val="00DD3C59"/>
    <w:rsid w:val="00DD6EB3"/>
    <w:rsid w:val="00DE43E2"/>
    <w:rsid w:val="00DF2033"/>
    <w:rsid w:val="00DF241C"/>
    <w:rsid w:val="00DF6A76"/>
    <w:rsid w:val="00E02CE1"/>
    <w:rsid w:val="00E0528A"/>
    <w:rsid w:val="00E067E8"/>
    <w:rsid w:val="00E64E61"/>
    <w:rsid w:val="00E65A4F"/>
    <w:rsid w:val="00E91DA2"/>
    <w:rsid w:val="00E9653E"/>
    <w:rsid w:val="00EA52E1"/>
    <w:rsid w:val="00ED0066"/>
    <w:rsid w:val="00ED1DD2"/>
    <w:rsid w:val="00ED5C40"/>
    <w:rsid w:val="00F17EB6"/>
    <w:rsid w:val="00F25926"/>
    <w:rsid w:val="00F30617"/>
    <w:rsid w:val="00F3115C"/>
    <w:rsid w:val="00F31408"/>
    <w:rsid w:val="00F545DA"/>
    <w:rsid w:val="00F56CB8"/>
    <w:rsid w:val="00F635A6"/>
    <w:rsid w:val="00F71035"/>
    <w:rsid w:val="00F71161"/>
    <w:rsid w:val="00F864B5"/>
    <w:rsid w:val="00F87188"/>
    <w:rsid w:val="00F914E1"/>
    <w:rsid w:val="00F95EB4"/>
    <w:rsid w:val="00FA38EE"/>
    <w:rsid w:val="00FC2E81"/>
    <w:rsid w:val="00FC3556"/>
    <w:rsid w:val="00FC4569"/>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fanamc.com/english/nebe-nears-completion-of-election-verification-as-results-from-1008-constituencies-reach-national-tally-center/" TargetMode="External"/><Relationship Id="rId13" Type="http://schemas.openxmlformats.org/officeDocument/2006/relationships/hyperlink" Target="https://www.hiiraan.com/news4/2026/Jun/205383/somali_intelligence_agency_seizes_explosive_chemicals_intended_for_alshabab.aspx" TargetMode="External"/><Relationship Id="rId18" Type="http://schemas.openxmlformats.org/officeDocument/2006/relationships/hyperlink" Target="https://addisstandard.com/egypt-says-horn-of-africa-stability-direct-extension-of-its-national-security-in-ongoing-talks-with-eritrea/"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middleeastmonitor.com/20260611-iran-signals-review-of-talks-with-us-following-latest-escalation/" TargetMode="External"/><Relationship Id="rId7" Type="http://schemas.openxmlformats.org/officeDocument/2006/relationships/endnotes" Target="endnotes.xml"/><Relationship Id="rId12" Type="http://schemas.openxmlformats.org/officeDocument/2006/relationships/hyperlink" Target="https://www.fanamc.com/english/ethiopia-vietnam-mark-50-years-of-diplomatic-relations-reaffirm-expanding-cooperation/" TargetMode="External"/><Relationship Id="rId17" Type="http://schemas.openxmlformats.org/officeDocument/2006/relationships/hyperlink" Target="https://sudantribune.com/article/314956" TargetMode="External"/><Relationship Id="rId25" Type="http://schemas.openxmlformats.org/officeDocument/2006/relationships/hyperlink" Target="https://news.cgtn.com/news/2026-06-12/Trump-cancels-Iran-strikes-touts-imminent-deal-1NUeSQdECNW/p.html" TargetMode="External"/><Relationship Id="rId2" Type="http://schemas.openxmlformats.org/officeDocument/2006/relationships/numbering" Target="numbering.xml"/><Relationship Id="rId16" Type="http://schemas.openxmlformats.org/officeDocument/2006/relationships/hyperlink" Target="https://sudantribune.com/article/314944" TargetMode="External"/><Relationship Id="rId20" Type="http://schemas.openxmlformats.org/officeDocument/2006/relationships/hyperlink" Target="https://www.middleeastmonitor.com/20260611-hezbollah-says-it-shot-down-israeli-drone-over-eastern-leban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increasingly-viewed-as-potential-global-economic-hub-following-economic-reforms-finance-minister/" TargetMode="External"/><Relationship Id="rId24" Type="http://schemas.openxmlformats.org/officeDocument/2006/relationships/hyperlink" Target="https://www.middleeastmonitor.com/20260611-2-gazans-killed-4-injured-in-israeli-attacks-amid-ceasefire-violations/" TargetMode="External"/><Relationship Id="rId5" Type="http://schemas.openxmlformats.org/officeDocument/2006/relationships/webSettings" Target="webSettings.xml"/><Relationship Id="rId15" Type="http://schemas.openxmlformats.org/officeDocument/2006/relationships/hyperlink" Target="https://sudantribune.com/article/314982" TargetMode="External"/><Relationship Id="rId23" Type="http://schemas.openxmlformats.org/officeDocument/2006/relationships/hyperlink" Target="https://www.middleeastmonitor.com/20260612-netanyahu-israel-not-party-to-us-iran-memorandum-of-understanding/" TargetMode="External"/><Relationship Id="rId28" Type="http://schemas.openxmlformats.org/officeDocument/2006/relationships/theme" Target="theme/theme1.xml"/><Relationship Id="rId10" Type="http://schemas.openxmlformats.org/officeDocument/2006/relationships/hyperlink" Target="https://addisstandard.com/oromo-federalist-congress-rejects-ethiopias-election-as-sham-warns-of-deepening-legitimacy-crisis/" TargetMode="External"/><Relationship Id="rId19" Type="http://schemas.openxmlformats.org/officeDocument/2006/relationships/hyperlink" Target="https://www.middleeastmonitor.com/20260612-egypt-and-turkey-launch-joint-air-force-exercises/" TargetMode="External"/><Relationship Id="rId4" Type="http://schemas.openxmlformats.org/officeDocument/2006/relationships/settings" Target="settings.xml"/><Relationship Id="rId9" Type="http://schemas.openxmlformats.org/officeDocument/2006/relationships/hyperlink" Target="https://addisstandard.com/olusegun-obasanjo-international-envoys-arrive-in-mekelle-for-talks-on-pretoria-agreement-regional-security/" TargetMode="External"/><Relationship Id="rId14" Type="http://schemas.openxmlformats.org/officeDocument/2006/relationships/hyperlink" Target="https://www.hiiraan.com/news4/2026/Jun/205378/aden_madobe_takes_office_as_southwest_president_after_handover_ceremony_in_baidoa.aspx" TargetMode="External"/><Relationship Id="rId22" Type="http://schemas.openxmlformats.org/officeDocument/2006/relationships/hyperlink" Target="https://www.middleeastmonitor.com/20260612-khamenei-adviser-warns-conflict-could-continue-unless-us-respects-irans-interes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8165</Words>
  <Characters>46542</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2026-06-12T11:30:00Z</dcterms:created>
  <dcterms:modified xsi:type="dcterms:W3CDTF">2026-06-12T11:30:00Z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