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6C1A995E"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AF5999">
        <w:rPr>
          <w:rFonts w:ascii="Times New Roman" w:hAnsi="Times New Roman" w:cs="Times New Roman"/>
          <w:sz w:val="40"/>
          <w:szCs w:val="40"/>
        </w:rPr>
        <w:t>Mon</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2B4A29">
        <w:rPr>
          <w:rFonts w:ascii="Times New Roman" w:hAnsi="Times New Roman" w:cs="Times New Roman"/>
          <w:sz w:val="40"/>
          <w:szCs w:val="40"/>
          <w:lang w:val="en-GB"/>
        </w:rPr>
        <w:t>May</w:t>
      </w:r>
      <w:r w:rsidR="00FE5740">
        <w:rPr>
          <w:rFonts w:ascii="Times New Roman" w:hAnsi="Times New Roman" w:cs="Times New Roman"/>
          <w:sz w:val="40"/>
          <w:szCs w:val="40"/>
          <w:lang w:val="en-GB"/>
        </w:rPr>
        <w:t xml:space="preserve"> </w:t>
      </w:r>
      <w:r w:rsidR="004577E8">
        <w:rPr>
          <w:rFonts w:ascii="Times New Roman" w:hAnsi="Times New Roman" w:cs="Times New Roman"/>
          <w:sz w:val="40"/>
          <w:szCs w:val="40"/>
          <w:lang w:val="en-GB"/>
        </w:rPr>
        <w:t>1</w:t>
      </w:r>
      <w:r w:rsidR="00AF5999">
        <w:rPr>
          <w:rFonts w:ascii="Times New Roman" w:hAnsi="Times New Roman" w:cs="Times New Roman"/>
          <w:sz w:val="40"/>
          <w:szCs w:val="40"/>
          <w:lang w:val="en-GB"/>
        </w:rPr>
        <w:t>8</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7BD94974" w14:textId="7EA0E440" w:rsidR="005068D9"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0009561" w:history="1">
            <w:r w:rsidR="005068D9" w:rsidRPr="004A05D5">
              <w:rPr>
                <w:rStyle w:val="Hyperlink"/>
                <w:rFonts w:eastAsia="DengXian Light" w:cs="Times New Roman"/>
                <w:b/>
                <w:bCs/>
                <w:noProof/>
              </w:rPr>
              <w:t>Ethiopia</w:t>
            </w:r>
            <w:r w:rsidR="005068D9">
              <w:rPr>
                <w:noProof/>
              </w:rPr>
              <w:tab/>
            </w:r>
            <w:r w:rsidR="005068D9">
              <w:rPr>
                <w:noProof/>
              </w:rPr>
              <w:fldChar w:fldCharType="begin"/>
            </w:r>
            <w:r w:rsidR="005068D9">
              <w:rPr>
                <w:noProof/>
              </w:rPr>
              <w:instrText xml:space="preserve"> PAGEREF _Toc230009561 \h </w:instrText>
            </w:r>
            <w:r w:rsidR="005068D9">
              <w:rPr>
                <w:noProof/>
              </w:rPr>
            </w:r>
            <w:r w:rsidR="005068D9">
              <w:rPr>
                <w:noProof/>
              </w:rPr>
              <w:fldChar w:fldCharType="separate"/>
            </w:r>
            <w:r w:rsidR="005068D9">
              <w:rPr>
                <w:noProof/>
              </w:rPr>
              <w:t>3</w:t>
            </w:r>
            <w:r w:rsidR="005068D9">
              <w:rPr>
                <w:noProof/>
              </w:rPr>
              <w:fldChar w:fldCharType="end"/>
            </w:r>
          </w:hyperlink>
        </w:p>
        <w:p w14:paraId="59E3E6F8" w14:textId="1B982795"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62"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Electoral Preparations Advance Nationwide as Ethiopia Nears June 1 General Elections</w:t>
            </w:r>
            <w:r>
              <w:rPr>
                <w:noProof/>
              </w:rPr>
              <w:tab/>
            </w:r>
            <w:r>
              <w:rPr>
                <w:noProof/>
              </w:rPr>
              <w:fldChar w:fldCharType="begin"/>
            </w:r>
            <w:r>
              <w:rPr>
                <w:noProof/>
              </w:rPr>
              <w:instrText xml:space="preserve"> PAGEREF _Toc230009562 \h </w:instrText>
            </w:r>
            <w:r>
              <w:rPr>
                <w:noProof/>
              </w:rPr>
            </w:r>
            <w:r>
              <w:rPr>
                <w:noProof/>
              </w:rPr>
              <w:fldChar w:fldCharType="separate"/>
            </w:r>
            <w:r>
              <w:rPr>
                <w:noProof/>
              </w:rPr>
              <w:t>3</w:t>
            </w:r>
            <w:r>
              <w:rPr>
                <w:noProof/>
              </w:rPr>
              <w:fldChar w:fldCharType="end"/>
            </w:r>
          </w:hyperlink>
        </w:p>
        <w:p w14:paraId="17208D71" w14:textId="443A1E2F"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63"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EZEMA says candidates disqualified in Harari over ethnic identity, members arrested in South Ethiopia region</w:t>
            </w:r>
            <w:r>
              <w:rPr>
                <w:noProof/>
              </w:rPr>
              <w:tab/>
            </w:r>
            <w:r>
              <w:rPr>
                <w:noProof/>
              </w:rPr>
              <w:fldChar w:fldCharType="begin"/>
            </w:r>
            <w:r>
              <w:rPr>
                <w:noProof/>
              </w:rPr>
              <w:instrText xml:space="preserve"> PAGEREF _Toc230009563 \h </w:instrText>
            </w:r>
            <w:r>
              <w:rPr>
                <w:noProof/>
              </w:rPr>
            </w:r>
            <w:r>
              <w:rPr>
                <w:noProof/>
              </w:rPr>
              <w:fldChar w:fldCharType="separate"/>
            </w:r>
            <w:r>
              <w:rPr>
                <w:noProof/>
              </w:rPr>
              <w:t>3</w:t>
            </w:r>
            <w:r>
              <w:rPr>
                <w:noProof/>
              </w:rPr>
              <w:fldChar w:fldCharType="end"/>
            </w:r>
          </w:hyperlink>
        </w:p>
        <w:p w14:paraId="56DED741" w14:textId="4250F5F0"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64"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Ethiopia faces ‘very high risk’ of torture, annual index says, cites systemic abuses, impunity</w:t>
            </w:r>
            <w:r>
              <w:rPr>
                <w:noProof/>
              </w:rPr>
              <w:tab/>
            </w:r>
            <w:r>
              <w:rPr>
                <w:noProof/>
              </w:rPr>
              <w:fldChar w:fldCharType="begin"/>
            </w:r>
            <w:r>
              <w:rPr>
                <w:noProof/>
              </w:rPr>
              <w:instrText xml:space="preserve"> PAGEREF _Toc230009564 \h </w:instrText>
            </w:r>
            <w:r>
              <w:rPr>
                <w:noProof/>
              </w:rPr>
            </w:r>
            <w:r>
              <w:rPr>
                <w:noProof/>
              </w:rPr>
              <w:fldChar w:fldCharType="separate"/>
            </w:r>
            <w:r>
              <w:rPr>
                <w:noProof/>
              </w:rPr>
              <w:t>5</w:t>
            </w:r>
            <w:r>
              <w:rPr>
                <w:noProof/>
              </w:rPr>
              <w:fldChar w:fldCharType="end"/>
            </w:r>
          </w:hyperlink>
        </w:p>
        <w:p w14:paraId="3DF4C316" w14:textId="5AC5B949"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65"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National Summit on Statistical Sovereignty, Digital Governance Gets Underway</w:t>
            </w:r>
            <w:r>
              <w:rPr>
                <w:noProof/>
              </w:rPr>
              <w:tab/>
            </w:r>
            <w:r>
              <w:rPr>
                <w:noProof/>
              </w:rPr>
              <w:fldChar w:fldCharType="begin"/>
            </w:r>
            <w:r>
              <w:rPr>
                <w:noProof/>
              </w:rPr>
              <w:instrText xml:space="preserve"> PAGEREF _Toc230009565 \h </w:instrText>
            </w:r>
            <w:r>
              <w:rPr>
                <w:noProof/>
              </w:rPr>
            </w:r>
            <w:r>
              <w:rPr>
                <w:noProof/>
              </w:rPr>
              <w:fldChar w:fldCharType="separate"/>
            </w:r>
            <w:r>
              <w:rPr>
                <w:noProof/>
              </w:rPr>
              <w:t>6</w:t>
            </w:r>
            <w:r>
              <w:rPr>
                <w:noProof/>
              </w:rPr>
              <w:fldChar w:fldCharType="end"/>
            </w:r>
          </w:hyperlink>
        </w:p>
        <w:p w14:paraId="71ED0119" w14:textId="418572F9"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66"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Gov’t says Ethiopia’s national dialogue building foundation for inclusive consensus and state-building</w:t>
            </w:r>
            <w:r>
              <w:rPr>
                <w:noProof/>
              </w:rPr>
              <w:tab/>
            </w:r>
            <w:r>
              <w:rPr>
                <w:noProof/>
              </w:rPr>
              <w:fldChar w:fldCharType="begin"/>
            </w:r>
            <w:r>
              <w:rPr>
                <w:noProof/>
              </w:rPr>
              <w:instrText xml:space="preserve"> PAGEREF _Toc230009566 \h </w:instrText>
            </w:r>
            <w:r>
              <w:rPr>
                <w:noProof/>
              </w:rPr>
            </w:r>
            <w:r>
              <w:rPr>
                <w:noProof/>
              </w:rPr>
              <w:fldChar w:fldCharType="separate"/>
            </w:r>
            <w:r>
              <w:rPr>
                <w:noProof/>
              </w:rPr>
              <w:t>7</w:t>
            </w:r>
            <w:r>
              <w:rPr>
                <w:noProof/>
              </w:rPr>
              <w:fldChar w:fldCharType="end"/>
            </w:r>
          </w:hyperlink>
        </w:p>
        <w:p w14:paraId="2C5021AE" w14:textId="720E09D5"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67"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The Ethiopian Gov’t Reaffirms Commitment to Citizen-Focused Foreign Policy and National Security</w:t>
            </w:r>
            <w:r>
              <w:rPr>
                <w:noProof/>
              </w:rPr>
              <w:tab/>
            </w:r>
            <w:r>
              <w:rPr>
                <w:noProof/>
              </w:rPr>
              <w:fldChar w:fldCharType="begin"/>
            </w:r>
            <w:r>
              <w:rPr>
                <w:noProof/>
              </w:rPr>
              <w:instrText xml:space="preserve"> PAGEREF _Toc230009567 \h </w:instrText>
            </w:r>
            <w:r>
              <w:rPr>
                <w:noProof/>
              </w:rPr>
            </w:r>
            <w:r>
              <w:rPr>
                <w:noProof/>
              </w:rPr>
              <w:fldChar w:fldCharType="separate"/>
            </w:r>
            <w:r>
              <w:rPr>
                <w:noProof/>
              </w:rPr>
              <w:t>7</w:t>
            </w:r>
            <w:r>
              <w:rPr>
                <w:noProof/>
              </w:rPr>
              <w:fldChar w:fldCharType="end"/>
            </w:r>
          </w:hyperlink>
        </w:p>
        <w:p w14:paraId="1928E4F5" w14:textId="447F6735" w:rsidR="005068D9" w:rsidRDefault="005068D9">
          <w:pPr>
            <w:pStyle w:val="TOC1"/>
            <w:tabs>
              <w:tab w:val="right" w:leader="dot" w:pos="8630"/>
            </w:tabs>
            <w:rPr>
              <w:rFonts w:asciiTheme="minorHAnsi" w:hAnsiTheme="minorHAnsi"/>
              <w:noProof/>
              <w:kern w:val="2"/>
              <w:szCs w:val="24"/>
              <w:lang w:val="en-GB" w:eastAsia="en-GB"/>
              <w14:ligatures w14:val="standardContextual"/>
            </w:rPr>
          </w:pPr>
          <w:hyperlink w:anchor="_Toc230009568" w:history="1">
            <w:r w:rsidRPr="004A05D5">
              <w:rPr>
                <w:rStyle w:val="Hyperlink"/>
                <w:rFonts w:eastAsia="DengXian Light" w:cs="Times New Roman"/>
                <w:b/>
                <w:bCs/>
                <w:noProof/>
              </w:rPr>
              <w:t>Horn of Africa</w:t>
            </w:r>
            <w:r>
              <w:rPr>
                <w:noProof/>
              </w:rPr>
              <w:tab/>
            </w:r>
            <w:r>
              <w:rPr>
                <w:noProof/>
              </w:rPr>
              <w:fldChar w:fldCharType="begin"/>
            </w:r>
            <w:r>
              <w:rPr>
                <w:noProof/>
              </w:rPr>
              <w:instrText xml:space="preserve"> PAGEREF _Toc230009568 \h </w:instrText>
            </w:r>
            <w:r>
              <w:rPr>
                <w:noProof/>
              </w:rPr>
            </w:r>
            <w:r>
              <w:rPr>
                <w:noProof/>
              </w:rPr>
              <w:fldChar w:fldCharType="separate"/>
            </w:r>
            <w:r>
              <w:rPr>
                <w:noProof/>
              </w:rPr>
              <w:t>8</w:t>
            </w:r>
            <w:r>
              <w:rPr>
                <w:noProof/>
              </w:rPr>
              <w:fldChar w:fldCharType="end"/>
            </w:r>
          </w:hyperlink>
        </w:p>
        <w:p w14:paraId="50E44F30" w14:textId="3552053B" w:rsidR="005068D9" w:rsidRDefault="005068D9">
          <w:pPr>
            <w:pStyle w:val="TOC2"/>
            <w:tabs>
              <w:tab w:val="right" w:leader="dot" w:pos="8630"/>
            </w:tabs>
            <w:ind w:left="480"/>
            <w:rPr>
              <w:rFonts w:asciiTheme="minorHAnsi" w:hAnsiTheme="minorHAnsi"/>
              <w:noProof/>
              <w:kern w:val="2"/>
              <w:szCs w:val="24"/>
              <w:lang w:val="en-GB" w:eastAsia="en-GB"/>
              <w14:ligatures w14:val="standardContextual"/>
            </w:rPr>
          </w:pPr>
          <w:hyperlink w:anchor="_Toc230009569" w:history="1">
            <w:r w:rsidRPr="004A05D5">
              <w:rPr>
                <w:rStyle w:val="Hyperlink"/>
                <w:noProof/>
              </w:rPr>
              <w:t>Somalia</w:t>
            </w:r>
            <w:r>
              <w:rPr>
                <w:noProof/>
              </w:rPr>
              <w:tab/>
            </w:r>
            <w:r>
              <w:rPr>
                <w:noProof/>
              </w:rPr>
              <w:fldChar w:fldCharType="begin"/>
            </w:r>
            <w:r>
              <w:rPr>
                <w:noProof/>
              </w:rPr>
              <w:instrText xml:space="preserve"> PAGEREF _Toc230009569 \h </w:instrText>
            </w:r>
            <w:r>
              <w:rPr>
                <w:noProof/>
              </w:rPr>
            </w:r>
            <w:r>
              <w:rPr>
                <w:noProof/>
              </w:rPr>
              <w:fldChar w:fldCharType="separate"/>
            </w:r>
            <w:r>
              <w:rPr>
                <w:noProof/>
              </w:rPr>
              <w:t>8</w:t>
            </w:r>
            <w:r>
              <w:rPr>
                <w:noProof/>
              </w:rPr>
              <w:fldChar w:fldCharType="end"/>
            </w:r>
          </w:hyperlink>
        </w:p>
        <w:p w14:paraId="61BEC984" w14:textId="50022CDA"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70"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Somalia condemns drone attacks on Saudi Arabia after drones enter from Iraq</w:t>
            </w:r>
            <w:r>
              <w:rPr>
                <w:noProof/>
              </w:rPr>
              <w:tab/>
            </w:r>
            <w:r>
              <w:rPr>
                <w:noProof/>
              </w:rPr>
              <w:fldChar w:fldCharType="begin"/>
            </w:r>
            <w:r>
              <w:rPr>
                <w:noProof/>
              </w:rPr>
              <w:instrText xml:space="preserve"> PAGEREF _Toc230009570 \h </w:instrText>
            </w:r>
            <w:r>
              <w:rPr>
                <w:noProof/>
              </w:rPr>
            </w:r>
            <w:r>
              <w:rPr>
                <w:noProof/>
              </w:rPr>
              <w:fldChar w:fldCharType="separate"/>
            </w:r>
            <w:r>
              <w:rPr>
                <w:noProof/>
              </w:rPr>
              <w:t>8</w:t>
            </w:r>
            <w:r>
              <w:rPr>
                <w:noProof/>
              </w:rPr>
              <w:fldChar w:fldCharType="end"/>
            </w:r>
          </w:hyperlink>
        </w:p>
        <w:p w14:paraId="6F45A810" w14:textId="7D1E6115"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71"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IGAD urges Somali leaders to continue dialogue after talks end without deal</w:t>
            </w:r>
            <w:r>
              <w:rPr>
                <w:noProof/>
              </w:rPr>
              <w:tab/>
            </w:r>
            <w:r>
              <w:rPr>
                <w:noProof/>
              </w:rPr>
              <w:fldChar w:fldCharType="begin"/>
            </w:r>
            <w:r>
              <w:rPr>
                <w:noProof/>
              </w:rPr>
              <w:instrText xml:space="preserve"> PAGEREF _Toc230009571 \h </w:instrText>
            </w:r>
            <w:r>
              <w:rPr>
                <w:noProof/>
              </w:rPr>
            </w:r>
            <w:r>
              <w:rPr>
                <w:noProof/>
              </w:rPr>
              <w:fldChar w:fldCharType="separate"/>
            </w:r>
            <w:r>
              <w:rPr>
                <w:noProof/>
              </w:rPr>
              <w:t>9</w:t>
            </w:r>
            <w:r>
              <w:rPr>
                <w:noProof/>
              </w:rPr>
              <w:fldChar w:fldCharType="end"/>
            </w:r>
          </w:hyperlink>
        </w:p>
        <w:p w14:paraId="5E4D6938" w14:textId="60B44377"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72"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Somali president defends direct elections, says indirect voting fueled violence</w:t>
            </w:r>
            <w:r>
              <w:rPr>
                <w:noProof/>
              </w:rPr>
              <w:tab/>
            </w:r>
            <w:r>
              <w:rPr>
                <w:noProof/>
              </w:rPr>
              <w:fldChar w:fldCharType="begin"/>
            </w:r>
            <w:r>
              <w:rPr>
                <w:noProof/>
              </w:rPr>
              <w:instrText xml:space="preserve"> PAGEREF _Toc230009572 \h </w:instrText>
            </w:r>
            <w:r>
              <w:rPr>
                <w:noProof/>
              </w:rPr>
            </w:r>
            <w:r>
              <w:rPr>
                <w:noProof/>
              </w:rPr>
              <w:fldChar w:fldCharType="separate"/>
            </w:r>
            <w:r>
              <w:rPr>
                <w:noProof/>
              </w:rPr>
              <w:t>9</w:t>
            </w:r>
            <w:r>
              <w:rPr>
                <w:noProof/>
              </w:rPr>
              <w:fldChar w:fldCharType="end"/>
            </w:r>
          </w:hyperlink>
        </w:p>
        <w:p w14:paraId="5ACA697A" w14:textId="08059A7A"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73"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AU urges Somali leaders to resume talks after negotiations collapse</w:t>
            </w:r>
            <w:r>
              <w:rPr>
                <w:noProof/>
              </w:rPr>
              <w:tab/>
            </w:r>
            <w:r>
              <w:rPr>
                <w:noProof/>
              </w:rPr>
              <w:fldChar w:fldCharType="begin"/>
            </w:r>
            <w:r>
              <w:rPr>
                <w:noProof/>
              </w:rPr>
              <w:instrText xml:space="preserve"> PAGEREF _Toc230009573 \h </w:instrText>
            </w:r>
            <w:r>
              <w:rPr>
                <w:noProof/>
              </w:rPr>
            </w:r>
            <w:r>
              <w:rPr>
                <w:noProof/>
              </w:rPr>
              <w:fldChar w:fldCharType="separate"/>
            </w:r>
            <w:r>
              <w:rPr>
                <w:noProof/>
              </w:rPr>
              <w:t>10</w:t>
            </w:r>
            <w:r>
              <w:rPr>
                <w:noProof/>
              </w:rPr>
              <w:fldChar w:fldCharType="end"/>
            </w:r>
          </w:hyperlink>
        </w:p>
        <w:p w14:paraId="223D48E3" w14:textId="62005137" w:rsidR="005068D9" w:rsidRDefault="005068D9">
          <w:pPr>
            <w:pStyle w:val="TOC2"/>
            <w:tabs>
              <w:tab w:val="right" w:leader="dot" w:pos="8630"/>
            </w:tabs>
            <w:ind w:left="480"/>
            <w:rPr>
              <w:rFonts w:asciiTheme="minorHAnsi" w:hAnsiTheme="minorHAnsi"/>
              <w:noProof/>
              <w:kern w:val="2"/>
              <w:szCs w:val="24"/>
              <w:lang w:val="en-GB" w:eastAsia="en-GB"/>
              <w14:ligatures w14:val="standardContextual"/>
            </w:rPr>
          </w:pPr>
          <w:hyperlink w:anchor="_Toc230009574" w:history="1">
            <w:r w:rsidRPr="004A05D5">
              <w:rPr>
                <w:rStyle w:val="Hyperlink"/>
                <w:noProof/>
              </w:rPr>
              <w:t>Sudan</w:t>
            </w:r>
            <w:r>
              <w:rPr>
                <w:noProof/>
              </w:rPr>
              <w:tab/>
            </w:r>
            <w:r>
              <w:rPr>
                <w:noProof/>
              </w:rPr>
              <w:fldChar w:fldCharType="begin"/>
            </w:r>
            <w:r>
              <w:rPr>
                <w:noProof/>
              </w:rPr>
              <w:instrText xml:space="preserve"> PAGEREF _Toc230009574 \h </w:instrText>
            </w:r>
            <w:r>
              <w:rPr>
                <w:noProof/>
              </w:rPr>
            </w:r>
            <w:r>
              <w:rPr>
                <w:noProof/>
              </w:rPr>
              <w:fldChar w:fldCharType="separate"/>
            </w:r>
            <w:r>
              <w:rPr>
                <w:noProof/>
              </w:rPr>
              <w:t>11</w:t>
            </w:r>
            <w:r>
              <w:rPr>
                <w:noProof/>
              </w:rPr>
              <w:fldChar w:fldCharType="end"/>
            </w:r>
          </w:hyperlink>
        </w:p>
        <w:p w14:paraId="2421DE98" w14:textId="3012C08C"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75"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Sudan protection crisis escalates as drone warfare surges, UN warns</w:t>
            </w:r>
            <w:r>
              <w:rPr>
                <w:noProof/>
              </w:rPr>
              <w:tab/>
            </w:r>
            <w:r>
              <w:rPr>
                <w:noProof/>
              </w:rPr>
              <w:fldChar w:fldCharType="begin"/>
            </w:r>
            <w:r>
              <w:rPr>
                <w:noProof/>
              </w:rPr>
              <w:instrText xml:space="preserve"> PAGEREF _Toc230009575 \h </w:instrText>
            </w:r>
            <w:r>
              <w:rPr>
                <w:noProof/>
              </w:rPr>
            </w:r>
            <w:r>
              <w:rPr>
                <w:noProof/>
              </w:rPr>
              <w:fldChar w:fldCharType="separate"/>
            </w:r>
            <w:r>
              <w:rPr>
                <w:noProof/>
              </w:rPr>
              <w:t>11</w:t>
            </w:r>
            <w:r>
              <w:rPr>
                <w:noProof/>
              </w:rPr>
              <w:fldChar w:fldCharType="end"/>
            </w:r>
          </w:hyperlink>
        </w:p>
        <w:p w14:paraId="4265348D" w14:textId="532B9FA5"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76"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Over two thousand Sudanese return from Egypt and Libya</w:t>
            </w:r>
            <w:r>
              <w:rPr>
                <w:noProof/>
              </w:rPr>
              <w:tab/>
            </w:r>
            <w:r>
              <w:rPr>
                <w:noProof/>
              </w:rPr>
              <w:fldChar w:fldCharType="begin"/>
            </w:r>
            <w:r>
              <w:rPr>
                <w:noProof/>
              </w:rPr>
              <w:instrText xml:space="preserve"> PAGEREF _Toc230009576 \h </w:instrText>
            </w:r>
            <w:r>
              <w:rPr>
                <w:noProof/>
              </w:rPr>
            </w:r>
            <w:r>
              <w:rPr>
                <w:noProof/>
              </w:rPr>
              <w:fldChar w:fldCharType="separate"/>
            </w:r>
            <w:r>
              <w:rPr>
                <w:noProof/>
              </w:rPr>
              <w:t>12</w:t>
            </w:r>
            <w:r>
              <w:rPr>
                <w:noProof/>
              </w:rPr>
              <w:fldChar w:fldCharType="end"/>
            </w:r>
          </w:hyperlink>
        </w:p>
        <w:p w14:paraId="3F9DDC11" w14:textId="30F7E94B" w:rsidR="005068D9" w:rsidRDefault="005068D9">
          <w:pPr>
            <w:pStyle w:val="TOC1"/>
            <w:tabs>
              <w:tab w:val="right" w:leader="dot" w:pos="8630"/>
            </w:tabs>
            <w:rPr>
              <w:rFonts w:asciiTheme="minorHAnsi" w:hAnsiTheme="minorHAnsi"/>
              <w:noProof/>
              <w:kern w:val="2"/>
              <w:szCs w:val="24"/>
              <w:lang w:val="en-GB" w:eastAsia="en-GB"/>
              <w14:ligatures w14:val="standardContextual"/>
            </w:rPr>
          </w:pPr>
          <w:hyperlink w:anchor="_Toc230009577" w:history="1">
            <w:r w:rsidRPr="004A05D5">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_Toc230009577 \h </w:instrText>
            </w:r>
            <w:r>
              <w:rPr>
                <w:noProof/>
              </w:rPr>
            </w:r>
            <w:r>
              <w:rPr>
                <w:noProof/>
              </w:rPr>
              <w:fldChar w:fldCharType="separate"/>
            </w:r>
            <w:r>
              <w:rPr>
                <w:noProof/>
              </w:rPr>
              <w:t>13</w:t>
            </w:r>
            <w:r>
              <w:rPr>
                <w:noProof/>
              </w:rPr>
              <w:fldChar w:fldCharType="end"/>
            </w:r>
          </w:hyperlink>
        </w:p>
        <w:p w14:paraId="26103FA9" w14:textId="52565E2B" w:rsidR="005068D9" w:rsidRDefault="005068D9">
          <w:pPr>
            <w:pStyle w:val="TOC2"/>
            <w:tabs>
              <w:tab w:val="right" w:leader="dot" w:pos="8630"/>
            </w:tabs>
            <w:ind w:left="480"/>
            <w:rPr>
              <w:rFonts w:asciiTheme="minorHAnsi" w:hAnsiTheme="minorHAnsi"/>
              <w:noProof/>
              <w:kern w:val="2"/>
              <w:szCs w:val="24"/>
              <w:lang w:val="en-GB" w:eastAsia="en-GB"/>
              <w14:ligatures w14:val="standardContextual"/>
            </w:rPr>
          </w:pPr>
          <w:hyperlink w:anchor="_Toc230009578" w:history="1">
            <w:r w:rsidRPr="004A05D5">
              <w:rPr>
                <w:rStyle w:val="Hyperlink"/>
                <w:noProof/>
              </w:rPr>
              <w:t>Egypt</w:t>
            </w:r>
            <w:r>
              <w:rPr>
                <w:noProof/>
              </w:rPr>
              <w:tab/>
            </w:r>
            <w:r>
              <w:rPr>
                <w:noProof/>
              </w:rPr>
              <w:fldChar w:fldCharType="begin"/>
            </w:r>
            <w:r>
              <w:rPr>
                <w:noProof/>
              </w:rPr>
              <w:instrText xml:space="preserve"> PAGEREF _Toc230009578 \h </w:instrText>
            </w:r>
            <w:r>
              <w:rPr>
                <w:noProof/>
              </w:rPr>
            </w:r>
            <w:r>
              <w:rPr>
                <w:noProof/>
              </w:rPr>
              <w:fldChar w:fldCharType="separate"/>
            </w:r>
            <w:r>
              <w:rPr>
                <w:noProof/>
              </w:rPr>
              <w:t>13</w:t>
            </w:r>
            <w:r>
              <w:rPr>
                <w:noProof/>
              </w:rPr>
              <w:fldChar w:fldCharType="end"/>
            </w:r>
          </w:hyperlink>
        </w:p>
        <w:p w14:paraId="5866F4CF" w14:textId="5CEDE5B5"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79"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Egyptian, Pakistani top diplomats discuss regional situation amid Mideast conflict</w:t>
            </w:r>
            <w:r>
              <w:rPr>
                <w:noProof/>
              </w:rPr>
              <w:tab/>
            </w:r>
            <w:r>
              <w:rPr>
                <w:noProof/>
              </w:rPr>
              <w:fldChar w:fldCharType="begin"/>
            </w:r>
            <w:r>
              <w:rPr>
                <w:noProof/>
              </w:rPr>
              <w:instrText xml:space="preserve"> PAGEREF _Toc230009579 \h </w:instrText>
            </w:r>
            <w:r>
              <w:rPr>
                <w:noProof/>
              </w:rPr>
            </w:r>
            <w:r>
              <w:rPr>
                <w:noProof/>
              </w:rPr>
              <w:fldChar w:fldCharType="separate"/>
            </w:r>
            <w:r>
              <w:rPr>
                <w:noProof/>
              </w:rPr>
              <w:t>13</w:t>
            </w:r>
            <w:r>
              <w:rPr>
                <w:noProof/>
              </w:rPr>
              <w:fldChar w:fldCharType="end"/>
            </w:r>
          </w:hyperlink>
        </w:p>
        <w:p w14:paraId="00CA8ECE" w14:textId="5AE9215B" w:rsidR="005068D9" w:rsidRDefault="005068D9">
          <w:pPr>
            <w:pStyle w:val="TOC2"/>
            <w:tabs>
              <w:tab w:val="right" w:leader="dot" w:pos="8630"/>
            </w:tabs>
            <w:ind w:left="480"/>
            <w:rPr>
              <w:rFonts w:asciiTheme="minorHAnsi" w:hAnsiTheme="minorHAnsi"/>
              <w:noProof/>
              <w:kern w:val="2"/>
              <w:szCs w:val="24"/>
              <w:lang w:val="en-GB" w:eastAsia="en-GB"/>
              <w14:ligatures w14:val="standardContextual"/>
            </w:rPr>
          </w:pPr>
          <w:hyperlink w:anchor="_Toc230009580" w:history="1">
            <w:r w:rsidRPr="004A05D5">
              <w:rPr>
                <w:rStyle w:val="Hyperlink"/>
                <w:noProof/>
              </w:rPr>
              <w:t>Iran</w:t>
            </w:r>
            <w:r>
              <w:rPr>
                <w:noProof/>
              </w:rPr>
              <w:tab/>
            </w:r>
            <w:r>
              <w:rPr>
                <w:noProof/>
              </w:rPr>
              <w:fldChar w:fldCharType="begin"/>
            </w:r>
            <w:r>
              <w:rPr>
                <w:noProof/>
              </w:rPr>
              <w:instrText xml:space="preserve"> PAGEREF _Toc230009580 \h </w:instrText>
            </w:r>
            <w:r>
              <w:rPr>
                <w:noProof/>
              </w:rPr>
            </w:r>
            <w:r>
              <w:rPr>
                <w:noProof/>
              </w:rPr>
              <w:fldChar w:fldCharType="separate"/>
            </w:r>
            <w:r>
              <w:rPr>
                <w:noProof/>
              </w:rPr>
              <w:t>14</w:t>
            </w:r>
            <w:r>
              <w:rPr>
                <w:noProof/>
              </w:rPr>
              <w:fldChar w:fldCharType="end"/>
            </w:r>
          </w:hyperlink>
        </w:p>
        <w:p w14:paraId="75D533FF" w14:textId="01AF266F"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81"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Iranian president praises neighbors for preventing ‘misuse of territory’ against Iran</w:t>
            </w:r>
            <w:r>
              <w:rPr>
                <w:noProof/>
              </w:rPr>
              <w:tab/>
            </w:r>
            <w:r>
              <w:rPr>
                <w:noProof/>
              </w:rPr>
              <w:fldChar w:fldCharType="begin"/>
            </w:r>
            <w:r>
              <w:rPr>
                <w:noProof/>
              </w:rPr>
              <w:instrText xml:space="preserve"> PAGEREF _Toc230009581 \h </w:instrText>
            </w:r>
            <w:r>
              <w:rPr>
                <w:noProof/>
              </w:rPr>
            </w:r>
            <w:r>
              <w:rPr>
                <w:noProof/>
              </w:rPr>
              <w:fldChar w:fldCharType="separate"/>
            </w:r>
            <w:r>
              <w:rPr>
                <w:noProof/>
              </w:rPr>
              <w:t>14</w:t>
            </w:r>
            <w:r>
              <w:rPr>
                <w:noProof/>
              </w:rPr>
              <w:fldChar w:fldCharType="end"/>
            </w:r>
          </w:hyperlink>
        </w:p>
        <w:p w14:paraId="0F38C290" w14:textId="4C4BF267" w:rsidR="005068D9" w:rsidRDefault="005068D9">
          <w:pPr>
            <w:pStyle w:val="TOC2"/>
            <w:tabs>
              <w:tab w:val="right" w:leader="dot" w:pos="8630"/>
            </w:tabs>
            <w:ind w:left="480"/>
            <w:rPr>
              <w:rFonts w:asciiTheme="minorHAnsi" w:hAnsiTheme="minorHAnsi"/>
              <w:noProof/>
              <w:kern w:val="2"/>
              <w:szCs w:val="24"/>
              <w:lang w:val="en-GB" w:eastAsia="en-GB"/>
              <w14:ligatures w14:val="standardContextual"/>
            </w:rPr>
          </w:pPr>
          <w:hyperlink w:anchor="_Toc230009582" w:history="1">
            <w:r w:rsidRPr="004A05D5">
              <w:rPr>
                <w:rStyle w:val="Hyperlink"/>
                <w:noProof/>
              </w:rPr>
              <w:t>Israel</w:t>
            </w:r>
            <w:r>
              <w:rPr>
                <w:noProof/>
              </w:rPr>
              <w:tab/>
            </w:r>
            <w:r>
              <w:rPr>
                <w:noProof/>
              </w:rPr>
              <w:fldChar w:fldCharType="begin"/>
            </w:r>
            <w:r>
              <w:rPr>
                <w:noProof/>
              </w:rPr>
              <w:instrText xml:space="preserve"> PAGEREF _Toc230009582 \h </w:instrText>
            </w:r>
            <w:r>
              <w:rPr>
                <w:noProof/>
              </w:rPr>
            </w:r>
            <w:r>
              <w:rPr>
                <w:noProof/>
              </w:rPr>
              <w:fldChar w:fldCharType="separate"/>
            </w:r>
            <w:r>
              <w:rPr>
                <w:noProof/>
              </w:rPr>
              <w:t>14</w:t>
            </w:r>
            <w:r>
              <w:rPr>
                <w:noProof/>
              </w:rPr>
              <w:fldChar w:fldCharType="end"/>
            </w:r>
          </w:hyperlink>
        </w:p>
        <w:p w14:paraId="0F8CD62C" w14:textId="30754605"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83"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Netanyahu says Israeli army nearing completion of Gaza mission, signals readiness for all Iran scenarios</w:t>
            </w:r>
            <w:r>
              <w:rPr>
                <w:noProof/>
              </w:rPr>
              <w:tab/>
            </w:r>
            <w:r>
              <w:rPr>
                <w:noProof/>
              </w:rPr>
              <w:fldChar w:fldCharType="begin"/>
            </w:r>
            <w:r>
              <w:rPr>
                <w:noProof/>
              </w:rPr>
              <w:instrText xml:space="preserve"> PAGEREF _Toc230009583 \h </w:instrText>
            </w:r>
            <w:r>
              <w:rPr>
                <w:noProof/>
              </w:rPr>
            </w:r>
            <w:r>
              <w:rPr>
                <w:noProof/>
              </w:rPr>
              <w:fldChar w:fldCharType="separate"/>
            </w:r>
            <w:r>
              <w:rPr>
                <w:noProof/>
              </w:rPr>
              <w:t>14</w:t>
            </w:r>
            <w:r>
              <w:rPr>
                <w:noProof/>
              </w:rPr>
              <w:fldChar w:fldCharType="end"/>
            </w:r>
          </w:hyperlink>
        </w:p>
        <w:p w14:paraId="290110E1" w14:textId="49E59F5F" w:rsidR="005068D9" w:rsidRDefault="005068D9">
          <w:pPr>
            <w:pStyle w:val="TOC2"/>
            <w:tabs>
              <w:tab w:val="right" w:leader="dot" w:pos="8630"/>
            </w:tabs>
            <w:ind w:left="480"/>
            <w:rPr>
              <w:rFonts w:asciiTheme="minorHAnsi" w:hAnsiTheme="minorHAnsi"/>
              <w:noProof/>
              <w:kern w:val="2"/>
              <w:szCs w:val="24"/>
              <w:lang w:val="en-GB" w:eastAsia="en-GB"/>
              <w14:ligatures w14:val="standardContextual"/>
            </w:rPr>
          </w:pPr>
          <w:hyperlink w:anchor="_Toc230009584" w:history="1">
            <w:r w:rsidRPr="004A05D5">
              <w:rPr>
                <w:rStyle w:val="Hyperlink"/>
                <w:noProof/>
              </w:rPr>
              <w:t>Palestine</w:t>
            </w:r>
            <w:r>
              <w:rPr>
                <w:noProof/>
              </w:rPr>
              <w:tab/>
            </w:r>
            <w:r>
              <w:rPr>
                <w:noProof/>
              </w:rPr>
              <w:fldChar w:fldCharType="begin"/>
            </w:r>
            <w:r>
              <w:rPr>
                <w:noProof/>
              </w:rPr>
              <w:instrText xml:space="preserve"> PAGEREF _Toc230009584 \h </w:instrText>
            </w:r>
            <w:r>
              <w:rPr>
                <w:noProof/>
              </w:rPr>
            </w:r>
            <w:r>
              <w:rPr>
                <w:noProof/>
              </w:rPr>
              <w:fldChar w:fldCharType="separate"/>
            </w:r>
            <w:r>
              <w:rPr>
                <w:noProof/>
              </w:rPr>
              <w:t>15</w:t>
            </w:r>
            <w:r>
              <w:rPr>
                <w:noProof/>
              </w:rPr>
              <w:fldChar w:fldCharType="end"/>
            </w:r>
          </w:hyperlink>
        </w:p>
        <w:p w14:paraId="28F158BD" w14:textId="29269DBC"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85"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Hamas condemns Israeli move against UNRWA compound in Jerusalem</w:t>
            </w:r>
            <w:r>
              <w:rPr>
                <w:noProof/>
              </w:rPr>
              <w:tab/>
            </w:r>
            <w:r>
              <w:rPr>
                <w:noProof/>
              </w:rPr>
              <w:fldChar w:fldCharType="begin"/>
            </w:r>
            <w:r>
              <w:rPr>
                <w:noProof/>
              </w:rPr>
              <w:instrText xml:space="preserve"> PAGEREF _Toc230009585 \h </w:instrText>
            </w:r>
            <w:r>
              <w:rPr>
                <w:noProof/>
              </w:rPr>
            </w:r>
            <w:r>
              <w:rPr>
                <w:noProof/>
              </w:rPr>
              <w:fldChar w:fldCharType="separate"/>
            </w:r>
            <w:r>
              <w:rPr>
                <w:noProof/>
              </w:rPr>
              <w:t>15</w:t>
            </w:r>
            <w:r>
              <w:rPr>
                <w:noProof/>
              </w:rPr>
              <w:fldChar w:fldCharType="end"/>
            </w:r>
          </w:hyperlink>
        </w:p>
        <w:p w14:paraId="4DE60BB3" w14:textId="0287F55E" w:rsidR="005068D9" w:rsidRDefault="005068D9">
          <w:pPr>
            <w:pStyle w:val="TOC2"/>
            <w:tabs>
              <w:tab w:val="right" w:leader="dot" w:pos="8630"/>
            </w:tabs>
            <w:ind w:left="480"/>
            <w:rPr>
              <w:rFonts w:asciiTheme="minorHAnsi" w:hAnsiTheme="minorHAnsi"/>
              <w:noProof/>
              <w:kern w:val="2"/>
              <w:szCs w:val="24"/>
              <w:lang w:val="en-GB" w:eastAsia="en-GB"/>
              <w14:ligatures w14:val="standardContextual"/>
            </w:rPr>
          </w:pPr>
          <w:hyperlink w:anchor="_Toc230009586" w:history="1">
            <w:r w:rsidRPr="004A05D5">
              <w:rPr>
                <w:rStyle w:val="Hyperlink"/>
                <w:noProof/>
              </w:rPr>
              <w:t>Qatar</w:t>
            </w:r>
            <w:r>
              <w:rPr>
                <w:noProof/>
              </w:rPr>
              <w:tab/>
            </w:r>
            <w:r>
              <w:rPr>
                <w:noProof/>
              </w:rPr>
              <w:fldChar w:fldCharType="begin"/>
            </w:r>
            <w:r>
              <w:rPr>
                <w:noProof/>
              </w:rPr>
              <w:instrText xml:space="preserve"> PAGEREF _Toc230009586 \h </w:instrText>
            </w:r>
            <w:r>
              <w:rPr>
                <w:noProof/>
              </w:rPr>
            </w:r>
            <w:r>
              <w:rPr>
                <w:noProof/>
              </w:rPr>
              <w:fldChar w:fldCharType="separate"/>
            </w:r>
            <w:r>
              <w:rPr>
                <w:noProof/>
              </w:rPr>
              <w:t>15</w:t>
            </w:r>
            <w:r>
              <w:rPr>
                <w:noProof/>
              </w:rPr>
              <w:fldChar w:fldCharType="end"/>
            </w:r>
          </w:hyperlink>
        </w:p>
        <w:p w14:paraId="0D5B9EFB" w14:textId="14E0531B"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87"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Qatar warns against using Strait of Hormuz as ‘bargaining chip’</w:t>
            </w:r>
            <w:r>
              <w:rPr>
                <w:noProof/>
              </w:rPr>
              <w:tab/>
            </w:r>
            <w:r>
              <w:rPr>
                <w:noProof/>
              </w:rPr>
              <w:fldChar w:fldCharType="begin"/>
            </w:r>
            <w:r>
              <w:rPr>
                <w:noProof/>
              </w:rPr>
              <w:instrText xml:space="preserve"> PAGEREF _Toc230009587 \h </w:instrText>
            </w:r>
            <w:r>
              <w:rPr>
                <w:noProof/>
              </w:rPr>
            </w:r>
            <w:r>
              <w:rPr>
                <w:noProof/>
              </w:rPr>
              <w:fldChar w:fldCharType="separate"/>
            </w:r>
            <w:r>
              <w:rPr>
                <w:noProof/>
              </w:rPr>
              <w:t>15</w:t>
            </w:r>
            <w:r>
              <w:rPr>
                <w:noProof/>
              </w:rPr>
              <w:fldChar w:fldCharType="end"/>
            </w:r>
          </w:hyperlink>
        </w:p>
        <w:p w14:paraId="0EEECB91" w14:textId="5AE3D0B5"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88"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Qatari, Saudi Arabia discuss efforts to ease tension in Middle East</w:t>
            </w:r>
            <w:r>
              <w:rPr>
                <w:noProof/>
              </w:rPr>
              <w:tab/>
            </w:r>
            <w:r>
              <w:rPr>
                <w:noProof/>
              </w:rPr>
              <w:fldChar w:fldCharType="begin"/>
            </w:r>
            <w:r>
              <w:rPr>
                <w:noProof/>
              </w:rPr>
              <w:instrText xml:space="preserve"> PAGEREF _Toc230009588 \h </w:instrText>
            </w:r>
            <w:r>
              <w:rPr>
                <w:noProof/>
              </w:rPr>
            </w:r>
            <w:r>
              <w:rPr>
                <w:noProof/>
              </w:rPr>
              <w:fldChar w:fldCharType="separate"/>
            </w:r>
            <w:r>
              <w:rPr>
                <w:noProof/>
              </w:rPr>
              <w:t>16</w:t>
            </w:r>
            <w:r>
              <w:rPr>
                <w:noProof/>
              </w:rPr>
              <w:fldChar w:fldCharType="end"/>
            </w:r>
          </w:hyperlink>
        </w:p>
        <w:p w14:paraId="7A043EFB" w14:textId="277A41F5" w:rsidR="005068D9" w:rsidRDefault="005068D9">
          <w:pPr>
            <w:pStyle w:val="TOC1"/>
            <w:tabs>
              <w:tab w:val="right" w:leader="dot" w:pos="8630"/>
            </w:tabs>
            <w:rPr>
              <w:rFonts w:asciiTheme="minorHAnsi" w:hAnsiTheme="minorHAnsi"/>
              <w:noProof/>
              <w:kern w:val="2"/>
              <w:szCs w:val="24"/>
              <w:lang w:val="en-GB" w:eastAsia="en-GB"/>
              <w14:ligatures w14:val="standardContextual"/>
            </w:rPr>
          </w:pPr>
          <w:hyperlink w:anchor="_Toc230009589" w:history="1">
            <w:r w:rsidRPr="004A05D5">
              <w:rPr>
                <w:rStyle w:val="Hyperlink"/>
                <w:rFonts w:eastAsia="DengXian Light" w:cs="Times New Roman"/>
                <w:b/>
                <w:bCs/>
                <w:noProof/>
              </w:rPr>
              <w:t>Global Powers</w:t>
            </w:r>
            <w:r>
              <w:rPr>
                <w:noProof/>
              </w:rPr>
              <w:tab/>
            </w:r>
            <w:r>
              <w:rPr>
                <w:noProof/>
              </w:rPr>
              <w:fldChar w:fldCharType="begin"/>
            </w:r>
            <w:r>
              <w:rPr>
                <w:noProof/>
              </w:rPr>
              <w:instrText xml:space="preserve"> PAGEREF _Toc230009589 \h </w:instrText>
            </w:r>
            <w:r>
              <w:rPr>
                <w:noProof/>
              </w:rPr>
            </w:r>
            <w:r>
              <w:rPr>
                <w:noProof/>
              </w:rPr>
              <w:fldChar w:fldCharType="separate"/>
            </w:r>
            <w:r>
              <w:rPr>
                <w:noProof/>
              </w:rPr>
              <w:t>16</w:t>
            </w:r>
            <w:r>
              <w:rPr>
                <w:noProof/>
              </w:rPr>
              <w:fldChar w:fldCharType="end"/>
            </w:r>
          </w:hyperlink>
        </w:p>
        <w:p w14:paraId="0FF12410" w14:textId="1652171C" w:rsidR="005068D9" w:rsidRDefault="005068D9">
          <w:pPr>
            <w:pStyle w:val="TOC2"/>
            <w:tabs>
              <w:tab w:val="right" w:leader="dot" w:pos="8630"/>
            </w:tabs>
            <w:ind w:left="480"/>
            <w:rPr>
              <w:rFonts w:asciiTheme="minorHAnsi" w:hAnsiTheme="minorHAnsi"/>
              <w:noProof/>
              <w:kern w:val="2"/>
              <w:szCs w:val="24"/>
              <w:lang w:val="en-GB" w:eastAsia="en-GB"/>
              <w14:ligatures w14:val="standardContextual"/>
            </w:rPr>
          </w:pPr>
          <w:hyperlink w:anchor="_Toc230009590" w:history="1">
            <w:r w:rsidRPr="004A05D5">
              <w:rPr>
                <w:rStyle w:val="Hyperlink"/>
                <w:noProof/>
                <w:lang w:eastAsia="zh-CN"/>
              </w:rPr>
              <w:t>US</w:t>
            </w:r>
            <w:r>
              <w:rPr>
                <w:noProof/>
              </w:rPr>
              <w:tab/>
            </w:r>
            <w:r>
              <w:rPr>
                <w:noProof/>
              </w:rPr>
              <w:fldChar w:fldCharType="begin"/>
            </w:r>
            <w:r>
              <w:rPr>
                <w:noProof/>
              </w:rPr>
              <w:instrText xml:space="preserve"> PAGEREF _Toc230009590 \h </w:instrText>
            </w:r>
            <w:r>
              <w:rPr>
                <w:noProof/>
              </w:rPr>
            </w:r>
            <w:r>
              <w:rPr>
                <w:noProof/>
              </w:rPr>
              <w:fldChar w:fldCharType="separate"/>
            </w:r>
            <w:r>
              <w:rPr>
                <w:noProof/>
              </w:rPr>
              <w:t>17</w:t>
            </w:r>
            <w:r>
              <w:rPr>
                <w:noProof/>
              </w:rPr>
              <w:fldChar w:fldCharType="end"/>
            </w:r>
          </w:hyperlink>
        </w:p>
        <w:p w14:paraId="31013D79" w14:textId="401A0AEC"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91"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US refuses to offer 'tangible' concessions following Iran's latest peace proposal, Iranian media reports</w:t>
            </w:r>
            <w:r>
              <w:rPr>
                <w:noProof/>
              </w:rPr>
              <w:tab/>
            </w:r>
            <w:r>
              <w:rPr>
                <w:noProof/>
              </w:rPr>
              <w:fldChar w:fldCharType="begin"/>
            </w:r>
            <w:r>
              <w:rPr>
                <w:noProof/>
              </w:rPr>
              <w:instrText xml:space="preserve"> PAGEREF _Toc230009591 \h </w:instrText>
            </w:r>
            <w:r>
              <w:rPr>
                <w:noProof/>
              </w:rPr>
            </w:r>
            <w:r>
              <w:rPr>
                <w:noProof/>
              </w:rPr>
              <w:fldChar w:fldCharType="separate"/>
            </w:r>
            <w:r>
              <w:rPr>
                <w:noProof/>
              </w:rPr>
              <w:t>17</w:t>
            </w:r>
            <w:r>
              <w:rPr>
                <w:noProof/>
              </w:rPr>
              <w:fldChar w:fldCharType="end"/>
            </w:r>
          </w:hyperlink>
        </w:p>
        <w:p w14:paraId="17A025A0" w14:textId="2509CC14" w:rsidR="005068D9" w:rsidRDefault="005068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009592" w:history="1">
            <w:r w:rsidRPr="004A05D5">
              <w:rPr>
                <w:rStyle w:val="Hyperlink"/>
                <w:rFonts w:ascii="Symbol" w:hAnsi="Symbol"/>
                <w:noProof/>
              </w:rPr>
              <w:t></w:t>
            </w:r>
            <w:r>
              <w:rPr>
                <w:rFonts w:asciiTheme="minorHAnsi" w:hAnsiTheme="minorHAnsi"/>
                <w:noProof/>
                <w:kern w:val="2"/>
                <w:szCs w:val="24"/>
                <w:lang w:val="en-GB" w:eastAsia="en-GB"/>
                <w14:ligatures w14:val="standardContextual"/>
              </w:rPr>
              <w:tab/>
            </w:r>
            <w:r w:rsidRPr="004A05D5">
              <w:rPr>
                <w:rStyle w:val="Hyperlink"/>
                <w:noProof/>
              </w:rPr>
              <w:t>US outlines 5 conditions for Iran deal: Report</w:t>
            </w:r>
            <w:r>
              <w:rPr>
                <w:noProof/>
              </w:rPr>
              <w:tab/>
            </w:r>
            <w:r>
              <w:rPr>
                <w:noProof/>
              </w:rPr>
              <w:fldChar w:fldCharType="begin"/>
            </w:r>
            <w:r>
              <w:rPr>
                <w:noProof/>
              </w:rPr>
              <w:instrText xml:space="preserve"> PAGEREF _Toc230009592 \h </w:instrText>
            </w:r>
            <w:r>
              <w:rPr>
                <w:noProof/>
              </w:rPr>
            </w:r>
            <w:r>
              <w:rPr>
                <w:noProof/>
              </w:rPr>
              <w:fldChar w:fldCharType="separate"/>
            </w:r>
            <w:r>
              <w:rPr>
                <w:noProof/>
              </w:rPr>
              <w:t>18</w:t>
            </w:r>
            <w:r>
              <w:rPr>
                <w:noProof/>
              </w:rPr>
              <w:fldChar w:fldCharType="end"/>
            </w:r>
          </w:hyperlink>
        </w:p>
        <w:p w14:paraId="5EC1F70C" w14:textId="75D0165B"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30009561"/>
      <w:r>
        <w:rPr>
          <w:rFonts w:eastAsia="DengXian Light" w:cs="Times New Roman"/>
          <w:b/>
          <w:bCs/>
          <w:color w:val="2F5496"/>
          <w:szCs w:val="24"/>
          <w:u w:val="single"/>
        </w:rPr>
        <w:lastRenderedPageBreak/>
        <w:t>Ethiopia</w:t>
      </w:r>
      <w:bookmarkEnd w:id="0"/>
    </w:p>
    <w:p w14:paraId="47A5F20C" w14:textId="7942B42B" w:rsidR="00855484" w:rsidRPr="00573F88" w:rsidRDefault="00855484" w:rsidP="00573F88">
      <w:pPr>
        <w:pStyle w:val="ListParagraph"/>
        <w:numPr>
          <w:ilvl w:val="0"/>
          <w:numId w:val="3"/>
        </w:numPr>
        <w:spacing w:line="276" w:lineRule="auto"/>
        <w:rPr>
          <w:szCs w:val="24"/>
        </w:rPr>
      </w:pPr>
      <w:bookmarkStart w:id="1" w:name="_Toc230009562"/>
      <w:r w:rsidRPr="00573F88">
        <w:rPr>
          <w:rStyle w:val="Heading2Char"/>
        </w:rPr>
        <w:t>Electoral Preparations Advance Nationwide as Ethiopia Nears June 1 General Elections</w:t>
      </w:r>
      <w:bookmarkEnd w:id="1"/>
      <w:r w:rsidR="00573F88">
        <w:rPr>
          <w:szCs w:val="24"/>
        </w:rPr>
        <w:t xml:space="preserve"> – </w:t>
      </w:r>
      <w:hyperlink r:id="rId8" w:history="1">
        <w:r w:rsidR="00573F88" w:rsidRPr="00573F88">
          <w:rPr>
            <w:rStyle w:val="Hyperlink"/>
            <w:szCs w:val="24"/>
          </w:rPr>
          <w:t>Fana</w:t>
        </w:r>
      </w:hyperlink>
      <w:r w:rsidR="00573F88">
        <w:rPr>
          <w:szCs w:val="24"/>
        </w:rPr>
        <w:t xml:space="preserve"> </w:t>
      </w:r>
    </w:p>
    <w:p w14:paraId="1A2C785F" w14:textId="7583B028" w:rsidR="00855484" w:rsidRDefault="00855484" w:rsidP="00855484">
      <w:pPr>
        <w:spacing w:line="276" w:lineRule="auto"/>
        <w:rPr>
          <w:szCs w:val="24"/>
        </w:rPr>
      </w:pPr>
      <w:r w:rsidRPr="00855484">
        <w:rPr>
          <w:szCs w:val="24"/>
        </w:rPr>
        <w:t>Ethiopia’s National Election Board (NEBE) says preparations for the country’s 7th General Elections are advancing steadily across the country as the nation approaches polling day on June 1, 2026.</w:t>
      </w:r>
      <w:r>
        <w:rPr>
          <w:szCs w:val="24"/>
        </w:rPr>
        <w:t xml:space="preserve"> </w:t>
      </w:r>
      <w:r w:rsidRPr="00855484">
        <w:rPr>
          <w:szCs w:val="24"/>
        </w:rPr>
        <w:t>The Board announced that assessments conducted in collaboration with political parties, civil society organizations and other stakeholders indicate that the overall environment remains conducive for the peaceful and orderly conduct of the elections in most parts of the country.</w:t>
      </w:r>
      <w:r>
        <w:rPr>
          <w:szCs w:val="24"/>
        </w:rPr>
        <w:t xml:space="preserve"> </w:t>
      </w:r>
      <w:r w:rsidRPr="00855484">
        <w:rPr>
          <w:szCs w:val="24"/>
        </w:rPr>
        <w:t>The findings were presented following field assessments carried out by joint monitoring teams tasked with evaluating electoral readiness and the broader operational environment ahead of the polls.</w:t>
      </w:r>
      <w:r w:rsidR="00573F88">
        <w:rPr>
          <w:szCs w:val="24"/>
        </w:rPr>
        <w:t xml:space="preserve"> </w:t>
      </w:r>
      <w:r w:rsidRPr="00855484">
        <w:rPr>
          <w:szCs w:val="24"/>
        </w:rPr>
        <w:t>According to NEBE, the assessment process reviewed the ability of political parties to freely conduct their activities and engage with the public, alongside broader logistical and institutional preparations related to the electoral process.</w:t>
      </w:r>
      <w:r>
        <w:rPr>
          <w:szCs w:val="24"/>
        </w:rPr>
        <w:t xml:space="preserve"> </w:t>
      </w:r>
      <w:r w:rsidRPr="00855484">
        <w:rPr>
          <w:szCs w:val="24"/>
        </w:rPr>
        <w:t>The Board stated that consultations have also been held with regional states, city administrations, political parties and relevant stakeholders as part of ongoing efforts to strengthen coordination and ensure smooth election preparations nationwide.</w:t>
      </w:r>
      <w:r>
        <w:rPr>
          <w:szCs w:val="24"/>
        </w:rPr>
        <w:t xml:space="preserve"> </w:t>
      </w:r>
      <w:r w:rsidRPr="00855484">
        <w:rPr>
          <w:szCs w:val="24"/>
        </w:rPr>
        <w:t xml:space="preserve">NEBE Chairperson </w:t>
      </w:r>
      <w:proofErr w:type="spellStart"/>
      <w:r w:rsidRPr="00855484">
        <w:rPr>
          <w:szCs w:val="24"/>
        </w:rPr>
        <w:t>Melatwork</w:t>
      </w:r>
      <w:proofErr w:type="spellEnd"/>
      <w:r w:rsidRPr="00855484">
        <w:rPr>
          <w:szCs w:val="24"/>
        </w:rPr>
        <w:t xml:space="preserve"> Hailu said the consultative forum served as a platform to review the monitoring team’s findings, enhance stakeholder coordination and outline priority areas requiring continued collaboration ahead of the elections.</w:t>
      </w:r>
      <w:r>
        <w:rPr>
          <w:szCs w:val="24"/>
        </w:rPr>
        <w:t xml:space="preserve"> </w:t>
      </w:r>
      <w:r w:rsidRPr="00855484">
        <w:rPr>
          <w:szCs w:val="24"/>
        </w:rPr>
        <w:t>The Board further noted that participants exchanged views on institutional and operational matters related to the electoral process and discussed measures aimed at reinforcing the effectiveness of the ongoing preparations.</w:t>
      </w:r>
      <w:r>
        <w:rPr>
          <w:szCs w:val="24"/>
        </w:rPr>
        <w:t xml:space="preserve"> </w:t>
      </w:r>
      <w:r w:rsidRPr="00855484">
        <w:rPr>
          <w:szCs w:val="24"/>
        </w:rPr>
        <w:t>Ethiopia is set to hold its 7th General Elections on June 1, 2026.</w:t>
      </w:r>
    </w:p>
    <w:p w14:paraId="5F8974D6" w14:textId="719885D9" w:rsidR="009D67C8" w:rsidRPr="00654588" w:rsidRDefault="009D67C8" w:rsidP="00654588">
      <w:pPr>
        <w:pStyle w:val="ListParagraph"/>
        <w:numPr>
          <w:ilvl w:val="0"/>
          <w:numId w:val="3"/>
        </w:numPr>
        <w:spacing w:line="276" w:lineRule="auto"/>
        <w:rPr>
          <w:szCs w:val="24"/>
        </w:rPr>
      </w:pPr>
      <w:bookmarkStart w:id="2" w:name="_Toc230009563"/>
      <w:r w:rsidRPr="00654588">
        <w:rPr>
          <w:rStyle w:val="Heading2Char"/>
        </w:rPr>
        <w:t>EZEMA says candidates disqualified in Harari over ethnic identity, members arrested in South Ethiopia region</w:t>
      </w:r>
      <w:bookmarkEnd w:id="2"/>
      <w:r w:rsidR="00654588">
        <w:rPr>
          <w:szCs w:val="24"/>
        </w:rPr>
        <w:t xml:space="preserve"> – </w:t>
      </w:r>
      <w:hyperlink r:id="rId9" w:history="1">
        <w:r w:rsidR="00654588" w:rsidRPr="00654588">
          <w:rPr>
            <w:rStyle w:val="Hyperlink"/>
            <w:szCs w:val="24"/>
          </w:rPr>
          <w:t>Addis Standard</w:t>
        </w:r>
      </w:hyperlink>
      <w:r w:rsidR="00654588">
        <w:rPr>
          <w:szCs w:val="24"/>
        </w:rPr>
        <w:t xml:space="preserve"> </w:t>
      </w:r>
    </w:p>
    <w:p w14:paraId="203800CC" w14:textId="21340EAD" w:rsidR="009D67C8" w:rsidRDefault="009D67C8" w:rsidP="009D67C8">
      <w:pPr>
        <w:spacing w:line="276" w:lineRule="auto"/>
        <w:rPr>
          <w:szCs w:val="24"/>
        </w:rPr>
      </w:pPr>
      <w:r w:rsidRPr="009D67C8">
        <w:rPr>
          <w:szCs w:val="24"/>
        </w:rPr>
        <w:t>The opposition party Ethiopian Citizens for Social Justice (EZEMA) has accused authorities of disqualifying its candidates in the Harari region based on ethnic identity and arresting its members in the South Ethiopia region, warning that the actions could undermine the credibility of Ethiopia’s upcoming elections.</w:t>
      </w:r>
      <w:r w:rsidR="00654588">
        <w:rPr>
          <w:szCs w:val="24"/>
        </w:rPr>
        <w:t xml:space="preserve"> </w:t>
      </w:r>
      <w:r w:rsidRPr="009D67C8">
        <w:rPr>
          <w:szCs w:val="24"/>
        </w:rPr>
        <w:t>In a statement issued yesterday, 15 May, the party said that despite its commitment to peaceful political competition and legal processes, “serious pressures” are being exerted on the electoral process through what it described as discriminatory practices and politically motivated harassment.</w:t>
      </w:r>
      <w:r w:rsidR="005270B2">
        <w:rPr>
          <w:szCs w:val="24"/>
        </w:rPr>
        <w:t xml:space="preserve"> </w:t>
      </w:r>
      <w:r w:rsidRPr="009D67C8">
        <w:rPr>
          <w:szCs w:val="24"/>
        </w:rPr>
        <w:t>EZEMA said one of its main concerns relates to what it called the disenfranchisement of citizens in the Harari Region based on ethnic identity. The party argued that while Ethiopia’s constitution guarantees citizens the right to vote and be elected at all levels of government, provisions in the Harari regional constitution require candidates for the Harari National Assembly to belong to the Harari ethnic group.</w:t>
      </w:r>
      <w:r w:rsidR="005270B2">
        <w:rPr>
          <w:szCs w:val="24"/>
        </w:rPr>
        <w:t xml:space="preserve"> </w:t>
      </w:r>
      <w:r w:rsidRPr="009D67C8">
        <w:rPr>
          <w:szCs w:val="24"/>
        </w:rPr>
        <w:t xml:space="preserve">According to the party, its nominee for the House of Peoples’ Representatives, along with candidates from other parties, was excluded from the election following a ruling by the Harari Regional </w:t>
      </w:r>
      <w:r w:rsidRPr="009D67C8">
        <w:rPr>
          <w:szCs w:val="24"/>
        </w:rPr>
        <w:lastRenderedPageBreak/>
        <w:t>State High Court’s Criminal and Justice Ethnic Bench. EZEMA said the National Election Board of Ethiopia subsequently ordered the replacement of the nominee with another candidate who met the ethnic requirement.</w:t>
      </w:r>
      <w:r w:rsidR="005270B2">
        <w:rPr>
          <w:szCs w:val="24"/>
        </w:rPr>
        <w:t xml:space="preserve"> </w:t>
      </w:r>
      <w:r w:rsidRPr="009D67C8">
        <w:rPr>
          <w:szCs w:val="24"/>
        </w:rPr>
        <w:t>“The decision is a direct manifestation of the ethnic political system imposed on our country,” the party said, adding that it demonstrates how citizens are treated as “first- and second-class nationals” across regions.</w:t>
      </w:r>
      <w:r w:rsidR="005270B2">
        <w:rPr>
          <w:szCs w:val="24"/>
        </w:rPr>
        <w:t xml:space="preserve"> </w:t>
      </w:r>
      <w:r w:rsidRPr="009D67C8">
        <w:rPr>
          <w:szCs w:val="24"/>
        </w:rPr>
        <w:t xml:space="preserve">EZEMA further described the exclusion of residents living in the historic walled city of </w:t>
      </w:r>
      <w:proofErr w:type="spellStart"/>
      <w:r w:rsidRPr="009D67C8">
        <w:rPr>
          <w:szCs w:val="24"/>
        </w:rPr>
        <w:t>Jegol</w:t>
      </w:r>
      <w:proofErr w:type="spellEnd"/>
      <w:r w:rsidRPr="009D67C8">
        <w:rPr>
          <w:szCs w:val="24"/>
        </w:rPr>
        <w:t xml:space="preserve"> from political participation on ethnic grounds as “a deep wound,” and said it would pursue the matter through all available legal avenues up to the highest constitutional level.</w:t>
      </w:r>
      <w:r w:rsidR="005270B2">
        <w:rPr>
          <w:szCs w:val="24"/>
        </w:rPr>
        <w:t xml:space="preserve"> </w:t>
      </w:r>
      <w:r w:rsidRPr="009D67C8">
        <w:rPr>
          <w:szCs w:val="24"/>
        </w:rPr>
        <w:t xml:space="preserve">The party also accused security forces in the South Ethiopia Region of failing to maintain political neutrality and instead siding with the ruling party. It </w:t>
      </w:r>
      <w:proofErr w:type="gramStart"/>
      <w:r w:rsidRPr="009D67C8">
        <w:rPr>
          <w:szCs w:val="24"/>
        </w:rPr>
        <w:t>alleged</w:t>
      </w:r>
      <w:proofErr w:type="gramEnd"/>
      <w:r w:rsidRPr="009D67C8">
        <w:rPr>
          <w:szCs w:val="24"/>
        </w:rPr>
        <w:t xml:space="preserve"> that its candidates and coordinators in Gamo, Kore, Dawro, and Arba Minch zones were arrested and harassed without legal basis.</w:t>
      </w:r>
      <w:r w:rsidR="005270B2">
        <w:rPr>
          <w:szCs w:val="24"/>
        </w:rPr>
        <w:t xml:space="preserve"> </w:t>
      </w:r>
      <w:r w:rsidRPr="009D67C8">
        <w:rPr>
          <w:szCs w:val="24"/>
        </w:rPr>
        <w:t>Although the detained candidates were later released following pressure from the Election Board, EZEMA condemned the arrests as unlawful and demanded the immediate release of members who it said remain in detention.</w:t>
      </w:r>
      <w:r w:rsidR="005270B2">
        <w:rPr>
          <w:szCs w:val="24"/>
        </w:rPr>
        <w:t xml:space="preserve"> </w:t>
      </w:r>
      <w:r w:rsidRPr="009D67C8">
        <w:rPr>
          <w:szCs w:val="24"/>
        </w:rPr>
        <w:t xml:space="preserve">The party further alleged that members and candidates in </w:t>
      </w:r>
      <w:proofErr w:type="spellStart"/>
      <w:r w:rsidRPr="009D67C8">
        <w:rPr>
          <w:szCs w:val="24"/>
        </w:rPr>
        <w:t>Keffa</w:t>
      </w:r>
      <w:proofErr w:type="spellEnd"/>
      <w:r w:rsidRPr="009D67C8">
        <w:rPr>
          <w:szCs w:val="24"/>
        </w:rPr>
        <w:t xml:space="preserve"> and </w:t>
      </w:r>
      <w:proofErr w:type="spellStart"/>
      <w:r w:rsidRPr="009D67C8">
        <w:rPr>
          <w:szCs w:val="24"/>
        </w:rPr>
        <w:t>Gardula</w:t>
      </w:r>
      <w:proofErr w:type="spellEnd"/>
      <w:r w:rsidRPr="009D67C8">
        <w:rPr>
          <w:szCs w:val="24"/>
        </w:rPr>
        <w:t xml:space="preserve"> zones had their salaries and benefits suspended. In the Sidama Region, it claimed that teachers supporting the party were subjected to unauthorized salary deductions under the guise of contributions to the ruling Prosperity Party.</w:t>
      </w:r>
      <w:r w:rsidR="005270B2">
        <w:rPr>
          <w:szCs w:val="24"/>
        </w:rPr>
        <w:t xml:space="preserve"> </w:t>
      </w:r>
      <w:r w:rsidRPr="009D67C8">
        <w:rPr>
          <w:szCs w:val="24"/>
        </w:rPr>
        <w:t>Warning that intimidation and pressure against voters, members, and supporters in several regions threaten the democratic credibility of the election, EZEMA called on the government to ensure that its stated commitment to democratic elections is matched by actions on the ground.</w:t>
      </w:r>
      <w:r w:rsidR="005270B2">
        <w:rPr>
          <w:szCs w:val="24"/>
        </w:rPr>
        <w:t xml:space="preserve"> </w:t>
      </w:r>
      <w:r w:rsidRPr="009D67C8">
        <w:rPr>
          <w:szCs w:val="24"/>
        </w:rPr>
        <w:t xml:space="preserve">The party also commended the leadership of the National Election Board for responding to complaints and helping secure the release of detained </w:t>
      </w:r>
      <w:proofErr w:type="gramStart"/>
      <w:r w:rsidRPr="009D67C8">
        <w:rPr>
          <w:szCs w:val="24"/>
        </w:rPr>
        <w:t>candidates, but</w:t>
      </w:r>
      <w:proofErr w:type="gramEnd"/>
      <w:r w:rsidRPr="009D67C8">
        <w:rPr>
          <w:szCs w:val="24"/>
        </w:rPr>
        <w:t xml:space="preserve"> urged the Board to go beyond issuing warnings and ensure accountability for officials involved in what it described as unlawful acts.</w:t>
      </w:r>
      <w:r w:rsidR="005270B2">
        <w:rPr>
          <w:szCs w:val="24"/>
        </w:rPr>
        <w:t xml:space="preserve"> </w:t>
      </w:r>
      <w:r w:rsidRPr="009D67C8">
        <w:rPr>
          <w:szCs w:val="24"/>
        </w:rPr>
        <w:t>The latest allegations by EZEMA come amid growing concerns from opposition parties and the National Election Board of Ethiopia itself over irregularities surrounding Ethiopia’s upcoming seventh general election. Earlier this month, NEBE warned that elections could be canceled in constituencies where illegal coercion and improper voter registration practices persist. The Board said it had received reports of unlawful door-to-door mobilization campaigns and cases where voter registration was linked to access to public services, employment benefits, and salary payments. It warned that failure to correct such practices could force it to suspend voting in affected polling stations.</w:t>
      </w:r>
      <w:r w:rsidR="005270B2">
        <w:rPr>
          <w:szCs w:val="24"/>
        </w:rPr>
        <w:t xml:space="preserve"> </w:t>
      </w:r>
      <w:r w:rsidRPr="009D67C8">
        <w:rPr>
          <w:szCs w:val="24"/>
        </w:rPr>
        <w:t xml:space="preserve">The warning followed mounting complaints from opposition groups across several regions alleging intimidation, politically motivated arrests, manipulation of voter registration, and pressure against candidates and supporters. In April, the Peace for Ethiopia Coalition, an alliance of eight political parties, threatened to withdraw from the election unless authorities addressed what it described as “widespread legal violations” targeting opposition members. The coalition accused local officials and security forces of harassment, arbitrary arrests, and interfering in voter registration processes in parts of Amhara, South Ethiopia, and </w:t>
      </w:r>
      <w:proofErr w:type="gramStart"/>
      <w:r w:rsidRPr="009D67C8">
        <w:rPr>
          <w:szCs w:val="24"/>
        </w:rPr>
        <w:t>South West</w:t>
      </w:r>
      <w:proofErr w:type="gramEnd"/>
      <w:r w:rsidRPr="009D67C8">
        <w:rPr>
          <w:szCs w:val="24"/>
        </w:rPr>
        <w:t xml:space="preserve"> Ethiopia regions.</w:t>
      </w:r>
      <w:r w:rsidR="005270B2">
        <w:rPr>
          <w:szCs w:val="24"/>
        </w:rPr>
        <w:t xml:space="preserve"> </w:t>
      </w:r>
      <w:r w:rsidRPr="009D67C8">
        <w:rPr>
          <w:szCs w:val="24"/>
        </w:rPr>
        <w:t xml:space="preserve">Concerns over electoral irregularities and state interference have also surfaced in </w:t>
      </w:r>
      <w:r w:rsidRPr="009D67C8">
        <w:rPr>
          <w:szCs w:val="24"/>
        </w:rPr>
        <w:lastRenderedPageBreak/>
        <w:t>previous election cycles. During the 2021 elections, NEBE acknowledged interference by lower-level government officials in polling stations and voter registration processes, describing such actions as serious violations of electoral law. The Board has also previously suspended or repeated voter registration in several constituencies due to irregularities and disputes, including in Harari and Somali regions.</w:t>
      </w:r>
    </w:p>
    <w:p w14:paraId="43E9413B" w14:textId="405BA7F0" w:rsidR="004431F3" w:rsidRPr="00C05B6B" w:rsidRDefault="004431F3" w:rsidP="00C05B6B">
      <w:pPr>
        <w:pStyle w:val="ListParagraph"/>
        <w:numPr>
          <w:ilvl w:val="0"/>
          <w:numId w:val="3"/>
        </w:numPr>
        <w:spacing w:line="276" w:lineRule="auto"/>
        <w:rPr>
          <w:szCs w:val="24"/>
        </w:rPr>
      </w:pPr>
      <w:bookmarkStart w:id="3" w:name="_Toc230009564"/>
      <w:r w:rsidRPr="00C05B6B">
        <w:rPr>
          <w:rStyle w:val="Heading2Char"/>
        </w:rPr>
        <w:t>Ethiopia faces ‘very high risk’ of torture, annual index says, cites systemic abuses, impunity</w:t>
      </w:r>
      <w:bookmarkEnd w:id="3"/>
      <w:r w:rsidR="00C05B6B">
        <w:rPr>
          <w:szCs w:val="24"/>
        </w:rPr>
        <w:t xml:space="preserve"> – </w:t>
      </w:r>
      <w:hyperlink r:id="rId10" w:history="1">
        <w:r w:rsidR="00C05B6B" w:rsidRPr="00C05B6B">
          <w:rPr>
            <w:rStyle w:val="Hyperlink"/>
            <w:szCs w:val="24"/>
          </w:rPr>
          <w:t>Addis Standard</w:t>
        </w:r>
      </w:hyperlink>
      <w:r w:rsidR="00C05B6B">
        <w:rPr>
          <w:szCs w:val="24"/>
        </w:rPr>
        <w:t xml:space="preserve"> </w:t>
      </w:r>
    </w:p>
    <w:p w14:paraId="3AA02B92" w14:textId="2B50BCA7" w:rsidR="004431F3" w:rsidRDefault="004431F3" w:rsidP="004431F3">
      <w:pPr>
        <w:spacing w:line="276" w:lineRule="auto"/>
        <w:rPr>
          <w:szCs w:val="24"/>
        </w:rPr>
      </w:pPr>
      <w:r w:rsidRPr="004431F3">
        <w:rPr>
          <w:szCs w:val="24"/>
        </w:rPr>
        <w:t>World Organization Against Torture has classified Ethiopia among countries facing a “very high risk” of torture and ill-treatment, citing widespread abuses linked to ongoing conflicts, emergency laws, arbitrary detentions, and what it described as the government’s failure to align domestic laws with international anti-torture standards.</w:t>
      </w:r>
      <w:r w:rsidR="00C05B6B">
        <w:rPr>
          <w:szCs w:val="24"/>
        </w:rPr>
        <w:t xml:space="preserve"> </w:t>
      </w:r>
      <w:r w:rsidRPr="004431F3">
        <w:rPr>
          <w:szCs w:val="24"/>
        </w:rPr>
        <w:t>The findings are contained in the 2025 edition of the Global Torture Index 2025, which was released on 15 May, said torture in Ethiopia remains “widespread and systemic,” particularly in conflict-affected regions including Tigray, Oromia, Afar, and Amhara.</w:t>
      </w:r>
      <w:r w:rsidR="00C05B6B">
        <w:rPr>
          <w:szCs w:val="24"/>
        </w:rPr>
        <w:t xml:space="preserve"> </w:t>
      </w:r>
      <w:r w:rsidRPr="004431F3">
        <w:rPr>
          <w:szCs w:val="24"/>
        </w:rPr>
        <w:t>The findings mirror concerns raised in the United States Department of State 2024 Country Reports on Human Rights Practices for Ethiopia, which documented abuses by both state and non-state actors amid ongoing conflicts across the country including “widespread killings of civilians.”</w:t>
      </w:r>
      <w:r w:rsidR="00C05B6B">
        <w:rPr>
          <w:szCs w:val="24"/>
        </w:rPr>
        <w:t xml:space="preserve"> </w:t>
      </w:r>
      <w:r w:rsidRPr="004431F3">
        <w:rPr>
          <w:szCs w:val="24"/>
        </w:rPr>
        <w:t>The report stated that victims including “political opponents, journalists, human rights defenders, lawyers, judges, religious leaders and various ethnic minority groups like Tigrayans and Amhara” continue to face torture, discriminatory treatment, and arbitrary detention. It documented methods including “severe beatings, confinement in cramped spaces, enforced stress positions,” prolonged solitary confinement, sleep deprivation, food deprivation, and incommunicado detention.</w:t>
      </w:r>
      <w:r w:rsidR="00C05B6B">
        <w:rPr>
          <w:szCs w:val="24"/>
        </w:rPr>
        <w:t xml:space="preserve"> </w:t>
      </w:r>
      <w:r w:rsidRPr="004431F3">
        <w:rPr>
          <w:szCs w:val="24"/>
        </w:rPr>
        <w:t>The Index said reforms introduced after 2018, including the closure of notorious detention centers and judicial reforms, had sharply reversed since 2021, adding that Ethiopia had entered “a period marked by lawlessness and widespread repression, often justified under repeated states of emergency.”</w:t>
      </w:r>
      <w:r w:rsidR="00C05B6B">
        <w:rPr>
          <w:szCs w:val="24"/>
        </w:rPr>
        <w:t xml:space="preserve"> </w:t>
      </w:r>
      <w:r w:rsidRPr="004431F3">
        <w:rPr>
          <w:szCs w:val="24"/>
        </w:rPr>
        <w:t>Ethiopia’s anti-torture legal framework remains inadequate because the criminal code “provides an inadequate definition of torture and imposes minimal penalties, undermining accountability and enabling abuse to persist with impunity.”</w:t>
      </w:r>
      <w:r w:rsidR="00C05B6B">
        <w:rPr>
          <w:szCs w:val="24"/>
        </w:rPr>
        <w:t xml:space="preserve"> </w:t>
      </w:r>
      <w:r w:rsidRPr="004431F3">
        <w:rPr>
          <w:szCs w:val="24"/>
        </w:rPr>
        <w:t>It also highlighted Awash Arba military camp in the Afar region as a major site of detention and abuse, saying it “has become the preferred facility for mass incarceration and torture of dissenting voices, particularly during periods of public protest and states of emergency.”</w:t>
      </w:r>
      <w:r w:rsidR="00C05B6B">
        <w:rPr>
          <w:szCs w:val="24"/>
        </w:rPr>
        <w:t xml:space="preserve"> </w:t>
      </w:r>
      <w:r w:rsidRPr="004431F3">
        <w:rPr>
          <w:szCs w:val="24"/>
        </w:rPr>
        <w:t>Under its “Ending Police Brutality and Institutional Violence” category, Ethiopia received a “very high risk” score. The report accused security forces of employing “physical violence, psychological intimidation and even forced disappearance during apprehensions and interrogations,” while emergency laws granted authorities “expanded powers to detain suspects indefinitely without judicial oversight.”</w:t>
      </w:r>
      <w:r w:rsidR="00C05B6B">
        <w:rPr>
          <w:szCs w:val="24"/>
        </w:rPr>
        <w:t xml:space="preserve"> </w:t>
      </w:r>
      <w:r w:rsidRPr="004431F3">
        <w:rPr>
          <w:szCs w:val="24"/>
        </w:rPr>
        <w:t>On detention conditions, the Index said prisons and detention facilities were operating above 120% occupancy capacity, contributing to “inadequate sanitation, poor ventilation, insufficient lighting, and limited access to food, clothing and medical care.”</w:t>
      </w:r>
      <w:r w:rsidR="00C05B6B">
        <w:rPr>
          <w:szCs w:val="24"/>
        </w:rPr>
        <w:t xml:space="preserve"> </w:t>
      </w:r>
      <w:r w:rsidRPr="004431F3">
        <w:rPr>
          <w:szCs w:val="24"/>
        </w:rPr>
        <w:lastRenderedPageBreak/>
        <w:t>The report also accused Ethiopian authorities of blocking independent oversight, saying even the Ethiopian Human Rights Commission was “recently denied access to detention facilities.”</w:t>
      </w:r>
      <w:r w:rsidR="00C05B6B">
        <w:rPr>
          <w:szCs w:val="24"/>
        </w:rPr>
        <w:t xml:space="preserve"> </w:t>
      </w:r>
      <w:r w:rsidRPr="004431F3">
        <w:rPr>
          <w:szCs w:val="24"/>
        </w:rPr>
        <w:t>In its section on impunity, the report stated that “no senior military or government officials have been prosecuted in relation to war crimes or crimes against humanity,” despite the joint investigation by the Office of the United Nations High Commissioner for Human Rights and EHRC concluding in 2021 that there were “reasonable grounds to believe that war crimes and crimes against humanity had been committed by all parties.”</w:t>
      </w:r>
      <w:r w:rsidR="00C05B6B">
        <w:rPr>
          <w:szCs w:val="24"/>
        </w:rPr>
        <w:t xml:space="preserve"> </w:t>
      </w:r>
      <w:r w:rsidRPr="004431F3">
        <w:rPr>
          <w:szCs w:val="24"/>
        </w:rPr>
        <w:t>The report also painted a bleak picture for journalists and civil society groups, saying “more than 200 journalists have been forced into exile since 2020,” while over 50 human rights defenders were detained in 2023, some under anti-terrorism laws.</w:t>
      </w:r>
      <w:r w:rsidR="00C05B6B">
        <w:rPr>
          <w:szCs w:val="24"/>
        </w:rPr>
        <w:t xml:space="preserve"> </w:t>
      </w:r>
      <w:r w:rsidRPr="004431F3">
        <w:rPr>
          <w:szCs w:val="24"/>
        </w:rPr>
        <w:t>It further criticized Ethiopia for failing to ratify key international mechanisms, including the Optional Protocol to the Convention Against Torture, and for delaying reporting obligations to the UN Committee Against Torture “by almost 12 years.”</w:t>
      </w:r>
      <w:r w:rsidR="00C05B6B">
        <w:rPr>
          <w:szCs w:val="24"/>
        </w:rPr>
        <w:t xml:space="preserve"> </w:t>
      </w:r>
      <w:r w:rsidRPr="004431F3">
        <w:rPr>
          <w:szCs w:val="24"/>
        </w:rPr>
        <w:t>The report urged Ethiopia to criminalize torture in line with international standards, eliminate the use of unofficial detention centers and military camps, release detained human rights defenders, and strengthen protections for torture survivors and witnesses.</w:t>
      </w:r>
    </w:p>
    <w:p w14:paraId="127D77AE" w14:textId="1C15EDA2" w:rsidR="00FD6C52" w:rsidRPr="00FD6C52" w:rsidRDefault="00FD6C52" w:rsidP="00FD6C52">
      <w:pPr>
        <w:pStyle w:val="ListParagraph"/>
        <w:numPr>
          <w:ilvl w:val="0"/>
          <w:numId w:val="3"/>
        </w:numPr>
        <w:spacing w:line="276" w:lineRule="auto"/>
        <w:rPr>
          <w:szCs w:val="24"/>
        </w:rPr>
      </w:pPr>
      <w:bookmarkStart w:id="4" w:name="_Toc230009565"/>
      <w:r w:rsidRPr="00FD6C52">
        <w:rPr>
          <w:rStyle w:val="Heading2Char"/>
        </w:rPr>
        <w:t>National Summit on Statistical Sovereignty, Digital Governance Gets Underway</w:t>
      </w:r>
      <w:bookmarkEnd w:id="4"/>
      <w:r>
        <w:rPr>
          <w:szCs w:val="24"/>
        </w:rPr>
        <w:t xml:space="preserve"> – </w:t>
      </w:r>
      <w:hyperlink r:id="rId11" w:history="1">
        <w:r w:rsidRPr="00FD6C52">
          <w:rPr>
            <w:rStyle w:val="Hyperlink"/>
            <w:szCs w:val="24"/>
          </w:rPr>
          <w:t>Fana</w:t>
        </w:r>
      </w:hyperlink>
      <w:r>
        <w:rPr>
          <w:szCs w:val="24"/>
        </w:rPr>
        <w:t xml:space="preserve"> </w:t>
      </w:r>
    </w:p>
    <w:p w14:paraId="3B844E2B" w14:textId="46530890" w:rsidR="00FD6C52" w:rsidRDefault="00FD6C52" w:rsidP="00FD6C52">
      <w:pPr>
        <w:spacing w:line="276" w:lineRule="auto"/>
        <w:rPr>
          <w:szCs w:val="24"/>
        </w:rPr>
      </w:pPr>
      <w:r w:rsidRPr="00FD6C52">
        <w:rPr>
          <w:szCs w:val="24"/>
        </w:rPr>
        <w:t xml:space="preserve">The National Summit on Statistical Sovereignty and Integrated Development Management (SSIDM) </w:t>
      </w:r>
      <w:proofErr w:type="gramStart"/>
      <w:r w:rsidRPr="00FD6C52">
        <w:rPr>
          <w:szCs w:val="24"/>
        </w:rPr>
        <w:t>has commenced</w:t>
      </w:r>
      <w:proofErr w:type="gramEnd"/>
      <w:r w:rsidRPr="00FD6C52">
        <w:rPr>
          <w:szCs w:val="24"/>
        </w:rPr>
        <w:t xml:space="preserve"> in Addis Ababa in the presence of Prime Minister Abiy Ahmed.</w:t>
      </w:r>
      <w:r>
        <w:rPr>
          <w:szCs w:val="24"/>
        </w:rPr>
        <w:t xml:space="preserve"> </w:t>
      </w:r>
      <w:r w:rsidRPr="00FD6C52">
        <w:rPr>
          <w:szCs w:val="24"/>
        </w:rPr>
        <w:t>The Summit brought together senior government officials, policymakers, development partners, experts, and stakeholders from institutions engaged in statistics, digital governance, and development planning.</w:t>
      </w:r>
      <w:r>
        <w:rPr>
          <w:szCs w:val="24"/>
        </w:rPr>
        <w:t xml:space="preserve"> </w:t>
      </w:r>
      <w:r w:rsidRPr="00FD6C52">
        <w:rPr>
          <w:szCs w:val="24"/>
        </w:rPr>
        <w:t>Organized by the Ministry of Planning and Development under the theme “Building a Data-Driven Future for Ethiopia,” the summit focuses on strengthening integrated, sovereign, and digitally enabled governance and development management systems in the country.</w:t>
      </w:r>
      <w:r>
        <w:rPr>
          <w:szCs w:val="24"/>
        </w:rPr>
        <w:t xml:space="preserve"> </w:t>
      </w:r>
      <w:r w:rsidRPr="00FD6C52">
        <w:rPr>
          <w:szCs w:val="24"/>
        </w:rPr>
        <w:t>According to information published on the summit’s official website, discussions at the event are centered on statistical sovereignty, digital transformation, secure data systems, climate governance, and unified economic monitoring mechanisms.</w:t>
      </w:r>
      <w:r>
        <w:rPr>
          <w:szCs w:val="24"/>
        </w:rPr>
        <w:t xml:space="preserve"> </w:t>
      </w:r>
      <w:r w:rsidRPr="00FD6C52">
        <w:rPr>
          <w:szCs w:val="24"/>
        </w:rPr>
        <w:t>The summit is also expected to deliberate on initiatives aimed at institutionalizing integrated planning and monitoring systems, including the “One Plan, One Report, One Budget” approach, GDP rebasing, and digital development performance management systems.</w:t>
      </w:r>
      <w:r>
        <w:rPr>
          <w:szCs w:val="24"/>
        </w:rPr>
        <w:t xml:space="preserve"> </w:t>
      </w:r>
      <w:r w:rsidRPr="00FD6C52">
        <w:rPr>
          <w:szCs w:val="24"/>
        </w:rPr>
        <w:t>The two-day event features high-level opening sessions, technical panel discussions, public dialogue forums, and exhibition programs showcasing reforms and innovations in statistical systems, census technologies, climate governance, and digital planning platforms.</w:t>
      </w:r>
      <w:r>
        <w:rPr>
          <w:szCs w:val="24"/>
        </w:rPr>
        <w:t xml:space="preserve"> </w:t>
      </w:r>
      <w:r w:rsidRPr="00FD6C52">
        <w:rPr>
          <w:szCs w:val="24"/>
        </w:rPr>
        <w:t>Organizers say the platform is intended to strengthen institutional ownership of national data, improve the credibility of official statistics, and support evidence-based policymaking and integrated national development management.</w:t>
      </w:r>
      <w:r>
        <w:rPr>
          <w:szCs w:val="24"/>
        </w:rPr>
        <w:t xml:space="preserve"> </w:t>
      </w:r>
      <w:r w:rsidRPr="00FD6C52">
        <w:rPr>
          <w:szCs w:val="24"/>
        </w:rPr>
        <w:t>Representatives from government institutions, international organizations, financial institutions, and development partners are taking part in the summit discussions.</w:t>
      </w:r>
    </w:p>
    <w:p w14:paraId="408DC482" w14:textId="7C388DF1" w:rsidR="00222B62" w:rsidRPr="00222B62" w:rsidRDefault="00222B62" w:rsidP="00222B62">
      <w:pPr>
        <w:pStyle w:val="ListParagraph"/>
        <w:numPr>
          <w:ilvl w:val="0"/>
          <w:numId w:val="3"/>
        </w:numPr>
        <w:spacing w:line="276" w:lineRule="auto"/>
        <w:rPr>
          <w:szCs w:val="24"/>
        </w:rPr>
      </w:pPr>
      <w:bookmarkStart w:id="5" w:name="_Toc230009566"/>
      <w:r w:rsidRPr="00222B62">
        <w:rPr>
          <w:rStyle w:val="Heading2Char"/>
        </w:rPr>
        <w:lastRenderedPageBreak/>
        <w:t>Gov’t says Ethiopia’s national dialogue building foundation for inclusive consensus and state-building</w:t>
      </w:r>
      <w:bookmarkEnd w:id="5"/>
      <w:r>
        <w:rPr>
          <w:szCs w:val="24"/>
        </w:rPr>
        <w:t xml:space="preserve"> – </w:t>
      </w:r>
      <w:hyperlink r:id="rId12" w:history="1">
        <w:r w:rsidRPr="00222B62">
          <w:rPr>
            <w:rStyle w:val="Hyperlink"/>
            <w:szCs w:val="24"/>
          </w:rPr>
          <w:t>Fana</w:t>
        </w:r>
      </w:hyperlink>
      <w:r>
        <w:rPr>
          <w:szCs w:val="24"/>
        </w:rPr>
        <w:t xml:space="preserve"> </w:t>
      </w:r>
    </w:p>
    <w:p w14:paraId="28382D0B" w14:textId="3D7503F7" w:rsidR="00222B62" w:rsidRDefault="00222B62" w:rsidP="00222B62">
      <w:pPr>
        <w:spacing w:line="276" w:lineRule="auto"/>
        <w:rPr>
          <w:szCs w:val="24"/>
        </w:rPr>
      </w:pPr>
      <w:r w:rsidRPr="00222B62">
        <w:rPr>
          <w:szCs w:val="24"/>
        </w:rPr>
        <w:t>Ethiopia’s Government Communication Service (GCS) has described the country’s national dialogue process as a historic and strategic undertaking that is laying the foundation for inclusive national consensus and long-term state-building, underscoring what it called the government’s sustained political commitment to the process.</w:t>
      </w:r>
      <w:r>
        <w:rPr>
          <w:szCs w:val="24"/>
        </w:rPr>
        <w:t xml:space="preserve"> </w:t>
      </w:r>
      <w:r w:rsidRPr="00222B62">
        <w:rPr>
          <w:szCs w:val="24"/>
        </w:rPr>
        <w:t>In a statement, GCS said the ongoing national dialogue initiative represents a structured effort to address long-standing national issues through broad-based consultation and peaceful engagement.</w:t>
      </w:r>
      <w:r>
        <w:rPr>
          <w:szCs w:val="24"/>
        </w:rPr>
        <w:t xml:space="preserve"> </w:t>
      </w:r>
      <w:r w:rsidRPr="00222B62">
        <w:rPr>
          <w:szCs w:val="24"/>
        </w:rPr>
        <w:t>The Ethiopian National Dialogue Commission has completed the identification and deployment of representatives across regional states, while also conducting extensive pre-consultation activities aimed at gathering and consolidating agendas for the national discussion.</w:t>
      </w:r>
      <w:r>
        <w:rPr>
          <w:szCs w:val="24"/>
        </w:rPr>
        <w:t xml:space="preserve"> </w:t>
      </w:r>
      <w:r w:rsidRPr="00222B62">
        <w:rPr>
          <w:szCs w:val="24"/>
        </w:rPr>
        <w:t>According to the statement, the process has ensured participation from a wide range of societal groups, including religious institutions, political parties, civic organizations, and professional associations. This inclusive engagement, it noted, has strengthened public ownership of the dialogue and helped establish a solid basis for building national consensus.</w:t>
      </w:r>
      <w:r>
        <w:rPr>
          <w:szCs w:val="24"/>
        </w:rPr>
        <w:t xml:space="preserve"> </w:t>
      </w:r>
      <w:r w:rsidRPr="00222B62">
        <w:rPr>
          <w:szCs w:val="24"/>
        </w:rPr>
        <w:t>The agenda-setting phase has already brought forward key national issues for deliberation, including longstanding and complex matters requiring collective attention, while reinforcing a political environment grounded in multiparty engagement and peaceful dialogue.</w:t>
      </w:r>
      <w:r>
        <w:rPr>
          <w:szCs w:val="24"/>
        </w:rPr>
        <w:t xml:space="preserve"> </w:t>
      </w:r>
      <w:r w:rsidRPr="00222B62">
        <w:rPr>
          <w:szCs w:val="24"/>
        </w:rPr>
        <w:t xml:space="preserve">GCS also highlighted the engagement of more than 50 political parties in the process, noting that their participation and contribution of agendas </w:t>
      </w:r>
      <w:proofErr w:type="gramStart"/>
      <w:r w:rsidRPr="00222B62">
        <w:rPr>
          <w:szCs w:val="24"/>
        </w:rPr>
        <w:t>marks</w:t>
      </w:r>
      <w:proofErr w:type="gramEnd"/>
      <w:r w:rsidRPr="00222B62">
        <w:rPr>
          <w:szCs w:val="24"/>
        </w:rPr>
        <w:t xml:space="preserve"> a significant milestone in ensuring inclusivity. The Commission, it said, has created a platform that has brought together political actors with historically divergent positions to deliberate on national issues in a shared forum.</w:t>
      </w:r>
      <w:r>
        <w:rPr>
          <w:szCs w:val="24"/>
        </w:rPr>
        <w:t xml:space="preserve"> </w:t>
      </w:r>
      <w:r w:rsidRPr="00222B62">
        <w:rPr>
          <w:szCs w:val="24"/>
        </w:rPr>
        <w:t>These developments, GCS added, reflect the gradual emergence of a “culture of listening” in Ethiopia’s political landscape and signal progress toward consensus-based approaches to resolving differences.</w:t>
      </w:r>
      <w:r>
        <w:rPr>
          <w:szCs w:val="24"/>
        </w:rPr>
        <w:t xml:space="preserve"> </w:t>
      </w:r>
      <w:r w:rsidRPr="00222B62">
        <w:rPr>
          <w:szCs w:val="24"/>
        </w:rPr>
        <w:t>The statement further indicated that the achievements recorded so far are expected to accelerate efforts to address structural challenges and strengthen Ethiopia’s long-term national development and state-building trajectory.</w:t>
      </w:r>
    </w:p>
    <w:p w14:paraId="16BA36C9" w14:textId="579FA6E7" w:rsidR="000C581D" w:rsidRPr="000C581D" w:rsidRDefault="000C581D" w:rsidP="000C581D">
      <w:pPr>
        <w:pStyle w:val="ListParagraph"/>
        <w:numPr>
          <w:ilvl w:val="0"/>
          <w:numId w:val="3"/>
        </w:numPr>
        <w:spacing w:line="276" w:lineRule="auto"/>
        <w:rPr>
          <w:szCs w:val="24"/>
        </w:rPr>
      </w:pPr>
      <w:bookmarkStart w:id="6" w:name="_Toc230009567"/>
      <w:r w:rsidRPr="000C581D">
        <w:rPr>
          <w:rStyle w:val="Heading2Char"/>
        </w:rPr>
        <w:t>The Ethiopian Gov’t Reaffirms Commitment to Citizen-Focused Foreign Policy and National Security</w:t>
      </w:r>
      <w:bookmarkEnd w:id="6"/>
      <w:r>
        <w:rPr>
          <w:szCs w:val="24"/>
        </w:rPr>
        <w:t xml:space="preserve"> –</w:t>
      </w:r>
      <w:hyperlink r:id="rId13" w:history="1">
        <w:r w:rsidRPr="000C581D">
          <w:rPr>
            <w:rStyle w:val="Hyperlink"/>
            <w:szCs w:val="24"/>
          </w:rPr>
          <w:t xml:space="preserve"> Fana</w:t>
        </w:r>
      </w:hyperlink>
      <w:r>
        <w:rPr>
          <w:szCs w:val="24"/>
        </w:rPr>
        <w:t xml:space="preserve"> </w:t>
      </w:r>
    </w:p>
    <w:p w14:paraId="630D2C21" w14:textId="4465E5AE" w:rsidR="000C581D" w:rsidRDefault="000C581D" w:rsidP="000C581D">
      <w:pPr>
        <w:spacing w:line="276" w:lineRule="auto"/>
        <w:rPr>
          <w:szCs w:val="24"/>
        </w:rPr>
      </w:pPr>
      <w:r w:rsidRPr="000C581D">
        <w:rPr>
          <w:szCs w:val="24"/>
        </w:rPr>
        <w:t>The Ethiopian government has reaffirmed its commitment to a citizen-focused foreign policy alongside the continued strengthening of national security and sovereignty, the Government Communication Service (GCS) said.</w:t>
      </w:r>
      <w:r>
        <w:rPr>
          <w:szCs w:val="24"/>
        </w:rPr>
        <w:t xml:space="preserve"> </w:t>
      </w:r>
      <w:r w:rsidRPr="000C581D">
        <w:rPr>
          <w:szCs w:val="24"/>
        </w:rPr>
        <w:t>In a statement issued today, the GCS said Ethiopia’s expanding diplomatic engagement has contributed to enhancing the country’s standing and relevance on the global stage.</w:t>
      </w:r>
      <w:r>
        <w:rPr>
          <w:szCs w:val="24"/>
        </w:rPr>
        <w:t xml:space="preserve"> </w:t>
      </w:r>
      <w:r w:rsidRPr="000C581D">
        <w:rPr>
          <w:szCs w:val="24"/>
        </w:rPr>
        <w:t>It noted that the core objective of Ethiopia’s foreign relations is to safeguard the dignity of citizens while advancing the nation’s vital interests.</w:t>
      </w:r>
      <w:r>
        <w:rPr>
          <w:szCs w:val="24"/>
        </w:rPr>
        <w:t xml:space="preserve"> </w:t>
      </w:r>
      <w:r w:rsidRPr="000C581D">
        <w:rPr>
          <w:szCs w:val="24"/>
        </w:rPr>
        <w:t>According to the statement, Ethiopia’s foreign policy is guided by the principle of “neighbor first” and is grounded in regional integration as well as the values of Pan-Africanism.</w:t>
      </w:r>
      <w:r>
        <w:rPr>
          <w:szCs w:val="24"/>
        </w:rPr>
        <w:t xml:space="preserve"> </w:t>
      </w:r>
      <w:r w:rsidRPr="000C581D">
        <w:rPr>
          <w:szCs w:val="24"/>
        </w:rPr>
        <w:t xml:space="preserve">It further emphasized Ethiopia’s long-standing commitment to </w:t>
      </w:r>
      <w:r w:rsidRPr="000C581D">
        <w:rPr>
          <w:szCs w:val="24"/>
        </w:rPr>
        <w:lastRenderedPageBreak/>
        <w:t>“African solutions to African problems,” describing it as a guiding principle aimed at fostering shared prosperity, cooperation, and solidarity across the continent.</w:t>
      </w:r>
      <w:r>
        <w:rPr>
          <w:szCs w:val="24"/>
        </w:rPr>
        <w:t xml:space="preserve"> </w:t>
      </w:r>
      <w:r w:rsidRPr="000C581D">
        <w:rPr>
          <w:szCs w:val="24"/>
        </w:rPr>
        <w:t>The statement underlined that Ethiopia’s diplomatic approach extends beyond formal state-to-state relations, placing strong emphasis on people-to-people ties and the protection of human dignity.</w:t>
      </w:r>
      <w:r>
        <w:rPr>
          <w:szCs w:val="24"/>
        </w:rPr>
        <w:t xml:space="preserve"> </w:t>
      </w:r>
      <w:r w:rsidRPr="000C581D">
        <w:rPr>
          <w:szCs w:val="24"/>
        </w:rPr>
        <w:t>The Government Communication Service also highlighted that Ethiopia has significantly strengthened its defense capabilities to ensure peace, sovereignty, and the security of its citizens.</w:t>
      </w:r>
      <w:r>
        <w:rPr>
          <w:szCs w:val="24"/>
        </w:rPr>
        <w:t xml:space="preserve"> </w:t>
      </w:r>
      <w:r w:rsidRPr="000C581D">
        <w:rPr>
          <w:szCs w:val="24"/>
        </w:rPr>
        <w:t>It said modernization efforts have been undertaken across land, air, naval, and cyber security domains through institutional reforms and the adoption of modern technologies.</w:t>
      </w:r>
      <w:r>
        <w:rPr>
          <w:szCs w:val="24"/>
        </w:rPr>
        <w:t xml:space="preserve"> </w:t>
      </w:r>
      <w:r w:rsidRPr="000C581D">
        <w:rPr>
          <w:szCs w:val="24"/>
        </w:rPr>
        <w:t>According to the statement, this enhanced capacity serves both as a deterrent against potential threats and as a contribution to regional stability and peace.</w:t>
      </w:r>
      <w:r>
        <w:rPr>
          <w:szCs w:val="24"/>
        </w:rPr>
        <w:t xml:space="preserve"> </w:t>
      </w:r>
      <w:r w:rsidRPr="000C581D">
        <w:rPr>
          <w:szCs w:val="24"/>
        </w:rPr>
        <w:t>The GCS further noted that Ethiopia is pursuing a strategic approach that integrates diplomatic engagement with national strength to advance its interests in the international arena.</w:t>
      </w:r>
      <w:r>
        <w:rPr>
          <w:szCs w:val="24"/>
        </w:rPr>
        <w:t xml:space="preserve"> </w:t>
      </w:r>
      <w:r w:rsidRPr="000C581D">
        <w:rPr>
          <w:szCs w:val="24"/>
        </w:rPr>
        <w:t>It said this integrated approach—supported by diplomatic credibility, institutional capacity, and effective communication—has strengthened Ethiopia’s position in global affairs.</w:t>
      </w:r>
      <w:r>
        <w:rPr>
          <w:szCs w:val="24"/>
        </w:rPr>
        <w:t xml:space="preserve"> </w:t>
      </w:r>
      <w:r w:rsidRPr="000C581D">
        <w:rPr>
          <w:szCs w:val="24"/>
        </w:rPr>
        <w:t>The statement also emphasized that Ethiopia’s growing influence is not only rooted in defense readiness, but also in economic resilience, national stability, and strong public unity.</w:t>
      </w:r>
      <w:r>
        <w:rPr>
          <w:szCs w:val="24"/>
        </w:rPr>
        <w:t xml:space="preserve"> </w:t>
      </w:r>
      <w:r w:rsidRPr="000C581D">
        <w:rPr>
          <w:szCs w:val="24"/>
        </w:rPr>
        <w:t>It added that these combined foundations have enhanced Ethiopia’s reputation and standing both regionally and internationally.</w:t>
      </w:r>
      <w:r>
        <w:rPr>
          <w:szCs w:val="24"/>
        </w:rPr>
        <w:t xml:space="preserve"> </w:t>
      </w:r>
      <w:r w:rsidRPr="000C581D">
        <w:rPr>
          <w:szCs w:val="24"/>
        </w:rPr>
        <w:t xml:space="preserve">The Government Communication Service reaffirmed that Ethiopia </w:t>
      </w:r>
      <w:proofErr w:type="gramStart"/>
      <w:r w:rsidRPr="000C581D">
        <w:rPr>
          <w:szCs w:val="24"/>
        </w:rPr>
        <w:t>will</w:t>
      </w:r>
      <w:proofErr w:type="gramEnd"/>
      <w:r w:rsidRPr="000C581D">
        <w:rPr>
          <w:szCs w:val="24"/>
        </w:rPr>
        <w:t xml:space="preserve"> continue to strengthen citizen-centered diplomacy while safeguarding national sovereignty and reinforcing institutional capacity.</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7" w:name="_Toc230009568"/>
      <w:r>
        <w:rPr>
          <w:rFonts w:eastAsia="DengXian Light" w:cs="Times New Roman"/>
          <w:b/>
          <w:bCs/>
          <w:color w:val="2F5496"/>
          <w:szCs w:val="24"/>
          <w:u w:val="single"/>
        </w:rPr>
        <w:t>Horn of Africa</w:t>
      </w:r>
      <w:bookmarkEnd w:id="7"/>
    </w:p>
    <w:p w14:paraId="5BB07337" w14:textId="6AEB84B3" w:rsidR="00AA48B8" w:rsidRDefault="00AA48B8" w:rsidP="00AA48B8">
      <w:pPr>
        <w:pStyle w:val="Heading2"/>
      </w:pPr>
      <w:bookmarkStart w:id="8" w:name="_Toc230009569"/>
      <w:r>
        <w:t>Somalia</w:t>
      </w:r>
      <w:bookmarkEnd w:id="8"/>
    </w:p>
    <w:p w14:paraId="63EF3357" w14:textId="19FB2905" w:rsidR="00DA299C" w:rsidRPr="00DD4230" w:rsidRDefault="00DA299C" w:rsidP="00DD4230">
      <w:pPr>
        <w:pStyle w:val="ListParagraph"/>
        <w:numPr>
          <w:ilvl w:val="0"/>
          <w:numId w:val="3"/>
        </w:numPr>
        <w:spacing w:line="276" w:lineRule="auto"/>
        <w:rPr>
          <w:szCs w:val="24"/>
        </w:rPr>
      </w:pPr>
      <w:bookmarkStart w:id="9" w:name="_Toc230009570"/>
      <w:r w:rsidRPr="00DD4230">
        <w:rPr>
          <w:rStyle w:val="Heading2Char"/>
        </w:rPr>
        <w:t>Somalia condemns drone attacks on Saudi Arabia after drones enter from Iraq</w:t>
      </w:r>
      <w:bookmarkEnd w:id="9"/>
      <w:r w:rsidR="00DD4230">
        <w:rPr>
          <w:szCs w:val="24"/>
        </w:rPr>
        <w:t xml:space="preserve"> – </w:t>
      </w:r>
      <w:hyperlink r:id="rId14" w:history="1">
        <w:proofErr w:type="spellStart"/>
        <w:r w:rsidR="00DD4230" w:rsidRPr="00DD4230">
          <w:rPr>
            <w:rStyle w:val="Hyperlink"/>
            <w:szCs w:val="24"/>
          </w:rPr>
          <w:t>Hiiraan</w:t>
        </w:r>
        <w:proofErr w:type="spellEnd"/>
      </w:hyperlink>
      <w:r w:rsidR="00DD4230">
        <w:rPr>
          <w:szCs w:val="24"/>
        </w:rPr>
        <w:t xml:space="preserve"> </w:t>
      </w:r>
    </w:p>
    <w:p w14:paraId="262AC616" w14:textId="1DCEFDC5" w:rsidR="00DA299C" w:rsidRDefault="00DA299C" w:rsidP="00DD4230">
      <w:pPr>
        <w:spacing w:line="276" w:lineRule="auto"/>
        <w:rPr>
          <w:szCs w:val="24"/>
        </w:rPr>
      </w:pPr>
      <w:r w:rsidRPr="00DA299C">
        <w:rPr>
          <w:szCs w:val="24"/>
        </w:rPr>
        <w:t>Somalia on Monday condemned drone attacks targeting Saudi Arabia after the kingdom said it intercepted and destroyed three drones that entered its airspace from Iraq.</w:t>
      </w:r>
      <w:r w:rsidR="00DD4230">
        <w:rPr>
          <w:szCs w:val="24"/>
        </w:rPr>
        <w:t xml:space="preserve"> </w:t>
      </w:r>
      <w:r w:rsidRPr="00DA299C">
        <w:rPr>
          <w:szCs w:val="24"/>
        </w:rPr>
        <w:t>In a statement on Monday, the Federal Government of Somalia described the attacks as a serious violation of Saudi sovereignty and a threat to regional peace and stability. Saudi Arabia’s Ministry of Defense said the drones were intercepted Sunday morning after entering the kingdom’s airspace from Iraq.</w:t>
      </w:r>
      <w:r>
        <w:rPr>
          <w:szCs w:val="24"/>
        </w:rPr>
        <w:t xml:space="preserve"> </w:t>
      </w:r>
      <w:r w:rsidRPr="00DA299C">
        <w:rPr>
          <w:szCs w:val="24"/>
        </w:rPr>
        <w:t>Somalia said it stands in full solidarity with Saudi Arabia and supports measures taken by the kingdom to protect its security, stability and territorial integrity.</w:t>
      </w:r>
      <w:r w:rsidR="00DD4230">
        <w:rPr>
          <w:szCs w:val="24"/>
        </w:rPr>
        <w:t xml:space="preserve"> </w:t>
      </w:r>
      <w:r w:rsidRPr="00DA299C">
        <w:rPr>
          <w:szCs w:val="24"/>
        </w:rPr>
        <w:t>“The Federal Republic of Somalia strongly condemns the drone attacks targeting the Kingdom of Saudi Arabia,” the statement said, adding that attacks on states and critical infrastructure risk further escalation in an already fragile region.</w:t>
      </w:r>
      <w:r w:rsidR="00DD4230">
        <w:rPr>
          <w:szCs w:val="24"/>
        </w:rPr>
        <w:t xml:space="preserve"> </w:t>
      </w:r>
      <w:r w:rsidRPr="00DA299C">
        <w:rPr>
          <w:szCs w:val="24"/>
        </w:rPr>
        <w:t xml:space="preserve">Saudi Defense Ministry spokesman Maj. Gen. Turki Al-Maliki said the kingdom would take necessary operational measures against any attempt to violate its sovereignty and security. </w:t>
      </w:r>
      <w:r w:rsidRPr="00DA299C">
        <w:rPr>
          <w:szCs w:val="24"/>
        </w:rPr>
        <w:lastRenderedPageBreak/>
        <w:t>He said Saudi Arabia would also act to protect citizens and residents on its territory.</w:t>
      </w:r>
      <w:r>
        <w:rPr>
          <w:szCs w:val="24"/>
        </w:rPr>
        <w:t xml:space="preserve"> </w:t>
      </w:r>
      <w:r w:rsidRPr="00DA299C">
        <w:rPr>
          <w:szCs w:val="24"/>
        </w:rPr>
        <w:t>Somalia called for restraint, respect for international law and renewed efforts to preserve security and stability across the region.</w:t>
      </w:r>
      <w:r>
        <w:rPr>
          <w:szCs w:val="24"/>
        </w:rPr>
        <w:t xml:space="preserve"> </w:t>
      </w:r>
      <w:r w:rsidRPr="00DA299C">
        <w:rPr>
          <w:szCs w:val="24"/>
        </w:rPr>
        <w:t>The incident comes amid heightened tensions in the Middle East following months of confrontation involving Iran, Israel and the United States. A U.S.-Iran ceasefire took effect in April after Pakistani mediation, but disputes over the Strait of Hormuz and wider regional security have continued.</w:t>
      </w:r>
      <w:r>
        <w:rPr>
          <w:szCs w:val="24"/>
        </w:rPr>
        <w:t xml:space="preserve"> </w:t>
      </w:r>
      <w:r w:rsidRPr="00DA299C">
        <w:rPr>
          <w:szCs w:val="24"/>
        </w:rPr>
        <w:t>Somalia and Saudi Arabia maintain close diplomatic ties through the Arab League, the Organization of Islamic Cooperation and other regional forums. Mogadishu has frequently expressed support for Saudi Arabia’s security during periods of Gulf tension.</w:t>
      </w:r>
    </w:p>
    <w:p w14:paraId="1CB11EDD" w14:textId="4B17C11B" w:rsidR="00826505" w:rsidRPr="00826505" w:rsidRDefault="00826505" w:rsidP="00826505">
      <w:pPr>
        <w:pStyle w:val="ListParagraph"/>
        <w:numPr>
          <w:ilvl w:val="0"/>
          <w:numId w:val="3"/>
        </w:numPr>
        <w:spacing w:line="276" w:lineRule="auto"/>
        <w:rPr>
          <w:szCs w:val="24"/>
        </w:rPr>
      </w:pPr>
      <w:bookmarkStart w:id="10" w:name="_Toc230009571"/>
      <w:r w:rsidRPr="006B27CA">
        <w:rPr>
          <w:rStyle w:val="Heading2Char"/>
        </w:rPr>
        <w:t>IGAD urges Somali leaders to continue dialogue after talks end without deal</w:t>
      </w:r>
      <w:bookmarkEnd w:id="10"/>
      <w:r>
        <w:rPr>
          <w:szCs w:val="24"/>
        </w:rPr>
        <w:t xml:space="preserve"> </w:t>
      </w:r>
      <w:r w:rsidR="006B27CA">
        <w:rPr>
          <w:szCs w:val="24"/>
        </w:rPr>
        <w:t>–</w:t>
      </w:r>
      <w:r>
        <w:rPr>
          <w:szCs w:val="24"/>
        </w:rPr>
        <w:t xml:space="preserve"> </w:t>
      </w:r>
      <w:hyperlink r:id="rId15" w:history="1">
        <w:proofErr w:type="spellStart"/>
        <w:r w:rsidR="006B27CA" w:rsidRPr="006B27CA">
          <w:rPr>
            <w:rStyle w:val="Hyperlink"/>
            <w:szCs w:val="24"/>
          </w:rPr>
          <w:t>Hiiraan</w:t>
        </w:r>
        <w:proofErr w:type="spellEnd"/>
      </w:hyperlink>
      <w:r w:rsidR="006B27CA">
        <w:rPr>
          <w:szCs w:val="24"/>
        </w:rPr>
        <w:t xml:space="preserve"> </w:t>
      </w:r>
    </w:p>
    <w:p w14:paraId="220BB292" w14:textId="6C454B31" w:rsidR="00826505" w:rsidRDefault="00826505" w:rsidP="00826505">
      <w:pPr>
        <w:spacing w:line="276" w:lineRule="auto"/>
        <w:rPr>
          <w:szCs w:val="24"/>
        </w:rPr>
      </w:pPr>
      <w:r w:rsidRPr="00826505">
        <w:rPr>
          <w:szCs w:val="24"/>
        </w:rPr>
        <w:t>The Intergovernmental Authority on Development has urged Somali political leaders to continue dialogue after recent talks between the federal government and opposition figures ended without resolving key disputes over the country’s political transition.</w:t>
      </w:r>
      <w:r>
        <w:rPr>
          <w:szCs w:val="24"/>
        </w:rPr>
        <w:t xml:space="preserve"> </w:t>
      </w:r>
      <w:r w:rsidRPr="00826505">
        <w:rPr>
          <w:szCs w:val="24"/>
        </w:rPr>
        <w:t>In a statement issued Saturday from Djibouti, the IGAD Secretariat said it had taken note of the consultations held in Mogadishu from May 13 to 15 between the Federal Government of Somalia and opposition stakeholders.</w:t>
      </w:r>
      <w:r>
        <w:rPr>
          <w:szCs w:val="24"/>
        </w:rPr>
        <w:t xml:space="preserve"> </w:t>
      </w:r>
      <w:r w:rsidRPr="00826505">
        <w:rPr>
          <w:szCs w:val="24"/>
        </w:rPr>
        <w:t xml:space="preserve">The regional bloc welcomed </w:t>
      </w:r>
      <w:proofErr w:type="gramStart"/>
      <w:r w:rsidRPr="00826505">
        <w:rPr>
          <w:szCs w:val="24"/>
        </w:rPr>
        <w:t>the direct</w:t>
      </w:r>
      <w:proofErr w:type="gramEnd"/>
      <w:r w:rsidRPr="00826505">
        <w:rPr>
          <w:szCs w:val="24"/>
        </w:rPr>
        <w:t xml:space="preserve"> engagement between the parties and encouraged them to continue discussions in a constructive and inclusive manner.</w:t>
      </w:r>
      <w:r>
        <w:rPr>
          <w:szCs w:val="24"/>
        </w:rPr>
        <w:t xml:space="preserve"> </w:t>
      </w:r>
      <w:r w:rsidRPr="00826505">
        <w:rPr>
          <w:szCs w:val="24"/>
        </w:rPr>
        <w:t>IGAD said sustained political dialogue is essential to preserving Somalia’s stability, strengthening democratic governance and advancing the country’s state-building agenda.</w:t>
      </w:r>
      <w:r>
        <w:rPr>
          <w:szCs w:val="24"/>
        </w:rPr>
        <w:t xml:space="preserve"> </w:t>
      </w:r>
      <w:r w:rsidRPr="00826505">
        <w:rPr>
          <w:szCs w:val="24"/>
        </w:rPr>
        <w:t>The organization urged Somali stakeholders to seek solutions that reinforce national unity, build public confidence and support long-term institutional progress.</w:t>
      </w:r>
      <w:r>
        <w:rPr>
          <w:szCs w:val="24"/>
        </w:rPr>
        <w:t xml:space="preserve"> </w:t>
      </w:r>
      <w:r w:rsidRPr="00826505">
        <w:rPr>
          <w:szCs w:val="24"/>
        </w:rPr>
        <w:t>The statement came after three days of talks in Mogadishu failed to produce an agreement on elections, constitutional amendments and the political transition. The dispute has deepened tensions between President Hassan Sheikh Mohamud’s government and opposition leaders, who accuse the administration of pushing ahead with reforms without broad consensus.</w:t>
      </w:r>
      <w:r>
        <w:rPr>
          <w:szCs w:val="24"/>
        </w:rPr>
        <w:t xml:space="preserve"> </w:t>
      </w:r>
      <w:r w:rsidRPr="00826505">
        <w:rPr>
          <w:szCs w:val="24"/>
        </w:rPr>
        <w:t>Federal officials have defended the government’s plan, saying Somalia must move toward one-person, one-vote elections and complete long-delayed political reforms.</w:t>
      </w:r>
      <w:r>
        <w:rPr>
          <w:szCs w:val="24"/>
        </w:rPr>
        <w:t xml:space="preserve"> </w:t>
      </w:r>
      <w:r w:rsidRPr="00826505">
        <w:rPr>
          <w:szCs w:val="24"/>
        </w:rPr>
        <w:t>IGAD said it remains supportive of Somali-led efforts to advance inclusive governance, preserve peace and security and secure a stable future for Somalia and the wider region.</w:t>
      </w:r>
    </w:p>
    <w:p w14:paraId="61D32A53" w14:textId="07E8AEC4" w:rsidR="006B27CA" w:rsidRPr="006B27CA" w:rsidRDefault="006B27CA" w:rsidP="006B27CA">
      <w:pPr>
        <w:pStyle w:val="ListParagraph"/>
        <w:numPr>
          <w:ilvl w:val="0"/>
          <w:numId w:val="3"/>
        </w:numPr>
        <w:spacing w:line="276" w:lineRule="auto"/>
        <w:rPr>
          <w:szCs w:val="24"/>
        </w:rPr>
      </w:pPr>
      <w:bookmarkStart w:id="11" w:name="_Toc230009572"/>
      <w:r w:rsidRPr="006B27CA">
        <w:rPr>
          <w:rStyle w:val="Heading2Char"/>
        </w:rPr>
        <w:t>Somali president defends direct elections, says indirect voting fueled violence</w:t>
      </w:r>
      <w:bookmarkEnd w:id="11"/>
      <w:r>
        <w:rPr>
          <w:szCs w:val="24"/>
        </w:rPr>
        <w:t xml:space="preserve"> – </w:t>
      </w:r>
      <w:hyperlink r:id="rId16" w:history="1">
        <w:proofErr w:type="spellStart"/>
        <w:r w:rsidRPr="006B27CA">
          <w:rPr>
            <w:rStyle w:val="Hyperlink"/>
            <w:szCs w:val="24"/>
          </w:rPr>
          <w:t>Hiiraan</w:t>
        </w:r>
        <w:proofErr w:type="spellEnd"/>
      </w:hyperlink>
      <w:r>
        <w:rPr>
          <w:szCs w:val="24"/>
        </w:rPr>
        <w:t xml:space="preserve"> </w:t>
      </w:r>
    </w:p>
    <w:p w14:paraId="604B5F9C" w14:textId="39DE6368" w:rsidR="006B27CA" w:rsidRDefault="006B27CA" w:rsidP="006B27CA">
      <w:pPr>
        <w:spacing w:line="276" w:lineRule="auto"/>
        <w:rPr>
          <w:szCs w:val="24"/>
        </w:rPr>
      </w:pPr>
      <w:r w:rsidRPr="006B27CA">
        <w:rPr>
          <w:szCs w:val="24"/>
        </w:rPr>
        <w:t>Somali President Hassan Sheikh Mohamud defended his government’s push for one-person, one-vote elections Saturday, saying the country’s indirect election system has repeatedly produced political violence, arrests and instability.</w:t>
      </w:r>
      <w:r>
        <w:rPr>
          <w:szCs w:val="24"/>
        </w:rPr>
        <w:t xml:space="preserve"> </w:t>
      </w:r>
      <w:r w:rsidRPr="006B27CA">
        <w:rPr>
          <w:szCs w:val="24"/>
        </w:rPr>
        <w:t xml:space="preserve">Speaking in Mogadishu, Mohamud said Somalia must move away from a system in which political representatives are selected through clan-based and indirect processes. He said direct elections would give </w:t>
      </w:r>
      <w:r w:rsidRPr="006B27CA">
        <w:rPr>
          <w:szCs w:val="24"/>
        </w:rPr>
        <w:lastRenderedPageBreak/>
        <w:t>citizens the right to choose their representatives freely.</w:t>
      </w:r>
      <w:r>
        <w:rPr>
          <w:szCs w:val="24"/>
        </w:rPr>
        <w:t xml:space="preserve"> </w:t>
      </w:r>
      <w:r w:rsidRPr="006B27CA">
        <w:rPr>
          <w:szCs w:val="24"/>
        </w:rPr>
        <w:t xml:space="preserve">“Have there ever been indirect elections that have not resulted in deaths?” Mohamud said, citing previous electoral disputes in Baidoa, </w:t>
      </w:r>
      <w:proofErr w:type="spellStart"/>
      <w:r w:rsidRPr="006B27CA">
        <w:rPr>
          <w:szCs w:val="24"/>
        </w:rPr>
        <w:t>Garowe</w:t>
      </w:r>
      <w:proofErr w:type="spellEnd"/>
      <w:r w:rsidRPr="006B27CA">
        <w:rPr>
          <w:szCs w:val="24"/>
        </w:rPr>
        <w:t xml:space="preserve">, </w:t>
      </w:r>
      <w:proofErr w:type="spellStart"/>
      <w:r w:rsidRPr="006B27CA">
        <w:rPr>
          <w:szCs w:val="24"/>
        </w:rPr>
        <w:t>Dhuusamareeb</w:t>
      </w:r>
      <w:proofErr w:type="spellEnd"/>
      <w:r w:rsidRPr="006B27CA">
        <w:rPr>
          <w:szCs w:val="24"/>
        </w:rPr>
        <w:t xml:space="preserve"> and Mogadishu. He said those contests led to deaths, arrests and political confrontation.</w:t>
      </w:r>
      <w:r>
        <w:rPr>
          <w:szCs w:val="24"/>
        </w:rPr>
        <w:t xml:space="preserve"> </w:t>
      </w:r>
      <w:r w:rsidRPr="006B27CA">
        <w:rPr>
          <w:szCs w:val="24"/>
        </w:rPr>
        <w:t>The president said the federal government is working to implement one-person, one-vote elections as part of a broader political transition that includes constitutional changes and a multiparty system.</w:t>
      </w:r>
      <w:r>
        <w:rPr>
          <w:szCs w:val="24"/>
        </w:rPr>
        <w:t xml:space="preserve"> </w:t>
      </w:r>
      <w:r w:rsidRPr="006B27CA">
        <w:rPr>
          <w:szCs w:val="24"/>
        </w:rPr>
        <w:t>Mohamud also reiterated that the mandate of Somalia’s federal institutions will end May 15, 2027, not May 15, 2026. He said the extension is based on the newly enacted constitution and was not a personal decision.</w:t>
      </w:r>
      <w:r>
        <w:rPr>
          <w:szCs w:val="24"/>
        </w:rPr>
        <w:t xml:space="preserve"> </w:t>
      </w:r>
      <w:r w:rsidRPr="006B27CA">
        <w:rPr>
          <w:szCs w:val="24"/>
        </w:rPr>
        <w:t>The remarks come after opposition leaders rejected the constitutional amendments and accused the government of using them to extend Mohamud’s time in office without political consensus.</w:t>
      </w:r>
      <w:r>
        <w:rPr>
          <w:szCs w:val="24"/>
        </w:rPr>
        <w:t xml:space="preserve"> </w:t>
      </w:r>
      <w:r w:rsidRPr="006B27CA">
        <w:rPr>
          <w:szCs w:val="24"/>
        </w:rPr>
        <w:t>Mohamud said his administration is fulfilling earlier promises to complete the constitution, establish political parties and end the indirect election model that has dominated Somalia’s politics for years.</w:t>
      </w:r>
      <w:r>
        <w:rPr>
          <w:szCs w:val="24"/>
        </w:rPr>
        <w:t xml:space="preserve"> </w:t>
      </w:r>
      <w:r w:rsidRPr="006B27CA">
        <w:rPr>
          <w:szCs w:val="24"/>
        </w:rPr>
        <w:t>Opposition leaders say the government is pushing ahead with major political reforms without sufficient agreement among federal member states, opposition figures and other stakeholders. Federal officials argue that Somalia must transition to direct elections to broaden public participation and strengthen democratic governance.</w:t>
      </w:r>
      <w:r>
        <w:rPr>
          <w:szCs w:val="24"/>
        </w:rPr>
        <w:t xml:space="preserve"> </w:t>
      </w:r>
      <w:r w:rsidRPr="006B27CA">
        <w:rPr>
          <w:szCs w:val="24"/>
        </w:rPr>
        <w:t>The political dispute intensified after three days of talks between the federal government and representatives of the Somali Future Council ended without agreement. The negotiations, held in Mogadishu from May 13 to 15, focused on elections, constitutional changes and the political transition.</w:t>
      </w:r>
      <w:r>
        <w:rPr>
          <w:szCs w:val="24"/>
        </w:rPr>
        <w:t xml:space="preserve"> </w:t>
      </w:r>
      <w:r w:rsidRPr="006B27CA">
        <w:rPr>
          <w:szCs w:val="24"/>
        </w:rPr>
        <w:t>The African Union Commission and the United Nations have urged Somali leaders to return to dialogue and seek a broader agreement. The AU said it regretted that the talks ended without consensus and called on all political stakeholders to avoid hardening their positions.</w:t>
      </w:r>
      <w:r>
        <w:rPr>
          <w:szCs w:val="24"/>
        </w:rPr>
        <w:t xml:space="preserve"> </w:t>
      </w:r>
      <w:r w:rsidRPr="006B27CA">
        <w:rPr>
          <w:szCs w:val="24"/>
        </w:rPr>
        <w:t>The dispute over Somalia’s electoral model has become one of the most serious political tests facing Mohamud’s government, with the opposition warning that unilateral reforms could deepen instability and the government insisting that direct elections are the only path toward a more representative political system.</w:t>
      </w:r>
    </w:p>
    <w:p w14:paraId="3B0AA15F" w14:textId="61E879D1" w:rsidR="00717BF3" w:rsidRPr="00717BF3" w:rsidRDefault="00717BF3" w:rsidP="00717BF3">
      <w:pPr>
        <w:pStyle w:val="ListParagraph"/>
        <w:numPr>
          <w:ilvl w:val="0"/>
          <w:numId w:val="3"/>
        </w:numPr>
        <w:spacing w:line="276" w:lineRule="auto"/>
        <w:rPr>
          <w:szCs w:val="24"/>
        </w:rPr>
      </w:pPr>
      <w:bookmarkStart w:id="12" w:name="_Toc230009573"/>
      <w:r w:rsidRPr="00717BF3">
        <w:rPr>
          <w:rStyle w:val="Heading2Char"/>
        </w:rPr>
        <w:t>AU urges Somali leaders to resume talks after negotiations collapse</w:t>
      </w:r>
      <w:bookmarkEnd w:id="12"/>
      <w:r>
        <w:rPr>
          <w:szCs w:val="24"/>
        </w:rPr>
        <w:t xml:space="preserve"> –</w:t>
      </w:r>
      <w:hyperlink r:id="rId17" w:history="1">
        <w:r w:rsidRPr="00717BF3">
          <w:rPr>
            <w:rStyle w:val="Hyperlink"/>
            <w:szCs w:val="24"/>
          </w:rPr>
          <w:t xml:space="preserve"> </w:t>
        </w:r>
        <w:proofErr w:type="spellStart"/>
        <w:r w:rsidRPr="00717BF3">
          <w:rPr>
            <w:rStyle w:val="Hyperlink"/>
            <w:szCs w:val="24"/>
          </w:rPr>
          <w:t>Hiiraan</w:t>
        </w:r>
        <w:proofErr w:type="spellEnd"/>
      </w:hyperlink>
      <w:r>
        <w:rPr>
          <w:szCs w:val="24"/>
        </w:rPr>
        <w:t xml:space="preserve"> </w:t>
      </w:r>
    </w:p>
    <w:p w14:paraId="13F87574" w14:textId="4EAD010B" w:rsidR="00826505" w:rsidRDefault="00717BF3" w:rsidP="00DD4230">
      <w:pPr>
        <w:spacing w:line="276" w:lineRule="auto"/>
        <w:rPr>
          <w:szCs w:val="24"/>
        </w:rPr>
      </w:pPr>
      <w:r w:rsidRPr="00717BF3">
        <w:rPr>
          <w:szCs w:val="24"/>
        </w:rPr>
        <w:t>The African Union Commission has urged Somalia’s federal government and opposition leaders to return to dialogue after three days of talks in Mogadishu ended without agreement on the country’s political transition.</w:t>
      </w:r>
      <w:r>
        <w:rPr>
          <w:szCs w:val="24"/>
        </w:rPr>
        <w:t xml:space="preserve"> </w:t>
      </w:r>
      <w:r w:rsidRPr="00717BF3">
        <w:rPr>
          <w:szCs w:val="24"/>
        </w:rPr>
        <w:t>The negotiations between the Federal Government of Somalia and representatives of the Somali Future Council were held from May 13 to 15. The AU Commission said it had closely followed the talks and regretted that they ended without consensus.</w:t>
      </w:r>
      <w:r>
        <w:rPr>
          <w:szCs w:val="24"/>
        </w:rPr>
        <w:t xml:space="preserve"> </w:t>
      </w:r>
      <w:r w:rsidRPr="00717BF3">
        <w:rPr>
          <w:szCs w:val="24"/>
        </w:rPr>
        <w:t>In a statement on Saturday, the commission commended both sides for engaging in direct dialogue, saying the process was in the higher interest of Somalia and its people.</w:t>
      </w:r>
      <w:r>
        <w:rPr>
          <w:szCs w:val="24"/>
        </w:rPr>
        <w:t xml:space="preserve"> </w:t>
      </w:r>
      <w:r w:rsidRPr="00717BF3">
        <w:rPr>
          <w:szCs w:val="24"/>
        </w:rPr>
        <w:t>The talks brought together government officials led by President Hassan Sheikh Mohamud and opposition representatives at a time of deepening political tension over elections, constitutional changes and the future of Somalia’s transition.</w:t>
      </w:r>
      <w:r>
        <w:rPr>
          <w:szCs w:val="24"/>
        </w:rPr>
        <w:t xml:space="preserve"> </w:t>
      </w:r>
      <w:r w:rsidRPr="00717BF3">
        <w:rPr>
          <w:szCs w:val="24"/>
        </w:rPr>
        <w:t xml:space="preserve">The AU urged all political stakeholders to avoid hardening their positions and to promptly </w:t>
      </w:r>
      <w:r w:rsidRPr="00717BF3">
        <w:rPr>
          <w:szCs w:val="24"/>
        </w:rPr>
        <w:lastRenderedPageBreak/>
        <w:t>resume inclusive and substantive negotiations.</w:t>
      </w:r>
      <w:r>
        <w:rPr>
          <w:szCs w:val="24"/>
        </w:rPr>
        <w:t xml:space="preserve"> </w:t>
      </w:r>
      <w:r w:rsidRPr="00717BF3">
        <w:rPr>
          <w:szCs w:val="24"/>
        </w:rPr>
        <w:t>The commission said any renewed talks should be guided by genuine engagement, mutual compromise and strict adherence to Somalia’s constitutional order.</w:t>
      </w:r>
      <w:r>
        <w:rPr>
          <w:szCs w:val="24"/>
        </w:rPr>
        <w:t xml:space="preserve"> </w:t>
      </w:r>
      <w:r w:rsidRPr="00717BF3">
        <w:rPr>
          <w:szCs w:val="24"/>
        </w:rPr>
        <w:t>The AU also reaffirmed its commitment to carrying out its mandate in Somalia, including through the African Union Support and Stabilization Mission in Somalia AUSSOM.</w:t>
      </w:r>
      <w:r>
        <w:rPr>
          <w:szCs w:val="24"/>
        </w:rPr>
        <w:t xml:space="preserve"> </w:t>
      </w:r>
      <w:r w:rsidRPr="00717BF3">
        <w:rPr>
          <w:szCs w:val="24"/>
        </w:rPr>
        <w:t>The commission praised ongoing facilitation efforts by the United Nations, the African Union and bilateral partners. It called for sustained and coordinated international diplomatic engagement to help Somali leaders bridge political divisions.</w:t>
      </w:r>
      <w:r>
        <w:rPr>
          <w:szCs w:val="24"/>
        </w:rPr>
        <w:t xml:space="preserve"> </w:t>
      </w:r>
      <w:r w:rsidRPr="00717BF3">
        <w:rPr>
          <w:szCs w:val="24"/>
        </w:rPr>
        <w:t>The appeal follows similar calls from United Nations after the latest round of talks failed to resolve disputes over Somalia’s electoral model and constitutional amendments. Opposition leaders have accused the federal government of pushing ahead with political reforms without broad consensus, while federal officials say the country must move toward one-person, one-vote elections.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3" w:name="_Toc230009574"/>
      <w:r>
        <w:rPr>
          <w:szCs w:val="24"/>
        </w:rPr>
        <w:t>Sudan</w:t>
      </w:r>
      <w:bookmarkEnd w:id="13"/>
      <w:r>
        <w:rPr>
          <w:szCs w:val="24"/>
        </w:rPr>
        <w:t xml:space="preserve"> </w:t>
      </w:r>
    </w:p>
    <w:p w14:paraId="132544A9" w14:textId="2783FBC2" w:rsidR="00C95E68" w:rsidRDefault="00C95E68" w:rsidP="001F7098">
      <w:pPr>
        <w:pStyle w:val="ListParagraph"/>
        <w:numPr>
          <w:ilvl w:val="0"/>
          <w:numId w:val="3"/>
        </w:numPr>
        <w:spacing w:line="276" w:lineRule="auto"/>
      </w:pPr>
      <w:bookmarkStart w:id="14" w:name="_Toc230009575"/>
      <w:r w:rsidRPr="001F7098">
        <w:rPr>
          <w:rStyle w:val="Heading2Char"/>
        </w:rPr>
        <w:t>Sudan protection crisis escalates as drone warfare surges, UN warns</w:t>
      </w:r>
      <w:bookmarkEnd w:id="14"/>
      <w:r w:rsidR="001F7098">
        <w:t xml:space="preserve"> – </w:t>
      </w:r>
      <w:hyperlink r:id="rId18" w:history="1">
        <w:r w:rsidR="001F7098" w:rsidRPr="001F7098">
          <w:rPr>
            <w:rStyle w:val="Hyperlink"/>
          </w:rPr>
          <w:t>Sudan Tribune</w:t>
        </w:r>
      </w:hyperlink>
      <w:r w:rsidR="001F7098">
        <w:t xml:space="preserve"> </w:t>
      </w:r>
    </w:p>
    <w:p w14:paraId="77D53E0A" w14:textId="66398ECB" w:rsidR="00C95E68" w:rsidRDefault="00C95E68" w:rsidP="00C95E68">
      <w:pPr>
        <w:spacing w:line="276" w:lineRule="auto"/>
      </w:pPr>
      <w:r>
        <w:t>The protection environment across Sudan has entered a catastrophic phase, characterized by systematic violence against civilians, severe movement restrictions, and the near-total collapse of protective infrastructure, a joint review of UN and humanitarian assessments revealed on Sunday.</w:t>
      </w:r>
      <w:r w:rsidR="001F7098">
        <w:t xml:space="preserve"> </w:t>
      </w:r>
      <w:r>
        <w:t xml:space="preserve">The Sudan Protection Cluster warned that the breakdown of civilian </w:t>
      </w:r>
      <w:proofErr w:type="spellStart"/>
      <w:r>
        <w:t>defence</w:t>
      </w:r>
      <w:proofErr w:type="spellEnd"/>
      <w:r>
        <w:t xml:space="preserve"> systems is most acute across Darfur, Kordofan, and Khartoum. The Rapid Support Forces (RSF) have continued to launch indiscriminate attacks on civilian targets in northern and central Sudan, while imposing increasingly tight restrictions on populations trapped within their zones of control in Darfur and West Kordofan.</w:t>
      </w:r>
      <w:r w:rsidR="001F7098">
        <w:t xml:space="preserve"> </w:t>
      </w:r>
      <w:r>
        <w:t>Attacks on civilians and unlawful killings remain the gravest nationwide concern. Bombardments, artillery shelling, and ground assaults continue to devastate residential areas, markets, IDP camps, and critical water infrastructure.</w:t>
      </w:r>
      <w:r w:rsidR="001F7098">
        <w:t xml:space="preserve"> </w:t>
      </w:r>
      <w:r>
        <w:t>The explosive proliferation of drone warfare has fundamentally altered the security landscape. Combatants have increasingly relied on unmanned aerial vehicles to strike logistics, storage, and training hubs as conventional ground combat slows.</w:t>
      </w:r>
      <w:r w:rsidR="001F7098">
        <w:t xml:space="preserve"> </w:t>
      </w:r>
      <w:r>
        <w:t>The human toll of this technological shift is devastating. UN High Commissioner for Human Rights Volker Türk recently disclosed that drone strikes killed 880 civilians between January and April 2026, accounting for over 80% of total conflict-related civilian fatalities during that four-month window.</w:t>
      </w:r>
      <w:r w:rsidR="001F7098">
        <w:t xml:space="preserve"> </w:t>
      </w:r>
      <w:r>
        <w:t>These continuous assaults on civilian objects dismantle public healthcare, education, and humanitarian networks. The destruction has triggered cascading emergencies, including severe food insecurity and forced displacement. Humanitarian officials stress that official casualty figures are heavily suppressed by ongoing communication blackouts, systemic insecurity, and the fear of localized retaliation.</w:t>
      </w:r>
      <w:r w:rsidR="001F7098">
        <w:t xml:space="preserve"> </w:t>
      </w:r>
      <w:r>
        <w:t xml:space="preserve">Gender-based violence remains pervasive and structural. Mass rapes, </w:t>
      </w:r>
      <w:r>
        <w:lastRenderedPageBreak/>
        <w:t>gang rapes, and sexual slavery are regularly documented along transit corridors, checkpoints, and overcrowded displacement camps. Women and girls face immense dangers when attempting to gather water or firewood, yet the collapse of health infrastructure has left survivors entirely cut off from clinical care and safe referral pathways.</w:t>
      </w:r>
      <w:r w:rsidR="001F7098">
        <w:t xml:space="preserve"> </w:t>
      </w:r>
      <w:r>
        <w:t>Furthermore, deep-seated discrimination and social fragmentation shape how aid and protection are accessed. Displaced populations and returnees face systematic exclusion based on ethnic lines, tribal affiliations, or perceived political alignments, preventing vulnerable groups from obtaining identity documents, medical care, and housing.</w:t>
      </w:r>
      <w:r w:rsidR="001F7098">
        <w:t xml:space="preserve"> </w:t>
      </w:r>
      <w:r>
        <w:t xml:space="preserve">Economic predation has mirrored </w:t>
      </w:r>
      <w:proofErr w:type="gramStart"/>
      <w:r>
        <w:t>the physical</w:t>
      </w:r>
      <w:proofErr w:type="gramEnd"/>
      <w:r>
        <w:t xml:space="preserve"> violence. Pervasive looting, extortion, and the forced eviction or burning of private properties continue unabated. Armed actors routinely confiscate livestock, land, vehicles, and food stocks, driving desperate families toward child </w:t>
      </w:r>
      <w:proofErr w:type="spellStart"/>
      <w:r>
        <w:t>labour</w:t>
      </w:r>
      <w:proofErr w:type="spellEnd"/>
      <w:r>
        <w:t>, survival sex, or armed recruitment.</w:t>
      </w:r>
      <w:r w:rsidR="001F7098">
        <w:t xml:space="preserve"> </w:t>
      </w:r>
      <w:r>
        <w:t>Encirclement and siege conditions have trapped thousands in frontline areas. In El Obeid, intensified hostilities and drone strikes have forced fleeing civilians onto hazardous, unmonitored routes without food, water, or communication tools, causing spikes in deaths from dehydration and exhaustion.</w:t>
      </w:r>
      <w:r w:rsidR="001F7098">
        <w:t xml:space="preserve"> </w:t>
      </w:r>
      <w:r>
        <w:t xml:space="preserve">The conflict has taken an unprecedented toll on minors. Armed groups continue to forcibly recruit children for active combat, checkpoint duties, and intelligence gathering. The UN Refugee Agency (UNHCR) recently confirmed the registration of 42,000 unaccompanied and separated children, with 5,000 located inside Sudan and the remainder scattered across </w:t>
      </w:r>
      <w:proofErr w:type="spellStart"/>
      <w:r>
        <w:t>neighbouring</w:t>
      </w:r>
      <w:proofErr w:type="spellEnd"/>
      <w:r>
        <w:t xml:space="preserve"> host countries. These children face acute risks of abduction, trafficking, and physical elimination. Long-term survival is further threatened by massive explosive ordnance contamination across urban </w:t>
      </w:r>
      <w:proofErr w:type="spellStart"/>
      <w:r>
        <w:t>neighbourhoods</w:t>
      </w:r>
      <w:proofErr w:type="spellEnd"/>
      <w:r>
        <w:t>, agricultural lands, and transport lines. Recent findings confirm the placement of landmines in previously unexploded ordnance-only sectors of Khartoum.</w:t>
      </w:r>
      <w:r w:rsidR="001F7098">
        <w:t xml:space="preserve"> </w:t>
      </w:r>
      <w:r>
        <w:t>The UN Mine Action Service reported on May 4 that explosive remnants have killed 25 people and injured 52 others this year alone, despite teams successfully clearing 18,000 explosive devices and purifying 2.8 million square meters of land since the outbreak of hostilities.</w:t>
      </w:r>
    </w:p>
    <w:p w14:paraId="0234D190" w14:textId="7B08F3E4" w:rsidR="007C081E" w:rsidRDefault="007C081E" w:rsidP="00931925">
      <w:pPr>
        <w:pStyle w:val="ListParagraph"/>
        <w:numPr>
          <w:ilvl w:val="0"/>
          <w:numId w:val="3"/>
        </w:numPr>
        <w:spacing w:line="276" w:lineRule="auto"/>
      </w:pPr>
      <w:bookmarkStart w:id="15" w:name="_Toc230009576"/>
      <w:r w:rsidRPr="00931925">
        <w:rPr>
          <w:rStyle w:val="Heading2Char"/>
        </w:rPr>
        <w:t>Over two thousand Sudanese return from Egypt and Libya</w:t>
      </w:r>
      <w:bookmarkEnd w:id="15"/>
      <w:r w:rsidR="00931925">
        <w:t xml:space="preserve"> – </w:t>
      </w:r>
      <w:hyperlink r:id="rId19" w:history="1">
        <w:r w:rsidR="00931925" w:rsidRPr="00931925">
          <w:rPr>
            <w:rStyle w:val="Hyperlink"/>
          </w:rPr>
          <w:t>Sudan Tribune</w:t>
        </w:r>
      </w:hyperlink>
      <w:r w:rsidR="00931925">
        <w:t xml:space="preserve"> </w:t>
      </w:r>
    </w:p>
    <w:p w14:paraId="248E7019" w14:textId="51A5D26C" w:rsidR="007C081E" w:rsidRDefault="007C081E" w:rsidP="007C081E">
      <w:pPr>
        <w:spacing w:line="276" w:lineRule="auto"/>
      </w:pPr>
      <w:r>
        <w:t>More than 2,000 Sudanese citizens arrived in Khartoum from Egypt on Friday in a 50-bus convoy organized by a voluntary repatriation initiative, while a flight from Libya landed in Port Sudan carrying 166 citizens.</w:t>
      </w:r>
      <w:r w:rsidR="00931925">
        <w:t xml:space="preserve"> </w:t>
      </w:r>
      <w:r>
        <w:t>The Al-Amal (Hope) Committee is one of the newest initiatives facilitating the return of thousands of Sudanese from Egypt. Formed last March by Sudanese businessmen, the committee funds free air and land transport for citizens wishing to return home.</w:t>
      </w:r>
      <w:r w:rsidR="00931925">
        <w:t xml:space="preserve"> </w:t>
      </w:r>
      <w:r>
        <w:t xml:space="preserve">Airports and border crossings between Sudan and Egypt are experiencing a notable surge in the number of returning Sudanese refugees, with approximately 20 buses arriving in the country daily. Friday’s convoy marks the largest voluntary repatriation group from Egypt to date. Dozens of families, residents, and traders gathered at the Omdurman popular market to welcome their returning relatives. Returning families expressed their happiness at arriving home, praising the organization of the </w:t>
      </w:r>
      <w:r>
        <w:lastRenderedPageBreak/>
        <w:t xml:space="preserve">voluntary repatriation program and the smooth procedures that facilitated their journey to Khartoum. An estimated 426,000 people have returned from Egypt through voluntary repatriation programs out of 1.5 million who fled to the </w:t>
      </w:r>
      <w:proofErr w:type="spellStart"/>
      <w:r>
        <w:t>neighbouring</w:t>
      </w:r>
      <w:proofErr w:type="spellEnd"/>
      <w:r>
        <w:t xml:space="preserve"> country after the conflict broke out three years ago. Returnees from Libya: In a related development, the fourth group of Sudanese returnees from Libya arrived at Port Sudan airport on Friday. Ambassador </w:t>
      </w:r>
      <w:proofErr w:type="spellStart"/>
      <w:r>
        <w:t>Onour</w:t>
      </w:r>
      <w:proofErr w:type="spellEnd"/>
      <w:r>
        <w:t xml:space="preserve"> Ahmed, director of the consular department at the foreign ministry and member of the high committee for returnees from Tripoli, announced the arrival of 166 citizens at Port Sudan airport aboard a Libyan </w:t>
      </w:r>
      <w:proofErr w:type="spellStart"/>
      <w:r>
        <w:t>Afriqiyah</w:t>
      </w:r>
      <w:proofErr w:type="spellEnd"/>
      <w:r>
        <w:t xml:space="preserve"> Airways flight. The ambassador confirmed that entry procedures were completed smoothly before the returnees departed for Khartoum and Gezira states. He stated that the repatriation program is proceeding on schedule, with a fifth flight expected on Saturday. Three flights took place last week, and the remaining flights of the seven-flight air bridge are scheduled for next week. Ambassador </w:t>
      </w:r>
      <w:proofErr w:type="spellStart"/>
      <w:r>
        <w:t>Onour</w:t>
      </w:r>
      <w:proofErr w:type="spellEnd"/>
      <w:r>
        <w:t xml:space="preserve"> praised the Port Sudan airport administration for expediting entry procedures despite heavy traffic, which coincides with the departure of pilgrims to the Holy Sites. The ambassador expressed his appreciation to the Libyan government for sponsoring the voluntary repatriation program and funding the flights. He noted that the program also includes arrangements for additional sea returns from Tripoli after the Eid al-Adha holiday. Hanaa Youssef, a representative of the International Alliance organization, said the group provided social and medical assistance to the returnees upon their arrival at Port Sudan airport.</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6" w:name="_Toc230009577"/>
      <w:r>
        <w:rPr>
          <w:rFonts w:eastAsia="DengXian Light" w:cs="Times New Roman"/>
          <w:b/>
          <w:bCs/>
          <w:color w:val="2F5496"/>
          <w:szCs w:val="24"/>
          <w:u w:val="single"/>
        </w:rPr>
        <w:t>Gulf Region and the Middle East</w:t>
      </w:r>
      <w:bookmarkEnd w:id="16"/>
    </w:p>
    <w:p w14:paraId="27F3B834" w14:textId="77777777" w:rsidR="00F56CB8" w:rsidRDefault="0031092A">
      <w:pPr>
        <w:pStyle w:val="Heading2"/>
      </w:pPr>
      <w:bookmarkStart w:id="17" w:name="_Toc230009578"/>
      <w:r>
        <w:t>Egypt</w:t>
      </w:r>
      <w:bookmarkEnd w:id="17"/>
    </w:p>
    <w:p w14:paraId="1C58ADD0" w14:textId="0770F3BA" w:rsidR="00C052B8" w:rsidRDefault="00C052B8" w:rsidP="00C052B8">
      <w:pPr>
        <w:pStyle w:val="ListParagraph"/>
        <w:numPr>
          <w:ilvl w:val="0"/>
          <w:numId w:val="3"/>
        </w:numPr>
        <w:spacing w:line="276" w:lineRule="auto"/>
      </w:pPr>
      <w:bookmarkStart w:id="18" w:name="_Toc230009579"/>
      <w:r w:rsidRPr="00531D1F">
        <w:rPr>
          <w:rStyle w:val="Heading2Char"/>
        </w:rPr>
        <w:t>Egyptian, Pakistani top diplomats discuss regional situation amid Mideast conflict</w:t>
      </w:r>
      <w:bookmarkEnd w:id="18"/>
      <w:r>
        <w:t xml:space="preserve"> – </w:t>
      </w:r>
      <w:hyperlink r:id="rId20" w:history="1">
        <w:r w:rsidRPr="00531D1F">
          <w:rPr>
            <w:rStyle w:val="Hyperlink"/>
          </w:rPr>
          <w:t>Middle Eas</w:t>
        </w:r>
        <w:r w:rsidR="00531D1F" w:rsidRPr="00531D1F">
          <w:rPr>
            <w:rStyle w:val="Hyperlink"/>
          </w:rPr>
          <w:t>t Monitor</w:t>
        </w:r>
      </w:hyperlink>
      <w:r w:rsidR="00531D1F">
        <w:t xml:space="preserve"> </w:t>
      </w:r>
    </w:p>
    <w:p w14:paraId="2CA25D68" w14:textId="11C66179" w:rsidR="00C052B8" w:rsidRDefault="00C052B8" w:rsidP="00C052B8">
      <w:pPr>
        <w:spacing w:line="276" w:lineRule="auto"/>
      </w:pPr>
      <w:r>
        <w:t xml:space="preserve">Pakistani Foreign Minister Ishaq Dar and his Egyptian counterpart Badr Abdelatty on Sunday discussed the “evolving” regional situation amid the Mideast conflict, Anadolu reports. During a phone call, </w:t>
      </w:r>
      <w:proofErr w:type="spellStart"/>
      <w:r>
        <w:t>Abdelatty</w:t>
      </w:r>
      <w:proofErr w:type="spellEnd"/>
      <w:r>
        <w:t xml:space="preserve"> appreciated Pakistan’s “sincere efforts for promoting regional peace and stability,” said a statement from Islamabad’s Foreign Ministry. They also discussed matters related to the regional consultative forum of the foreign ministers of Pakistan, Saudi Arabia, </w:t>
      </w:r>
      <w:proofErr w:type="spellStart"/>
      <w:r>
        <w:t>Turkiye</w:t>
      </w:r>
      <w:proofErr w:type="spellEnd"/>
      <w:r>
        <w:t xml:space="preserve">, and Egypt, covering ongoing engagements at the UN Security Council and broader multilateral diplomatic developments, it said. </w:t>
      </w:r>
      <w:proofErr w:type="spellStart"/>
      <w:r>
        <w:t>Abdelatty</w:t>
      </w:r>
      <w:proofErr w:type="spellEnd"/>
      <w:r>
        <w:t xml:space="preserve"> also commended Pakistan’s facilitation in the repatriation of 20 Iranian and 11 Pakistani seafarers via Singapore, who had been aboard vessels seized by the United States. “Both sides agreed to remain in close contact and continue consultations on regional and international developments,” the statement said. </w:t>
      </w:r>
      <w:proofErr w:type="spellStart"/>
      <w:r>
        <w:t>Abdelatty</w:t>
      </w:r>
      <w:proofErr w:type="spellEnd"/>
      <w:r>
        <w:t xml:space="preserve"> also invited Dar to visit Egypt for bilateral consultations at his earliest convenience. </w:t>
      </w:r>
      <w:r>
        <w:lastRenderedPageBreak/>
        <w:t>Regional tensions have escalated since the US and Israel launched strikes against Iran on Feb. 28, triggering retaliation from Tehran against Israel and US allies in the Gulf, along with the closure of the Strait of Hormuz. A ceasefire took effect on April 8 through Pakistani mediation, but talks in Islamabad failed to produce a lasting agreement. US President Donald Trump later extended the truce indefinitely.</w:t>
      </w:r>
    </w:p>
    <w:p w14:paraId="14626412" w14:textId="77777777" w:rsidR="00F56CB8" w:rsidRDefault="0031092A">
      <w:pPr>
        <w:pStyle w:val="Heading2"/>
      </w:pPr>
      <w:bookmarkStart w:id="19" w:name="_Toc230009580"/>
      <w:r>
        <w:t>Iran</w:t>
      </w:r>
      <w:bookmarkEnd w:id="19"/>
    </w:p>
    <w:p w14:paraId="5C425759" w14:textId="23183983" w:rsidR="00EA5AE5" w:rsidRDefault="00EA5AE5" w:rsidP="00082F81">
      <w:pPr>
        <w:pStyle w:val="ListParagraph"/>
        <w:numPr>
          <w:ilvl w:val="0"/>
          <w:numId w:val="3"/>
        </w:numPr>
        <w:spacing w:line="276" w:lineRule="auto"/>
      </w:pPr>
      <w:bookmarkStart w:id="20" w:name="_Toc230009581"/>
      <w:r w:rsidRPr="00082F81">
        <w:rPr>
          <w:rStyle w:val="Heading2Char"/>
        </w:rPr>
        <w:t>Iranian president praises neighbors for preventing ‘misuse of territory’ against Iran</w:t>
      </w:r>
      <w:bookmarkEnd w:id="20"/>
      <w:r w:rsidR="00082F81">
        <w:t xml:space="preserve"> –</w:t>
      </w:r>
      <w:hyperlink r:id="rId21" w:history="1">
        <w:r w:rsidR="00082F81" w:rsidRPr="00082F81">
          <w:rPr>
            <w:rStyle w:val="Hyperlink"/>
          </w:rPr>
          <w:t xml:space="preserve"> Middle East Monitor</w:t>
        </w:r>
      </w:hyperlink>
      <w:r w:rsidR="00082F81">
        <w:t xml:space="preserve"> </w:t>
      </w:r>
    </w:p>
    <w:p w14:paraId="5B71EE5C" w14:textId="6681D3D1" w:rsidR="00EA5AE5" w:rsidRDefault="00EA5AE5" w:rsidP="00EA5AE5">
      <w:pPr>
        <w:spacing w:line="276" w:lineRule="auto"/>
      </w:pPr>
      <w:r>
        <w:t>Iranian President Masoud Pezeshkian on Sunday hailed “valuable and commendable” cooperation with neighboring countries in preventing what he called “any misuse of their territories” against Iran, Anadolu Agency reports. Speaking during a meeting with Pakistani Interior Minister Mohsin Naqvi in Tehran, Pezeshkian said greater unity among Islamic countries would reduce “the possibility of interference and adventurism by extra-regional powers and the Zionist regime,” the presidency said in a statement. “The main objective of the United States and the Zionist regime (Israel) in attacking the Islamic Republic of Iran was to create internal instability and attempt to weaken and overthrow the Islamic system,” he said. Pezeshkian added that Iran’s people had demonstrated “cohesion, strength and loyalty” by standing beside the country during the recent conflict. Naqvi, for his part, said recent events had clarified “the real dimensions of regional developments and the role of various actors” for public opinion. “The recent circumstances clearly showed how real friends and enemies are recognized at critical moments,” the Pakistani minister added. Regional tensions have escalated since the US and Israel launched strikes against Iran in February. Tehran retaliated with strikes targeting Israel as well as US allies in the Gulf, along with the closure of the Strait of Hormuz. A ceasefire took effect on April 8 through Pakistani mediation, but talks in Islamabad failed to produce a lasting agreement. US President Donald Trump later extended the truce indefinitely.</w:t>
      </w:r>
    </w:p>
    <w:p w14:paraId="7996205B" w14:textId="77777777" w:rsidR="00F56CB8" w:rsidRDefault="0031092A">
      <w:pPr>
        <w:pStyle w:val="Heading2"/>
        <w:spacing w:line="276" w:lineRule="auto"/>
      </w:pPr>
      <w:bookmarkStart w:id="21" w:name="_Toc230009582"/>
      <w:r>
        <w:t>Israel</w:t>
      </w:r>
      <w:bookmarkEnd w:id="21"/>
      <w:r>
        <w:t xml:space="preserve"> </w:t>
      </w:r>
    </w:p>
    <w:p w14:paraId="03064BF8" w14:textId="5656DC11" w:rsidR="00B14611" w:rsidRDefault="00B14611" w:rsidP="00B14611">
      <w:pPr>
        <w:pStyle w:val="ListParagraph"/>
        <w:numPr>
          <w:ilvl w:val="0"/>
          <w:numId w:val="3"/>
        </w:numPr>
        <w:spacing w:line="276" w:lineRule="auto"/>
      </w:pPr>
      <w:bookmarkStart w:id="22" w:name="_Toc230009583"/>
      <w:r w:rsidRPr="00B14611">
        <w:rPr>
          <w:rStyle w:val="Heading2Char"/>
        </w:rPr>
        <w:t>Netanyahu says Israeli army nearing completion of Gaza mission, signals readiness for all Iran scenarios</w:t>
      </w:r>
      <w:bookmarkEnd w:id="22"/>
      <w:r>
        <w:t xml:space="preserve"> – </w:t>
      </w:r>
      <w:hyperlink r:id="rId22" w:history="1">
        <w:r w:rsidRPr="00B14611">
          <w:rPr>
            <w:rStyle w:val="Hyperlink"/>
          </w:rPr>
          <w:t>Middle East Monitor</w:t>
        </w:r>
      </w:hyperlink>
      <w:r>
        <w:t xml:space="preserve"> </w:t>
      </w:r>
    </w:p>
    <w:p w14:paraId="5A5B1CE0" w14:textId="3F7A3D72" w:rsidR="00B14611" w:rsidRDefault="00B14611" w:rsidP="00B14611">
      <w:pPr>
        <w:spacing w:line="276" w:lineRule="auto"/>
      </w:pPr>
      <w:r>
        <w:t xml:space="preserve">Israeli Prime Minister Benjamin Netanyahu said the Israeli army is approaching the completion of its military campaign in the Gaza Strip following the killing of senior Hamas leaders. Speaking during the weekly cabinet meeting on Sunday, Netanyahu said Israel would continue targeting Palestinian faction leaders, stating: “We eliminated the number one in Hamas, (Haddad), and all the architects of the </w:t>
      </w:r>
      <w:proofErr w:type="gramStart"/>
      <w:r>
        <w:t>7th</w:t>
      </w:r>
      <w:proofErr w:type="gramEnd"/>
      <w:r>
        <w:t xml:space="preserve"> October attack will be eliminated; we are very close to completing the mission.” Netanyahu also addressed tensions with Iran, saying Israel is prepared for “every scenario” and remains in close coordination with the </w:t>
      </w:r>
      <w:r>
        <w:lastRenderedPageBreak/>
        <w:t xml:space="preserve">United States. He announced plans to hold another phone call </w:t>
      </w:r>
      <w:proofErr w:type="gramStart"/>
      <w:r>
        <w:t>later on</w:t>
      </w:r>
      <w:proofErr w:type="gramEnd"/>
      <w:r>
        <w:t xml:space="preserve"> Sunday with US President Donald Trump, adding that communication between the two sides takes place regularly every few days. “There are many possibilities regarding Iran, and we are prepared for every scenario,” Netanyahu said. The remarks were delivered during a special Israeli government session marking what Israel refers to as “Jerusalem Day” at the Knesset Museum in occupied Jerusalem, according to Channel 14. Israel commemorates Jerusalem Day annually to mark its occupation of East Jerusalem during the 1967 war and its subsequent annexation of the eastern part of the city.</w:t>
      </w:r>
    </w:p>
    <w:p w14:paraId="1295289D" w14:textId="77777777" w:rsidR="00F56CB8" w:rsidRDefault="0031092A">
      <w:pPr>
        <w:pStyle w:val="Heading2"/>
      </w:pPr>
      <w:bookmarkStart w:id="23" w:name="_Toc230009584"/>
      <w:r>
        <w:t>Palestine</w:t>
      </w:r>
      <w:bookmarkEnd w:id="23"/>
      <w:r>
        <w:t xml:space="preserve"> </w:t>
      </w:r>
    </w:p>
    <w:p w14:paraId="20AA28AB" w14:textId="67261EC0" w:rsidR="008349CF" w:rsidRDefault="008349CF" w:rsidP="008349CF">
      <w:pPr>
        <w:pStyle w:val="ListParagraph"/>
        <w:numPr>
          <w:ilvl w:val="0"/>
          <w:numId w:val="3"/>
        </w:numPr>
        <w:spacing w:line="276" w:lineRule="auto"/>
      </w:pPr>
      <w:bookmarkStart w:id="24" w:name="_Toc230009585"/>
      <w:r w:rsidRPr="008349CF">
        <w:rPr>
          <w:rStyle w:val="Heading2Char"/>
        </w:rPr>
        <w:t>Hamas condemns Israeli move against UNRWA compound in Jerusalem</w:t>
      </w:r>
      <w:bookmarkEnd w:id="24"/>
      <w:r>
        <w:t xml:space="preserve"> – </w:t>
      </w:r>
      <w:hyperlink r:id="rId23" w:history="1">
        <w:r w:rsidRPr="008349CF">
          <w:rPr>
            <w:rStyle w:val="Hyperlink"/>
          </w:rPr>
          <w:t>Middle East Monitor</w:t>
        </w:r>
      </w:hyperlink>
      <w:r>
        <w:t xml:space="preserve"> </w:t>
      </w:r>
    </w:p>
    <w:p w14:paraId="7C7F68D2" w14:textId="6C456EDD" w:rsidR="008349CF" w:rsidRDefault="008349CF" w:rsidP="008349CF">
      <w:pPr>
        <w:spacing w:line="276" w:lineRule="auto"/>
      </w:pPr>
      <w:r>
        <w:t xml:space="preserve">Hamas said Israel’s decision to convert the former UNRWA headquarters in the Sheikh Jarrah </w:t>
      </w:r>
      <w:proofErr w:type="spellStart"/>
      <w:r>
        <w:t>neighbourhood</w:t>
      </w:r>
      <w:proofErr w:type="spellEnd"/>
      <w:r>
        <w:t xml:space="preserve"> into Israeli military facilities represents a violation of international law and the protections granted to UN institutions. In a statement issued on Sunday, Hamas described the move as “null and void” and called for international action, including what it termed deterrent sanctions against the government of Israeli Prime Minister Benjamin Netanyahu. Earlier on Sunday, the Israel government approved plans to establish an office for </w:t>
      </w:r>
      <w:proofErr w:type="spellStart"/>
      <w:r>
        <w:t>Defence</w:t>
      </w:r>
      <w:proofErr w:type="spellEnd"/>
      <w:r>
        <w:t xml:space="preserve"> Minister Yisrael Katz, an army museum and a military recruitment </w:t>
      </w:r>
      <w:proofErr w:type="spellStart"/>
      <w:r>
        <w:t>centre</w:t>
      </w:r>
      <w:proofErr w:type="spellEnd"/>
      <w:r>
        <w:t xml:space="preserve"> on the site of the former UNRWA compound in occupied Jerusalem. A joint statement from the Israeli Ministry of </w:t>
      </w:r>
      <w:proofErr w:type="spellStart"/>
      <w:r>
        <w:t>Defence</w:t>
      </w:r>
      <w:proofErr w:type="spellEnd"/>
      <w:r>
        <w:t xml:space="preserve"> and the Jerusalem municipality said 36 dunams of land would be allocated for the project, including the construction of a new Israeli army museum and a modern recruitment facility. Hamas condemned the decision, describing it as part of a broader Israeli effort to consolidate control over Palestinian land and alter the character of Jerusalem. The movement said the measure reflected what it described as disregard for the United Nations and its institutions and called on the international community to intervene to reverse the decision and pressure Israel to halt further actions against Palestinian land and holy sites.</w:t>
      </w:r>
    </w:p>
    <w:p w14:paraId="0C92A5A7" w14:textId="59FC7AA0" w:rsidR="008349CF" w:rsidRDefault="008349CF" w:rsidP="00362D1A">
      <w:pPr>
        <w:pStyle w:val="Heading2"/>
      </w:pPr>
      <w:bookmarkStart w:id="25" w:name="_Toc230009586"/>
      <w:r>
        <w:t>Qatar</w:t>
      </w:r>
      <w:bookmarkEnd w:id="25"/>
    </w:p>
    <w:p w14:paraId="016D9BB4" w14:textId="5D42773D" w:rsidR="00362D1A" w:rsidRDefault="00362D1A" w:rsidP="00362D1A">
      <w:pPr>
        <w:pStyle w:val="ListParagraph"/>
        <w:numPr>
          <w:ilvl w:val="0"/>
          <w:numId w:val="3"/>
        </w:numPr>
        <w:spacing w:line="276" w:lineRule="auto"/>
      </w:pPr>
      <w:bookmarkStart w:id="26" w:name="_Toc230009587"/>
      <w:r w:rsidRPr="00362D1A">
        <w:rPr>
          <w:rStyle w:val="Heading2Char"/>
        </w:rPr>
        <w:t xml:space="preserve">Qatar warns against using </w:t>
      </w:r>
      <w:proofErr w:type="gramStart"/>
      <w:r w:rsidRPr="00362D1A">
        <w:rPr>
          <w:rStyle w:val="Heading2Char"/>
        </w:rPr>
        <w:t>Strait</w:t>
      </w:r>
      <w:proofErr w:type="gramEnd"/>
      <w:r w:rsidRPr="00362D1A">
        <w:rPr>
          <w:rStyle w:val="Heading2Char"/>
        </w:rPr>
        <w:t xml:space="preserve"> of Hormuz as ‘bargaining chip’</w:t>
      </w:r>
      <w:bookmarkEnd w:id="26"/>
      <w:r>
        <w:t xml:space="preserve"> – </w:t>
      </w:r>
      <w:hyperlink r:id="rId24" w:history="1">
        <w:r w:rsidRPr="00362D1A">
          <w:rPr>
            <w:rStyle w:val="Hyperlink"/>
          </w:rPr>
          <w:t>Middle East Monitor</w:t>
        </w:r>
      </w:hyperlink>
      <w:r>
        <w:t xml:space="preserve"> </w:t>
      </w:r>
    </w:p>
    <w:p w14:paraId="0240A5C3" w14:textId="5E932282" w:rsidR="008349CF" w:rsidRDefault="00362D1A" w:rsidP="00362D1A">
      <w:pPr>
        <w:spacing w:line="276" w:lineRule="auto"/>
      </w:pPr>
      <w:r>
        <w:t xml:space="preserve">Qatari Prime Minister Sheikh Mohammed bin Abdulrahman Al Thani warned against using the Strait of Hormuz as a “bargaining chip” during a phone call Sunday with Iranian Foreign Minister Abbas Araghchi, Anadolu reports. According to a statement by Qatar’s Foreign Ministry, the two officials reviewed efforts aimed at achieving peace and enhancing regional security and stability. Sheikh Mohammed reiterated Qatar’s “full </w:t>
      </w:r>
      <w:r>
        <w:lastRenderedPageBreak/>
        <w:t>support for efforts aimed at reaching a comprehensive agreement to end the crisis,” stressing the need for all parties to respond positively to mediation efforts “in a way that contributes to achieving lasting peace and stability in the region,” the ministry said. He also stressed that freedom of navigation is “a firmly established principle that is not open to compromise,” warning that closing the Strait of Hormuz or using it as a “bargaining chip” would only lead to deepen the crisis and threaten the vital interests of countries in the region. The Qatari premier further emphasized the importance of adhering to international law, the principles of good neighborliness and prioritizing the interests of the region and its peoples to support de-escalation efforts and reinforce regional and international stability. Regional tensions have escalated since the US and Israel launched strikes against Iran in February. Tehran retaliated with strikes targeting Israel as well as US allies in the Gulf, along with the closure of the Strait of Hormuz. A ceasefire took effect on April 8 through Pakistani mediation, but talks in Islamabad failed to produce a lasting agreement. US President Donald Trump later extended the truce indefinitely.</w:t>
      </w:r>
    </w:p>
    <w:p w14:paraId="5001D608" w14:textId="52341FF4" w:rsidR="00B54CCD" w:rsidRDefault="00B54CCD" w:rsidP="00B54CCD">
      <w:pPr>
        <w:pStyle w:val="ListParagraph"/>
        <w:numPr>
          <w:ilvl w:val="0"/>
          <w:numId w:val="3"/>
        </w:numPr>
        <w:spacing w:line="276" w:lineRule="auto"/>
      </w:pPr>
      <w:bookmarkStart w:id="27" w:name="_Toc230009588"/>
      <w:r w:rsidRPr="00B54CCD">
        <w:rPr>
          <w:rStyle w:val="Heading2Char"/>
        </w:rPr>
        <w:t>Qatari, Saudi Arabia discuss efforts to ease tension in Middle East</w:t>
      </w:r>
      <w:bookmarkEnd w:id="27"/>
      <w:r>
        <w:t xml:space="preserve"> – </w:t>
      </w:r>
      <w:hyperlink r:id="rId25" w:history="1">
        <w:r w:rsidRPr="00B54CCD">
          <w:rPr>
            <w:rStyle w:val="Hyperlink"/>
          </w:rPr>
          <w:t>Middle East Monitor</w:t>
        </w:r>
      </w:hyperlink>
      <w:r>
        <w:t xml:space="preserve"> </w:t>
      </w:r>
    </w:p>
    <w:p w14:paraId="595E1279" w14:textId="350D9F9C" w:rsidR="00B54CCD" w:rsidRDefault="00B54CCD" w:rsidP="00B54CCD">
      <w:pPr>
        <w:spacing w:line="276" w:lineRule="auto"/>
      </w:pPr>
      <w:r>
        <w:t>Qatar’s Foreign Minister Sheikh Mohammed bin Abdulrahman Al Thani and his Saudi Arabian counterpart Foreign Minister Prince Faisal bin Farhan discussed the situation in the Middle East, including those related to the US-Iran war, Anadolu reports. In a Sunday statement on US social media company X, the Qatari Foreign Ministry said the discussions over the phone call also addressed efforts to ease tensions and promote stability and security across the region. Sheikh Mohammed stressed the “importance of all parties responding positively to the ongoing mediation efforts, which would pave the way for addressing the root causes of the crisis through peaceful means and dialogue, leading to a sustainable agreement that prevents renewed escalation,” the ministry said. The officials also reviewed bilateral ties and ways to strengthen them, it added. Late Saturday, the Saudi Foreign Ministry also said Sheikh Mohammed and bin Farhan held a phone and discussed efforts to maintain stability and security. Regional tensions have escalated since the US and Israel launched strikes against Iran on Feb. 28. In response. Tehran retaliated with strikes targeting Israel as well as US allies in the Gulf, along with the closure of the Strait of Hormuz. A ceasefire took effect on April 8 through Pakistani mediation, but talks in Islamabad failed to produce a lasting agreement. US President Donald Trump later extended the truce indefinitely.</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8" w:name="_Toc230009589"/>
      <w:r>
        <w:rPr>
          <w:rFonts w:eastAsia="DengXian Light" w:cs="Times New Roman"/>
          <w:b/>
          <w:bCs/>
          <w:color w:val="2F5496"/>
          <w:szCs w:val="24"/>
          <w:u w:val="single"/>
        </w:rPr>
        <w:t>Global Powers</w:t>
      </w:r>
      <w:bookmarkEnd w:id="28"/>
    </w:p>
    <w:p w14:paraId="767DE0F2" w14:textId="34814057" w:rsidR="00F56CB8" w:rsidRDefault="00E9653E">
      <w:pPr>
        <w:pStyle w:val="Heading2"/>
        <w:spacing w:line="276" w:lineRule="auto"/>
        <w:rPr>
          <w:lang w:eastAsia="zh-CN"/>
        </w:rPr>
      </w:pPr>
      <w:bookmarkStart w:id="29" w:name="_Toc230009590"/>
      <w:r>
        <w:rPr>
          <w:lang w:eastAsia="zh-CN"/>
        </w:rPr>
        <w:lastRenderedPageBreak/>
        <w:t>US</w:t>
      </w:r>
      <w:bookmarkEnd w:id="29"/>
      <w:r w:rsidR="0031092A">
        <w:rPr>
          <w:lang w:eastAsia="zh-CN"/>
        </w:rPr>
        <w:t xml:space="preserve"> </w:t>
      </w:r>
    </w:p>
    <w:p w14:paraId="6E8049EC" w14:textId="440C2DF3" w:rsidR="00E86550" w:rsidRDefault="00E86550" w:rsidP="00E86550">
      <w:pPr>
        <w:pStyle w:val="ListParagraph"/>
        <w:numPr>
          <w:ilvl w:val="0"/>
          <w:numId w:val="3"/>
        </w:numPr>
        <w:spacing w:line="276" w:lineRule="auto"/>
      </w:pPr>
      <w:bookmarkStart w:id="30" w:name="_Toc230009591"/>
      <w:r w:rsidRPr="00E86550">
        <w:rPr>
          <w:rStyle w:val="Heading2Char"/>
        </w:rPr>
        <w:t>US refuses to offer 'tangible' concessions following Iran's latest peace proposal, Iranian media reports</w:t>
      </w:r>
      <w:bookmarkEnd w:id="30"/>
      <w:r>
        <w:t xml:space="preserve"> – </w:t>
      </w:r>
      <w:hyperlink r:id="rId26" w:history="1">
        <w:r w:rsidRPr="00E86550">
          <w:rPr>
            <w:rStyle w:val="Hyperlink"/>
          </w:rPr>
          <w:t>CGTN</w:t>
        </w:r>
      </w:hyperlink>
      <w:r>
        <w:t xml:space="preserve"> </w:t>
      </w:r>
    </w:p>
    <w:p w14:paraId="39F34D05" w14:textId="401B1A05" w:rsidR="00E86550" w:rsidRDefault="00E86550" w:rsidP="00E86550">
      <w:pPr>
        <w:spacing w:line="276" w:lineRule="auto"/>
      </w:pPr>
      <w:r>
        <w:t xml:space="preserve">Iran's semi-official Mehr news agency reported on Sunday the United States has put forward "maximalist" conditions in response to Tehran's latest peace proposal, refusing to offer any "tangible" concessions. Mehr added Iran will only begin talks with the United States if Washington takes trust-building steps, including ending the war on all fronts, especially Lebanon, lifting sanctions, releasing Iranian frozen assets, paying reparations for war damages and recognizing Iran's sovereignty over the Strait of Hormuz. It reported that in response to Iran's proposal, the United States demanded "maximalist" terms – rejecting any reparations or asset releases, and insisting Iran transfer its entire 400 kg enriched uranium stockpile to the United States. According to the report, Washington has also demanded long-term restrictions on Iran's nuclear sector, and has tied any halt to fighting to the start of negotiations. Iran sent its response to the latest US proposed text for ending the war to the Pakistani mediator on May 10. In a post on social media platform X on Friday, Iranian newspaper Tehran Times said the United States has rejected Iran's 14-point peace proposal, once again reiterating its "coercive stance, particularly regarding the nuclear issue." Iran, the United States and Israel reached a ceasefire on April 8 after 40 days of fighting that started with US and Israeli attacks on Tehran and other Iranian cities on February 28. Following the truce, Iranian and US delegations held one round of peace talks in Pakistan's capital Islamabad on April 11 and 12, which failed to yield an agreement. Over the past weeks, the two sides have reportedly exchanged several proposed plans outlining conditions for ending the conflict through Pakistan. Drone strikes in the UAE, Saudi Arabia: Amid the diplomatic deadlock, drone incidents damaging infrastructure in the United Arab Emirates and Saudi Arabia have heightened regional tensions, even as a fragile ceasefire between the US and Iran largely holds. A drone strike caused a fire at a nuclear power plant in the ​United Arab Emirates, officials there said on Sunday, while Saudi Arabia reported intercepting three drones, as US President Donald Trump warned that Iran must act "fast" after efforts to ‌end the US-Israeli war with Iran appeared to have stalled. Emirati officials said they were investigating the source of the strike and that the UAE had the full right to respond to such "terrorist attacks." A diplomatic advisor to the UAE president said it represented a dangerous escalation, whether carried out by "the principal perpetrator" or one of its proxies. The UAE Defense Ministry said two other drones had been "successfully" dealt with, and that the drones had been launched from the "western ​border." It did not elaborate. Saudi Arabia said the three drones it intercepted entered from Iraqi airspace and warned that it would take the necessary operational measures to respond to ​any attempt to violate its sovereignty and security. While hostilities during the Iran conflict have largely been scaled down since April, drones have been launched from Iraq towards Gulf countries, including Saudi Arabia and Kuwait. Iran has </w:t>
      </w:r>
      <w:r>
        <w:lastRenderedPageBreak/>
        <w:t>repeatedly targeted US assets in Gulf countries since the war broke out. The drone that got through the UAE's defenses hit an electrical generator outside the inner perimeter of the Barakah ​Nuclear Power Plant, the Abu Dhabi Media Office said. Radiological safety levels were unaffected and there were no injuries, it said. The UAE's Federal Authority for Nuclear Regulation later confirmed that the plant remained safe, ​with no radioactive material released from the strike. The International Atomic Energy Agency said emergency diesel generators were providing power to the plant's "unit 3," and called for "maximum military restraint" near any nuclear power plant, adding that it was following the situation closely.</w:t>
      </w:r>
    </w:p>
    <w:p w14:paraId="544DAF10" w14:textId="1C4983AA" w:rsidR="00CD3715" w:rsidRDefault="00CD3715" w:rsidP="00CD3715">
      <w:pPr>
        <w:pStyle w:val="ListParagraph"/>
        <w:numPr>
          <w:ilvl w:val="0"/>
          <w:numId w:val="3"/>
        </w:numPr>
        <w:spacing w:line="276" w:lineRule="auto"/>
      </w:pPr>
      <w:bookmarkStart w:id="31" w:name="_Toc230009592"/>
      <w:r w:rsidRPr="00CD3715">
        <w:rPr>
          <w:rStyle w:val="Heading2Char"/>
        </w:rPr>
        <w:t>US outlines 5 conditions for Iran deal: Report</w:t>
      </w:r>
      <w:bookmarkEnd w:id="31"/>
      <w:r>
        <w:t xml:space="preserve"> – </w:t>
      </w:r>
      <w:hyperlink r:id="rId27" w:history="1">
        <w:r w:rsidRPr="00CD3715">
          <w:rPr>
            <w:rStyle w:val="Hyperlink"/>
          </w:rPr>
          <w:t>Middle East Monitor</w:t>
        </w:r>
      </w:hyperlink>
      <w:r>
        <w:t xml:space="preserve"> </w:t>
      </w:r>
    </w:p>
    <w:p w14:paraId="15FC0A52" w14:textId="62AD4B52" w:rsidR="00F56CB8" w:rsidRDefault="00CD3715" w:rsidP="00CD3715">
      <w:pPr>
        <w:spacing w:line="276" w:lineRule="auto"/>
      </w:pPr>
      <w:r>
        <w:t>The United States has outlined five key conditions to reach a deal with Tehran, including “allowing only one Iranian nuclear facility to remain operational,” Iran’s semi-official Fars news agency reported on Sunday. Washington’s four other conditions include refusing to pay any compensation or damages, demanding the transfer of 400 kilograms of Iranian uranium to the United States, withholding the release of even 25% of Iran’s frozen assets, and conditioning any halt to the war on all fronts on the outcome of negotiations, the report said. For its part, Iran’s key conditions include ending the war across all fronts, including in Lebanon, lifting sanctions, releasing frozen Iranian assets, compensating for war damage, and “recognition of Iran’s sovereignty over the Strait of Hormuz,” it said. Regional tensions have escalated since the US and Israel launched strikes against Iran in February. Tehran retaliated with strikes targeting Israel as well as US allies in the Gulf, along with the closure of the Strait of Hormuz. A ceasefire took effect on April 8 through Pakistani mediation, but talks in Islamabad failed to produce a lasting agreement. US President Donald Trump later extended the truce indefinitely.</w:t>
      </w:r>
    </w:p>
    <w:sectPr w:rsidR="00F56CB8">
      <w:footerReference w:type="default" r:id="rId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9BFB6" w14:textId="77777777" w:rsidR="00650C92" w:rsidRDefault="00650C92">
      <w:pPr>
        <w:spacing w:line="240" w:lineRule="auto"/>
      </w:pPr>
      <w:r>
        <w:separator/>
      </w:r>
    </w:p>
  </w:endnote>
  <w:endnote w:type="continuationSeparator" w:id="0">
    <w:p w14:paraId="20226B9A" w14:textId="77777777" w:rsidR="00650C92" w:rsidRDefault="00650C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20D93261"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A29">
      <w:rPr>
        <w:lang w:val="en-GB"/>
      </w:rPr>
      <w:t xml:space="preserve">May </w:t>
    </w:r>
    <w:r w:rsidR="00AF5999">
      <w:rPr>
        <w:lang w:val="en-GB"/>
      </w:rPr>
      <w:t>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66408" w14:textId="77777777" w:rsidR="00650C92" w:rsidRDefault="00650C92">
      <w:pPr>
        <w:spacing w:after="0"/>
      </w:pPr>
      <w:r>
        <w:separator/>
      </w:r>
    </w:p>
  </w:footnote>
  <w:footnote w:type="continuationSeparator" w:id="0">
    <w:p w14:paraId="360FD4DE" w14:textId="77777777" w:rsidR="00650C92" w:rsidRDefault="00650C9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C18DD"/>
    <w:multiLevelType w:val="hybridMultilevel"/>
    <w:tmpl w:val="8C66B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1030257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1613"/>
    <w:rsid w:val="00022862"/>
    <w:rsid w:val="00032867"/>
    <w:rsid w:val="000512E0"/>
    <w:rsid w:val="00055C0B"/>
    <w:rsid w:val="000779BD"/>
    <w:rsid w:val="00080786"/>
    <w:rsid w:val="00082F81"/>
    <w:rsid w:val="000837D2"/>
    <w:rsid w:val="00085FDD"/>
    <w:rsid w:val="00092022"/>
    <w:rsid w:val="000B27C3"/>
    <w:rsid w:val="000B5DE9"/>
    <w:rsid w:val="000C581D"/>
    <w:rsid w:val="000D4841"/>
    <w:rsid w:val="000F4639"/>
    <w:rsid w:val="000F74A2"/>
    <w:rsid w:val="0010449D"/>
    <w:rsid w:val="00114165"/>
    <w:rsid w:val="0011605E"/>
    <w:rsid w:val="00117A94"/>
    <w:rsid w:val="001322E5"/>
    <w:rsid w:val="00141136"/>
    <w:rsid w:val="00150DBC"/>
    <w:rsid w:val="001658D5"/>
    <w:rsid w:val="00167C5C"/>
    <w:rsid w:val="00171D3F"/>
    <w:rsid w:val="0017786B"/>
    <w:rsid w:val="0019110A"/>
    <w:rsid w:val="00193EC4"/>
    <w:rsid w:val="001A2509"/>
    <w:rsid w:val="001A3F31"/>
    <w:rsid w:val="001B7214"/>
    <w:rsid w:val="001D2B81"/>
    <w:rsid w:val="001E0C8A"/>
    <w:rsid w:val="001E5757"/>
    <w:rsid w:val="001E63D1"/>
    <w:rsid w:val="001F7098"/>
    <w:rsid w:val="001F70C3"/>
    <w:rsid w:val="00213FED"/>
    <w:rsid w:val="00222B62"/>
    <w:rsid w:val="002328EF"/>
    <w:rsid w:val="00236C94"/>
    <w:rsid w:val="00242D03"/>
    <w:rsid w:val="00250C0C"/>
    <w:rsid w:val="00253FB3"/>
    <w:rsid w:val="002565AD"/>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34888"/>
    <w:rsid w:val="003455D2"/>
    <w:rsid w:val="00346168"/>
    <w:rsid w:val="00346325"/>
    <w:rsid w:val="00362D1A"/>
    <w:rsid w:val="00363288"/>
    <w:rsid w:val="0036458E"/>
    <w:rsid w:val="0036609A"/>
    <w:rsid w:val="003703B2"/>
    <w:rsid w:val="003720A7"/>
    <w:rsid w:val="00375BE5"/>
    <w:rsid w:val="00381407"/>
    <w:rsid w:val="00393F70"/>
    <w:rsid w:val="003B0888"/>
    <w:rsid w:val="003B41DB"/>
    <w:rsid w:val="003B5014"/>
    <w:rsid w:val="003B589B"/>
    <w:rsid w:val="003C1238"/>
    <w:rsid w:val="003D4713"/>
    <w:rsid w:val="003D5D9B"/>
    <w:rsid w:val="003D680E"/>
    <w:rsid w:val="003E5CB7"/>
    <w:rsid w:val="003F3A8D"/>
    <w:rsid w:val="003F4A8B"/>
    <w:rsid w:val="00403959"/>
    <w:rsid w:val="00417ACA"/>
    <w:rsid w:val="004214D3"/>
    <w:rsid w:val="004230AF"/>
    <w:rsid w:val="00424C39"/>
    <w:rsid w:val="004270F1"/>
    <w:rsid w:val="004342D0"/>
    <w:rsid w:val="004431F3"/>
    <w:rsid w:val="00451CF8"/>
    <w:rsid w:val="004545ED"/>
    <w:rsid w:val="004577E8"/>
    <w:rsid w:val="00482E1C"/>
    <w:rsid w:val="00483211"/>
    <w:rsid w:val="00495F3F"/>
    <w:rsid w:val="004A141C"/>
    <w:rsid w:val="004A194A"/>
    <w:rsid w:val="004C3DEA"/>
    <w:rsid w:val="004D40B1"/>
    <w:rsid w:val="004E0CF6"/>
    <w:rsid w:val="004E7961"/>
    <w:rsid w:val="005043C6"/>
    <w:rsid w:val="0050470A"/>
    <w:rsid w:val="00504D15"/>
    <w:rsid w:val="005068D9"/>
    <w:rsid w:val="00510643"/>
    <w:rsid w:val="005270B2"/>
    <w:rsid w:val="00527D6A"/>
    <w:rsid w:val="0053172D"/>
    <w:rsid w:val="00531D1F"/>
    <w:rsid w:val="00534931"/>
    <w:rsid w:val="00544E17"/>
    <w:rsid w:val="005540DA"/>
    <w:rsid w:val="00556A00"/>
    <w:rsid w:val="0055734B"/>
    <w:rsid w:val="00571DE7"/>
    <w:rsid w:val="00573F88"/>
    <w:rsid w:val="005854F2"/>
    <w:rsid w:val="005A490F"/>
    <w:rsid w:val="005A7C14"/>
    <w:rsid w:val="005B26AA"/>
    <w:rsid w:val="005B6A1D"/>
    <w:rsid w:val="005C0C8F"/>
    <w:rsid w:val="005C7694"/>
    <w:rsid w:val="005D0013"/>
    <w:rsid w:val="005E3F9A"/>
    <w:rsid w:val="005E7B6B"/>
    <w:rsid w:val="00610C13"/>
    <w:rsid w:val="00616C45"/>
    <w:rsid w:val="006246FF"/>
    <w:rsid w:val="00647295"/>
    <w:rsid w:val="00650371"/>
    <w:rsid w:val="00650C92"/>
    <w:rsid w:val="00654588"/>
    <w:rsid w:val="006609F1"/>
    <w:rsid w:val="006715A9"/>
    <w:rsid w:val="00686FA4"/>
    <w:rsid w:val="00691D5D"/>
    <w:rsid w:val="006A6774"/>
    <w:rsid w:val="006B06DF"/>
    <w:rsid w:val="006B27CA"/>
    <w:rsid w:val="006C1664"/>
    <w:rsid w:val="006C1AE4"/>
    <w:rsid w:val="006D5675"/>
    <w:rsid w:val="00707705"/>
    <w:rsid w:val="007111A0"/>
    <w:rsid w:val="00717BF3"/>
    <w:rsid w:val="00740D82"/>
    <w:rsid w:val="007476D7"/>
    <w:rsid w:val="007564D6"/>
    <w:rsid w:val="0076475F"/>
    <w:rsid w:val="00766114"/>
    <w:rsid w:val="007702C6"/>
    <w:rsid w:val="00770C7B"/>
    <w:rsid w:val="0078282F"/>
    <w:rsid w:val="00782C09"/>
    <w:rsid w:val="007857C6"/>
    <w:rsid w:val="0079337A"/>
    <w:rsid w:val="00796C33"/>
    <w:rsid w:val="00797328"/>
    <w:rsid w:val="007A6C36"/>
    <w:rsid w:val="007A775E"/>
    <w:rsid w:val="007C081E"/>
    <w:rsid w:val="007C61D7"/>
    <w:rsid w:val="007D740A"/>
    <w:rsid w:val="007E79F4"/>
    <w:rsid w:val="007F6457"/>
    <w:rsid w:val="00801A85"/>
    <w:rsid w:val="008130BB"/>
    <w:rsid w:val="00813451"/>
    <w:rsid w:val="00814D06"/>
    <w:rsid w:val="00815FD1"/>
    <w:rsid w:val="00826505"/>
    <w:rsid w:val="00830895"/>
    <w:rsid w:val="008349CF"/>
    <w:rsid w:val="00855484"/>
    <w:rsid w:val="00855940"/>
    <w:rsid w:val="00862BF0"/>
    <w:rsid w:val="008643A9"/>
    <w:rsid w:val="00867479"/>
    <w:rsid w:val="008979BC"/>
    <w:rsid w:val="008A14B5"/>
    <w:rsid w:val="008A3E52"/>
    <w:rsid w:val="008B2380"/>
    <w:rsid w:val="008B2FB0"/>
    <w:rsid w:val="008B6E4B"/>
    <w:rsid w:val="008C23F3"/>
    <w:rsid w:val="008C69BB"/>
    <w:rsid w:val="008D013C"/>
    <w:rsid w:val="008D280B"/>
    <w:rsid w:val="008E4449"/>
    <w:rsid w:val="008E5131"/>
    <w:rsid w:val="008F1AF3"/>
    <w:rsid w:val="008F1F9D"/>
    <w:rsid w:val="009152D1"/>
    <w:rsid w:val="00927766"/>
    <w:rsid w:val="00931925"/>
    <w:rsid w:val="00936B74"/>
    <w:rsid w:val="00950DF1"/>
    <w:rsid w:val="00954F2E"/>
    <w:rsid w:val="00963851"/>
    <w:rsid w:val="009711F0"/>
    <w:rsid w:val="00973667"/>
    <w:rsid w:val="00973A96"/>
    <w:rsid w:val="00976318"/>
    <w:rsid w:val="00981E0F"/>
    <w:rsid w:val="009A12FD"/>
    <w:rsid w:val="009D3805"/>
    <w:rsid w:val="009D5135"/>
    <w:rsid w:val="009D67C8"/>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A312C"/>
    <w:rsid w:val="00AA48B8"/>
    <w:rsid w:val="00AB79B0"/>
    <w:rsid w:val="00AC6D32"/>
    <w:rsid w:val="00AD4B6F"/>
    <w:rsid w:val="00AE129A"/>
    <w:rsid w:val="00AE16A2"/>
    <w:rsid w:val="00AE4E17"/>
    <w:rsid w:val="00AF3B3B"/>
    <w:rsid w:val="00AF5999"/>
    <w:rsid w:val="00AF67F1"/>
    <w:rsid w:val="00AF6B00"/>
    <w:rsid w:val="00B0420C"/>
    <w:rsid w:val="00B14611"/>
    <w:rsid w:val="00B16DE0"/>
    <w:rsid w:val="00B17362"/>
    <w:rsid w:val="00B404B9"/>
    <w:rsid w:val="00B46DA0"/>
    <w:rsid w:val="00B52444"/>
    <w:rsid w:val="00B54CCD"/>
    <w:rsid w:val="00B64E95"/>
    <w:rsid w:val="00B81219"/>
    <w:rsid w:val="00B825C9"/>
    <w:rsid w:val="00B91C0B"/>
    <w:rsid w:val="00BD32FE"/>
    <w:rsid w:val="00BD65CE"/>
    <w:rsid w:val="00BE0152"/>
    <w:rsid w:val="00BF029B"/>
    <w:rsid w:val="00BF6A2C"/>
    <w:rsid w:val="00C052B8"/>
    <w:rsid w:val="00C05B6B"/>
    <w:rsid w:val="00C06272"/>
    <w:rsid w:val="00C17382"/>
    <w:rsid w:val="00C302BB"/>
    <w:rsid w:val="00C40B72"/>
    <w:rsid w:val="00C7007F"/>
    <w:rsid w:val="00C75DA5"/>
    <w:rsid w:val="00C95E68"/>
    <w:rsid w:val="00CA2EFF"/>
    <w:rsid w:val="00CA3B84"/>
    <w:rsid w:val="00CA70CA"/>
    <w:rsid w:val="00CB3E90"/>
    <w:rsid w:val="00CB45D6"/>
    <w:rsid w:val="00CB6F5C"/>
    <w:rsid w:val="00CD3715"/>
    <w:rsid w:val="00CE18CF"/>
    <w:rsid w:val="00CE4A55"/>
    <w:rsid w:val="00CF0811"/>
    <w:rsid w:val="00CF0CE6"/>
    <w:rsid w:val="00CF5ACE"/>
    <w:rsid w:val="00CF771E"/>
    <w:rsid w:val="00D02C0E"/>
    <w:rsid w:val="00D13543"/>
    <w:rsid w:val="00D14AAC"/>
    <w:rsid w:val="00D15F74"/>
    <w:rsid w:val="00D34FDE"/>
    <w:rsid w:val="00D36BE9"/>
    <w:rsid w:val="00D44699"/>
    <w:rsid w:val="00D66ACB"/>
    <w:rsid w:val="00D76477"/>
    <w:rsid w:val="00D82D59"/>
    <w:rsid w:val="00D94043"/>
    <w:rsid w:val="00DA2587"/>
    <w:rsid w:val="00DA299C"/>
    <w:rsid w:val="00DB23AD"/>
    <w:rsid w:val="00DC7588"/>
    <w:rsid w:val="00DD20C8"/>
    <w:rsid w:val="00DD33ED"/>
    <w:rsid w:val="00DD3C17"/>
    <w:rsid w:val="00DD3C59"/>
    <w:rsid w:val="00DD4230"/>
    <w:rsid w:val="00DD6EB3"/>
    <w:rsid w:val="00DE43E2"/>
    <w:rsid w:val="00DF2033"/>
    <w:rsid w:val="00DF241C"/>
    <w:rsid w:val="00E02CE1"/>
    <w:rsid w:val="00E0528A"/>
    <w:rsid w:val="00E067E8"/>
    <w:rsid w:val="00E64E61"/>
    <w:rsid w:val="00E86550"/>
    <w:rsid w:val="00E9653E"/>
    <w:rsid w:val="00EA52E1"/>
    <w:rsid w:val="00EA5AE5"/>
    <w:rsid w:val="00ED0066"/>
    <w:rsid w:val="00ED5C40"/>
    <w:rsid w:val="00F17EB6"/>
    <w:rsid w:val="00F25926"/>
    <w:rsid w:val="00F30617"/>
    <w:rsid w:val="00F3115C"/>
    <w:rsid w:val="00F31408"/>
    <w:rsid w:val="00F545DA"/>
    <w:rsid w:val="00F56CB8"/>
    <w:rsid w:val="00F635A6"/>
    <w:rsid w:val="00F71035"/>
    <w:rsid w:val="00F71161"/>
    <w:rsid w:val="00F914E1"/>
    <w:rsid w:val="00F95EB4"/>
    <w:rsid w:val="00FC3556"/>
    <w:rsid w:val="00FD6C52"/>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anamc.com/english/electoral-preparations-advance-nationwide-as-ethiopia-nears-june-1-general-elections/" TargetMode="External"/><Relationship Id="rId13" Type="http://schemas.openxmlformats.org/officeDocument/2006/relationships/hyperlink" Target="https://www.fanamc.com/english/the-ethiopian-govt-reaffirms-commitment-to-citizen-focused-foreign-policy-and-national-security/" TargetMode="External"/><Relationship Id="rId18" Type="http://schemas.openxmlformats.org/officeDocument/2006/relationships/hyperlink" Target="https://sudantribune.com/article/314046" TargetMode="External"/><Relationship Id="rId26" Type="http://schemas.openxmlformats.org/officeDocument/2006/relationships/hyperlink" Target="https://news.cgtn.com/news/2026-05-18/US-refusing-to-offer-tangible-concessions-Iranian-media-reports-1NePaAWsfiE/p.html" TargetMode="External"/><Relationship Id="rId3" Type="http://schemas.openxmlformats.org/officeDocument/2006/relationships/styles" Target="styles.xml"/><Relationship Id="rId21" Type="http://schemas.openxmlformats.org/officeDocument/2006/relationships/hyperlink" Target="https://www.middleeastmonitor.com/20260517-iranian-president-praises-neighbors-for-preventing-misuse-of-territory-against-iran/" TargetMode="External"/><Relationship Id="rId7" Type="http://schemas.openxmlformats.org/officeDocument/2006/relationships/endnotes" Target="endnotes.xml"/><Relationship Id="rId12" Type="http://schemas.openxmlformats.org/officeDocument/2006/relationships/hyperlink" Target="https://www.fanamc.com/english/govt-says-ethiopias-national-dialogue-building-foundation-for-inclusive-consensus-and-state-building/" TargetMode="External"/><Relationship Id="rId17" Type="http://schemas.openxmlformats.org/officeDocument/2006/relationships/hyperlink" Target="https://www.hiiraan.com/news4/2026/May/205179/au_urges_somali_leaders_to_resume_talks_after_negotiations_collapse.aspx" TargetMode="External"/><Relationship Id="rId25" Type="http://schemas.openxmlformats.org/officeDocument/2006/relationships/hyperlink" Target="https://www.middleeastmonitor.com/20260517-qatari-saudi-arabia-discuss-efforts-to-ease-tension-in-middle-east/" TargetMode="External"/><Relationship Id="rId2" Type="http://schemas.openxmlformats.org/officeDocument/2006/relationships/numbering" Target="numbering.xml"/><Relationship Id="rId16" Type="http://schemas.openxmlformats.org/officeDocument/2006/relationships/hyperlink" Target="https://www.hiiraan.com/news4/2026/May/205182/somali_president_defends_direct_elections_says_indirect_voting_fueled_violence.aspx" TargetMode="External"/><Relationship Id="rId20" Type="http://schemas.openxmlformats.org/officeDocument/2006/relationships/hyperlink" Target="https://www.middleeastmonitor.com/20260517-pakistani-egyptian-top-diplomats-discuss-regional-situation-amid-mideast-conflic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begins-national-dialogue-on-statistical-sovereignty-digital-development-systems/" TargetMode="External"/><Relationship Id="rId24" Type="http://schemas.openxmlformats.org/officeDocument/2006/relationships/hyperlink" Target="https://www.middleeastmonitor.com/20260517-qatar-warns-against-using-strait-of-hormuz-as-bargaining-chip/" TargetMode="External"/><Relationship Id="rId5" Type="http://schemas.openxmlformats.org/officeDocument/2006/relationships/webSettings" Target="webSettings.xml"/><Relationship Id="rId15" Type="http://schemas.openxmlformats.org/officeDocument/2006/relationships/hyperlink" Target="https://www.hiiraan.com/news4/2026/May/205183/igad_urges_somali_leaders_to_continue_dialogue_after_talks_end_without_deal.aspx" TargetMode="External"/><Relationship Id="rId23" Type="http://schemas.openxmlformats.org/officeDocument/2006/relationships/hyperlink" Target="https://www.middleeastmonitor.com/20260518-hamas-condemns-israeli-move-against-unrwa-compound-in-jerusalem/" TargetMode="External"/><Relationship Id="rId28" Type="http://schemas.openxmlformats.org/officeDocument/2006/relationships/footer" Target="footer1.xml"/><Relationship Id="rId10" Type="http://schemas.openxmlformats.org/officeDocument/2006/relationships/hyperlink" Target="https://addisstandard.com/ethiopia-faces-very-high-risk-of-torture-annual-index-says-cites-widespread-systemic-abuses-impunity/" TargetMode="External"/><Relationship Id="rId19" Type="http://schemas.openxmlformats.org/officeDocument/2006/relationships/hyperlink" Target="https://sudantribune.com/article/314013" TargetMode="External"/><Relationship Id="rId4" Type="http://schemas.openxmlformats.org/officeDocument/2006/relationships/settings" Target="settings.xml"/><Relationship Id="rId9" Type="http://schemas.openxmlformats.org/officeDocument/2006/relationships/hyperlink" Target="https://addisstandard.com/ezema-says-candidates-disqualified-in-harari-over-ethnic-identity-members-arrested-in-south-ethiopia-region/" TargetMode="External"/><Relationship Id="rId14" Type="http://schemas.openxmlformats.org/officeDocument/2006/relationships/hyperlink" Target="https://www.hiiraan.com/news4/2026/May/205190/somalia_condemns_drone_attacks_on_saudi_arabia_after_drones_enter_from_iraq.aspx" TargetMode="External"/><Relationship Id="rId22" Type="http://schemas.openxmlformats.org/officeDocument/2006/relationships/hyperlink" Target="https://www.middleeastmonitor.com/20260518-netanyahu-says-israeli-army-nearing-completion-of-gaza-mission-signals-readiness-for-all-iran-scenarios/" TargetMode="External"/><Relationship Id="rId27" Type="http://schemas.openxmlformats.org/officeDocument/2006/relationships/hyperlink" Target="https://www.middleeastmonitor.com/20260517-us-outlines-5-conditions-for-iran-deal-repor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8276</Words>
  <Characters>47179</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2026-05-18T12:13:00Z</dcterms:created>
  <dcterms:modified xsi:type="dcterms:W3CDTF">2026-05-18T12:13:00Z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