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9C508" w14:textId="02FF6DCB" w:rsidR="00F56CB8" w:rsidRDefault="0031092A">
      <w:pPr>
        <w:pStyle w:val="Title"/>
        <w:spacing w:line="276" w:lineRule="auto"/>
        <w:jc w:val="center"/>
        <w:rPr>
          <w:rFonts w:ascii="Times New Roman" w:hAnsi="Times New Roman" w:cs="Times New Roman"/>
          <w:sz w:val="40"/>
          <w:szCs w:val="40"/>
        </w:rPr>
      </w:pPr>
      <w:r>
        <w:rPr>
          <w:rFonts w:ascii="Times New Roman" w:hAnsi="Times New Roman" w:cs="Times New Roman"/>
          <w:sz w:val="40"/>
          <w:szCs w:val="40"/>
        </w:rPr>
        <w:t>News Highlights –</w:t>
      </w:r>
      <w:r w:rsidR="0076475F">
        <w:rPr>
          <w:rFonts w:ascii="Times New Roman" w:hAnsi="Times New Roman" w:cs="Times New Roman"/>
          <w:sz w:val="40"/>
          <w:szCs w:val="40"/>
        </w:rPr>
        <w:t xml:space="preserve"> </w:t>
      </w:r>
      <w:r w:rsidR="00AF3B3B">
        <w:rPr>
          <w:rFonts w:ascii="Times New Roman" w:hAnsi="Times New Roman" w:cs="Times New Roman"/>
          <w:sz w:val="40"/>
          <w:szCs w:val="40"/>
        </w:rPr>
        <w:t>Wednes</w:t>
      </w:r>
      <w:r w:rsidR="00770C7B">
        <w:rPr>
          <w:rFonts w:ascii="Times New Roman" w:hAnsi="Times New Roman" w:cs="Times New Roman"/>
          <w:sz w:val="40"/>
          <w:szCs w:val="40"/>
        </w:rPr>
        <w:t>day</w:t>
      </w:r>
      <w:r>
        <w:rPr>
          <w:rFonts w:ascii="Times New Roman" w:hAnsi="Times New Roman" w:cs="Times New Roman"/>
          <w:sz w:val="40"/>
          <w:szCs w:val="40"/>
          <w:lang w:val="en-GB"/>
        </w:rPr>
        <w:t xml:space="preserve">, </w:t>
      </w:r>
      <w:r w:rsidR="00FE5740">
        <w:rPr>
          <w:rFonts w:ascii="Times New Roman" w:hAnsi="Times New Roman" w:cs="Times New Roman"/>
          <w:sz w:val="40"/>
          <w:szCs w:val="40"/>
          <w:lang w:val="en-GB"/>
        </w:rPr>
        <w:t xml:space="preserve">April </w:t>
      </w:r>
      <w:r w:rsidR="00F30617">
        <w:rPr>
          <w:rFonts w:ascii="Times New Roman" w:hAnsi="Times New Roman" w:cs="Times New Roman"/>
          <w:sz w:val="40"/>
          <w:szCs w:val="40"/>
          <w:lang w:val="en-GB"/>
        </w:rPr>
        <w:t>15</w:t>
      </w:r>
      <w:r>
        <w:rPr>
          <w:rFonts w:ascii="Times New Roman" w:hAnsi="Times New Roman" w:cs="Times New Roman"/>
          <w:sz w:val="40"/>
          <w:szCs w:val="40"/>
          <w:lang w:val="en-GB"/>
        </w:rPr>
        <w:t>, 202</w:t>
      </w:r>
      <w:r w:rsidR="0076475F">
        <w:rPr>
          <w:rFonts w:ascii="Times New Roman" w:hAnsi="Times New Roman" w:cs="Times New Roman"/>
          <w:sz w:val="40"/>
          <w:szCs w:val="40"/>
          <w:lang w:val="en-GB"/>
        </w:rPr>
        <w:t>6</w:t>
      </w:r>
    </w:p>
    <w:sdt>
      <w:sdtPr>
        <w:rPr>
          <w:rFonts w:eastAsia="SimSun" w:cs="Times New Roman"/>
          <w:szCs w:val="24"/>
        </w:rPr>
        <w:id w:val="147471055"/>
        <w:docPartObj>
          <w:docPartGallery w:val="Table of Contents"/>
          <w:docPartUnique/>
        </w:docPartObj>
      </w:sdtPr>
      <w:sdtEndPr>
        <w:rPr>
          <w:rFonts w:eastAsia="Calibri"/>
        </w:rPr>
      </w:sdtEndPr>
      <w:sdtContent>
        <w:p w14:paraId="6718A4A3" w14:textId="77777777" w:rsidR="00F56CB8" w:rsidRDefault="0031092A">
          <w:pPr>
            <w:spacing w:line="276" w:lineRule="auto"/>
            <w:jc w:val="center"/>
            <w:rPr>
              <w:rFonts w:cs="Times New Roman"/>
              <w:szCs w:val="24"/>
            </w:rPr>
          </w:pPr>
          <w:r>
            <w:rPr>
              <w:rStyle w:val="Hyperlink"/>
              <w:rFonts w:cs="Times New Roman"/>
              <w:b/>
              <w:bCs/>
              <w:szCs w:val="24"/>
            </w:rPr>
            <w:t>News Contents</w:t>
          </w:r>
        </w:p>
        <w:p w14:paraId="0B8B7735" w14:textId="1C6D0874" w:rsidR="00D8384E" w:rsidRDefault="0031092A">
          <w:pPr>
            <w:pStyle w:val="TOC1"/>
            <w:tabs>
              <w:tab w:val="right" w:leader="dot" w:pos="8630"/>
            </w:tabs>
            <w:rPr>
              <w:rFonts w:asciiTheme="minorHAnsi" w:hAnsiTheme="minorHAnsi"/>
              <w:noProof/>
              <w:kern w:val="2"/>
              <w:szCs w:val="24"/>
              <w:lang w:val="en-GB" w:eastAsia="en-GB"/>
              <w14:ligatures w14:val="standardContextual"/>
            </w:rPr>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hyperlink w:anchor="_Toc227151950" w:history="1">
            <w:r w:rsidR="00D8384E" w:rsidRPr="00034D7E">
              <w:rPr>
                <w:rStyle w:val="Hyperlink"/>
                <w:rFonts w:eastAsia="DengXian Light" w:cs="Times New Roman"/>
                <w:b/>
                <w:bCs/>
                <w:noProof/>
              </w:rPr>
              <w:t>Ethiopia</w:t>
            </w:r>
            <w:r w:rsidR="00D8384E">
              <w:rPr>
                <w:noProof/>
              </w:rPr>
              <w:tab/>
            </w:r>
            <w:r w:rsidR="00D8384E">
              <w:rPr>
                <w:noProof/>
              </w:rPr>
              <w:fldChar w:fldCharType="begin"/>
            </w:r>
            <w:r w:rsidR="00D8384E">
              <w:rPr>
                <w:noProof/>
              </w:rPr>
              <w:instrText xml:space="preserve"> PAGEREF _Toc227151950 \h </w:instrText>
            </w:r>
            <w:r w:rsidR="00D8384E">
              <w:rPr>
                <w:noProof/>
              </w:rPr>
            </w:r>
            <w:r w:rsidR="00D8384E">
              <w:rPr>
                <w:noProof/>
              </w:rPr>
              <w:fldChar w:fldCharType="separate"/>
            </w:r>
            <w:r w:rsidR="00D8384E">
              <w:rPr>
                <w:noProof/>
              </w:rPr>
              <w:t>3</w:t>
            </w:r>
            <w:r w:rsidR="00D8384E">
              <w:rPr>
                <w:noProof/>
              </w:rPr>
              <w:fldChar w:fldCharType="end"/>
            </w:r>
          </w:hyperlink>
        </w:p>
        <w:p w14:paraId="0068E9ED" w14:textId="34884A03" w:rsidR="00D8384E" w:rsidRDefault="00D8384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7151951" w:history="1">
            <w:r w:rsidRPr="00034D7E">
              <w:rPr>
                <w:rStyle w:val="Hyperlink"/>
                <w:rFonts w:ascii="Symbol" w:hAnsi="Symbol"/>
                <w:noProof/>
              </w:rPr>
              <w:t></w:t>
            </w:r>
            <w:r>
              <w:rPr>
                <w:rFonts w:asciiTheme="minorHAnsi" w:hAnsiTheme="minorHAnsi"/>
                <w:noProof/>
                <w:kern w:val="2"/>
                <w:szCs w:val="24"/>
                <w:lang w:val="en-GB" w:eastAsia="en-GB"/>
                <w14:ligatures w14:val="standardContextual"/>
              </w:rPr>
              <w:tab/>
            </w:r>
            <w:r w:rsidRPr="00034D7E">
              <w:rPr>
                <w:rStyle w:val="Hyperlink"/>
                <w:noProof/>
              </w:rPr>
              <w:t>President Tadesse Worede defends appointment amid criticism, rejects calls to step down</w:t>
            </w:r>
            <w:r>
              <w:rPr>
                <w:noProof/>
              </w:rPr>
              <w:tab/>
            </w:r>
            <w:r>
              <w:rPr>
                <w:noProof/>
              </w:rPr>
              <w:fldChar w:fldCharType="begin"/>
            </w:r>
            <w:r>
              <w:rPr>
                <w:noProof/>
              </w:rPr>
              <w:instrText xml:space="preserve"> PAGEREF _Toc227151951 \h </w:instrText>
            </w:r>
            <w:r>
              <w:rPr>
                <w:noProof/>
              </w:rPr>
            </w:r>
            <w:r>
              <w:rPr>
                <w:noProof/>
              </w:rPr>
              <w:fldChar w:fldCharType="separate"/>
            </w:r>
            <w:r>
              <w:rPr>
                <w:noProof/>
              </w:rPr>
              <w:t>3</w:t>
            </w:r>
            <w:r>
              <w:rPr>
                <w:noProof/>
              </w:rPr>
              <w:fldChar w:fldCharType="end"/>
            </w:r>
          </w:hyperlink>
        </w:p>
        <w:p w14:paraId="53E2C904" w14:textId="79A3ECA4" w:rsidR="00D8384E" w:rsidRDefault="00D8384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7151952" w:history="1">
            <w:r w:rsidRPr="00034D7E">
              <w:rPr>
                <w:rStyle w:val="Hyperlink"/>
                <w:rFonts w:ascii="Symbol" w:hAnsi="Symbol"/>
                <w:noProof/>
              </w:rPr>
              <w:t></w:t>
            </w:r>
            <w:r>
              <w:rPr>
                <w:rFonts w:asciiTheme="minorHAnsi" w:hAnsiTheme="minorHAnsi"/>
                <w:noProof/>
                <w:kern w:val="2"/>
                <w:szCs w:val="24"/>
                <w:lang w:val="en-GB" w:eastAsia="en-GB"/>
                <w14:ligatures w14:val="standardContextual"/>
              </w:rPr>
              <w:tab/>
            </w:r>
            <w:r w:rsidRPr="00034D7E">
              <w:rPr>
                <w:rStyle w:val="Hyperlink"/>
                <w:noProof/>
              </w:rPr>
              <w:t>Tigray Interim Administration calls circulating letter on troop movement ban ‘fabricated’</w:t>
            </w:r>
            <w:r>
              <w:rPr>
                <w:noProof/>
              </w:rPr>
              <w:tab/>
            </w:r>
            <w:r>
              <w:rPr>
                <w:noProof/>
              </w:rPr>
              <w:fldChar w:fldCharType="begin"/>
            </w:r>
            <w:r>
              <w:rPr>
                <w:noProof/>
              </w:rPr>
              <w:instrText xml:space="preserve"> PAGEREF _Toc227151952 \h </w:instrText>
            </w:r>
            <w:r>
              <w:rPr>
                <w:noProof/>
              </w:rPr>
            </w:r>
            <w:r>
              <w:rPr>
                <w:noProof/>
              </w:rPr>
              <w:fldChar w:fldCharType="separate"/>
            </w:r>
            <w:r>
              <w:rPr>
                <w:noProof/>
              </w:rPr>
              <w:t>4</w:t>
            </w:r>
            <w:r>
              <w:rPr>
                <w:noProof/>
              </w:rPr>
              <w:fldChar w:fldCharType="end"/>
            </w:r>
          </w:hyperlink>
        </w:p>
        <w:p w14:paraId="3E4686D5" w14:textId="26A4BCA1" w:rsidR="00D8384E" w:rsidRDefault="00D8384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7151953" w:history="1">
            <w:r w:rsidRPr="00034D7E">
              <w:rPr>
                <w:rStyle w:val="Hyperlink"/>
                <w:rFonts w:ascii="Symbol" w:hAnsi="Symbol"/>
                <w:noProof/>
              </w:rPr>
              <w:t></w:t>
            </w:r>
            <w:r>
              <w:rPr>
                <w:rFonts w:asciiTheme="minorHAnsi" w:hAnsiTheme="minorHAnsi"/>
                <w:noProof/>
                <w:kern w:val="2"/>
                <w:szCs w:val="24"/>
                <w:lang w:val="en-GB" w:eastAsia="en-GB"/>
                <w14:ligatures w14:val="standardContextual"/>
              </w:rPr>
              <w:tab/>
            </w:r>
            <w:r w:rsidRPr="00034D7E">
              <w:rPr>
                <w:rStyle w:val="Hyperlink"/>
                <w:noProof/>
              </w:rPr>
              <w:t>WHO condemns killing of three healthcare workers in Amhara region; AMA calls for release of detained, abducted medics</w:t>
            </w:r>
            <w:r>
              <w:rPr>
                <w:noProof/>
              </w:rPr>
              <w:tab/>
            </w:r>
            <w:r>
              <w:rPr>
                <w:noProof/>
              </w:rPr>
              <w:fldChar w:fldCharType="begin"/>
            </w:r>
            <w:r>
              <w:rPr>
                <w:noProof/>
              </w:rPr>
              <w:instrText xml:space="preserve"> PAGEREF _Toc227151953 \h </w:instrText>
            </w:r>
            <w:r>
              <w:rPr>
                <w:noProof/>
              </w:rPr>
            </w:r>
            <w:r>
              <w:rPr>
                <w:noProof/>
              </w:rPr>
              <w:fldChar w:fldCharType="separate"/>
            </w:r>
            <w:r>
              <w:rPr>
                <w:noProof/>
              </w:rPr>
              <w:t>6</w:t>
            </w:r>
            <w:r>
              <w:rPr>
                <w:noProof/>
              </w:rPr>
              <w:fldChar w:fldCharType="end"/>
            </w:r>
          </w:hyperlink>
        </w:p>
        <w:p w14:paraId="32AF5C37" w14:textId="2C0D559D" w:rsidR="00D8384E" w:rsidRDefault="00D8384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7151954" w:history="1">
            <w:r w:rsidRPr="00034D7E">
              <w:rPr>
                <w:rStyle w:val="Hyperlink"/>
                <w:rFonts w:ascii="Symbol" w:hAnsi="Symbol"/>
                <w:noProof/>
              </w:rPr>
              <w:t></w:t>
            </w:r>
            <w:r>
              <w:rPr>
                <w:rFonts w:asciiTheme="minorHAnsi" w:hAnsiTheme="minorHAnsi"/>
                <w:noProof/>
                <w:kern w:val="2"/>
                <w:szCs w:val="24"/>
                <w:lang w:val="en-GB" w:eastAsia="en-GB"/>
                <w14:ligatures w14:val="standardContextual"/>
              </w:rPr>
              <w:tab/>
            </w:r>
            <w:r w:rsidRPr="00034D7E">
              <w:rPr>
                <w:rStyle w:val="Hyperlink"/>
                <w:noProof/>
              </w:rPr>
              <w:t>New report cites evidence of alleged military assistance to RSF from Ethiopian base, raising regional security concerns</w:t>
            </w:r>
            <w:r>
              <w:rPr>
                <w:noProof/>
              </w:rPr>
              <w:tab/>
            </w:r>
            <w:r>
              <w:rPr>
                <w:noProof/>
              </w:rPr>
              <w:fldChar w:fldCharType="begin"/>
            </w:r>
            <w:r>
              <w:rPr>
                <w:noProof/>
              </w:rPr>
              <w:instrText xml:space="preserve"> PAGEREF _Toc227151954 \h </w:instrText>
            </w:r>
            <w:r>
              <w:rPr>
                <w:noProof/>
              </w:rPr>
            </w:r>
            <w:r>
              <w:rPr>
                <w:noProof/>
              </w:rPr>
              <w:fldChar w:fldCharType="separate"/>
            </w:r>
            <w:r>
              <w:rPr>
                <w:noProof/>
              </w:rPr>
              <w:t>6</w:t>
            </w:r>
            <w:r>
              <w:rPr>
                <w:noProof/>
              </w:rPr>
              <w:fldChar w:fldCharType="end"/>
            </w:r>
          </w:hyperlink>
        </w:p>
        <w:p w14:paraId="0C7184B9" w14:textId="376519F8" w:rsidR="00D8384E" w:rsidRDefault="00D8384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7151955" w:history="1">
            <w:r w:rsidRPr="00034D7E">
              <w:rPr>
                <w:rStyle w:val="Hyperlink"/>
                <w:rFonts w:ascii="Symbol" w:hAnsi="Symbol"/>
                <w:noProof/>
              </w:rPr>
              <w:t></w:t>
            </w:r>
            <w:r>
              <w:rPr>
                <w:rFonts w:asciiTheme="minorHAnsi" w:hAnsiTheme="minorHAnsi"/>
                <w:noProof/>
                <w:kern w:val="2"/>
                <w:szCs w:val="24"/>
                <w:lang w:val="en-GB" w:eastAsia="en-GB"/>
                <w14:ligatures w14:val="standardContextual"/>
              </w:rPr>
              <w:tab/>
            </w:r>
            <w:r w:rsidRPr="00034D7E">
              <w:rPr>
                <w:rStyle w:val="Hyperlink"/>
                <w:noProof/>
              </w:rPr>
              <w:t>Ethiopia and Liberia Sign MoUs to Deepen Cooperation and Advance African-Led Development</w:t>
            </w:r>
            <w:r>
              <w:rPr>
                <w:noProof/>
              </w:rPr>
              <w:tab/>
            </w:r>
            <w:r>
              <w:rPr>
                <w:noProof/>
              </w:rPr>
              <w:fldChar w:fldCharType="begin"/>
            </w:r>
            <w:r>
              <w:rPr>
                <w:noProof/>
              </w:rPr>
              <w:instrText xml:space="preserve"> PAGEREF _Toc227151955 \h </w:instrText>
            </w:r>
            <w:r>
              <w:rPr>
                <w:noProof/>
              </w:rPr>
            </w:r>
            <w:r>
              <w:rPr>
                <w:noProof/>
              </w:rPr>
              <w:fldChar w:fldCharType="separate"/>
            </w:r>
            <w:r>
              <w:rPr>
                <w:noProof/>
              </w:rPr>
              <w:t>9</w:t>
            </w:r>
            <w:r>
              <w:rPr>
                <w:noProof/>
              </w:rPr>
              <w:fldChar w:fldCharType="end"/>
            </w:r>
          </w:hyperlink>
        </w:p>
        <w:p w14:paraId="79FD5F68" w14:textId="314A3E82" w:rsidR="00D8384E" w:rsidRDefault="00D8384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7151956" w:history="1">
            <w:r w:rsidRPr="00034D7E">
              <w:rPr>
                <w:rStyle w:val="Hyperlink"/>
                <w:rFonts w:ascii="Symbol" w:hAnsi="Symbol"/>
                <w:noProof/>
              </w:rPr>
              <w:t></w:t>
            </w:r>
            <w:r>
              <w:rPr>
                <w:rFonts w:asciiTheme="minorHAnsi" w:hAnsiTheme="minorHAnsi"/>
                <w:noProof/>
                <w:kern w:val="2"/>
                <w:szCs w:val="24"/>
                <w:lang w:val="en-GB" w:eastAsia="en-GB"/>
                <w14:ligatures w14:val="standardContextual"/>
              </w:rPr>
              <w:tab/>
            </w:r>
            <w:r w:rsidRPr="00034D7E">
              <w:rPr>
                <w:rStyle w:val="Hyperlink"/>
                <w:noProof/>
              </w:rPr>
              <w:t>Ethiopia and Liberia agree to strengthen military industry, technical cooperation</w:t>
            </w:r>
            <w:r>
              <w:rPr>
                <w:noProof/>
              </w:rPr>
              <w:tab/>
            </w:r>
            <w:r>
              <w:rPr>
                <w:noProof/>
              </w:rPr>
              <w:fldChar w:fldCharType="begin"/>
            </w:r>
            <w:r>
              <w:rPr>
                <w:noProof/>
              </w:rPr>
              <w:instrText xml:space="preserve"> PAGEREF _Toc227151956 \h </w:instrText>
            </w:r>
            <w:r>
              <w:rPr>
                <w:noProof/>
              </w:rPr>
            </w:r>
            <w:r>
              <w:rPr>
                <w:noProof/>
              </w:rPr>
              <w:fldChar w:fldCharType="separate"/>
            </w:r>
            <w:r>
              <w:rPr>
                <w:noProof/>
              </w:rPr>
              <w:t>10</w:t>
            </w:r>
            <w:r>
              <w:rPr>
                <w:noProof/>
              </w:rPr>
              <w:fldChar w:fldCharType="end"/>
            </w:r>
          </w:hyperlink>
        </w:p>
        <w:p w14:paraId="08420D73" w14:textId="0391B9FD" w:rsidR="00D8384E" w:rsidRDefault="00D8384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7151957" w:history="1">
            <w:r w:rsidRPr="00034D7E">
              <w:rPr>
                <w:rStyle w:val="Hyperlink"/>
                <w:rFonts w:ascii="Symbol" w:hAnsi="Symbol"/>
                <w:noProof/>
              </w:rPr>
              <w:t></w:t>
            </w:r>
            <w:r>
              <w:rPr>
                <w:rFonts w:asciiTheme="minorHAnsi" w:hAnsiTheme="minorHAnsi"/>
                <w:noProof/>
                <w:kern w:val="2"/>
                <w:szCs w:val="24"/>
                <w:lang w:val="en-GB" w:eastAsia="en-GB"/>
                <w14:ligatures w14:val="standardContextual"/>
              </w:rPr>
              <w:tab/>
            </w:r>
            <w:r w:rsidRPr="00034D7E">
              <w:rPr>
                <w:rStyle w:val="Hyperlink"/>
                <w:noProof/>
              </w:rPr>
              <w:t>Ethiopia–UAE Partnership Drives Regional Stability and Sustainable Development – Diplomat</w:t>
            </w:r>
            <w:r>
              <w:rPr>
                <w:noProof/>
              </w:rPr>
              <w:tab/>
            </w:r>
            <w:r>
              <w:rPr>
                <w:noProof/>
              </w:rPr>
              <w:fldChar w:fldCharType="begin"/>
            </w:r>
            <w:r>
              <w:rPr>
                <w:noProof/>
              </w:rPr>
              <w:instrText xml:space="preserve"> PAGEREF _Toc227151957 \h </w:instrText>
            </w:r>
            <w:r>
              <w:rPr>
                <w:noProof/>
              </w:rPr>
            </w:r>
            <w:r>
              <w:rPr>
                <w:noProof/>
              </w:rPr>
              <w:fldChar w:fldCharType="separate"/>
            </w:r>
            <w:r>
              <w:rPr>
                <w:noProof/>
              </w:rPr>
              <w:t>10</w:t>
            </w:r>
            <w:r>
              <w:rPr>
                <w:noProof/>
              </w:rPr>
              <w:fldChar w:fldCharType="end"/>
            </w:r>
          </w:hyperlink>
        </w:p>
        <w:p w14:paraId="690AA135" w14:textId="66CC742A" w:rsidR="00D8384E" w:rsidRDefault="00D8384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7151958" w:history="1">
            <w:r w:rsidRPr="00034D7E">
              <w:rPr>
                <w:rStyle w:val="Hyperlink"/>
                <w:rFonts w:ascii="Symbol" w:hAnsi="Symbol"/>
                <w:noProof/>
              </w:rPr>
              <w:t></w:t>
            </w:r>
            <w:r>
              <w:rPr>
                <w:rFonts w:asciiTheme="minorHAnsi" w:hAnsiTheme="minorHAnsi"/>
                <w:noProof/>
                <w:kern w:val="2"/>
                <w:szCs w:val="24"/>
                <w:lang w:val="en-GB" w:eastAsia="en-GB"/>
                <w14:ligatures w14:val="standardContextual"/>
              </w:rPr>
              <w:tab/>
            </w:r>
            <w:r w:rsidRPr="00034D7E">
              <w:rPr>
                <w:rStyle w:val="Hyperlink"/>
                <w:noProof/>
              </w:rPr>
              <w:t>Ethiopia and Burundi Sign Comprehensive Agreements Across Key Sectors</w:t>
            </w:r>
            <w:r>
              <w:rPr>
                <w:noProof/>
              </w:rPr>
              <w:tab/>
            </w:r>
            <w:r>
              <w:rPr>
                <w:noProof/>
              </w:rPr>
              <w:fldChar w:fldCharType="begin"/>
            </w:r>
            <w:r>
              <w:rPr>
                <w:noProof/>
              </w:rPr>
              <w:instrText xml:space="preserve"> PAGEREF _Toc227151958 \h </w:instrText>
            </w:r>
            <w:r>
              <w:rPr>
                <w:noProof/>
              </w:rPr>
            </w:r>
            <w:r>
              <w:rPr>
                <w:noProof/>
              </w:rPr>
              <w:fldChar w:fldCharType="separate"/>
            </w:r>
            <w:r>
              <w:rPr>
                <w:noProof/>
              </w:rPr>
              <w:t>11</w:t>
            </w:r>
            <w:r>
              <w:rPr>
                <w:noProof/>
              </w:rPr>
              <w:fldChar w:fldCharType="end"/>
            </w:r>
          </w:hyperlink>
        </w:p>
        <w:p w14:paraId="57D76371" w14:textId="00880966" w:rsidR="00D8384E" w:rsidRDefault="00D8384E">
          <w:pPr>
            <w:pStyle w:val="TOC1"/>
            <w:tabs>
              <w:tab w:val="right" w:leader="dot" w:pos="8630"/>
            </w:tabs>
            <w:rPr>
              <w:rFonts w:asciiTheme="minorHAnsi" w:hAnsiTheme="minorHAnsi"/>
              <w:noProof/>
              <w:kern w:val="2"/>
              <w:szCs w:val="24"/>
              <w:lang w:val="en-GB" w:eastAsia="en-GB"/>
              <w14:ligatures w14:val="standardContextual"/>
            </w:rPr>
          </w:pPr>
          <w:hyperlink w:anchor="_Toc227151959" w:history="1">
            <w:r w:rsidRPr="00034D7E">
              <w:rPr>
                <w:rStyle w:val="Hyperlink"/>
                <w:rFonts w:eastAsia="DengXian Light" w:cs="Times New Roman"/>
                <w:b/>
                <w:bCs/>
                <w:noProof/>
              </w:rPr>
              <w:t>Horn of Africa</w:t>
            </w:r>
            <w:r>
              <w:rPr>
                <w:noProof/>
              </w:rPr>
              <w:tab/>
            </w:r>
            <w:r>
              <w:rPr>
                <w:noProof/>
              </w:rPr>
              <w:fldChar w:fldCharType="begin"/>
            </w:r>
            <w:r>
              <w:rPr>
                <w:noProof/>
              </w:rPr>
              <w:instrText xml:space="preserve"> PAGEREF _Toc227151959 \h </w:instrText>
            </w:r>
            <w:r>
              <w:rPr>
                <w:noProof/>
              </w:rPr>
            </w:r>
            <w:r>
              <w:rPr>
                <w:noProof/>
              </w:rPr>
              <w:fldChar w:fldCharType="separate"/>
            </w:r>
            <w:r>
              <w:rPr>
                <w:noProof/>
              </w:rPr>
              <w:t>12</w:t>
            </w:r>
            <w:r>
              <w:rPr>
                <w:noProof/>
              </w:rPr>
              <w:fldChar w:fldCharType="end"/>
            </w:r>
          </w:hyperlink>
        </w:p>
        <w:p w14:paraId="7D0EC32F" w14:textId="2CF9A6A4" w:rsidR="00D8384E" w:rsidRDefault="00D8384E">
          <w:pPr>
            <w:pStyle w:val="TOC2"/>
            <w:tabs>
              <w:tab w:val="right" w:leader="dot" w:pos="8630"/>
            </w:tabs>
            <w:ind w:left="480"/>
            <w:rPr>
              <w:rFonts w:asciiTheme="minorHAnsi" w:hAnsiTheme="minorHAnsi"/>
              <w:noProof/>
              <w:kern w:val="2"/>
              <w:szCs w:val="24"/>
              <w:lang w:val="en-GB" w:eastAsia="en-GB"/>
              <w14:ligatures w14:val="standardContextual"/>
            </w:rPr>
          </w:pPr>
          <w:hyperlink w:anchor="_Toc227151960" w:history="1">
            <w:r w:rsidRPr="00034D7E">
              <w:rPr>
                <w:rStyle w:val="Hyperlink"/>
                <w:noProof/>
              </w:rPr>
              <w:t>Somaliland</w:t>
            </w:r>
            <w:r>
              <w:rPr>
                <w:noProof/>
              </w:rPr>
              <w:tab/>
            </w:r>
            <w:r>
              <w:rPr>
                <w:noProof/>
              </w:rPr>
              <w:fldChar w:fldCharType="begin"/>
            </w:r>
            <w:r>
              <w:rPr>
                <w:noProof/>
              </w:rPr>
              <w:instrText xml:space="preserve"> PAGEREF _Toc227151960 \h </w:instrText>
            </w:r>
            <w:r>
              <w:rPr>
                <w:noProof/>
              </w:rPr>
            </w:r>
            <w:r>
              <w:rPr>
                <w:noProof/>
              </w:rPr>
              <w:fldChar w:fldCharType="separate"/>
            </w:r>
            <w:r>
              <w:rPr>
                <w:noProof/>
              </w:rPr>
              <w:t>12</w:t>
            </w:r>
            <w:r>
              <w:rPr>
                <w:noProof/>
              </w:rPr>
              <w:fldChar w:fldCharType="end"/>
            </w:r>
          </w:hyperlink>
        </w:p>
        <w:p w14:paraId="3A62D9CF" w14:textId="7C4A2E02" w:rsidR="00D8384E" w:rsidRDefault="00D8384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7151961" w:history="1">
            <w:r w:rsidRPr="00034D7E">
              <w:rPr>
                <w:rStyle w:val="Hyperlink"/>
                <w:rFonts w:ascii="Symbol" w:hAnsi="Symbol"/>
                <w:noProof/>
              </w:rPr>
              <w:t></w:t>
            </w:r>
            <w:r>
              <w:rPr>
                <w:rFonts w:asciiTheme="minorHAnsi" w:hAnsiTheme="minorHAnsi"/>
                <w:noProof/>
                <w:kern w:val="2"/>
                <w:szCs w:val="24"/>
                <w:lang w:val="en-GB" w:eastAsia="en-GB"/>
                <w14:ligatures w14:val="standardContextual"/>
              </w:rPr>
              <w:tab/>
            </w:r>
            <w:r w:rsidRPr="00034D7E">
              <w:rPr>
                <w:rStyle w:val="Hyperlink"/>
                <w:noProof/>
              </w:rPr>
              <w:t>Somaliland holds maritime security meeting amid red sea tensions</w:t>
            </w:r>
            <w:r>
              <w:rPr>
                <w:noProof/>
              </w:rPr>
              <w:tab/>
            </w:r>
            <w:r>
              <w:rPr>
                <w:noProof/>
              </w:rPr>
              <w:fldChar w:fldCharType="begin"/>
            </w:r>
            <w:r>
              <w:rPr>
                <w:noProof/>
              </w:rPr>
              <w:instrText xml:space="preserve"> PAGEREF _Toc227151961 \h </w:instrText>
            </w:r>
            <w:r>
              <w:rPr>
                <w:noProof/>
              </w:rPr>
            </w:r>
            <w:r>
              <w:rPr>
                <w:noProof/>
              </w:rPr>
              <w:fldChar w:fldCharType="separate"/>
            </w:r>
            <w:r>
              <w:rPr>
                <w:noProof/>
              </w:rPr>
              <w:t>12</w:t>
            </w:r>
            <w:r>
              <w:rPr>
                <w:noProof/>
              </w:rPr>
              <w:fldChar w:fldCharType="end"/>
            </w:r>
          </w:hyperlink>
        </w:p>
        <w:p w14:paraId="7D4ABE3A" w14:textId="161F2F20" w:rsidR="00D8384E" w:rsidRDefault="00D8384E">
          <w:pPr>
            <w:pStyle w:val="TOC2"/>
            <w:tabs>
              <w:tab w:val="right" w:leader="dot" w:pos="8630"/>
            </w:tabs>
            <w:ind w:left="480"/>
            <w:rPr>
              <w:rFonts w:asciiTheme="minorHAnsi" w:hAnsiTheme="minorHAnsi"/>
              <w:noProof/>
              <w:kern w:val="2"/>
              <w:szCs w:val="24"/>
              <w:lang w:val="en-GB" w:eastAsia="en-GB"/>
              <w14:ligatures w14:val="standardContextual"/>
            </w:rPr>
          </w:pPr>
          <w:hyperlink w:anchor="_Toc227151962" w:history="1">
            <w:r w:rsidRPr="00034D7E">
              <w:rPr>
                <w:rStyle w:val="Hyperlink"/>
                <w:noProof/>
              </w:rPr>
              <w:t>Somalia</w:t>
            </w:r>
            <w:r>
              <w:rPr>
                <w:noProof/>
              </w:rPr>
              <w:tab/>
            </w:r>
            <w:r>
              <w:rPr>
                <w:noProof/>
              </w:rPr>
              <w:fldChar w:fldCharType="begin"/>
            </w:r>
            <w:r>
              <w:rPr>
                <w:noProof/>
              </w:rPr>
              <w:instrText xml:space="preserve"> PAGEREF _Toc227151962 \h </w:instrText>
            </w:r>
            <w:r>
              <w:rPr>
                <w:noProof/>
              </w:rPr>
            </w:r>
            <w:r>
              <w:rPr>
                <w:noProof/>
              </w:rPr>
              <w:fldChar w:fldCharType="separate"/>
            </w:r>
            <w:r>
              <w:rPr>
                <w:noProof/>
              </w:rPr>
              <w:t>12</w:t>
            </w:r>
            <w:r>
              <w:rPr>
                <w:noProof/>
              </w:rPr>
              <w:fldChar w:fldCharType="end"/>
            </w:r>
          </w:hyperlink>
        </w:p>
        <w:p w14:paraId="3770A3B8" w14:textId="02547481" w:rsidR="00D8384E" w:rsidRDefault="00D8384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7151963" w:history="1">
            <w:r w:rsidRPr="00034D7E">
              <w:rPr>
                <w:rStyle w:val="Hyperlink"/>
                <w:rFonts w:ascii="Symbol" w:hAnsi="Symbol"/>
                <w:noProof/>
              </w:rPr>
              <w:t></w:t>
            </w:r>
            <w:r>
              <w:rPr>
                <w:rFonts w:asciiTheme="minorHAnsi" w:hAnsiTheme="minorHAnsi"/>
                <w:noProof/>
                <w:kern w:val="2"/>
                <w:szCs w:val="24"/>
                <w:lang w:val="en-GB" w:eastAsia="en-GB"/>
                <w14:ligatures w14:val="standardContextual"/>
              </w:rPr>
              <w:tab/>
            </w:r>
            <w:r w:rsidRPr="00034D7E">
              <w:rPr>
                <w:rStyle w:val="Hyperlink"/>
                <w:noProof/>
              </w:rPr>
              <w:t>Somalia’s federal Parliament term expires amid electoral dispute</w:t>
            </w:r>
            <w:r>
              <w:rPr>
                <w:noProof/>
              </w:rPr>
              <w:tab/>
            </w:r>
            <w:r>
              <w:rPr>
                <w:noProof/>
              </w:rPr>
              <w:fldChar w:fldCharType="begin"/>
            </w:r>
            <w:r>
              <w:rPr>
                <w:noProof/>
              </w:rPr>
              <w:instrText xml:space="preserve"> PAGEREF _Toc227151963 \h </w:instrText>
            </w:r>
            <w:r>
              <w:rPr>
                <w:noProof/>
              </w:rPr>
            </w:r>
            <w:r>
              <w:rPr>
                <w:noProof/>
              </w:rPr>
              <w:fldChar w:fldCharType="separate"/>
            </w:r>
            <w:r>
              <w:rPr>
                <w:noProof/>
              </w:rPr>
              <w:t>12</w:t>
            </w:r>
            <w:r>
              <w:rPr>
                <w:noProof/>
              </w:rPr>
              <w:fldChar w:fldCharType="end"/>
            </w:r>
          </w:hyperlink>
        </w:p>
        <w:p w14:paraId="77458C01" w14:textId="70757C10" w:rsidR="00D8384E" w:rsidRDefault="00D8384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7151964" w:history="1">
            <w:r w:rsidRPr="00034D7E">
              <w:rPr>
                <w:rStyle w:val="Hyperlink"/>
                <w:rFonts w:ascii="Symbol" w:hAnsi="Symbol"/>
                <w:noProof/>
              </w:rPr>
              <w:t></w:t>
            </w:r>
            <w:r>
              <w:rPr>
                <w:rFonts w:asciiTheme="minorHAnsi" w:hAnsiTheme="minorHAnsi"/>
                <w:noProof/>
                <w:kern w:val="2"/>
                <w:szCs w:val="24"/>
                <w:lang w:val="en-GB" w:eastAsia="en-GB"/>
                <w14:ligatures w14:val="standardContextual"/>
              </w:rPr>
              <w:tab/>
            </w:r>
            <w:r w:rsidRPr="00034D7E">
              <w:rPr>
                <w:rStyle w:val="Hyperlink"/>
                <w:noProof/>
              </w:rPr>
              <w:t>Donald Trump extends U.S. National Emergency on Somalia for one year</w:t>
            </w:r>
            <w:r>
              <w:rPr>
                <w:noProof/>
              </w:rPr>
              <w:tab/>
            </w:r>
            <w:r>
              <w:rPr>
                <w:noProof/>
              </w:rPr>
              <w:fldChar w:fldCharType="begin"/>
            </w:r>
            <w:r>
              <w:rPr>
                <w:noProof/>
              </w:rPr>
              <w:instrText xml:space="preserve"> PAGEREF _Toc227151964 \h </w:instrText>
            </w:r>
            <w:r>
              <w:rPr>
                <w:noProof/>
              </w:rPr>
            </w:r>
            <w:r>
              <w:rPr>
                <w:noProof/>
              </w:rPr>
              <w:fldChar w:fldCharType="separate"/>
            </w:r>
            <w:r>
              <w:rPr>
                <w:noProof/>
              </w:rPr>
              <w:t>13</w:t>
            </w:r>
            <w:r>
              <w:rPr>
                <w:noProof/>
              </w:rPr>
              <w:fldChar w:fldCharType="end"/>
            </w:r>
          </w:hyperlink>
        </w:p>
        <w:p w14:paraId="4218EB1D" w14:textId="430FF22B" w:rsidR="00D8384E" w:rsidRDefault="00D8384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7151965" w:history="1">
            <w:r w:rsidRPr="00034D7E">
              <w:rPr>
                <w:rStyle w:val="Hyperlink"/>
                <w:rFonts w:ascii="Symbol" w:hAnsi="Symbol"/>
                <w:noProof/>
              </w:rPr>
              <w:t></w:t>
            </w:r>
            <w:r>
              <w:rPr>
                <w:rFonts w:asciiTheme="minorHAnsi" w:hAnsiTheme="minorHAnsi"/>
                <w:noProof/>
                <w:kern w:val="2"/>
                <w:szCs w:val="24"/>
                <w:lang w:val="en-GB" w:eastAsia="en-GB"/>
                <w14:ligatures w14:val="standardContextual"/>
              </w:rPr>
              <w:tab/>
            </w:r>
            <w:r w:rsidRPr="00034D7E">
              <w:rPr>
                <w:rStyle w:val="Hyperlink"/>
                <w:noProof/>
              </w:rPr>
              <w:t>Somali President holds talks with Turkish Energy Minister in Mogadishu</w:t>
            </w:r>
            <w:r>
              <w:rPr>
                <w:noProof/>
              </w:rPr>
              <w:tab/>
            </w:r>
            <w:r>
              <w:rPr>
                <w:noProof/>
              </w:rPr>
              <w:fldChar w:fldCharType="begin"/>
            </w:r>
            <w:r>
              <w:rPr>
                <w:noProof/>
              </w:rPr>
              <w:instrText xml:space="preserve"> PAGEREF _Toc227151965 \h </w:instrText>
            </w:r>
            <w:r>
              <w:rPr>
                <w:noProof/>
              </w:rPr>
            </w:r>
            <w:r>
              <w:rPr>
                <w:noProof/>
              </w:rPr>
              <w:fldChar w:fldCharType="separate"/>
            </w:r>
            <w:r>
              <w:rPr>
                <w:noProof/>
              </w:rPr>
              <w:t>14</w:t>
            </w:r>
            <w:r>
              <w:rPr>
                <w:noProof/>
              </w:rPr>
              <w:fldChar w:fldCharType="end"/>
            </w:r>
          </w:hyperlink>
        </w:p>
        <w:p w14:paraId="51008EFA" w14:textId="4AC7D226" w:rsidR="00D8384E" w:rsidRDefault="00D8384E">
          <w:pPr>
            <w:pStyle w:val="TOC2"/>
            <w:tabs>
              <w:tab w:val="right" w:leader="dot" w:pos="8630"/>
            </w:tabs>
            <w:ind w:left="480"/>
            <w:rPr>
              <w:rFonts w:asciiTheme="minorHAnsi" w:hAnsiTheme="minorHAnsi"/>
              <w:noProof/>
              <w:kern w:val="2"/>
              <w:szCs w:val="24"/>
              <w:lang w:val="en-GB" w:eastAsia="en-GB"/>
              <w14:ligatures w14:val="standardContextual"/>
            </w:rPr>
          </w:pPr>
          <w:hyperlink w:anchor="_Toc227151966" w:history="1">
            <w:r w:rsidRPr="00034D7E">
              <w:rPr>
                <w:rStyle w:val="Hyperlink"/>
                <w:noProof/>
              </w:rPr>
              <w:t>Sudan</w:t>
            </w:r>
            <w:r>
              <w:rPr>
                <w:noProof/>
              </w:rPr>
              <w:tab/>
            </w:r>
            <w:r>
              <w:rPr>
                <w:noProof/>
              </w:rPr>
              <w:fldChar w:fldCharType="begin"/>
            </w:r>
            <w:r>
              <w:rPr>
                <w:noProof/>
              </w:rPr>
              <w:instrText xml:space="preserve"> PAGEREF _Toc227151966 \h </w:instrText>
            </w:r>
            <w:r>
              <w:rPr>
                <w:noProof/>
              </w:rPr>
            </w:r>
            <w:r>
              <w:rPr>
                <w:noProof/>
              </w:rPr>
              <w:fldChar w:fldCharType="separate"/>
            </w:r>
            <w:r>
              <w:rPr>
                <w:noProof/>
              </w:rPr>
              <w:t>14</w:t>
            </w:r>
            <w:r>
              <w:rPr>
                <w:noProof/>
              </w:rPr>
              <w:fldChar w:fldCharType="end"/>
            </w:r>
          </w:hyperlink>
        </w:p>
        <w:p w14:paraId="1D79E5B0" w14:textId="1D9FBF09" w:rsidR="00D8384E" w:rsidRDefault="00D8384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7151967" w:history="1">
            <w:r w:rsidRPr="00034D7E">
              <w:rPr>
                <w:rStyle w:val="Hyperlink"/>
                <w:rFonts w:ascii="Symbol" w:hAnsi="Symbol"/>
                <w:noProof/>
              </w:rPr>
              <w:t></w:t>
            </w:r>
            <w:r>
              <w:rPr>
                <w:rFonts w:asciiTheme="minorHAnsi" w:hAnsiTheme="minorHAnsi"/>
                <w:noProof/>
                <w:kern w:val="2"/>
                <w:szCs w:val="24"/>
                <w:lang w:val="en-GB" w:eastAsia="en-GB"/>
                <w14:ligatures w14:val="standardContextual"/>
              </w:rPr>
              <w:tab/>
            </w:r>
            <w:r w:rsidRPr="00034D7E">
              <w:rPr>
                <w:rStyle w:val="Hyperlink"/>
                <w:noProof/>
              </w:rPr>
              <w:t>Sudanese await Berlin conference as war enters fourth year</w:t>
            </w:r>
            <w:r>
              <w:rPr>
                <w:noProof/>
              </w:rPr>
              <w:tab/>
            </w:r>
            <w:r>
              <w:rPr>
                <w:noProof/>
              </w:rPr>
              <w:fldChar w:fldCharType="begin"/>
            </w:r>
            <w:r>
              <w:rPr>
                <w:noProof/>
              </w:rPr>
              <w:instrText xml:space="preserve"> PAGEREF _Toc227151967 \h </w:instrText>
            </w:r>
            <w:r>
              <w:rPr>
                <w:noProof/>
              </w:rPr>
            </w:r>
            <w:r>
              <w:rPr>
                <w:noProof/>
              </w:rPr>
              <w:fldChar w:fldCharType="separate"/>
            </w:r>
            <w:r>
              <w:rPr>
                <w:noProof/>
              </w:rPr>
              <w:t>14</w:t>
            </w:r>
            <w:r>
              <w:rPr>
                <w:noProof/>
              </w:rPr>
              <w:fldChar w:fldCharType="end"/>
            </w:r>
          </w:hyperlink>
        </w:p>
        <w:p w14:paraId="686D54BF" w14:textId="3C9214FC" w:rsidR="00D8384E" w:rsidRDefault="00D8384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7151968" w:history="1">
            <w:r w:rsidRPr="00034D7E">
              <w:rPr>
                <w:rStyle w:val="Hyperlink"/>
                <w:rFonts w:ascii="Symbol" w:hAnsi="Symbol"/>
                <w:noProof/>
              </w:rPr>
              <w:t></w:t>
            </w:r>
            <w:r>
              <w:rPr>
                <w:rFonts w:asciiTheme="minorHAnsi" w:hAnsiTheme="minorHAnsi"/>
                <w:noProof/>
                <w:kern w:val="2"/>
                <w:szCs w:val="24"/>
                <w:lang w:val="en-GB" w:eastAsia="en-GB"/>
                <w14:ligatures w14:val="standardContextual"/>
              </w:rPr>
              <w:tab/>
            </w:r>
            <w:r w:rsidRPr="00034D7E">
              <w:rPr>
                <w:rStyle w:val="Hyperlink"/>
                <w:noProof/>
              </w:rPr>
              <w:t>HRW urges coordinated strategic action to curb Sudan atrocities</w:t>
            </w:r>
            <w:r>
              <w:rPr>
                <w:noProof/>
              </w:rPr>
              <w:tab/>
            </w:r>
            <w:r>
              <w:rPr>
                <w:noProof/>
              </w:rPr>
              <w:fldChar w:fldCharType="begin"/>
            </w:r>
            <w:r>
              <w:rPr>
                <w:noProof/>
              </w:rPr>
              <w:instrText xml:space="preserve"> PAGEREF _Toc227151968 \h </w:instrText>
            </w:r>
            <w:r>
              <w:rPr>
                <w:noProof/>
              </w:rPr>
            </w:r>
            <w:r>
              <w:rPr>
                <w:noProof/>
              </w:rPr>
              <w:fldChar w:fldCharType="separate"/>
            </w:r>
            <w:r>
              <w:rPr>
                <w:noProof/>
              </w:rPr>
              <w:t>15</w:t>
            </w:r>
            <w:r>
              <w:rPr>
                <w:noProof/>
              </w:rPr>
              <w:fldChar w:fldCharType="end"/>
            </w:r>
          </w:hyperlink>
        </w:p>
        <w:p w14:paraId="45590BFD" w14:textId="529BAC23" w:rsidR="00D8384E" w:rsidRDefault="00D8384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7151969" w:history="1">
            <w:r w:rsidRPr="00034D7E">
              <w:rPr>
                <w:rStyle w:val="Hyperlink"/>
                <w:rFonts w:ascii="Symbol" w:hAnsi="Symbol"/>
                <w:noProof/>
              </w:rPr>
              <w:t></w:t>
            </w:r>
            <w:r>
              <w:rPr>
                <w:rFonts w:asciiTheme="minorHAnsi" w:hAnsiTheme="minorHAnsi"/>
                <w:noProof/>
                <w:kern w:val="2"/>
                <w:szCs w:val="24"/>
                <w:lang w:val="en-GB" w:eastAsia="en-GB"/>
                <w14:ligatures w14:val="standardContextual"/>
              </w:rPr>
              <w:tab/>
            </w:r>
            <w:r w:rsidRPr="00034D7E">
              <w:rPr>
                <w:rStyle w:val="Hyperlink"/>
                <w:noProof/>
              </w:rPr>
              <w:t>IGAD envoy: Sudan crisis internationalized; Berlin conference to mobilize aid and de-escalate</w:t>
            </w:r>
            <w:r>
              <w:rPr>
                <w:noProof/>
              </w:rPr>
              <w:tab/>
            </w:r>
            <w:r>
              <w:rPr>
                <w:noProof/>
              </w:rPr>
              <w:fldChar w:fldCharType="begin"/>
            </w:r>
            <w:r>
              <w:rPr>
                <w:noProof/>
              </w:rPr>
              <w:instrText xml:space="preserve"> PAGEREF _Toc227151969 \h </w:instrText>
            </w:r>
            <w:r>
              <w:rPr>
                <w:noProof/>
              </w:rPr>
            </w:r>
            <w:r>
              <w:rPr>
                <w:noProof/>
              </w:rPr>
              <w:fldChar w:fldCharType="separate"/>
            </w:r>
            <w:r>
              <w:rPr>
                <w:noProof/>
              </w:rPr>
              <w:t>16</w:t>
            </w:r>
            <w:r>
              <w:rPr>
                <w:noProof/>
              </w:rPr>
              <w:fldChar w:fldCharType="end"/>
            </w:r>
          </w:hyperlink>
        </w:p>
        <w:p w14:paraId="042DB245" w14:textId="3FBCCEC6" w:rsidR="00D8384E" w:rsidRDefault="00D8384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7151970" w:history="1">
            <w:r w:rsidRPr="00034D7E">
              <w:rPr>
                <w:rStyle w:val="Hyperlink"/>
                <w:rFonts w:ascii="Symbol" w:hAnsi="Symbol"/>
                <w:noProof/>
              </w:rPr>
              <w:t></w:t>
            </w:r>
            <w:r>
              <w:rPr>
                <w:rFonts w:asciiTheme="minorHAnsi" w:hAnsiTheme="minorHAnsi"/>
                <w:noProof/>
                <w:kern w:val="2"/>
                <w:szCs w:val="24"/>
                <w:lang w:val="en-GB" w:eastAsia="en-GB"/>
                <w14:ligatures w14:val="standardContextual"/>
              </w:rPr>
              <w:tab/>
            </w:r>
            <w:r w:rsidRPr="00034D7E">
              <w:rPr>
                <w:rStyle w:val="Hyperlink"/>
                <w:noProof/>
              </w:rPr>
              <w:t>Senior RSF commander in North Darfur defects to the Sudanese army</w:t>
            </w:r>
            <w:r>
              <w:rPr>
                <w:noProof/>
              </w:rPr>
              <w:tab/>
            </w:r>
            <w:r>
              <w:rPr>
                <w:noProof/>
              </w:rPr>
              <w:fldChar w:fldCharType="begin"/>
            </w:r>
            <w:r>
              <w:rPr>
                <w:noProof/>
              </w:rPr>
              <w:instrText xml:space="preserve"> PAGEREF _Toc227151970 \h </w:instrText>
            </w:r>
            <w:r>
              <w:rPr>
                <w:noProof/>
              </w:rPr>
            </w:r>
            <w:r>
              <w:rPr>
                <w:noProof/>
              </w:rPr>
              <w:fldChar w:fldCharType="separate"/>
            </w:r>
            <w:r>
              <w:rPr>
                <w:noProof/>
              </w:rPr>
              <w:t>17</w:t>
            </w:r>
            <w:r>
              <w:rPr>
                <w:noProof/>
              </w:rPr>
              <w:fldChar w:fldCharType="end"/>
            </w:r>
          </w:hyperlink>
        </w:p>
        <w:p w14:paraId="681CADDF" w14:textId="6A6F2915" w:rsidR="00D8384E" w:rsidRDefault="00D8384E">
          <w:pPr>
            <w:pStyle w:val="TOC1"/>
            <w:tabs>
              <w:tab w:val="right" w:leader="dot" w:pos="8630"/>
            </w:tabs>
            <w:rPr>
              <w:rFonts w:asciiTheme="minorHAnsi" w:hAnsiTheme="minorHAnsi"/>
              <w:noProof/>
              <w:kern w:val="2"/>
              <w:szCs w:val="24"/>
              <w:lang w:val="en-GB" w:eastAsia="en-GB"/>
              <w14:ligatures w14:val="standardContextual"/>
            </w:rPr>
          </w:pPr>
          <w:hyperlink w:anchor="_Toc227151971" w:history="1">
            <w:r w:rsidRPr="00034D7E">
              <w:rPr>
                <w:rStyle w:val="Hyperlink"/>
                <w:rFonts w:eastAsia="DengXian Light" w:cs="Times New Roman"/>
                <w:b/>
                <w:bCs/>
                <w:noProof/>
              </w:rPr>
              <w:t>Gulf Region and the Middle East</w:t>
            </w:r>
            <w:r>
              <w:rPr>
                <w:noProof/>
              </w:rPr>
              <w:tab/>
            </w:r>
            <w:r>
              <w:rPr>
                <w:noProof/>
              </w:rPr>
              <w:fldChar w:fldCharType="begin"/>
            </w:r>
            <w:r>
              <w:rPr>
                <w:noProof/>
              </w:rPr>
              <w:instrText xml:space="preserve"> PAGEREF _Toc227151971 \h </w:instrText>
            </w:r>
            <w:r>
              <w:rPr>
                <w:noProof/>
              </w:rPr>
            </w:r>
            <w:r>
              <w:rPr>
                <w:noProof/>
              </w:rPr>
              <w:fldChar w:fldCharType="separate"/>
            </w:r>
            <w:r>
              <w:rPr>
                <w:noProof/>
              </w:rPr>
              <w:t>18</w:t>
            </w:r>
            <w:r>
              <w:rPr>
                <w:noProof/>
              </w:rPr>
              <w:fldChar w:fldCharType="end"/>
            </w:r>
          </w:hyperlink>
        </w:p>
        <w:p w14:paraId="2F4735AE" w14:textId="0B5A09FE" w:rsidR="00D8384E" w:rsidRDefault="00D8384E">
          <w:pPr>
            <w:pStyle w:val="TOC2"/>
            <w:tabs>
              <w:tab w:val="right" w:leader="dot" w:pos="8630"/>
            </w:tabs>
            <w:ind w:left="480"/>
            <w:rPr>
              <w:rFonts w:asciiTheme="minorHAnsi" w:hAnsiTheme="minorHAnsi"/>
              <w:noProof/>
              <w:kern w:val="2"/>
              <w:szCs w:val="24"/>
              <w:lang w:val="en-GB" w:eastAsia="en-GB"/>
              <w14:ligatures w14:val="standardContextual"/>
            </w:rPr>
          </w:pPr>
          <w:hyperlink w:anchor="_Toc227151972" w:history="1">
            <w:r w:rsidRPr="00034D7E">
              <w:rPr>
                <w:rStyle w:val="Hyperlink"/>
                <w:noProof/>
              </w:rPr>
              <w:t>Lebanon</w:t>
            </w:r>
            <w:r>
              <w:rPr>
                <w:noProof/>
              </w:rPr>
              <w:tab/>
            </w:r>
            <w:r>
              <w:rPr>
                <w:noProof/>
              </w:rPr>
              <w:fldChar w:fldCharType="begin"/>
            </w:r>
            <w:r>
              <w:rPr>
                <w:noProof/>
              </w:rPr>
              <w:instrText xml:space="preserve"> PAGEREF _Toc227151972 \h </w:instrText>
            </w:r>
            <w:r>
              <w:rPr>
                <w:noProof/>
              </w:rPr>
            </w:r>
            <w:r>
              <w:rPr>
                <w:noProof/>
              </w:rPr>
              <w:fldChar w:fldCharType="separate"/>
            </w:r>
            <w:r>
              <w:rPr>
                <w:noProof/>
              </w:rPr>
              <w:t>18</w:t>
            </w:r>
            <w:r>
              <w:rPr>
                <w:noProof/>
              </w:rPr>
              <w:fldChar w:fldCharType="end"/>
            </w:r>
          </w:hyperlink>
        </w:p>
        <w:p w14:paraId="59E31CBE" w14:textId="1CE2D672" w:rsidR="00D8384E" w:rsidRDefault="00D8384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7151973" w:history="1">
            <w:r w:rsidRPr="00034D7E">
              <w:rPr>
                <w:rStyle w:val="Hyperlink"/>
                <w:rFonts w:ascii="Symbol" w:hAnsi="Symbol"/>
                <w:noProof/>
              </w:rPr>
              <w:t></w:t>
            </w:r>
            <w:r>
              <w:rPr>
                <w:rFonts w:asciiTheme="minorHAnsi" w:hAnsiTheme="minorHAnsi"/>
                <w:noProof/>
                <w:kern w:val="2"/>
                <w:szCs w:val="24"/>
                <w:lang w:val="en-GB" w:eastAsia="en-GB"/>
                <w14:ligatures w14:val="standardContextual"/>
              </w:rPr>
              <w:tab/>
            </w:r>
            <w:r w:rsidRPr="00034D7E">
              <w:rPr>
                <w:rStyle w:val="Hyperlink"/>
                <w:noProof/>
              </w:rPr>
              <w:t>Hezbollah rejects any deal from US-backed Lebanon-Israel talks</w:t>
            </w:r>
            <w:r>
              <w:rPr>
                <w:noProof/>
              </w:rPr>
              <w:tab/>
            </w:r>
            <w:r>
              <w:rPr>
                <w:noProof/>
              </w:rPr>
              <w:fldChar w:fldCharType="begin"/>
            </w:r>
            <w:r>
              <w:rPr>
                <w:noProof/>
              </w:rPr>
              <w:instrText xml:space="preserve"> PAGEREF _Toc227151973 \h </w:instrText>
            </w:r>
            <w:r>
              <w:rPr>
                <w:noProof/>
              </w:rPr>
            </w:r>
            <w:r>
              <w:rPr>
                <w:noProof/>
              </w:rPr>
              <w:fldChar w:fldCharType="separate"/>
            </w:r>
            <w:r>
              <w:rPr>
                <w:noProof/>
              </w:rPr>
              <w:t>18</w:t>
            </w:r>
            <w:r>
              <w:rPr>
                <w:noProof/>
              </w:rPr>
              <w:fldChar w:fldCharType="end"/>
            </w:r>
          </w:hyperlink>
        </w:p>
        <w:p w14:paraId="78D27844" w14:textId="3169A342" w:rsidR="00D8384E" w:rsidRDefault="00D8384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7151974" w:history="1">
            <w:r w:rsidRPr="00034D7E">
              <w:rPr>
                <w:rStyle w:val="Hyperlink"/>
                <w:rFonts w:ascii="Symbol" w:hAnsi="Symbol"/>
                <w:noProof/>
              </w:rPr>
              <w:t></w:t>
            </w:r>
            <w:r>
              <w:rPr>
                <w:rFonts w:asciiTheme="minorHAnsi" w:hAnsiTheme="minorHAnsi"/>
                <w:noProof/>
                <w:kern w:val="2"/>
                <w:szCs w:val="24"/>
                <w:lang w:val="en-GB" w:eastAsia="en-GB"/>
                <w14:ligatures w14:val="standardContextual"/>
              </w:rPr>
              <w:tab/>
            </w:r>
            <w:r w:rsidRPr="00034D7E">
              <w:rPr>
                <w:rStyle w:val="Hyperlink"/>
                <w:noProof/>
              </w:rPr>
              <w:t>Humanitarian access to southern Lebanon severely restricted, markets have collapsed: UN official</w:t>
            </w:r>
            <w:r>
              <w:rPr>
                <w:noProof/>
              </w:rPr>
              <w:tab/>
            </w:r>
            <w:r>
              <w:rPr>
                <w:noProof/>
              </w:rPr>
              <w:fldChar w:fldCharType="begin"/>
            </w:r>
            <w:r>
              <w:rPr>
                <w:noProof/>
              </w:rPr>
              <w:instrText xml:space="preserve"> PAGEREF _Toc227151974 \h </w:instrText>
            </w:r>
            <w:r>
              <w:rPr>
                <w:noProof/>
              </w:rPr>
            </w:r>
            <w:r>
              <w:rPr>
                <w:noProof/>
              </w:rPr>
              <w:fldChar w:fldCharType="separate"/>
            </w:r>
            <w:r>
              <w:rPr>
                <w:noProof/>
              </w:rPr>
              <w:t>18</w:t>
            </w:r>
            <w:r>
              <w:rPr>
                <w:noProof/>
              </w:rPr>
              <w:fldChar w:fldCharType="end"/>
            </w:r>
          </w:hyperlink>
        </w:p>
        <w:p w14:paraId="3D5CC157" w14:textId="389C8969" w:rsidR="00D8384E" w:rsidRDefault="00D8384E">
          <w:pPr>
            <w:pStyle w:val="TOC2"/>
            <w:tabs>
              <w:tab w:val="right" w:leader="dot" w:pos="8630"/>
            </w:tabs>
            <w:ind w:left="480"/>
            <w:rPr>
              <w:rFonts w:asciiTheme="minorHAnsi" w:hAnsiTheme="minorHAnsi"/>
              <w:noProof/>
              <w:kern w:val="2"/>
              <w:szCs w:val="24"/>
              <w:lang w:val="en-GB" w:eastAsia="en-GB"/>
              <w14:ligatures w14:val="standardContextual"/>
            </w:rPr>
          </w:pPr>
          <w:hyperlink w:anchor="_Toc227151975" w:history="1">
            <w:r w:rsidRPr="00034D7E">
              <w:rPr>
                <w:rStyle w:val="Hyperlink"/>
                <w:noProof/>
              </w:rPr>
              <w:t>Iran</w:t>
            </w:r>
            <w:r>
              <w:rPr>
                <w:noProof/>
              </w:rPr>
              <w:tab/>
            </w:r>
            <w:r>
              <w:rPr>
                <w:noProof/>
              </w:rPr>
              <w:fldChar w:fldCharType="begin"/>
            </w:r>
            <w:r>
              <w:rPr>
                <w:noProof/>
              </w:rPr>
              <w:instrText xml:space="preserve"> PAGEREF _Toc227151975 \h </w:instrText>
            </w:r>
            <w:r>
              <w:rPr>
                <w:noProof/>
              </w:rPr>
            </w:r>
            <w:r>
              <w:rPr>
                <w:noProof/>
              </w:rPr>
              <w:fldChar w:fldCharType="separate"/>
            </w:r>
            <w:r>
              <w:rPr>
                <w:noProof/>
              </w:rPr>
              <w:t>19</w:t>
            </w:r>
            <w:r>
              <w:rPr>
                <w:noProof/>
              </w:rPr>
              <w:fldChar w:fldCharType="end"/>
            </w:r>
          </w:hyperlink>
        </w:p>
        <w:p w14:paraId="2A71EB2B" w14:textId="6AD3E8D7" w:rsidR="00D8384E" w:rsidRDefault="00D8384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7151976" w:history="1">
            <w:r w:rsidRPr="00034D7E">
              <w:rPr>
                <w:rStyle w:val="Hyperlink"/>
                <w:rFonts w:ascii="Symbol" w:hAnsi="Symbol"/>
                <w:noProof/>
              </w:rPr>
              <w:t></w:t>
            </w:r>
            <w:r>
              <w:rPr>
                <w:rFonts w:asciiTheme="minorHAnsi" w:hAnsiTheme="minorHAnsi"/>
                <w:noProof/>
                <w:kern w:val="2"/>
                <w:szCs w:val="24"/>
                <w:lang w:val="en-GB" w:eastAsia="en-GB"/>
                <w14:ligatures w14:val="standardContextual"/>
              </w:rPr>
              <w:tab/>
            </w:r>
            <w:r w:rsidRPr="00034D7E">
              <w:rPr>
                <w:rStyle w:val="Hyperlink"/>
                <w:noProof/>
              </w:rPr>
              <w:t>Iran warns US blockade is a vengeful act harming America and global economy</w:t>
            </w:r>
            <w:r>
              <w:rPr>
                <w:noProof/>
              </w:rPr>
              <w:tab/>
            </w:r>
            <w:r>
              <w:rPr>
                <w:noProof/>
              </w:rPr>
              <w:fldChar w:fldCharType="begin"/>
            </w:r>
            <w:r>
              <w:rPr>
                <w:noProof/>
              </w:rPr>
              <w:instrText xml:space="preserve"> PAGEREF _Toc227151976 \h </w:instrText>
            </w:r>
            <w:r>
              <w:rPr>
                <w:noProof/>
              </w:rPr>
            </w:r>
            <w:r>
              <w:rPr>
                <w:noProof/>
              </w:rPr>
              <w:fldChar w:fldCharType="separate"/>
            </w:r>
            <w:r>
              <w:rPr>
                <w:noProof/>
              </w:rPr>
              <w:t>19</w:t>
            </w:r>
            <w:r>
              <w:rPr>
                <w:noProof/>
              </w:rPr>
              <w:fldChar w:fldCharType="end"/>
            </w:r>
          </w:hyperlink>
        </w:p>
        <w:p w14:paraId="6F578BD0" w14:textId="1B066DE1" w:rsidR="00D8384E" w:rsidRDefault="00D8384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7151977" w:history="1">
            <w:r w:rsidRPr="00034D7E">
              <w:rPr>
                <w:rStyle w:val="Hyperlink"/>
                <w:rFonts w:ascii="Symbol" w:hAnsi="Symbol"/>
                <w:noProof/>
              </w:rPr>
              <w:t></w:t>
            </w:r>
            <w:r>
              <w:rPr>
                <w:rFonts w:asciiTheme="minorHAnsi" w:hAnsiTheme="minorHAnsi"/>
                <w:noProof/>
                <w:kern w:val="2"/>
                <w:szCs w:val="24"/>
                <w:lang w:val="en-GB" w:eastAsia="en-GB"/>
                <w14:ligatures w14:val="standardContextual"/>
              </w:rPr>
              <w:tab/>
            </w:r>
            <w:r w:rsidRPr="00034D7E">
              <w:rPr>
                <w:rStyle w:val="Hyperlink"/>
                <w:noProof/>
              </w:rPr>
              <w:t>Iran says damage from US-Israeli strikes estimated at about $270B</w:t>
            </w:r>
            <w:r>
              <w:rPr>
                <w:noProof/>
              </w:rPr>
              <w:tab/>
            </w:r>
            <w:r>
              <w:rPr>
                <w:noProof/>
              </w:rPr>
              <w:fldChar w:fldCharType="begin"/>
            </w:r>
            <w:r>
              <w:rPr>
                <w:noProof/>
              </w:rPr>
              <w:instrText xml:space="preserve"> PAGEREF _Toc227151977 \h </w:instrText>
            </w:r>
            <w:r>
              <w:rPr>
                <w:noProof/>
              </w:rPr>
            </w:r>
            <w:r>
              <w:rPr>
                <w:noProof/>
              </w:rPr>
              <w:fldChar w:fldCharType="separate"/>
            </w:r>
            <w:r>
              <w:rPr>
                <w:noProof/>
              </w:rPr>
              <w:t>20</w:t>
            </w:r>
            <w:r>
              <w:rPr>
                <w:noProof/>
              </w:rPr>
              <w:fldChar w:fldCharType="end"/>
            </w:r>
          </w:hyperlink>
        </w:p>
        <w:p w14:paraId="0C9B9770" w14:textId="2C43B685" w:rsidR="00D8384E" w:rsidRDefault="00D8384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7151978" w:history="1">
            <w:r w:rsidRPr="00034D7E">
              <w:rPr>
                <w:rStyle w:val="Hyperlink"/>
                <w:rFonts w:ascii="Symbol" w:hAnsi="Symbol"/>
                <w:noProof/>
              </w:rPr>
              <w:t></w:t>
            </w:r>
            <w:r>
              <w:rPr>
                <w:rFonts w:asciiTheme="minorHAnsi" w:hAnsiTheme="minorHAnsi"/>
                <w:noProof/>
                <w:kern w:val="2"/>
                <w:szCs w:val="24"/>
                <w:lang w:val="en-GB" w:eastAsia="en-GB"/>
                <w14:ligatures w14:val="standardContextual"/>
              </w:rPr>
              <w:tab/>
            </w:r>
            <w:r w:rsidRPr="00034D7E">
              <w:rPr>
                <w:rStyle w:val="Hyperlink"/>
                <w:noProof/>
              </w:rPr>
              <w:t>Iran says to use parts of oil revenue to rebuild damaged infrastructure</w:t>
            </w:r>
            <w:r>
              <w:rPr>
                <w:noProof/>
              </w:rPr>
              <w:tab/>
            </w:r>
            <w:r>
              <w:rPr>
                <w:noProof/>
              </w:rPr>
              <w:fldChar w:fldCharType="begin"/>
            </w:r>
            <w:r>
              <w:rPr>
                <w:noProof/>
              </w:rPr>
              <w:instrText xml:space="preserve"> PAGEREF _Toc227151978 \h </w:instrText>
            </w:r>
            <w:r>
              <w:rPr>
                <w:noProof/>
              </w:rPr>
            </w:r>
            <w:r>
              <w:rPr>
                <w:noProof/>
              </w:rPr>
              <w:fldChar w:fldCharType="separate"/>
            </w:r>
            <w:r>
              <w:rPr>
                <w:noProof/>
              </w:rPr>
              <w:t>20</w:t>
            </w:r>
            <w:r>
              <w:rPr>
                <w:noProof/>
              </w:rPr>
              <w:fldChar w:fldCharType="end"/>
            </w:r>
          </w:hyperlink>
        </w:p>
        <w:p w14:paraId="480D5451" w14:textId="59509F70" w:rsidR="00D8384E" w:rsidRDefault="00D8384E">
          <w:pPr>
            <w:pStyle w:val="TOC2"/>
            <w:tabs>
              <w:tab w:val="right" w:leader="dot" w:pos="8630"/>
            </w:tabs>
            <w:ind w:left="480"/>
            <w:rPr>
              <w:rFonts w:asciiTheme="minorHAnsi" w:hAnsiTheme="minorHAnsi"/>
              <w:noProof/>
              <w:kern w:val="2"/>
              <w:szCs w:val="24"/>
              <w:lang w:val="en-GB" w:eastAsia="en-GB"/>
              <w14:ligatures w14:val="standardContextual"/>
            </w:rPr>
          </w:pPr>
          <w:hyperlink w:anchor="_Toc227151979" w:history="1">
            <w:r w:rsidRPr="00034D7E">
              <w:rPr>
                <w:rStyle w:val="Hyperlink"/>
                <w:noProof/>
              </w:rPr>
              <w:t>Israel</w:t>
            </w:r>
            <w:r>
              <w:rPr>
                <w:noProof/>
              </w:rPr>
              <w:tab/>
            </w:r>
            <w:r>
              <w:rPr>
                <w:noProof/>
              </w:rPr>
              <w:fldChar w:fldCharType="begin"/>
            </w:r>
            <w:r>
              <w:rPr>
                <w:noProof/>
              </w:rPr>
              <w:instrText xml:space="preserve"> PAGEREF _Toc227151979 \h </w:instrText>
            </w:r>
            <w:r>
              <w:rPr>
                <w:noProof/>
              </w:rPr>
            </w:r>
            <w:r>
              <w:rPr>
                <w:noProof/>
              </w:rPr>
              <w:fldChar w:fldCharType="separate"/>
            </w:r>
            <w:r>
              <w:rPr>
                <w:noProof/>
              </w:rPr>
              <w:t>20</w:t>
            </w:r>
            <w:r>
              <w:rPr>
                <w:noProof/>
              </w:rPr>
              <w:fldChar w:fldCharType="end"/>
            </w:r>
          </w:hyperlink>
        </w:p>
        <w:p w14:paraId="42687CD8" w14:textId="250D7646" w:rsidR="00D8384E" w:rsidRDefault="00D8384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7151980" w:history="1">
            <w:r w:rsidRPr="00034D7E">
              <w:rPr>
                <w:rStyle w:val="Hyperlink"/>
                <w:rFonts w:ascii="Symbol" w:hAnsi="Symbol"/>
                <w:noProof/>
              </w:rPr>
              <w:t></w:t>
            </w:r>
            <w:r>
              <w:rPr>
                <w:rFonts w:asciiTheme="minorHAnsi" w:hAnsiTheme="minorHAnsi"/>
                <w:noProof/>
                <w:kern w:val="2"/>
                <w:szCs w:val="24"/>
                <w:lang w:val="en-GB" w:eastAsia="en-GB"/>
                <w14:ligatures w14:val="standardContextual"/>
              </w:rPr>
              <w:tab/>
            </w:r>
            <w:r w:rsidRPr="00034D7E">
              <w:rPr>
                <w:rStyle w:val="Hyperlink"/>
                <w:noProof/>
              </w:rPr>
              <w:t>Israel seeks Hezbollah disarmament, Lebanon calls for ceasefire in talks in US</w:t>
            </w:r>
            <w:r>
              <w:rPr>
                <w:noProof/>
              </w:rPr>
              <w:tab/>
            </w:r>
            <w:r>
              <w:rPr>
                <w:noProof/>
              </w:rPr>
              <w:fldChar w:fldCharType="begin"/>
            </w:r>
            <w:r>
              <w:rPr>
                <w:noProof/>
              </w:rPr>
              <w:instrText xml:space="preserve"> PAGEREF _Toc227151980 \h </w:instrText>
            </w:r>
            <w:r>
              <w:rPr>
                <w:noProof/>
              </w:rPr>
            </w:r>
            <w:r>
              <w:rPr>
                <w:noProof/>
              </w:rPr>
              <w:fldChar w:fldCharType="separate"/>
            </w:r>
            <w:r>
              <w:rPr>
                <w:noProof/>
              </w:rPr>
              <w:t>20</w:t>
            </w:r>
            <w:r>
              <w:rPr>
                <w:noProof/>
              </w:rPr>
              <w:fldChar w:fldCharType="end"/>
            </w:r>
          </w:hyperlink>
        </w:p>
        <w:p w14:paraId="3D8A4701" w14:textId="76B63D14" w:rsidR="00D8384E" w:rsidRDefault="00D8384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7151981" w:history="1">
            <w:r w:rsidRPr="00034D7E">
              <w:rPr>
                <w:rStyle w:val="Hyperlink"/>
                <w:rFonts w:ascii="Symbol" w:hAnsi="Symbol"/>
                <w:noProof/>
              </w:rPr>
              <w:t></w:t>
            </w:r>
            <w:r>
              <w:rPr>
                <w:rFonts w:asciiTheme="minorHAnsi" w:hAnsiTheme="minorHAnsi"/>
                <w:noProof/>
                <w:kern w:val="2"/>
                <w:szCs w:val="24"/>
                <w:lang w:val="en-GB" w:eastAsia="en-GB"/>
                <w14:ligatures w14:val="standardContextual"/>
              </w:rPr>
              <w:tab/>
            </w:r>
            <w:r w:rsidRPr="00034D7E">
              <w:rPr>
                <w:rStyle w:val="Hyperlink"/>
                <w:noProof/>
              </w:rPr>
              <w:t>Israel envoy to US says France should be excluded from Lebanon talks</w:t>
            </w:r>
            <w:r>
              <w:rPr>
                <w:noProof/>
              </w:rPr>
              <w:tab/>
            </w:r>
            <w:r>
              <w:rPr>
                <w:noProof/>
              </w:rPr>
              <w:fldChar w:fldCharType="begin"/>
            </w:r>
            <w:r>
              <w:rPr>
                <w:noProof/>
              </w:rPr>
              <w:instrText xml:space="preserve"> PAGEREF _Toc227151981 \h </w:instrText>
            </w:r>
            <w:r>
              <w:rPr>
                <w:noProof/>
              </w:rPr>
            </w:r>
            <w:r>
              <w:rPr>
                <w:noProof/>
              </w:rPr>
              <w:fldChar w:fldCharType="separate"/>
            </w:r>
            <w:r>
              <w:rPr>
                <w:noProof/>
              </w:rPr>
              <w:t>21</w:t>
            </w:r>
            <w:r>
              <w:rPr>
                <w:noProof/>
              </w:rPr>
              <w:fldChar w:fldCharType="end"/>
            </w:r>
          </w:hyperlink>
        </w:p>
        <w:p w14:paraId="7CD2D7B6" w14:textId="10CDCD74" w:rsidR="00D8384E" w:rsidRDefault="00D8384E">
          <w:pPr>
            <w:pStyle w:val="TOC2"/>
            <w:tabs>
              <w:tab w:val="right" w:leader="dot" w:pos="8630"/>
            </w:tabs>
            <w:ind w:left="480"/>
            <w:rPr>
              <w:rFonts w:asciiTheme="minorHAnsi" w:hAnsiTheme="minorHAnsi"/>
              <w:noProof/>
              <w:kern w:val="2"/>
              <w:szCs w:val="24"/>
              <w:lang w:val="en-GB" w:eastAsia="en-GB"/>
              <w14:ligatures w14:val="standardContextual"/>
            </w:rPr>
          </w:pPr>
          <w:hyperlink w:anchor="_Toc227151982" w:history="1">
            <w:r w:rsidRPr="00034D7E">
              <w:rPr>
                <w:rStyle w:val="Hyperlink"/>
                <w:noProof/>
              </w:rPr>
              <w:t>Qatar</w:t>
            </w:r>
            <w:r>
              <w:rPr>
                <w:noProof/>
              </w:rPr>
              <w:tab/>
            </w:r>
            <w:r>
              <w:rPr>
                <w:noProof/>
              </w:rPr>
              <w:fldChar w:fldCharType="begin"/>
            </w:r>
            <w:r>
              <w:rPr>
                <w:noProof/>
              </w:rPr>
              <w:instrText xml:space="preserve"> PAGEREF _Toc227151982 \h </w:instrText>
            </w:r>
            <w:r>
              <w:rPr>
                <w:noProof/>
              </w:rPr>
            </w:r>
            <w:r>
              <w:rPr>
                <w:noProof/>
              </w:rPr>
              <w:fldChar w:fldCharType="separate"/>
            </w:r>
            <w:r>
              <w:rPr>
                <w:noProof/>
              </w:rPr>
              <w:t>22</w:t>
            </w:r>
            <w:r>
              <w:rPr>
                <w:noProof/>
              </w:rPr>
              <w:fldChar w:fldCharType="end"/>
            </w:r>
          </w:hyperlink>
        </w:p>
        <w:p w14:paraId="3FAA65F7" w14:textId="018F3008" w:rsidR="00D8384E" w:rsidRDefault="00D8384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7151983" w:history="1">
            <w:r w:rsidRPr="00034D7E">
              <w:rPr>
                <w:rStyle w:val="Hyperlink"/>
                <w:rFonts w:ascii="Symbol" w:hAnsi="Symbol"/>
                <w:noProof/>
              </w:rPr>
              <w:t></w:t>
            </w:r>
            <w:r>
              <w:rPr>
                <w:rFonts w:asciiTheme="minorHAnsi" w:hAnsiTheme="minorHAnsi"/>
                <w:noProof/>
                <w:kern w:val="2"/>
                <w:szCs w:val="24"/>
                <w:lang w:val="en-GB" w:eastAsia="en-GB"/>
                <w14:ligatures w14:val="standardContextual"/>
              </w:rPr>
              <w:tab/>
            </w:r>
            <w:r w:rsidRPr="00034D7E">
              <w:rPr>
                <w:rStyle w:val="Hyperlink"/>
                <w:noProof/>
              </w:rPr>
              <w:t>Qatar says solution to Strait of Hormuz crisis ‘must be regional’</w:t>
            </w:r>
            <w:r>
              <w:rPr>
                <w:noProof/>
              </w:rPr>
              <w:tab/>
            </w:r>
            <w:r>
              <w:rPr>
                <w:noProof/>
              </w:rPr>
              <w:fldChar w:fldCharType="begin"/>
            </w:r>
            <w:r>
              <w:rPr>
                <w:noProof/>
              </w:rPr>
              <w:instrText xml:space="preserve"> PAGEREF _Toc227151983 \h </w:instrText>
            </w:r>
            <w:r>
              <w:rPr>
                <w:noProof/>
              </w:rPr>
            </w:r>
            <w:r>
              <w:rPr>
                <w:noProof/>
              </w:rPr>
              <w:fldChar w:fldCharType="separate"/>
            </w:r>
            <w:r>
              <w:rPr>
                <w:noProof/>
              </w:rPr>
              <w:t>22</w:t>
            </w:r>
            <w:r>
              <w:rPr>
                <w:noProof/>
              </w:rPr>
              <w:fldChar w:fldCharType="end"/>
            </w:r>
          </w:hyperlink>
        </w:p>
        <w:p w14:paraId="07169085" w14:textId="3E00AC98" w:rsidR="00D8384E" w:rsidRDefault="00D8384E">
          <w:pPr>
            <w:pStyle w:val="TOC1"/>
            <w:tabs>
              <w:tab w:val="right" w:leader="dot" w:pos="8630"/>
            </w:tabs>
            <w:rPr>
              <w:rFonts w:asciiTheme="minorHAnsi" w:hAnsiTheme="minorHAnsi"/>
              <w:noProof/>
              <w:kern w:val="2"/>
              <w:szCs w:val="24"/>
              <w:lang w:val="en-GB" w:eastAsia="en-GB"/>
              <w14:ligatures w14:val="standardContextual"/>
            </w:rPr>
          </w:pPr>
          <w:hyperlink w:anchor="_Toc227151984" w:history="1">
            <w:r w:rsidRPr="00034D7E">
              <w:rPr>
                <w:rStyle w:val="Hyperlink"/>
                <w:rFonts w:eastAsia="DengXian Light" w:cs="Times New Roman"/>
                <w:b/>
                <w:bCs/>
                <w:noProof/>
              </w:rPr>
              <w:t>Global Powers</w:t>
            </w:r>
            <w:r>
              <w:rPr>
                <w:noProof/>
              </w:rPr>
              <w:tab/>
            </w:r>
            <w:r>
              <w:rPr>
                <w:noProof/>
              </w:rPr>
              <w:fldChar w:fldCharType="begin"/>
            </w:r>
            <w:r>
              <w:rPr>
                <w:noProof/>
              </w:rPr>
              <w:instrText xml:space="preserve"> PAGEREF _Toc227151984 \h </w:instrText>
            </w:r>
            <w:r>
              <w:rPr>
                <w:noProof/>
              </w:rPr>
            </w:r>
            <w:r>
              <w:rPr>
                <w:noProof/>
              </w:rPr>
              <w:fldChar w:fldCharType="separate"/>
            </w:r>
            <w:r>
              <w:rPr>
                <w:noProof/>
              </w:rPr>
              <w:t>22</w:t>
            </w:r>
            <w:r>
              <w:rPr>
                <w:noProof/>
              </w:rPr>
              <w:fldChar w:fldCharType="end"/>
            </w:r>
          </w:hyperlink>
        </w:p>
        <w:p w14:paraId="07B3055A" w14:textId="4474C295" w:rsidR="00D8384E" w:rsidRDefault="00D8384E">
          <w:pPr>
            <w:pStyle w:val="TOC2"/>
            <w:tabs>
              <w:tab w:val="right" w:leader="dot" w:pos="8630"/>
            </w:tabs>
            <w:ind w:left="480"/>
            <w:rPr>
              <w:rFonts w:asciiTheme="minorHAnsi" w:hAnsiTheme="minorHAnsi"/>
              <w:noProof/>
              <w:kern w:val="2"/>
              <w:szCs w:val="24"/>
              <w:lang w:val="en-GB" w:eastAsia="en-GB"/>
              <w14:ligatures w14:val="standardContextual"/>
            </w:rPr>
          </w:pPr>
          <w:hyperlink w:anchor="_Toc227151985" w:history="1">
            <w:r w:rsidRPr="00034D7E">
              <w:rPr>
                <w:rStyle w:val="Hyperlink"/>
                <w:noProof/>
                <w:lang w:eastAsia="zh-CN"/>
              </w:rPr>
              <w:t>US</w:t>
            </w:r>
            <w:r>
              <w:rPr>
                <w:noProof/>
              </w:rPr>
              <w:tab/>
            </w:r>
            <w:r>
              <w:rPr>
                <w:noProof/>
              </w:rPr>
              <w:fldChar w:fldCharType="begin"/>
            </w:r>
            <w:r>
              <w:rPr>
                <w:noProof/>
              </w:rPr>
              <w:instrText xml:space="preserve"> PAGEREF _Toc227151985 \h </w:instrText>
            </w:r>
            <w:r>
              <w:rPr>
                <w:noProof/>
              </w:rPr>
            </w:r>
            <w:r>
              <w:rPr>
                <w:noProof/>
              </w:rPr>
              <w:fldChar w:fldCharType="separate"/>
            </w:r>
            <w:r>
              <w:rPr>
                <w:noProof/>
              </w:rPr>
              <w:t>22</w:t>
            </w:r>
            <w:r>
              <w:rPr>
                <w:noProof/>
              </w:rPr>
              <w:fldChar w:fldCharType="end"/>
            </w:r>
          </w:hyperlink>
        </w:p>
        <w:p w14:paraId="79E108A9" w14:textId="631189CB" w:rsidR="00D8384E" w:rsidRDefault="00D8384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7151986" w:history="1">
            <w:r w:rsidRPr="00034D7E">
              <w:rPr>
                <w:rStyle w:val="Hyperlink"/>
                <w:rFonts w:ascii="Symbol" w:hAnsi="Symbol"/>
                <w:noProof/>
              </w:rPr>
              <w:t></w:t>
            </w:r>
            <w:r>
              <w:rPr>
                <w:rFonts w:asciiTheme="minorHAnsi" w:hAnsiTheme="minorHAnsi"/>
                <w:noProof/>
                <w:kern w:val="2"/>
                <w:szCs w:val="24"/>
                <w:lang w:val="en-GB" w:eastAsia="en-GB"/>
                <w14:ligatures w14:val="standardContextual"/>
              </w:rPr>
              <w:tab/>
            </w:r>
            <w:r w:rsidRPr="00034D7E">
              <w:rPr>
                <w:rStyle w:val="Hyperlink"/>
                <w:noProof/>
              </w:rPr>
              <w:t>Trump says Iran war is ‘close to over’</w:t>
            </w:r>
            <w:r>
              <w:rPr>
                <w:noProof/>
              </w:rPr>
              <w:tab/>
            </w:r>
            <w:r>
              <w:rPr>
                <w:noProof/>
              </w:rPr>
              <w:fldChar w:fldCharType="begin"/>
            </w:r>
            <w:r>
              <w:rPr>
                <w:noProof/>
              </w:rPr>
              <w:instrText xml:space="preserve"> PAGEREF _Toc227151986 \h </w:instrText>
            </w:r>
            <w:r>
              <w:rPr>
                <w:noProof/>
              </w:rPr>
            </w:r>
            <w:r>
              <w:rPr>
                <w:noProof/>
              </w:rPr>
              <w:fldChar w:fldCharType="separate"/>
            </w:r>
            <w:r>
              <w:rPr>
                <w:noProof/>
              </w:rPr>
              <w:t>22</w:t>
            </w:r>
            <w:r>
              <w:rPr>
                <w:noProof/>
              </w:rPr>
              <w:fldChar w:fldCharType="end"/>
            </w:r>
          </w:hyperlink>
        </w:p>
        <w:p w14:paraId="491639B9" w14:textId="5D5570DD" w:rsidR="00D8384E" w:rsidRDefault="00D8384E">
          <w:pPr>
            <w:pStyle w:val="TOC2"/>
            <w:tabs>
              <w:tab w:val="right" w:leader="dot" w:pos="8630"/>
            </w:tabs>
            <w:ind w:left="480"/>
            <w:rPr>
              <w:rFonts w:asciiTheme="minorHAnsi" w:hAnsiTheme="minorHAnsi"/>
              <w:noProof/>
              <w:kern w:val="2"/>
              <w:szCs w:val="24"/>
              <w:lang w:val="en-GB" w:eastAsia="en-GB"/>
              <w14:ligatures w14:val="standardContextual"/>
            </w:rPr>
          </w:pPr>
          <w:hyperlink w:anchor="_Toc227151987" w:history="1">
            <w:r w:rsidRPr="00034D7E">
              <w:rPr>
                <w:rStyle w:val="Hyperlink"/>
                <w:noProof/>
              </w:rPr>
              <w:t>China</w:t>
            </w:r>
            <w:r>
              <w:rPr>
                <w:noProof/>
              </w:rPr>
              <w:tab/>
            </w:r>
            <w:r>
              <w:rPr>
                <w:noProof/>
              </w:rPr>
              <w:fldChar w:fldCharType="begin"/>
            </w:r>
            <w:r>
              <w:rPr>
                <w:noProof/>
              </w:rPr>
              <w:instrText xml:space="preserve"> PAGEREF _Toc227151987 \h </w:instrText>
            </w:r>
            <w:r>
              <w:rPr>
                <w:noProof/>
              </w:rPr>
            </w:r>
            <w:r>
              <w:rPr>
                <w:noProof/>
              </w:rPr>
              <w:fldChar w:fldCharType="separate"/>
            </w:r>
            <w:r>
              <w:rPr>
                <w:noProof/>
              </w:rPr>
              <w:t>23</w:t>
            </w:r>
            <w:r>
              <w:rPr>
                <w:noProof/>
              </w:rPr>
              <w:fldChar w:fldCharType="end"/>
            </w:r>
          </w:hyperlink>
        </w:p>
        <w:p w14:paraId="74B151A2" w14:textId="39C120A4" w:rsidR="00D8384E" w:rsidRDefault="00D8384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7151988" w:history="1">
            <w:r w:rsidRPr="00034D7E">
              <w:rPr>
                <w:rStyle w:val="Hyperlink"/>
                <w:rFonts w:ascii="Symbol" w:hAnsi="Symbol"/>
                <w:noProof/>
              </w:rPr>
              <w:t></w:t>
            </w:r>
            <w:r>
              <w:rPr>
                <w:rFonts w:asciiTheme="minorHAnsi" w:hAnsiTheme="minorHAnsi"/>
                <w:noProof/>
                <w:kern w:val="2"/>
                <w:szCs w:val="24"/>
                <w:lang w:val="en-GB" w:eastAsia="en-GB"/>
                <w14:ligatures w14:val="standardContextual"/>
              </w:rPr>
              <w:tab/>
            </w:r>
            <w:r w:rsidRPr="00034D7E">
              <w:rPr>
                <w:rStyle w:val="Hyperlink"/>
                <w:noProof/>
              </w:rPr>
              <w:t>US blockade of Strait of Hormuz ‘dangerous, irresponsible’ act: China</w:t>
            </w:r>
            <w:r>
              <w:rPr>
                <w:noProof/>
              </w:rPr>
              <w:tab/>
            </w:r>
            <w:r>
              <w:rPr>
                <w:noProof/>
              </w:rPr>
              <w:fldChar w:fldCharType="begin"/>
            </w:r>
            <w:r>
              <w:rPr>
                <w:noProof/>
              </w:rPr>
              <w:instrText xml:space="preserve"> PAGEREF _Toc227151988 \h </w:instrText>
            </w:r>
            <w:r>
              <w:rPr>
                <w:noProof/>
              </w:rPr>
            </w:r>
            <w:r>
              <w:rPr>
                <w:noProof/>
              </w:rPr>
              <w:fldChar w:fldCharType="separate"/>
            </w:r>
            <w:r>
              <w:rPr>
                <w:noProof/>
              </w:rPr>
              <w:t>23</w:t>
            </w:r>
            <w:r>
              <w:rPr>
                <w:noProof/>
              </w:rPr>
              <w:fldChar w:fldCharType="end"/>
            </w:r>
          </w:hyperlink>
        </w:p>
        <w:p w14:paraId="5195B57A" w14:textId="53D7CB86" w:rsidR="00D8384E" w:rsidRDefault="00D8384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7151989" w:history="1">
            <w:r w:rsidRPr="00034D7E">
              <w:rPr>
                <w:rStyle w:val="Hyperlink"/>
                <w:rFonts w:ascii="Symbol" w:hAnsi="Symbol"/>
                <w:noProof/>
              </w:rPr>
              <w:t></w:t>
            </w:r>
            <w:r>
              <w:rPr>
                <w:rFonts w:asciiTheme="minorHAnsi" w:hAnsiTheme="minorHAnsi"/>
                <w:noProof/>
                <w:kern w:val="2"/>
                <w:szCs w:val="24"/>
                <w:lang w:val="en-GB" w:eastAsia="en-GB"/>
                <w14:ligatures w14:val="standardContextual"/>
              </w:rPr>
              <w:tab/>
            </w:r>
            <w:r w:rsidRPr="00034D7E">
              <w:rPr>
                <w:rStyle w:val="Hyperlink"/>
                <w:noProof/>
              </w:rPr>
              <w:t>President Xi urges closer, stronger China-Russia strategic coordination to defend interests, uphold Global South unity</w:t>
            </w:r>
            <w:r>
              <w:rPr>
                <w:noProof/>
              </w:rPr>
              <w:tab/>
            </w:r>
            <w:r>
              <w:rPr>
                <w:noProof/>
              </w:rPr>
              <w:fldChar w:fldCharType="begin"/>
            </w:r>
            <w:r>
              <w:rPr>
                <w:noProof/>
              </w:rPr>
              <w:instrText xml:space="preserve"> PAGEREF _Toc227151989 \h </w:instrText>
            </w:r>
            <w:r>
              <w:rPr>
                <w:noProof/>
              </w:rPr>
            </w:r>
            <w:r>
              <w:rPr>
                <w:noProof/>
              </w:rPr>
              <w:fldChar w:fldCharType="separate"/>
            </w:r>
            <w:r>
              <w:rPr>
                <w:noProof/>
              </w:rPr>
              <w:t>23</w:t>
            </w:r>
            <w:r>
              <w:rPr>
                <w:noProof/>
              </w:rPr>
              <w:fldChar w:fldCharType="end"/>
            </w:r>
          </w:hyperlink>
        </w:p>
        <w:p w14:paraId="5EC1F70C" w14:textId="775FEC73" w:rsidR="00F56CB8" w:rsidRDefault="0031092A">
          <w:pPr>
            <w:spacing w:line="276" w:lineRule="auto"/>
            <w:rPr>
              <w:rFonts w:cs="Times New Roman"/>
              <w:szCs w:val="24"/>
            </w:rPr>
          </w:pPr>
          <w:r>
            <w:rPr>
              <w:rFonts w:eastAsia="Calibri" w:cs="Times New Roman"/>
              <w:szCs w:val="24"/>
            </w:rPr>
            <w:fldChar w:fldCharType="end"/>
          </w:r>
        </w:p>
      </w:sdtContent>
    </w:sdt>
    <w:p w14:paraId="522F7414" w14:textId="77777777" w:rsidR="00F56CB8" w:rsidRDefault="0031092A">
      <w:pPr>
        <w:spacing w:line="276" w:lineRule="auto"/>
        <w:rPr>
          <w:rFonts w:cs="Times New Roman"/>
          <w:szCs w:val="24"/>
          <w:lang w:val="en-GB"/>
        </w:rPr>
      </w:pPr>
      <w:r>
        <w:rPr>
          <w:rFonts w:cs="Times New Roman"/>
          <w:szCs w:val="24"/>
        </w:rPr>
        <w:br w:type="page"/>
      </w:r>
    </w:p>
    <w:p w14:paraId="57523AC9" w14:textId="77777777" w:rsidR="00F56CB8" w:rsidRDefault="0031092A">
      <w:pPr>
        <w:spacing w:line="276" w:lineRule="auto"/>
        <w:outlineLvl w:val="0"/>
        <w:rPr>
          <w:rFonts w:eastAsia="DengXian Light" w:cs="Times New Roman"/>
          <w:b/>
          <w:bCs/>
          <w:color w:val="2F5496"/>
          <w:szCs w:val="24"/>
          <w:u w:val="single"/>
        </w:rPr>
      </w:pPr>
      <w:bookmarkStart w:id="0" w:name="_Toc227151950"/>
      <w:r>
        <w:rPr>
          <w:rFonts w:eastAsia="DengXian Light" w:cs="Times New Roman"/>
          <w:b/>
          <w:bCs/>
          <w:color w:val="2F5496"/>
          <w:szCs w:val="24"/>
          <w:u w:val="single"/>
        </w:rPr>
        <w:lastRenderedPageBreak/>
        <w:t>Ethiopia</w:t>
      </w:r>
      <w:bookmarkEnd w:id="0"/>
    </w:p>
    <w:p w14:paraId="27C30DA7" w14:textId="77F13BE4" w:rsidR="00991B91" w:rsidRPr="00991B91" w:rsidRDefault="00991B91" w:rsidP="00991B91">
      <w:pPr>
        <w:pStyle w:val="ListParagraph"/>
        <w:numPr>
          <w:ilvl w:val="0"/>
          <w:numId w:val="3"/>
        </w:numPr>
        <w:spacing w:line="276" w:lineRule="auto"/>
        <w:rPr>
          <w:szCs w:val="24"/>
        </w:rPr>
      </w:pPr>
      <w:bookmarkStart w:id="1" w:name="_Toc227151951"/>
      <w:r w:rsidRPr="00991B91">
        <w:rPr>
          <w:rStyle w:val="Heading2Char"/>
        </w:rPr>
        <w:t>President Tadesse Worede defends appointment amid criticism, rejects calls to step down</w:t>
      </w:r>
      <w:bookmarkEnd w:id="1"/>
      <w:r>
        <w:rPr>
          <w:szCs w:val="24"/>
        </w:rPr>
        <w:t xml:space="preserve"> – </w:t>
      </w:r>
      <w:hyperlink r:id="rId8" w:history="1">
        <w:r w:rsidRPr="00991B91">
          <w:rPr>
            <w:rStyle w:val="Hyperlink"/>
            <w:szCs w:val="24"/>
          </w:rPr>
          <w:t>Addis Standard</w:t>
        </w:r>
      </w:hyperlink>
    </w:p>
    <w:p w14:paraId="493ABD2D" w14:textId="5057AB6F" w:rsidR="00991B91" w:rsidRPr="00991B91" w:rsidRDefault="00991B91" w:rsidP="00991B91">
      <w:pPr>
        <w:spacing w:line="276" w:lineRule="auto"/>
        <w:rPr>
          <w:szCs w:val="24"/>
        </w:rPr>
      </w:pPr>
      <w:r w:rsidRPr="00991B91">
        <w:rPr>
          <w:szCs w:val="24"/>
        </w:rPr>
        <w:t>Lt. Gen. Tadesse Worede, President of the Tigray Interim Regional Administration, has defended his appointment amid mounting criticism, rejecting calls for him to step down and insisting that any leadership changes must follow legal and institutional procedures.</w:t>
      </w:r>
      <w:r>
        <w:rPr>
          <w:szCs w:val="24"/>
        </w:rPr>
        <w:t xml:space="preserve"> </w:t>
      </w:r>
      <w:r w:rsidRPr="00991B91">
        <w:rPr>
          <w:szCs w:val="24"/>
        </w:rPr>
        <w:t>Lieutenant General Tadesse pointed out that during the evaluation of the interim administration’s one-year performance, held in the presence of Prime Minister Abiy Ahmed and federal government officials, the agenda brought forward by the Prime Minister—accusing them by stating, ‘you are preparing for war’—was the subject of a heated argument that took many hours. He also indicated that an accusation was made regarding the federal government’s ban on fuel entering the region, stating, ‘it was done because we found out you are hoarding it to wage war.'”</w:t>
      </w:r>
      <w:r>
        <w:rPr>
          <w:szCs w:val="24"/>
        </w:rPr>
        <w:t xml:space="preserve"> </w:t>
      </w:r>
      <w:r w:rsidRPr="00991B91">
        <w:rPr>
          <w:szCs w:val="24"/>
        </w:rPr>
        <w:t>In a press briefing delivered yesterday, Lt. Gen. Tadesse said he learned of his appointment “like any other citizen,” responding to critics who have questioned the legitimacy of his leadership. “They [the TPLF] have the right to say they don’t accept it, but I will not say ‘I don’t accept it,’” he said.</w:t>
      </w:r>
      <w:r>
        <w:rPr>
          <w:szCs w:val="24"/>
        </w:rPr>
        <w:t xml:space="preserve"> </w:t>
      </w:r>
      <w:r w:rsidRPr="00991B91">
        <w:rPr>
          <w:szCs w:val="24"/>
        </w:rPr>
        <w:t>He stressed that any attempt to alter the leadership of the interim administration should be conducted through formal legal channels, warning against what he described as pressure driven by social media campaigns, defamation or informal demands. While acknowledging shortcomings in ensuring full inclusivity, he maintained that governance must remain grounded in lawful processes. “The government belongs to the people; Tigray belongs to everyone,” he added, emphasizing that no individual should face repression for their political views.</w:t>
      </w:r>
      <w:r>
        <w:rPr>
          <w:szCs w:val="24"/>
        </w:rPr>
        <w:t xml:space="preserve"> </w:t>
      </w:r>
      <w:r w:rsidRPr="00991B91">
        <w:rPr>
          <w:szCs w:val="24"/>
        </w:rPr>
        <w:t>Lt. Gen. Tadesse also cautioned against blanket rejection of “everything”, describing such attitudes as “childish,” and urged political actors to engage constructively within established systems. “I have struggled for 50 years; I work based on what I believe in, not what I am told to do,” he said, calling on the public to remain attentive to ongoing developments.</w:t>
      </w:r>
      <w:r>
        <w:rPr>
          <w:szCs w:val="24"/>
        </w:rPr>
        <w:t xml:space="preserve"> </w:t>
      </w:r>
      <w:r w:rsidRPr="00991B91">
        <w:rPr>
          <w:szCs w:val="24"/>
        </w:rPr>
        <w:t>Lt. Gen. Tadesse said his recent visit to Addis Abeba was made upon official invitation, during which he presented a comprehensive one-year performance report compiled from various sectors of the interim administration. He said the report highlighted critical challenges including budget shortages, salary constraints, fuel supply issues, the plight of internally displaced persons (IDPs), and questions surrounding Tigray’s territorial integrity.</w:t>
      </w:r>
      <w:r>
        <w:rPr>
          <w:szCs w:val="24"/>
        </w:rPr>
        <w:t xml:space="preserve"> </w:t>
      </w:r>
      <w:r w:rsidRPr="00991B91">
        <w:rPr>
          <w:szCs w:val="24"/>
        </w:rPr>
        <w:t>He said there had been no high-level contact between his office and the federal government for over three months following the Tselemti incidents, adding that the federal government appears to view the interim administration as a “challenge” rather than a partner. He also accused federal media of portraying an incomplete picture by focusing on development gains while overlooking the humanitarian situation on the ground.</w:t>
      </w:r>
      <w:r>
        <w:rPr>
          <w:szCs w:val="24"/>
        </w:rPr>
        <w:t xml:space="preserve"> </w:t>
      </w:r>
      <w:r w:rsidRPr="00991B91">
        <w:rPr>
          <w:szCs w:val="24"/>
        </w:rPr>
        <w:t xml:space="preserve">The president further revealed that federal authorities raised allegations during discussions, accusing Tigray of “preparing for war” and stockpiling resources for military purposes — claims he rejected. Addressing tensions over occupied </w:t>
      </w:r>
      <w:r w:rsidRPr="00991B91">
        <w:rPr>
          <w:szCs w:val="24"/>
        </w:rPr>
        <w:lastRenderedPageBreak/>
        <w:t>areas, he stressed that Tigray’s territorial integrity and the return of IDPs are “non-negotiable,” warning against attempts to resolve territorial disputes based on outcomes of the war.</w:t>
      </w:r>
      <w:r>
        <w:rPr>
          <w:szCs w:val="24"/>
        </w:rPr>
        <w:t xml:space="preserve"> </w:t>
      </w:r>
      <w:r w:rsidRPr="00991B91">
        <w:rPr>
          <w:szCs w:val="24"/>
        </w:rPr>
        <w:t>On the prospect of renewed conflict, Lt. Gen. Tadesse cautioned against what he described as reckless rhetoric, saying war should not be pursued through “empty boasting,” and must be avoided as long as peaceful options remain. He emphasized that despite existing grievances, efforts must continue toward dialogue and peaceful settlement.</w:t>
      </w:r>
      <w:r>
        <w:rPr>
          <w:szCs w:val="24"/>
        </w:rPr>
        <w:t xml:space="preserve"> </w:t>
      </w:r>
      <w:r w:rsidRPr="00991B91">
        <w:rPr>
          <w:szCs w:val="24"/>
        </w:rPr>
        <w:t>The remarks come amid growing controversy over the extension of the Tigray Interim Administration’s mandate by one year.</w:t>
      </w:r>
      <w:r>
        <w:rPr>
          <w:szCs w:val="24"/>
        </w:rPr>
        <w:t xml:space="preserve"> </w:t>
      </w:r>
      <w:r w:rsidRPr="00991B91">
        <w:rPr>
          <w:szCs w:val="24"/>
        </w:rPr>
        <w:t>The Tigray People’s Liberation Front has pushed back strongly against the extension of the interim administration, describing the move as inconsistent with the spirit and provisions of the Pretoria deal. The party maintains that decisions related to the mandate of the interim setup require joint political engagement between the agreement’s signatories, rather than unilateral action.</w:t>
      </w:r>
      <w:r>
        <w:rPr>
          <w:szCs w:val="24"/>
        </w:rPr>
        <w:t xml:space="preserve"> </w:t>
      </w:r>
      <w:r w:rsidRPr="00991B91">
        <w:rPr>
          <w:szCs w:val="24"/>
        </w:rPr>
        <w:t>According to the TPLF, the process leading to the extension lacked prior consultation and deviated from established channels of communication, raising concerns about trust and adherence to agreed mechanisms. It also underscored that the interim administration itself emerged from negotiated arrangements following the cessation of hostilities, and should therefore continue to be governed in the same manner.</w:t>
      </w:r>
      <w:r>
        <w:rPr>
          <w:szCs w:val="24"/>
        </w:rPr>
        <w:t xml:space="preserve"> </w:t>
      </w:r>
      <w:r w:rsidRPr="00991B91">
        <w:rPr>
          <w:szCs w:val="24"/>
        </w:rPr>
        <w:t>The party further questioned the legal basis cited for the extension, arguing that reliance on domestic laws risks sidelining the political commitments embedded in the peace agreement. It called on international partners and mediators to closely follow the developments.</w:t>
      </w:r>
      <w:r>
        <w:rPr>
          <w:szCs w:val="24"/>
        </w:rPr>
        <w:t xml:space="preserve"> </w:t>
      </w:r>
      <w:r w:rsidRPr="00991B91">
        <w:rPr>
          <w:szCs w:val="24"/>
        </w:rPr>
        <w:t>Meanwhile, the Office of Prime Minister Abiy Ahmed has maintained that the decision is lawful. In comments to the BBC, the Office said the extension of Lt. Gen. Tadesse Worede’s tenure is grounded in applicable legal frameworks adopted after the peace agreement.</w:t>
      </w:r>
    </w:p>
    <w:p w14:paraId="00FCF6C9" w14:textId="4EE0FE56" w:rsidR="00082035" w:rsidRPr="002B607E" w:rsidRDefault="00082035" w:rsidP="002B607E">
      <w:pPr>
        <w:pStyle w:val="ListParagraph"/>
        <w:numPr>
          <w:ilvl w:val="0"/>
          <w:numId w:val="3"/>
        </w:numPr>
        <w:spacing w:line="276" w:lineRule="auto"/>
        <w:rPr>
          <w:szCs w:val="24"/>
        </w:rPr>
      </w:pPr>
      <w:bookmarkStart w:id="2" w:name="_Toc227151952"/>
      <w:r w:rsidRPr="002B607E">
        <w:rPr>
          <w:rStyle w:val="Heading2Char"/>
        </w:rPr>
        <w:t>Tigray Interim Administration calls circulating letter on troop movement ban ‘fabricated’</w:t>
      </w:r>
      <w:bookmarkEnd w:id="2"/>
      <w:r w:rsidR="002B607E">
        <w:rPr>
          <w:szCs w:val="24"/>
        </w:rPr>
        <w:t xml:space="preserve"> – </w:t>
      </w:r>
      <w:hyperlink r:id="rId9" w:history="1">
        <w:r w:rsidR="002B607E" w:rsidRPr="002B607E">
          <w:rPr>
            <w:rStyle w:val="Hyperlink"/>
            <w:szCs w:val="24"/>
          </w:rPr>
          <w:t>Addis Standard</w:t>
        </w:r>
      </w:hyperlink>
      <w:r w:rsidR="002B607E">
        <w:rPr>
          <w:szCs w:val="24"/>
        </w:rPr>
        <w:t xml:space="preserve"> </w:t>
      </w:r>
    </w:p>
    <w:p w14:paraId="5DE54997" w14:textId="5D8FE0C3" w:rsidR="00082035" w:rsidRDefault="00082035" w:rsidP="00082035">
      <w:pPr>
        <w:spacing w:line="276" w:lineRule="auto"/>
        <w:rPr>
          <w:szCs w:val="24"/>
        </w:rPr>
      </w:pPr>
      <w:r w:rsidRPr="00082035">
        <w:rPr>
          <w:szCs w:val="24"/>
        </w:rPr>
        <w:t>The Tigray Interim Administration has dismissed as “baseless”, “fabricated” and “fraudulent” a document circulating on social media that claims authorities ordered restrictions on the movement of forces, warning that the content is designed to incite instability and mislead the public.</w:t>
      </w:r>
      <w:r w:rsidR="002B607E">
        <w:rPr>
          <w:szCs w:val="24"/>
        </w:rPr>
        <w:t xml:space="preserve"> </w:t>
      </w:r>
      <w:r w:rsidRPr="00082035">
        <w:rPr>
          <w:szCs w:val="24"/>
        </w:rPr>
        <w:t>In a statement issued yesterday, the Tigray Interim Administration, said the letter attributed to the administration “is a baseless fabrication and a typical act of fraud,” distancing itself from what it described as deliberate misinformation.</w:t>
      </w:r>
      <w:r w:rsidR="002B607E">
        <w:rPr>
          <w:szCs w:val="24"/>
        </w:rPr>
        <w:t xml:space="preserve"> </w:t>
      </w:r>
      <w:r w:rsidRPr="00082035">
        <w:rPr>
          <w:szCs w:val="24"/>
        </w:rPr>
        <w:t>The statement came in response to a widely shared document containing claims of internal divisions, alleged coup preparations, and directives targeting both military structures and media institutions within Tigray.</w:t>
      </w:r>
      <w:r w:rsidR="002B607E">
        <w:rPr>
          <w:szCs w:val="24"/>
        </w:rPr>
        <w:t xml:space="preserve"> </w:t>
      </w:r>
      <w:r w:rsidRPr="00082035">
        <w:rPr>
          <w:szCs w:val="24"/>
        </w:rPr>
        <w:t xml:space="preserve">According to excerpts from the circulating letter, the language used suggested a deepening crisis within the region’s leadership. It alleged “organizational movements and extensive external interference” aimed at overthrowing the formal government under the guise of voluntary service. It further claimed that certain leaders within the Tigray People’s Liberation Front (TPLF), along with commanders from western and southern fronts, were preparing coordinated military movements involving </w:t>
      </w:r>
      <w:r w:rsidRPr="00082035">
        <w:rPr>
          <w:szCs w:val="24"/>
        </w:rPr>
        <w:lastRenderedPageBreak/>
        <w:t>neighboring countries.</w:t>
      </w:r>
      <w:r w:rsidR="002B607E">
        <w:rPr>
          <w:szCs w:val="24"/>
        </w:rPr>
        <w:t xml:space="preserve"> </w:t>
      </w:r>
      <w:r w:rsidRPr="00082035">
        <w:rPr>
          <w:szCs w:val="24"/>
        </w:rPr>
        <w:t>The document also outlined what it described as strict orders regarding chain of command, warning that any commander acting on instructions from party officials would face “immediate and exemplary measures.” It additionally called for action against Tigrayan media outlets accused of working to disrupt governance, urging police to take “immediate and relentless measures.”</w:t>
      </w:r>
      <w:r w:rsidR="002B607E">
        <w:rPr>
          <w:szCs w:val="24"/>
        </w:rPr>
        <w:t xml:space="preserve"> </w:t>
      </w:r>
      <w:r w:rsidRPr="00082035">
        <w:rPr>
          <w:szCs w:val="24"/>
        </w:rPr>
        <w:t>In a separate clarification, however, the Tigray Bureau of Peace and Security firmly rejected the authenticity of the document, stating that such posts are “entirely divorced from the truth and represent absolute fabrications.”</w:t>
      </w:r>
      <w:r w:rsidR="002B607E">
        <w:rPr>
          <w:szCs w:val="24"/>
        </w:rPr>
        <w:t xml:space="preserve"> </w:t>
      </w:r>
      <w:r w:rsidRPr="00082035">
        <w:rPr>
          <w:szCs w:val="24"/>
        </w:rPr>
        <w:t>“The intent behind these actions is to create instability within our region and foster a sense of lawlessness,” the Bureau said, adding that security forces remain fully aware of their mission and leadership and “will not be misled by such deceptive writings.”</w:t>
      </w:r>
      <w:r w:rsidR="002B607E">
        <w:rPr>
          <w:szCs w:val="24"/>
        </w:rPr>
        <w:t xml:space="preserve"> </w:t>
      </w:r>
      <w:r w:rsidRPr="00082035">
        <w:rPr>
          <w:szCs w:val="24"/>
        </w:rPr>
        <w:t>The Bureau also warned that individuals responsible for spreading what it described as false information are being tracked, and legal action will be taken against those found to be deliberately undermining public peace.</w:t>
      </w:r>
      <w:r w:rsidR="002B607E">
        <w:rPr>
          <w:szCs w:val="24"/>
        </w:rPr>
        <w:t xml:space="preserve"> </w:t>
      </w:r>
      <w:r w:rsidRPr="00082035">
        <w:rPr>
          <w:szCs w:val="24"/>
        </w:rPr>
        <w:t>“We urge the public not to be confused by these rumors,” the statement added.</w:t>
      </w:r>
      <w:r w:rsidR="002B607E">
        <w:rPr>
          <w:szCs w:val="24"/>
        </w:rPr>
        <w:t xml:space="preserve"> </w:t>
      </w:r>
      <w:r w:rsidRPr="00082035">
        <w:rPr>
          <w:szCs w:val="24"/>
        </w:rPr>
        <w:t>This clarification comes amid growing political tensions following disputes over the implementation of the Pretoria Peace Agreement, particularly after the extension of the interim administration’s mandate drew sharp criticism from the Tigray People’s Liberation Front (TPLF).</w:t>
      </w:r>
      <w:r>
        <w:rPr>
          <w:szCs w:val="24"/>
        </w:rPr>
        <w:t xml:space="preserve"> </w:t>
      </w:r>
      <w:r w:rsidRPr="00082035">
        <w:rPr>
          <w:szCs w:val="24"/>
        </w:rPr>
        <w:t>The TPLF opposed the federal government’s decision to extend the tenure of the Tigray Interim Administration, arguing that the move violates the terms of the Pretoria Agreement and undermines the principles of mutual consent outlined in the deal.</w:t>
      </w:r>
      <w:r>
        <w:rPr>
          <w:szCs w:val="24"/>
        </w:rPr>
        <w:t xml:space="preserve"> </w:t>
      </w:r>
      <w:r w:rsidRPr="00082035">
        <w:rPr>
          <w:szCs w:val="24"/>
        </w:rPr>
        <w:t>In a statement, the party said the extension was carried out unilaterally, without consultation or agreement between the signatories of the peace accord, adding that it learned of the decision through state media rather than established communication channels.</w:t>
      </w:r>
      <w:r>
        <w:rPr>
          <w:szCs w:val="24"/>
        </w:rPr>
        <w:t xml:space="preserve"> </w:t>
      </w:r>
      <w:r w:rsidRPr="00082035">
        <w:rPr>
          <w:szCs w:val="24"/>
        </w:rPr>
        <w:t>The TPLF stressed that both the establishment and continuation of the interim administration should be grounded in political dialogue between the parties, noting that the current administration itself was formed through a negotiated process following the cessation of hostilities.</w:t>
      </w:r>
      <w:r>
        <w:rPr>
          <w:szCs w:val="24"/>
        </w:rPr>
        <w:t xml:space="preserve"> </w:t>
      </w:r>
      <w:r w:rsidRPr="00082035">
        <w:rPr>
          <w:szCs w:val="24"/>
        </w:rPr>
        <w:t>It further argued that the federal government’s reliance on domestic legal frameworks to justify the extension bypasses the political arrangements agreed upon in Pretoria, and called on international mediators and the broader global community to take note of what it described as actions undermining the peace process.</w:t>
      </w:r>
      <w:r>
        <w:rPr>
          <w:szCs w:val="24"/>
        </w:rPr>
        <w:t xml:space="preserve"> </w:t>
      </w:r>
      <w:r w:rsidRPr="00082035">
        <w:rPr>
          <w:szCs w:val="24"/>
        </w:rPr>
        <w:t>However, the Office of the Prime Minister of Ethiopia has defended the decision, stating that the extension of the Tigray interim administration’s mandate is legally grounded.</w:t>
      </w:r>
      <w:r>
        <w:rPr>
          <w:szCs w:val="24"/>
        </w:rPr>
        <w:t xml:space="preserve"> </w:t>
      </w:r>
      <w:r w:rsidRPr="00082035">
        <w:rPr>
          <w:szCs w:val="24"/>
        </w:rPr>
        <w:t>In remarks to the BBC, the Prime Minister’s Office said Abiy Ahmed’s decision to extend the term of Tadesse Werede is “legal,” as it is based on legislation enacted following the Pretoria Peace Agreement.</w:t>
      </w:r>
      <w:r>
        <w:rPr>
          <w:szCs w:val="24"/>
        </w:rPr>
        <w:t xml:space="preserve"> </w:t>
      </w:r>
      <w:r w:rsidRPr="00082035">
        <w:rPr>
          <w:szCs w:val="24"/>
        </w:rPr>
        <w:t xml:space="preserve">The developments follow an announcement by the Office of the Prime Minister of Ethiopia that the tenure of Tadesse Worede as President of the Tigray Interim Administration has been extended for an additional year, effective 09 April 2026. The Office stated that the decision was made in line with the provisions of the FDRE Constitution and relevant proclamations, following the presentation of an annual performance report by Lt. Gen. Tadesse. </w:t>
      </w:r>
    </w:p>
    <w:p w14:paraId="1C4CDD9D" w14:textId="3B07DECD" w:rsidR="00C767FF" w:rsidRPr="00C767FF" w:rsidRDefault="00C767FF" w:rsidP="00C767FF">
      <w:pPr>
        <w:pStyle w:val="ListParagraph"/>
        <w:numPr>
          <w:ilvl w:val="0"/>
          <w:numId w:val="3"/>
        </w:numPr>
        <w:spacing w:line="276" w:lineRule="auto"/>
        <w:rPr>
          <w:szCs w:val="24"/>
        </w:rPr>
      </w:pPr>
      <w:bookmarkStart w:id="3" w:name="_Toc227151953"/>
      <w:r w:rsidRPr="00C767FF">
        <w:rPr>
          <w:rStyle w:val="Heading2Char"/>
        </w:rPr>
        <w:lastRenderedPageBreak/>
        <w:t>WHO condemns killing of three healthcare workers in Amhara region; AMA calls for release of detained, abducted medics</w:t>
      </w:r>
      <w:bookmarkEnd w:id="3"/>
      <w:r>
        <w:rPr>
          <w:szCs w:val="24"/>
        </w:rPr>
        <w:t xml:space="preserve"> –</w:t>
      </w:r>
      <w:hyperlink r:id="rId10" w:history="1">
        <w:r w:rsidRPr="00C767FF">
          <w:rPr>
            <w:rStyle w:val="Hyperlink"/>
            <w:szCs w:val="24"/>
          </w:rPr>
          <w:t xml:space="preserve"> Addis Standard</w:t>
        </w:r>
      </w:hyperlink>
      <w:r>
        <w:rPr>
          <w:szCs w:val="24"/>
        </w:rPr>
        <w:t xml:space="preserve"> </w:t>
      </w:r>
    </w:p>
    <w:p w14:paraId="088A05E8" w14:textId="0EBE4693" w:rsidR="00C767FF" w:rsidRDefault="00C767FF" w:rsidP="00C767FF">
      <w:pPr>
        <w:spacing w:line="276" w:lineRule="auto"/>
        <w:rPr>
          <w:szCs w:val="24"/>
        </w:rPr>
      </w:pPr>
      <w:r w:rsidRPr="00C767FF">
        <w:rPr>
          <w:szCs w:val="24"/>
        </w:rPr>
        <w:t>The World Health Organization has condemned the killing of three healthcare professionals in North Mecha Woreda of North Gojjam Zone, Amhara Region.</w:t>
      </w:r>
      <w:r>
        <w:rPr>
          <w:szCs w:val="24"/>
        </w:rPr>
        <w:t xml:space="preserve"> </w:t>
      </w:r>
      <w:r w:rsidRPr="00C767FF">
        <w:rPr>
          <w:szCs w:val="24"/>
        </w:rPr>
        <w:t>The three were shot dead on 02 April 2026. Two of the victims, including a nurse, were working at Abyot Fana Primary Health Center in North Mecha, while the third was employed at a private healthcare facility.</w:t>
      </w:r>
      <w:r>
        <w:rPr>
          <w:szCs w:val="24"/>
        </w:rPr>
        <w:t xml:space="preserve"> </w:t>
      </w:r>
      <w:r w:rsidRPr="00C767FF">
        <w:rPr>
          <w:szCs w:val="24"/>
        </w:rPr>
        <w:t>The incident occurred amid escalating conflict in the Amhara region between government forces and armed groups in the region.</w:t>
      </w:r>
      <w:r>
        <w:rPr>
          <w:szCs w:val="24"/>
        </w:rPr>
        <w:t xml:space="preserve"> </w:t>
      </w:r>
      <w:r w:rsidRPr="00C767FF">
        <w:rPr>
          <w:szCs w:val="24"/>
        </w:rPr>
        <w:t>“Healthcare professionals must be protected at all times to perform their life-saving work for anyone in need. Furthermore, there is a call for the World Health Organization to conduct an investigation by an independent body into these killings,” said Tedros Adhanom Ghebreyesus in a social media post written in local language.</w:t>
      </w:r>
      <w:r>
        <w:rPr>
          <w:szCs w:val="24"/>
        </w:rPr>
        <w:t xml:space="preserve"> </w:t>
      </w:r>
      <w:r w:rsidRPr="00C767FF">
        <w:rPr>
          <w:szCs w:val="24"/>
        </w:rPr>
        <w:t>Separately, the Amhara Medical Association has called on the government to ensure that doctors and healthcare workers currently abducted or detained in the region return to their homes “without any preconditions.”</w:t>
      </w:r>
      <w:r>
        <w:rPr>
          <w:szCs w:val="24"/>
        </w:rPr>
        <w:t xml:space="preserve"> </w:t>
      </w:r>
      <w:r w:rsidRPr="00C767FF">
        <w:rPr>
          <w:szCs w:val="24"/>
        </w:rPr>
        <w:t>The Association said the multifaceted challenges facing medical professionals have reached a “dangerous level,” citing killings, imprisonment, abductions, and forced displacement.</w:t>
      </w:r>
      <w:r>
        <w:rPr>
          <w:szCs w:val="24"/>
        </w:rPr>
        <w:t xml:space="preserve"> </w:t>
      </w:r>
      <w:r w:rsidRPr="00C767FF">
        <w:rPr>
          <w:szCs w:val="24"/>
        </w:rPr>
        <w:t>It highlighted several recent cases, including the arrest of Dr. Abraham Amare, former Vice President of the Association, Orthopedic Surgery Specialist at Injibara Hospital, and Dean of Injibara Health Science College.</w:t>
      </w:r>
      <w:r>
        <w:rPr>
          <w:szCs w:val="24"/>
        </w:rPr>
        <w:t xml:space="preserve"> </w:t>
      </w:r>
      <w:r w:rsidRPr="00C767FF">
        <w:rPr>
          <w:szCs w:val="24"/>
        </w:rPr>
        <w:t>The Association also reported the abduction of Dr. Asmare Getaneh, an Obstetrics and Gynecology Specialist at Debark Hospital; Tadesse Ewnetu, a pharmacist at the same hospital; and Mesafint Serebe, a driver at Debark Hospital.</w:t>
      </w:r>
      <w:r>
        <w:rPr>
          <w:szCs w:val="24"/>
        </w:rPr>
        <w:t xml:space="preserve"> </w:t>
      </w:r>
      <w:r w:rsidRPr="00C767FF">
        <w:rPr>
          <w:szCs w:val="24"/>
        </w:rPr>
        <w:t>The Association urged immediate intervention to ensure the safety and protection of these professionals.</w:t>
      </w:r>
      <w:r>
        <w:rPr>
          <w:szCs w:val="24"/>
        </w:rPr>
        <w:t xml:space="preserve"> </w:t>
      </w:r>
      <w:r w:rsidRPr="00C767FF">
        <w:rPr>
          <w:szCs w:val="24"/>
        </w:rPr>
        <w:t>Not only the professionals, the ongoing conflict in the Amhara region has severely disrupted health services, leaving hospitals and clinics struggling to provide care to communities in need. Violence and insecurity have made it increasingly difficult for healthcare workers to safely reach their workplaces, affecting both routine and emergency medical services.</w:t>
      </w:r>
      <w:r>
        <w:rPr>
          <w:szCs w:val="24"/>
        </w:rPr>
        <w:t xml:space="preserve"> </w:t>
      </w:r>
      <w:r w:rsidRPr="00C767FF">
        <w:rPr>
          <w:szCs w:val="24"/>
        </w:rPr>
        <w:t>In August 2023, the World Health Organization warned that the escalating violence was putting both patients and medical personnel at risk. The agency called for uninterrupted access to healthcare and the protection of health workers and facilities, stressing that insecurity was threatening the delivery of essential medical services across the region.</w:t>
      </w:r>
      <w:r>
        <w:rPr>
          <w:szCs w:val="24"/>
        </w:rPr>
        <w:t xml:space="preserve"> </w:t>
      </w:r>
      <w:r w:rsidRPr="00C767FF">
        <w:rPr>
          <w:szCs w:val="24"/>
        </w:rPr>
        <w:t>The WHO alert highlighted the growing humanitarian consequences of the conflict, including shortages of medical supplies, interrupted treatment for patients, and the forced displacement of healthcare staff. The organization urged all parties to ensure safe conditions for healthcare provision and to prevent further disruption of vital services.</w:t>
      </w:r>
    </w:p>
    <w:p w14:paraId="72769DAF" w14:textId="01333DFA" w:rsidR="007205B7" w:rsidRPr="007205B7" w:rsidRDefault="007205B7" w:rsidP="007205B7">
      <w:pPr>
        <w:pStyle w:val="ListParagraph"/>
        <w:numPr>
          <w:ilvl w:val="0"/>
          <w:numId w:val="3"/>
        </w:numPr>
        <w:spacing w:line="276" w:lineRule="auto"/>
        <w:rPr>
          <w:szCs w:val="24"/>
        </w:rPr>
      </w:pPr>
      <w:bookmarkStart w:id="4" w:name="_Toc227151954"/>
      <w:r w:rsidRPr="007205B7">
        <w:rPr>
          <w:rStyle w:val="Heading2Char"/>
        </w:rPr>
        <w:t>New report cites evidence of alleged military assistance to RSF from Ethiopian base, raising regional security concerns</w:t>
      </w:r>
      <w:bookmarkEnd w:id="4"/>
      <w:r>
        <w:rPr>
          <w:szCs w:val="24"/>
        </w:rPr>
        <w:t xml:space="preserve"> – </w:t>
      </w:r>
      <w:hyperlink r:id="rId11" w:history="1">
        <w:r w:rsidRPr="007205B7">
          <w:rPr>
            <w:rStyle w:val="Hyperlink"/>
            <w:szCs w:val="24"/>
          </w:rPr>
          <w:t>Addis Standard</w:t>
        </w:r>
      </w:hyperlink>
      <w:r>
        <w:rPr>
          <w:szCs w:val="24"/>
        </w:rPr>
        <w:t xml:space="preserve"> </w:t>
      </w:r>
    </w:p>
    <w:p w14:paraId="52DDF574" w14:textId="56FEDEEA" w:rsidR="007205B7" w:rsidRDefault="007205B7" w:rsidP="007205B7">
      <w:pPr>
        <w:spacing w:line="276" w:lineRule="auto"/>
        <w:rPr>
          <w:szCs w:val="24"/>
        </w:rPr>
      </w:pPr>
      <w:r w:rsidRPr="007205B7">
        <w:rPr>
          <w:szCs w:val="24"/>
        </w:rPr>
        <w:t xml:space="preserve">A new report by the Yale School of Public Health’s Humanitarian Research Lab (HRL) says it has found “high confidence” evidence of activity consistent with military assistance </w:t>
      </w:r>
      <w:r w:rsidRPr="007205B7">
        <w:rPr>
          <w:szCs w:val="24"/>
        </w:rPr>
        <w:lastRenderedPageBreak/>
        <w:t>by Ethiopia to Sudan’s Rapid Support Forces (RSF), raising concerns about escalating regional insecurity.</w:t>
      </w:r>
      <w:r>
        <w:rPr>
          <w:szCs w:val="24"/>
        </w:rPr>
        <w:t xml:space="preserve"> </w:t>
      </w:r>
      <w:r w:rsidRPr="007205B7">
        <w:rPr>
          <w:szCs w:val="24"/>
        </w:rPr>
        <w:t>The report, published on 8 April, is based on satellite imagery and open-source data collected between late December 2025 and late March 2026. It concludes that such activity is taking place at an Ethiopian National Defense Force (ENDF) base in Asosa town, in Ethiopia’s Benishangul-Gumuz region.</w:t>
      </w:r>
      <w:r>
        <w:rPr>
          <w:szCs w:val="24"/>
        </w:rPr>
        <w:t xml:space="preserve"> </w:t>
      </w:r>
      <w:r w:rsidRPr="007205B7">
        <w:rPr>
          <w:szCs w:val="24"/>
        </w:rPr>
        <w:t>According to HRL, the findings “represent clear visual evidence over a five-month period that RSF is basing its attacks on Blue Nile State, Sudan from inside Ethiopian sovereign territory.”</w:t>
      </w:r>
      <w:r>
        <w:rPr>
          <w:szCs w:val="24"/>
        </w:rPr>
        <w:t xml:space="preserve"> </w:t>
      </w:r>
      <w:r w:rsidRPr="007205B7">
        <w:rPr>
          <w:szCs w:val="24"/>
        </w:rPr>
        <w:t>The report further states that this alleged support is occurring within an active ENDF installation and involves an armed group “credibly accused of committing acts of genocide,” adding that such activity could violate UN Security Council Resolution 1591, which prohibits arms transfers to actors involved in the Darfur conflict.</w:t>
      </w:r>
      <w:r>
        <w:rPr>
          <w:szCs w:val="24"/>
        </w:rPr>
        <w:t xml:space="preserve"> </w:t>
      </w:r>
      <w:r w:rsidRPr="007205B7">
        <w:rPr>
          <w:szCs w:val="24"/>
        </w:rPr>
        <w:t>Key indicators cited</w:t>
      </w:r>
      <w:r>
        <w:rPr>
          <w:szCs w:val="24"/>
        </w:rPr>
        <w:t xml:space="preserve">: </w:t>
      </w:r>
      <w:r w:rsidRPr="007205B7">
        <w:rPr>
          <w:szCs w:val="24"/>
        </w:rPr>
        <w:t>HRL says its assessment is based on five key indicators observed at the Asosa base and not found at 14 other ENDF installations reviewed for comparison.</w:t>
      </w:r>
      <w:r>
        <w:rPr>
          <w:szCs w:val="24"/>
        </w:rPr>
        <w:t xml:space="preserve"> </w:t>
      </w:r>
      <w:r w:rsidRPr="007205B7">
        <w:rPr>
          <w:szCs w:val="24"/>
        </w:rPr>
        <w:t>One of the central findings is the repeated presence of non-military commercial car carriers delivering vehicles inconsistent with ENDF equipment. Satellite imagery shows that since late December 2025, these carriers have been offloading light “technical” vehicles at the base.</w:t>
      </w:r>
      <w:r>
        <w:rPr>
          <w:szCs w:val="24"/>
        </w:rPr>
        <w:t xml:space="preserve"> </w:t>
      </w:r>
      <w:r w:rsidRPr="007205B7">
        <w:rPr>
          <w:szCs w:val="24"/>
        </w:rPr>
        <w:t>The report notes that these vehicles match those seen in earlier open-source videos allegedly transporting equipment from Berbera in Somalia toward RSF positions. “The offloaded technicals match the dimensions and colors of many of the vehicles seen in open source videos,” the report states.</w:t>
      </w:r>
      <w:r>
        <w:rPr>
          <w:szCs w:val="24"/>
        </w:rPr>
        <w:t xml:space="preserve"> </w:t>
      </w:r>
      <w:r w:rsidRPr="007205B7">
        <w:rPr>
          <w:szCs w:val="24"/>
        </w:rPr>
        <w:t>HRL also documents significant fluctuations in the number of such vehicles, with as many as 200 technicals observed at one point in February 2026, before later decreasing and then rising again.</w:t>
      </w:r>
      <w:r>
        <w:rPr>
          <w:szCs w:val="24"/>
        </w:rPr>
        <w:t xml:space="preserve"> </w:t>
      </w:r>
      <w:r w:rsidRPr="007205B7">
        <w:rPr>
          <w:szCs w:val="24"/>
        </w:rPr>
        <w:t>Another key indicator is the presence of logistical infrastructure atypical for ENDF bases. This includes shipping containers, increased transport activity, and between five and 15 tents capable of accommodating up to 150 personnel.</w:t>
      </w:r>
      <w:r>
        <w:rPr>
          <w:szCs w:val="24"/>
        </w:rPr>
        <w:t xml:space="preserve"> </w:t>
      </w:r>
      <w:r w:rsidRPr="007205B7">
        <w:rPr>
          <w:szCs w:val="24"/>
        </w:rPr>
        <w:t>“This activity includes frequent arrivals and departures of commercial transports inconsistent with ENDF livery,” the report states, describing what it calls a “high tempo” logistics operation.</w:t>
      </w:r>
      <w:r>
        <w:rPr>
          <w:szCs w:val="24"/>
        </w:rPr>
        <w:t xml:space="preserve"> </w:t>
      </w:r>
      <w:r w:rsidRPr="007205B7">
        <w:rPr>
          <w:szCs w:val="24"/>
        </w:rPr>
        <w:t>Evidence of weapons modification</w:t>
      </w:r>
      <w:r>
        <w:rPr>
          <w:szCs w:val="24"/>
        </w:rPr>
        <w:t xml:space="preserve">: </w:t>
      </w:r>
      <w:r w:rsidRPr="007205B7">
        <w:rPr>
          <w:szCs w:val="24"/>
        </w:rPr>
        <w:t>The report also highlights what it describes as evidence of weaponization of vehicles at the site. Satellite imagery shows unarmed vehicles being fitted with mounts for heavy machine guns, alongside objects measuring approximately 1.6 meters in length, consistent with 50-caliber gun barrels.</w:t>
      </w:r>
      <w:r>
        <w:rPr>
          <w:szCs w:val="24"/>
        </w:rPr>
        <w:t xml:space="preserve"> </w:t>
      </w:r>
      <w:r w:rsidRPr="007205B7">
        <w:rPr>
          <w:szCs w:val="24"/>
        </w:rPr>
        <w:t>“HRL assesses that this activity is consistent with mounting light technical vehicles to carry heavy machine guns,” the report states, noting that some 200 vehicles appeared to have such mounts installed.</w:t>
      </w:r>
      <w:r>
        <w:rPr>
          <w:szCs w:val="24"/>
        </w:rPr>
        <w:t xml:space="preserve"> </w:t>
      </w:r>
      <w:r w:rsidRPr="007205B7">
        <w:rPr>
          <w:szCs w:val="24"/>
        </w:rPr>
        <w:t>These vehicles, it adds, are consistent with those used by RSF fighters in ongoing combat operations in Sudan’s Blue Nile state.</w:t>
      </w:r>
      <w:r>
        <w:rPr>
          <w:szCs w:val="24"/>
        </w:rPr>
        <w:t xml:space="preserve"> </w:t>
      </w:r>
      <w:r w:rsidRPr="007205B7">
        <w:rPr>
          <w:szCs w:val="24"/>
        </w:rPr>
        <w:t>Link to cross-border fighting</w:t>
      </w:r>
      <w:r>
        <w:rPr>
          <w:szCs w:val="24"/>
        </w:rPr>
        <w:t xml:space="preserve">: </w:t>
      </w:r>
      <w:r w:rsidRPr="007205B7">
        <w:rPr>
          <w:szCs w:val="24"/>
        </w:rPr>
        <w:t>The Asosa base is located approximately 100 kilometers from Kurmuk in Sudan’s Blue Nile region, where fighting has intensified in recent months. HRL says the base’s location makes it “well situated to provide resupply, refueling, and vehicle maintenance to forward deployed RSF forces.”</w:t>
      </w:r>
      <w:r>
        <w:rPr>
          <w:szCs w:val="24"/>
        </w:rPr>
        <w:t xml:space="preserve"> </w:t>
      </w:r>
      <w:r w:rsidRPr="007205B7">
        <w:rPr>
          <w:szCs w:val="24"/>
        </w:rPr>
        <w:t>The report further notes that vehicles matching those seen at the base have been identified in open-source images and videos from RSF operations in Blue Nile, suggesting a potential operational link.</w:t>
      </w:r>
      <w:r>
        <w:rPr>
          <w:szCs w:val="24"/>
        </w:rPr>
        <w:t xml:space="preserve"> </w:t>
      </w:r>
      <w:r w:rsidRPr="007205B7">
        <w:rPr>
          <w:szCs w:val="24"/>
        </w:rPr>
        <w:t>Corroboration and prior reporting</w:t>
      </w:r>
      <w:r>
        <w:rPr>
          <w:szCs w:val="24"/>
        </w:rPr>
        <w:t xml:space="preserve">: </w:t>
      </w:r>
      <w:r w:rsidRPr="007205B7">
        <w:rPr>
          <w:szCs w:val="24"/>
        </w:rPr>
        <w:t xml:space="preserve">HRL states that some of its findings corroborate </w:t>
      </w:r>
      <w:r w:rsidRPr="007205B7">
        <w:rPr>
          <w:szCs w:val="24"/>
        </w:rPr>
        <w:lastRenderedPageBreak/>
        <w:t>earlier reporting by Reuters, particularly regarding construction activity at Asosa airport, including a new hangar and concrete apron.</w:t>
      </w:r>
      <w:r>
        <w:rPr>
          <w:szCs w:val="24"/>
        </w:rPr>
        <w:t xml:space="preserve"> </w:t>
      </w:r>
      <w:r w:rsidRPr="007205B7">
        <w:rPr>
          <w:szCs w:val="24"/>
        </w:rPr>
        <w:t>However, the report says it could not independently confirm separate Reuters claims about an alleged RSF training site in the nearby Menge district due to insufficient available data.</w:t>
      </w:r>
      <w:r>
        <w:rPr>
          <w:szCs w:val="24"/>
        </w:rPr>
        <w:t xml:space="preserve"> </w:t>
      </w:r>
      <w:r w:rsidRPr="007205B7">
        <w:rPr>
          <w:szCs w:val="24"/>
        </w:rPr>
        <w:t>The report also references earlier claims by Al Jazeera sources that RSF had been receiving logistical support and operating training facilities in Ethiopia. HRL states that its findings “confirm” Asosa as a key logistics node for such activity.</w:t>
      </w:r>
      <w:r>
        <w:rPr>
          <w:szCs w:val="24"/>
        </w:rPr>
        <w:t xml:space="preserve"> </w:t>
      </w:r>
      <w:r w:rsidRPr="007205B7">
        <w:rPr>
          <w:szCs w:val="24"/>
        </w:rPr>
        <w:t>Additional activity at Asosa airport</w:t>
      </w:r>
      <w:r>
        <w:rPr>
          <w:szCs w:val="24"/>
        </w:rPr>
        <w:t xml:space="preserve">: </w:t>
      </w:r>
      <w:r w:rsidRPr="007205B7">
        <w:rPr>
          <w:szCs w:val="24"/>
        </w:rPr>
        <w:t>Separately, HRL identifies increased air and construction activity at Asosa airport, located about 8.5 kilometers from the ENDF base. Satellite imagery shows the presence of aircraft consistent with a Mi-17 helicopter, a C-130 transport plane, and other aircraft types during February and March 2026.</w:t>
      </w:r>
      <w:r>
        <w:rPr>
          <w:szCs w:val="24"/>
        </w:rPr>
        <w:t xml:space="preserve"> </w:t>
      </w:r>
      <w:r w:rsidRPr="007205B7">
        <w:rPr>
          <w:szCs w:val="24"/>
        </w:rPr>
        <w:t>The report also notes defensive fortifications, including fighting positions and possible underground structures, as well as trenching that could indicate telecommunications upgrades, though it says further monitoring is needed to confirm their purpose.</w:t>
      </w:r>
      <w:r>
        <w:rPr>
          <w:szCs w:val="24"/>
        </w:rPr>
        <w:t xml:space="preserve"> </w:t>
      </w:r>
      <w:r w:rsidRPr="007205B7">
        <w:rPr>
          <w:szCs w:val="24"/>
        </w:rPr>
        <w:t>Broader implications</w:t>
      </w:r>
      <w:r>
        <w:rPr>
          <w:szCs w:val="24"/>
        </w:rPr>
        <w:t xml:space="preserve">: </w:t>
      </w:r>
      <w:r w:rsidRPr="007205B7">
        <w:rPr>
          <w:szCs w:val="24"/>
        </w:rPr>
        <w:t>In a concluding section, HRL says the findings raise significant questions about Ethiopia’s role in the Sudan conflict and the broader regional implications.</w:t>
      </w:r>
      <w:r>
        <w:rPr>
          <w:szCs w:val="24"/>
        </w:rPr>
        <w:t xml:space="preserve"> </w:t>
      </w:r>
      <w:r w:rsidRPr="007205B7">
        <w:rPr>
          <w:szCs w:val="24"/>
        </w:rPr>
        <w:t>“The significance of this report is threefold,” it states. “First, it represents the first definitive visual proof… that RSF is basing its attacks on the Blue Nile State, Sudan from inside Ethiopian sovereign territory.”</w:t>
      </w:r>
      <w:r>
        <w:rPr>
          <w:szCs w:val="24"/>
        </w:rPr>
        <w:t xml:space="preserve"> </w:t>
      </w:r>
      <w:r w:rsidRPr="007205B7">
        <w:rPr>
          <w:szCs w:val="24"/>
        </w:rPr>
        <w:t>It further alleges that the activity demonstrates “direct collusion” between Ethiopia’s military and RSF, and suggests that such actions could constitute violations of international law, including UN sanctions.</w:t>
      </w:r>
      <w:r>
        <w:rPr>
          <w:szCs w:val="24"/>
        </w:rPr>
        <w:t xml:space="preserve"> </w:t>
      </w:r>
      <w:r w:rsidRPr="007205B7">
        <w:rPr>
          <w:szCs w:val="24"/>
        </w:rPr>
        <w:t>The report calls for international scrutiny and urges Ethiopian authorities to allow independent access to Asosa for verification. It also raises unanswered questions about the duration and scope of the alleged support, as well as the possible involvement of other regional actors.</w:t>
      </w:r>
      <w:r>
        <w:rPr>
          <w:szCs w:val="24"/>
        </w:rPr>
        <w:t xml:space="preserve"> </w:t>
      </w:r>
      <w:r w:rsidRPr="007205B7">
        <w:rPr>
          <w:szCs w:val="24"/>
        </w:rPr>
        <w:t>“These findings… raise more questions than they answer,” the report concludes, warning that continued conflict in Sudan’s Blue Nile region risks further civilian harm and displacement.</w:t>
      </w:r>
      <w:r>
        <w:rPr>
          <w:szCs w:val="24"/>
        </w:rPr>
        <w:t xml:space="preserve"> </w:t>
      </w:r>
      <w:r w:rsidRPr="007205B7">
        <w:rPr>
          <w:szCs w:val="24"/>
        </w:rPr>
        <w:t>In February 2026, Reuters reported that Ethiopia was allegedly hosting a training camp for fighters linked to Sudan’s Rapid Support Forces (RSF), citing multiple diplomatic, security, and government sources—claims that pointed to a possible deepening of regional involvement in Sudan’s ongoing civil war. Ethiopian authorities have not publicly responded to the allegations.</w:t>
      </w:r>
      <w:r>
        <w:rPr>
          <w:szCs w:val="24"/>
        </w:rPr>
        <w:t xml:space="preserve"> </w:t>
      </w:r>
      <w:r w:rsidRPr="007205B7">
        <w:rPr>
          <w:szCs w:val="24"/>
        </w:rPr>
        <w:t>The Reuters investigation based on interviews with 15 sources—including Ethiopian officials, diplomats, and security personnel—as well as satellite imagery analysis, said the camp was located in the remote Benishangul-Gumuz region near the Sudan border. According to the report, the facility could serve as a recruitment and training site for RSF fighters as hostilities continue in Sudan.</w:t>
      </w:r>
      <w:r>
        <w:rPr>
          <w:szCs w:val="24"/>
        </w:rPr>
        <w:t xml:space="preserve"> </w:t>
      </w:r>
      <w:r w:rsidRPr="007205B7">
        <w:rPr>
          <w:szCs w:val="24"/>
        </w:rPr>
        <w:t>Reuters further reported that eight sources, including a senior Ethiopian government official, alleged that the United Arab Emirates financed the construction of the site and provided logistical and training support. However, the news agency said it could not independently verify the UAE’s involvement. In response, the UAE’s foreign ministry denied any role in the conflict, stating that it was not a party to hostilities in Sudan.</w:t>
      </w:r>
      <w:r>
        <w:rPr>
          <w:szCs w:val="24"/>
        </w:rPr>
        <w:t xml:space="preserve"> </w:t>
      </w:r>
      <w:r w:rsidRPr="007205B7">
        <w:rPr>
          <w:szCs w:val="24"/>
        </w:rPr>
        <w:t xml:space="preserve">The report drew international attention. Days later, Jim Risch, chairman of the U.S. Senate Foreign </w:t>
      </w:r>
      <w:r w:rsidRPr="007205B7">
        <w:rPr>
          <w:szCs w:val="24"/>
        </w:rPr>
        <w:lastRenderedPageBreak/>
        <w:t>Relations Committee, warned of potential consequences. In a statement posted on social media, he said he was “concerned about reports of a UAE-linked training hub for genocidal RSF thugs in Ethiopia with possible supply routes via Somaliland,” adding that such developments “would be escalatory and further reason to designate the RSF as a Foreign Terrorist Organization (FTO), bringing consequences for this regional proxy support.”</w:t>
      </w:r>
      <w:r>
        <w:rPr>
          <w:szCs w:val="24"/>
        </w:rPr>
        <w:t xml:space="preserve"> </w:t>
      </w:r>
      <w:r w:rsidRPr="007205B7">
        <w:rPr>
          <w:szCs w:val="24"/>
        </w:rPr>
        <w:t>Sudanese officials have also repeatedly accused Ethiopia of backing the RSF. In March 2026, according to Agence France-Presse (AFP), a Sudanese regional official aligned with the military alleged Ethiopian involvement in cross-border attacks.</w:t>
      </w:r>
      <w:r>
        <w:rPr>
          <w:szCs w:val="24"/>
        </w:rPr>
        <w:t xml:space="preserve"> </w:t>
      </w:r>
      <w:r w:rsidRPr="007205B7">
        <w:rPr>
          <w:szCs w:val="24"/>
        </w:rPr>
        <w:t>Abdelatty al-Faki, governor of Kurmuk province in Sudan’s Blue Nile state, claimed that forces behind an attck on the strategic town of Kurmuk “set out from inside Ethiopian territory and are supported by Ethiopia,” describing the situation as an “invasion.” Speaking from Damazin, the capital of Blue Nile state, he said that 433 families had fled Kurmuk to the city, while others remained stranded between the two locations, and some civilians had crossed into Ethiopia seeking safety.</w:t>
      </w:r>
      <w:r>
        <w:rPr>
          <w:szCs w:val="24"/>
        </w:rPr>
        <w:t xml:space="preserve"> </w:t>
      </w:r>
      <w:r w:rsidRPr="007205B7">
        <w:rPr>
          <w:szCs w:val="24"/>
        </w:rPr>
        <w:t>The accusation came a day after the RSF said it had captured Kurmuk and surrounding areas following intense fighting with Sudanese army forces. The group stated that its fighters, alongside the Sudan People’s Liberation Movement-North (SPLM-N), had taken control of the town after what it described as “fierce” battles. It claimed that more than 400 opposing troops were killed and dozens, including senior officers, were captured, and that it had seized multiple military vehicles and tanks.</w:t>
      </w:r>
      <w:r>
        <w:rPr>
          <w:szCs w:val="24"/>
        </w:rPr>
        <w:t xml:space="preserve"> </w:t>
      </w:r>
      <w:r w:rsidRPr="007205B7">
        <w:rPr>
          <w:szCs w:val="24"/>
        </w:rPr>
        <w:t>These claims have not been independently verified, and the Sudanese army has not publicly responded.</w:t>
      </w:r>
    </w:p>
    <w:p w14:paraId="1E316E33" w14:textId="2C02A700" w:rsidR="00270005" w:rsidRPr="00270005" w:rsidRDefault="00270005" w:rsidP="00270005">
      <w:pPr>
        <w:pStyle w:val="ListParagraph"/>
        <w:numPr>
          <w:ilvl w:val="0"/>
          <w:numId w:val="3"/>
        </w:numPr>
        <w:spacing w:line="276" w:lineRule="auto"/>
        <w:rPr>
          <w:szCs w:val="24"/>
        </w:rPr>
      </w:pPr>
      <w:bookmarkStart w:id="5" w:name="_Toc227151955"/>
      <w:r w:rsidRPr="00270005">
        <w:rPr>
          <w:rStyle w:val="Heading2Char"/>
        </w:rPr>
        <w:t>Ethiopia and Liberia Sign MoUs to Deepen Cooperation and Advance African-Led Development</w:t>
      </w:r>
      <w:bookmarkEnd w:id="5"/>
      <w:r>
        <w:rPr>
          <w:szCs w:val="24"/>
        </w:rPr>
        <w:t xml:space="preserve"> – </w:t>
      </w:r>
      <w:hyperlink r:id="rId12" w:history="1">
        <w:r w:rsidRPr="00270005">
          <w:rPr>
            <w:rStyle w:val="Hyperlink"/>
            <w:szCs w:val="24"/>
          </w:rPr>
          <w:t>Fana</w:t>
        </w:r>
      </w:hyperlink>
      <w:r>
        <w:rPr>
          <w:szCs w:val="24"/>
        </w:rPr>
        <w:t xml:space="preserve"> </w:t>
      </w:r>
    </w:p>
    <w:p w14:paraId="238D8BD7" w14:textId="01FA9B31" w:rsidR="00270005" w:rsidRDefault="00270005" w:rsidP="00270005">
      <w:pPr>
        <w:spacing w:line="276" w:lineRule="auto"/>
        <w:rPr>
          <w:szCs w:val="24"/>
        </w:rPr>
      </w:pPr>
      <w:r w:rsidRPr="00270005">
        <w:rPr>
          <w:szCs w:val="24"/>
        </w:rPr>
        <w:t>Ethiopia and Liberia have signed Memoranda of Understanding (MoUs) aimed at deepening cooperation and advancing African-led development following high-level bilateral engagements held in Addis Ababa between Prime Minister Abiy Ahmed (PhD) and President Joseph Nyuma Boakai of the Republic of Liberia.</w:t>
      </w:r>
      <w:r>
        <w:rPr>
          <w:szCs w:val="24"/>
        </w:rPr>
        <w:t xml:space="preserve"> </w:t>
      </w:r>
      <w:r w:rsidRPr="00270005">
        <w:rPr>
          <w:szCs w:val="24"/>
        </w:rPr>
        <w:t>President Boakai, who arrived in Addis Ababa last night for an official working visit, was formally received today at the National Palace, where Prime Minister Abiy Ahmed hosted an official reception in his honour. The two leaders subsequently held face-to-face bilateral discussions with their respective delegations before presiding over the signing of the MoUs.</w:t>
      </w:r>
      <w:r>
        <w:rPr>
          <w:szCs w:val="24"/>
        </w:rPr>
        <w:t xml:space="preserve"> </w:t>
      </w:r>
      <w:r w:rsidRPr="00270005">
        <w:rPr>
          <w:szCs w:val="24"/>
        </w:rPr>
        <w:t>In a social media post following the engagements, Prime Minister Abiy described the discussions as productive, noting that he held a bilateral meeting with his Liberian counterpart aimed at further strengthening and expanding the longstanding partnership between the two countries, particularly in the area of peacekeeping and other sectors of mutual interest.</w:t>
      </w:r>
      <w:r>
        <w:rPr>
          <w:szCs w:val="24"/>
        </w:rPr>
        <w:t xml:space="preserve"> </w:t>
      </w:r>
      <w:r w:rsidRPr="00270005">
        <w:rPr>
          <w:szCs w:val="24"/>
        </w:rPr>
        <w:t>He further stated that the engagement provided a valuable opportunity to deepen and broaden bilateral cooperation between Ethiopia and Liberia.</w:t>
      </w:r>
      <w:r>
        <w:rPr>
          <w:szCs w:val="24"/>
        </w:rPr>
        <w:t xml:space="preserve"> </w:t>
      </w:r>
      <w:r w:rsidRPr="00270005">
        <w:rPr>
          <w:szCs w:val="24"/>
        </w:rPr>
        <w:t>Following the talks, the two leaders presided over the signing of Memoranda of Understanding, which Prime Minister Abiy said underscored the concrete commitment of both nations to advancing shared priorities.</w:t>
      </w:r>
      <w:r>
        <w:rPr>
          <w:szCs w:val="24"/>
        </w:rPr>
        <w:t xml:space="preserve"> </w:t>
      </w:r>
      <w:r w:rsidRPr="00270005">
        <w:rPr>
          <w:szCs w:val="24"/>
        </w:rPr>
        <w:lastRenderedPageBreak/>
        <w:t>“These agreements serve as an important foundation for Ethiopia to share its experiences in rapid transformation with fellow African nations, while also learning from the diverse perspectives of our partners to foster sustainable, African-led solutions for the advancement of the continent as a whole,” the Prime Minister noted.</w:t>
      </w:r>
      <w:r>
        <w:rPr>
          <w:szCs w:val="24"/>
        </w:rPr>
        <w:t xml:space="preserve"> </w:t>
      </w:r>
      <w:r w:rsidRPr="00270005">
        <w:rPr>
          <w:szCs w:val="24"/>
        </w:rPr>
        <w:t>Ethiopia and Liberia occupy distinct yet significant positions in Africa’s modern political history. Ethiopia has maintained continuous state continuity as an independent African state, while Liberia was established as an independent republic in 1847 and has maintained its sovereignty since its founding.</w:t>
      </w:r>
      <w:r>
        <w:rPr>
          <w:szCs w:val="24"/>
        </w:rPr>
        <w:t xml:space="preserve"> </w:t>
      </w:r>
      <w:r w:rsidRPr="00270005">
        <w:rPr>
          <w:szCs w:val="24"/>
        </w:rPr>
        <w:t>Both countries have participated in continental and multilateral cooperation within frameworks such as the African Union and its predecessor, the Organization of African Unity.</w:t>
      </w:r>
      <w:r>
        <w:rPr>
          <w:szCs w:val="24"/>
        </w:rPr>
        <w:t xml:space="preserve"> </w:t>
      </w:r>
      <w:r w:rsidRPr="00270005">
        <w:rPr>
          <w:szCs w:val="24"/>
        </w:rPr>
        <w:t>Their bilateral relations are characterized by mutual respect and cooperation, with recent engagements focusing on strengthening partnership in peacekeeping, experience sharing, and broader African-led development priorities.</w:t>
      </w:r>
    </w:p>
    <w:p w14:paraId="1A4BDD75" w14:textId="3599C719" w:rsidR="00250197" w:rsidRPr="00250197" w:rsidRDefault="00250197" w:rsidP="00250197">
      <w:pPr>
        <w:pStyle w:val="ListParagraph"/>
        <w:numPr>
          <w:ilvl w:val="0"/>
          <w:numId w:val="3"/>
        </w:numPr>
        <w:spacing w:line="276" w:lineRule="auto"/>
        <w:rPr>
          <w:szCs w:val="24"/>
        </w:rPr>
      </w:pPr>
      <w:bookmarkStart w:id="6" w:name="_Toc227151956"/>
      <w:r w:rsidRPr="00250197">
        <w:rPr>
          <w:rStyle w:val="Heading2Char"/>
        </w:rPr>
        <w:t>Ethiopia and Liberia agree to strengthen military industry, technical cooperation</w:t>
      </w:r>
      <w:bookmarkEnd w:id="6"/>
      <w:r>
        <w:rPr>
          <w:szCs w:val="24"/>
        </w:rPr>
        <w:t xml:space="preserve"> – </w:t>
      </w:r>
      <w:hyperlink r:id="rId13" w:history="1">
        <w:r w:rsidRPr="00250197">
          <w:rPr>
            <w:rStyle w:val="Hyperlink"/>
            <w:szCs w:val="24"/>
          </w:rPr>
          <w:t>Fana</w:t>
        </w:r>
      </w:hyperlink>
      <w:r>
        <w:rPr>
          <w:szCs w:val="24"/>
        </w:rPr>
        <w:t xml:space="preserve"> </w:t>
      </w:r>
    </w:p>
    <w:p w14:paraId="1E7833B0" w14:textId="3217C221" w:rsidR="00194CB3" w:rsidRDefault="00250197" w:rsidP="00250197">
      <w:pPr>
        <w:spacing w:line="276" w:lineRule="auto"/>
        <w:rPr>
          <w:szCs w:val="24"/>
        </w:rPr>
      </w:pPr>
      <w:r w:rsidRPr="00250197">
        <w:rPr>
          <w:szCs w:val="24"/>
        </w:rPr>
        <w:t>Ethiopia and Liberia have agreed to strengthen cooperation in military industry and technology following high-level talks held in Addis Ababa.</w:t>
      </w:r>
      <w:r>
        <w:rPr>
          <w:szCs w:val="24"/>
        </w:rPr>
        <w:t xml:space="preserve"> </w:t>
      </w:r>
      <w:r w:rsidRPr="00250197">
        <w:rPr>
          <w:szCs w:val="24"/>
        </w:rPr>
        <w:t>Ethiopia’s Minister of Defense, Aisha Mohammed, held discussions with her Liberian counterpart, Geraldine Janet George, focusing on ways to further deepen bilateral defense cooperation.</w:t>
      </w:r>
      <w:r>
        <w:rPr>
          <w:szCs w:val="24"/>
        </w:rPr>
        <w:t xml:space="preserve"> </w:t>
      </w:r>
      <w:r w:rsidRPr="00250197">
        <w:rPr>
          <w:szCs w:val="24"/>
        </w:rPr>
        <w:t>Aisha Mohammed underscored that Ethiopia and Liberia, as historic symbols of African independence, share longstanding ties that provide a strong foundation for enhanced collaboration. She reaffirmed Ethiopia’s readiness to work with Liberia in military industry development and capacity building.</w:t>
      </w:r>
      <w:r>
        <w:rPr>
          <w:szCs w:val="24"/>
        </w:rPr>
        <w:t xml:space="preserve"> </w:t>
      </w:r>
      <w:r w:rsidRPr="00250197">
        <w:rPr>
          <w:szCs w:val="24"/>
        </w:rPr>
        <w:t>The two sides also discussed strategic issues aimed at advancing military cooperation, with particular emphasis on training, technical cooperation, and institutional engagement.</w:t>
      </w:r>
      <w:r>
        <w:rPr>
          <w:szCs w:val="24"/>
        </w:rPr>
        <w:t xml:space="preserve"> </w:t>
      </w:r>
      <w:r w:rsidRPr="00250197">
        <w:rPr>
          <w:szCs w:val="24"/>
        </w:rPr>
        <w:t>For her part, Geraldine Janet George noted that Ethiopia’s experience in military science, modern defense institution building, and peacekeeping operations offers valuable lessons for Liberia. She expressed her country’s strong interest in drawing on Ethiopia’s expertise to strengthen its defense capabilities.</w:t>
      </w:r>
      <w:r>
        <w:rPr>
          <w:szCs w:val="24"/>
        </w:rPr>
        <w:t xml:space="preserve"> </w:t>
      </w:r>
      <w:r w:rsidRPr="00250197">
        <w:rPr>
          <w:szCs w:val="24"/>
        </w:rPr>
        <w:t>Both sides further agreed on the importance of consolidating cooperation in training and technical areas to elevate defense relations between the two countries.</w:t>
      </w:r>
    </w:p>
    <w:p w14:paraId="2371A4AB" w14:textId="40B69314" w:rsidR="005058D4" w:rsidRPr="005058D4" w:rsidRDefault="005058D4" w:rsidP="005058D4">
      <w:pPr>
        <w:pStyle w:val="ListParagraph"/>
        <w:numPr>
          <w:ilvl w:val="0"/>
          <w:numId w:val="3"/>
        </w:numPr>
        <w:spacing w:line="276" w:lineRule="auto"/>
        <w:rPr>
          <w:szCs w:val="24"/>
        </w:rPr>
      </w:pPr>
      <w:bookmarkStart w:id="7" w:name="_Toc227151957"/>
      <w:r w:rsidRPr="005058D4">
        <w:rPr>
          <w:rStyle w:val="Heading2Char"/>
        </w:rPr>
        <w:t>Ethiopia–UAE Partnership Drives Regional Stability and Sustainable Development – Diplomat</w:t>
      </w:r>
      <w:bookmarkEnd w:id="7"/>
      <w:r>
        <w:rPr>
          <w:szCs w:val="24"/>
        </w:rPr>
        <w:t xml:space="preserve"> – </w:t>
      </w:r>
      <w:hyperlink r:id="rId14" w:history="1">
        <w:r w:rsidRPr="005058D4">
          <w:rPr>
            <w:rStyle w:val="Hyperlink"/>
            <w:szCs w:val="24"/>
          </w:rPr>
          <w:t>Fana</w:t>
        </w:r>
      </w:hyperlink>
      <w:r>
        <w:rPr>
          <w:szCs w:val="24"/>
        </w:rPr>
        <w:t xml:space="preserve"> </w:t>
      </w:r>
    </w:p>
    <w:p w14:paraId="5014CBF2" w14:textId="17BBCB07" w:rsidR="005058D4" w:rsidRDefault="005058D4" w:rsidP="005058D4">
      <w:pPr>
        <w:spacing w:line="276" w:lineRule="auto"/>
        <w:rPr>
          <w:szCs w:val="24"/>
        </w:rPr>
      </w:pPr>
      <w:r w:rsidRPr="005058D4">
        <w:rPr>
          <w:szCs w:val="24"/>
        </w:rPr>
        <w:t>The partnership between Ethiopia and the United Arab Emirates (UAE) is contributing to regional stability in the Horn of Africa and the Middle East through expanded cooperation in economic development, infrastructure, and other strategic sectors, a UAE diplomat has said.</w:t>
      </w:r>
      <w:r>
        <w:rPr>
          <w:szCs w:val="24"/>
        </w:rPr>
        <w:t xml:space="preserve"> </w:t>
      </w:r>
      <w:r w:rsidRPr="005058D4">
        <w:rPr>
          <w:szCs w:val="24"/>
        </w:rPr>
        <w:t>In an exclusive interview with Fana Media Corporation (FMC), UAE Minister of State for Foreign Affairs Sheikh Shakhbout bin Nahyan Al Nahyan said relations between Ethiopia and the UAE are “deep-rooted and steadily growing,” spanning decades of cooperation in trade, investment, and development.</w:t>
      </w:r>
      <w:r>
        <w:rPr>
          <w:szCs w:val="24"/>
        </w:rPr>
        <w:t xml:space="preserve"> </w:t>
      </w:r>
      <w:r w:rsidRPr="005058D4">
        <w:rPr>
          <w:szCs w:val="24"/>
        </w:rPr>
        <w:t xml:space="preserve">He noted that cooperation between </w:t>
      </w:r>
      <w:r w:rsidRPr="005058D4">
        <w:rPr>
          <w:szCs w:val="24"/>
        </w:rPr>
        <w:lastRenderedPageBreak/>
        <w:t>Ethiopia and the UAE continues to expand in trade, agriculture, infrastructure, and energy, reflecting a shared commitment to stability, development, and prosperity.</w:t>
      </w:r>
      <w:r>
        <w:rPr>
          <w:szCs w:val="24"/>
        </w:rPr>
        <w:t xml:space="preserve"> </w:t>
      </w:r>
      <w:r w:rsidRPr="005058D4">
        <w:rPr>
          <w:szCs w:val="24"/>
        </w:rPr>
        <w:t>The State Minister said UAE relations with Ethiopia and Africa are grounded in geographic proximity and long-standing historical and cultural ties, describing the partnership as one based on trust, respect, and joint development goals.</w:t>
      </w:r>
      <w:r>
        <w:rPr>
          <w:szCs w:val="24"/>
        </w:rPr>
        <w:t xml:space="preserve"> </w:t>
      </w:r>
      <w:r w:rsidRPr="005058D4">
        <w:rPr>
          <w:szCs w:val="24"/>
        </w:rPr>
        <w:t>Referring to Ethiopian Prime Minister Abiy Ahmed’s March visit to the UAE, Sheikh Shakhbout said it reflected the strength of bilateral relations. During the visit, the Prime Minister held talks with Mohamed bin Zayed Al Nahyan and Mohammed bin Rashid Al Maktoum.</w:t>
      </w:r>
      <w:r>
        <w:rPr>
          <w:szCs w:val="24"/>
        </w:rPr>
        <w:t xml:space="preserve"> </w:t>
      </w:r>
      <w:r w:rsidRPr="005058D4">
        <w:rPr>
          <w:szCs w:val="24"/>
        </w:rPr>
        <w:t>Discussions focused on expanding cooperation in economic, trade, and development sectors, alongside regional and international developments and their security implications.</w:t>
      </w:r>
      <w:r>
        <w:rPr>
          <w:szCs w:val="24"/>
        </w:rPr>
        <w:t xml:space="preserve"> </w:t>
      </w:r>
      <w:r w:rsidRPr="005058D4">
        <w:rPr>
          <w:szCs w:val="24"/>
        </w:rPr>
        <w:t>He added that the UAE President expressed appreciation for Ethiopia’s solidarity and extended condolences over recent floods and landslides in southern Ethiopia, affirming UAE support.</w:t>
      </w:r>
      <w:r>
        <w:rPr>
          <w:szCs w:val="24"/>
        </w:rPr>
        <w:t xml:space="preserve"> </w:t>
      </w:r>
      <w:r w:rsidRPr="005058D4">
        <w:rPr>
          <w:szCs w:val="24"/>
        </w:rPr>
        <w:t>The State Minister said the UAE economy remains resilient, supported by policies ensuring market stability and supply security.</w:t>
      </w:r>
      <w:r>
        <w:rPr>
          <w:szCs w:val="24"/>
        </w:rPr>
        <w:t xml:space="preserve"> </w:t>
      </w:r>
      <w:r w:rsidRPr="005058D4">
        <w:rPr>
          <w:szCs w:val="24"/>
        </w:rPr>
        <w:t>On energy security, he warned that threats to infrastructure and maritime routes, particularly the Strait of Hormuz, could disrupt global oil and LNG flows, increase prices, and endanger global food security.</w:t>
      </w:r>
      <w:r>
        <w:rPr>
          <w:szCs w:val="24"/>
        </w:rPr>
        <w:t xml:space="preserve"> </w:t>
      </w:r>
      <w:r w:rsidRPr="005058D4">
        <w:rPr>
          <w:szCs w:val="24"/>
        </w:rPr>
        <w:t>On Africa relations, he said the UAE pursues long-term cooperation with African countries in renewable energy, food security, infrastructure, education, digital transformation, and healthcare.</w:t>
      </w:r>
      <w:r>
        <w:rPr>
          <w:szCs w:val="24"/>
        </w:rPr>
        <w:t xml:space="preserve"> </w:t>
      </w:r>
      <w:r w:rsidRPr="005058D4">
        <w:rPr>
          <w:szCs w:val="24"/>
        </w:rPr>
        <w:t>He highlighted a $1 billion artificial intelligence initiative launched at the G20 Summit to support technology, digital infrastructure, and productivity growth across Africa.</w:t>
      </w:r>
    </w:p>
    <w:p w14:paraId="180AA2D5" w14:textId="03B8C17D" w:rsidR="00FA3971" w:rsidRPr="00FA3971" w:rsidRDefault="00FA3971" w:rsidP="00FA3971">
      <w:pPr>
        <w:pStyle w:val="ListParagraph"/>
        <w:numPr>
          <w:ilvl w:val="0"/>
          <w:numId w:val="3"/>
        </w:numPr>
        <w:spacing w:line="276" w:lineRule="auto"/>
        <w:rPr>
          <w:szCs w:val="24"/>
        </w:rPr>
      </w:pPr>
      <w:bookmarkStart w:id="8" w:name="_Toc227151958"/>
      <w:r w:rsidRPr="00FA3971">
        <w:rPr>
          <w:rStyle w:val="Heading2Char"/>
        </w:rPr>
        <w:t>Ethiopia and Burundi Sign Comprehensive Agreements Across Key Sectors</w:t>
      </w:r>
      <w:bookmarkEnd w:id="8"/>
      <w:r>
        <w:rPr>
          <w:szCs w:val="24"/>
        </w:rPr>
        <w:t xml:space="preserve"> – </w:t>
      </w:r>
      <w:hyperlink r:id="rId15" w:history="1">
        <w:r w:rsidRPr="00FA3971">
          <w:rPr>
            <w:rStyle w:val="Hyperlink"/>
            <w:szCs w:val="24"/>
          </w:rPr>
          <w:t>Fana</w:t>
        </w:r>
      </w:hyperlink>
      <w:r>
        <w:rPr>
          <w:szCs w:val="24"/>
        </w:rPr>
        <w:t xml:space="preserve"> </w:t>
      </w:r>
    </w:p>
    <w:p w14:paraId="3A4BB150" w14:textId="3EA8E36F" w:rsidR="00FA3971" w:rsidRDefault="00FA3971" w:rsidP="00FA3971">
      <w:pPr>
        <w:spacing w:line="276" w:lineRule="auto"/>
        <w:rPr>
          <w:szCs w:val="24"/>
        </w:rPr>
      </w:pPr>
      <w:r w:rsidRPr="00FA3971">
        <w:rPr>
          <w:szCs w:val="24"/>
        </w:rPr>
        <w:t>Prime Minister Abiy Ahmed and President Évariste Ndayishimiye of Burundi presided over the signing of multiple Memoranda of Understanding (MOUs) between the two nations at the National Palace.</w:t>
      </w:r>
      <w:r>
        <w:rPr>
          <w:szCs w:val="24"/>
        </w:rPr>
        <w:t xml:space="preserve"> </w:t>
      </w:r>
      <w:r w:rsidRPr="00FA3971">
        <w:rPr>
          <w:szCs w:val="24"/>
        </w:rPr>
        <w:t>The comprehensive set of agreements covers defence, health, education, water and energy, agriculture, trade, digital identification, and tourism, formalizing a shared commitment to regional sustainable development.</w:t>
      </w:r>
      <w:r>
        <w:rPr>
          <w:szCs w:val="24"/>
        </w:rPr>
        <w:t xml:space="preserve"> </w:t>
      </w:r>
      <w:r w:rsidRPr="00FA3971">
        <w:rPr>
          <w:szCs w:val="24"/>
        </w:rPr>
        <w:t>“These MOUs lay the foundation for our collective journey toward prosperity by synergizing the vast potential of the two nations,” the Office of the Prime Minister stated in a social media post.</w:t>
      </w:r>
      <w:r>
        <w:rPr>
          <w:szCs w:val="24"/>
        </w:rPr>
        <w:t xml:space="preserve"> </w:t>
      </w:r>
      <w:r w:rsidRPr="00FA3971">
        <w:rPr>
          <w:szCs w:val="24"/>
        </w:rPr>
        <w:t>The agreements mark a significant step in deepening bilateral cooperation, ensuring that Ethiopia and Burundi leverage their strengths across strategic sectors to foster growth and regional integration.</w:t>
      </w:r>
      <w:r>
        <w:rPr>
          <w:szCs w:val="24"/>
        </w:rPr>
        <w:t xml:space="preserve"> </w:t>
      </w:r>
      <w:r w:rsidRPr="00FA3971">
        <w:rPr>
          <w:szCs w:val="24"/>
        </w:rPr>
        <w:t>Prior to the signing of the agreements, Prime Minister Abiy Ahmed held extensive discussions with President Évariste Ndayishimiye at the National Palace. The leaders engaged in a tête-à-tête meeting and bilateral talks with their high-level delegations, reviewing key areas of cooperation and setting the framework for the subsequent agreements.</w:t>
      </w:r>
      <w:r>
        <w:rPr>
          <w:szCs w:val="24"/>
        </w:rPr>
        <w:t xml:space="preserve"> </w:t>
      </w:r>
      <w:r w:rsidRPr="00FA3971">
        <w:rPr>
          <w:szCs w:val="24"/>
        </w:rPr>
        <w:t>Earlier in the day, President Ndayishimiye arrived in Addis Ababa for his official working visit, during which he also toured the Bole Lemi Special Economic Zone and visited the headquarters of the Ethiopian National Defense Forces (ENDF).</w:t>
      </w:r>
    </w:p>
    <w:p w14:paraId="656E666B" w14:textId="5433AF9F" w:rsidR="00F56CB8" w:rsidRDefault="0031092A" w:rsidP="00082035">
      <w:pPr>
        <w:spacing w:line="276" w:lineRule="auto"/>
        <w:rPr>
          <w:rFonts w:cs="Times New Roman"/>
          <w:szCs w:val="24"/>
        </w:rPr>
      </w:pPr>
      <w:r>
        <w:rPr>
          <w:rFonts w:cs="Times New Roman"/>
          <w:szCs w:val="24"/>
        </w:rPr>
        <w:t>________________________________________________________________________</w:t>
      </w:r>
    </w:p>
    <w:p w14:paraId="575C0B3C" w14:textId="77777777" w:rsidR="00F56CB8" w:rsidRDefault="0031092A">
      <w:pPr>
        <w:spacing w:line="276" w:lineRule="auto"/>
        <w:outlineLvl w:val="0"/>
        <w:rPr>
          <w:rFonts w:eastAsia="DengXian Light" w:cs="Times New Roman"/>
          <w:b/>
          <w:bCs/>
          <w:color w:val="2F5496"/>
          <w:szCs w:val="24"/>
          <w:u w:val="single"/>
        </w:rPr>
      </w:pPr>
      <w:bookmarkStart w:id="9" w:name="_Toc227151959"/>
      <w:r>
        <w:rPr>
          <w:rFonts w:eastAsia="DengXian Light" w:cs="Times New Roman"/>
          <w:b/>
          <w:bCs/>
          <w:color w:val="2F5496"/>
          <w:szCs w:val="24"/>
          <w:u w:val="single"/>
        </w:rPr>
        <w:lastRenderedPageBreak/>
        <w:t>Horn of Africa</w:t>
      </w:r>
      <w:bookmarkEnd w:id="9"/>
    </w:p>
    <w:p w14:paraId="0127DA03" w14:textId="1ADFD7E7" w:rsidR="00F56CB8" w:rsidRDefault="0031092A">
      <w:pPr>
        <w:pStyle w:val="Heading2"/>
      </w:pPr>
      <w:bookmarkStart w:id="10" w:name="_Toc227151960"/>
      <w:r>
        <w:t>Somali</w:t>
      </w:r>
      <w:r w:rsidR="00CF0CE6">
        <w:t>land</w:t>
      </w:r>
      <w:bookmarkEnd w:id="10"/>
    </w:p>
    <w:p w14:paraId="6B62EC1F" w14:textId="708D49A5" w:rsidR="00C70441" w:rsidRPr="00C70441" w:rsidRDefault="00C70441" w:rsidP="00C70441">
      <w:pPr>
        <w:pStyle w:val="ListParagraph"/>
        <w:numPr>
          <w:ilvl w:val="0"/>
          <w:numId w:val="3"/>
        </w:numPr>
        <w:spacing w:line="276" w:lineRule="auto"/>
        <w:rPr>
          <w:szCs w:val="24"/>
        </w:rPr>
      </w:pPr>
      <w:bookmarkStart w:id="11" w:name="_Toc227151961"/>
      <w:r w:rsidRPr="00C70441">
        <w:rPr>
          <w:rStyle w:val="Heading2Char"/>
        </w:rPr>
        <w:t>Somaliland holds maritime security meeting amid red sea tensions</w:t>
      </w:r>
      <w:bookmarkEnd w:id="11"/>
      <w:r>
        <w:rPr>
          <w:szCs w:val="24"/>
        </w:rPr>
        <w:t xml:space="preserve"> – </w:t>
      </w:r>
      <w:hyperlink r:id="rId16" w:history="1">
        <w:r w:rsidRPr="00C70441">
          <w:rPr>
            <w:rStyle w:val="Hyperlink"/>
            <w:szCs w:val="24"/>
          </w:rPr>
          <w:t>Hiiraan</w:t>
        </w:r>
      </w:hyperlink>
      <w:r>
        <w:rPr>
          <w:szCs w:val="24"/>
        </w:rPr>
        <w:t xml:space="preserve"> </w:t>
      </w:r>
    </w:p>
    <w:p w14:paraId="091C4967" w14:textId="676EF3C5" w:rsidR="00C70441" w:rsidRDefault="00C70441" w:rsidP="00C70441">
      <w:pPr>
        <w:spacing w:line="276" w:lineRule="auto"/>
        <w:rPr>
          <w:szCs w:val="24"/>
        </w:rPr>
      </w:pPr>
      <w:r w:rsidRPr="00C70441">
        <w:rPr>
          <w:szCs w:val="24"/>
        </w:rPr>
        <w:t>Somaliland’s Ministry of Foreign Affairs convened a quarterly meeting of the Maritime Security Coordination Mechanism on Saturday, bringing together key government institutions to assess emerging threats and strengthen coordination along its coastline.</w:t>
      </w:r>
      <w:r>
        <w:rPr>
          <w:szCs w:val="24"/>
        </w:rPr>
        <w:t xml:space="preserve"> </w:t>
      </w:r>
      <w:r w:rsidRPr="00C70441">
        <w:rPr>
          <w:szCs w:val="24"/>
        </w:rPr>
        <w:t>The meeting, held in Hargeisa, focused on the evolving maritime security landscape in the Red Sea and the Gulf of Aden, amid shifting regional and global dynamics affecting major shipping routes.</w:t>
      </w:r>
      <w:r>
        <w:rPr>
          <w:szCs w:val="24"/>
        </w:rPr>
        <w:t xml:space="preserve"> </w:t>
      </w:r>
      <w:r w:rsidRPr="00C70441">
        <w:rPr>
          <w:szCs w:val="24"/>
        </w:rPr>
        <w:t>Officials said discussions centered on assessing new risks and enhancing national coordination to respond to developments that could impact regional stability and international trade.</w:t>
      </w:r>
      <w:r>
        <w:rPr>
          <w:szCs w:val="24"/>
        </w:rPr>
        <w:t xml:space="preserve"> </w:t>
      </w:r>
      <w:r w:rsidRPr="00C70441">
        <w:rPr>
          <w:szCs w:val="24"/>
        </w:rPr>
        <w:t>With more than 850 kilometers (528 miles) of coastline along one of the world’s busiest maritime corridors, Somaliland occupies a strategically significant position. Participants underscored ongoing efforts to combat terrorism, transnational crime and smuggling networks, which they said remain persistent threats in the region.</w:t>
      </w:r>
      <w:r>
        <w:rPr>
          <w:szCs w:val="24"/>
        </w:rPr>
        <w:t xml:space="preserve"> </w:t>
      </w:r>
      <w:r w:rsidRPr="00C70441">
        <w:rPr>
          <w:szCs w:val="24"/>
        </w:rPr>
        <w:t>The ministry noted that growing geopolitical tensions have added complexity to maritime security challenges, directly affecting both regional security and global trade flows.</w:t>
      </w:r>
      <w:r>
        <w:rPr>
          <w:szCs w:val="24"/>
        </w:rPr>
        <w:t xml:space="preserve"> </w:t>
      </w:r>
      <w:r w:rsidRPr="00C70441">
        <w:rPr>
          <w:szCs w:val="24"/>
        </w:rPr>
        <w:t>Somaliland reaffirmed its engagement with regional and international partners to support the safety of vital sea lanes and maintain freedom of navigation. Officials emphasized cooperation based on international law, mutual respect and shared security interests.</w:t>
      </w:r>
      <w:r>
        <w:rPr>
          <w:szCs w:val="24"/>
        </w:rPr>
        <w:t xml:space="preserve"> </w:t>
      </w:r>
      <w:r w:rsidRPr="00C70441">
        <w:rPr>
          <w:szCs w:val="24"/>
        </w:rPr>
        <w:t>Participants agreed to strengthen the Maritime Domain Awareness framework by improving inter-agency collaboration, expanding information-sharing mechanisms and coordinating responses to emerging threats.</w:t>
      </w:r>
    </w:p>
    <w:p w14:paraId="5BB07337" w14:textId="6AEB84B3" w:rsidR="00AA48B8" w:rsidRDefault="00AA48B8" w:rsidP="00AA48B8">
      <w:pPr>
        <w:pStyle w:val="Heading2"/>
      </w:pPr>
      <w:bookmarkStart w:id="12" w:name="_Toc227151962"/>
      <w:r>
        <w:t>Somalia</w:t>
      </w:r>
      <w:bookmarkEnd w:id="12"/>
    </w:p>
    <w:p w14:paraId="0D97B0F2" w14:textId="03F4DE47" w:rsidR="002D35FE" w:rsidRPr="00623556" w:rsidRDefault="002D35FE" w:rsidP="000E2653">
      <w:pPr>
        <w:pStyle w:val="ListParagraph"/>
        <w:numPr>
          <w:ilvl w:val="0"/>
          <w:numId w:val="3"/>
        </w:numPr>
        <w:spacing w:line="276" w:lineRule="auto"/>
        <w:rPr>
          <w:szCs w:val="24"/>
        </w:rPr>
      </w:pPr>
      <w:bookmarkStart w:id="13" w:name="_Toc227151963"/>
      <w:r w:rsidRPr="00623556">
        <w:rPr>
          <w:rStyle w:val="Heading2Char"/>
        </w:rPr>
        <w:t>Somalia’s federal Parliament term expires amid electoral dispute</w:t>
      </w:r>
      <w:bookmarkEnd w:id="13"/>
      <w:r w:rsidR="00623556">
        <w:rPr>
          <w:szCs w:val="24"/>
        </w:rPr>
        <w:t xml:space="preserve"> – </w:t>
      </w:r>
      <w:hyperlink r:id="rId17" w:history="1">
        <w:r w:rsidR="00623556" w:rsidRPr="00623556">
          <w:rPr>
            <w:rStyle w:val="Hyperlink"/>
            <w:szCs w:val="24"/>
          </w:rPr>
          <w:t>Hiiraan</w:t>
        </w:r>
      </w:hyperlink>
      <w:r w:rsidR="00623556">
        <w:rPr>
          <w:szCs w:val="24"/>
        </w:rPr>
        <w:t xml:space="preserve"> </w:t>
      </w:r>
    </w:p>
    <w:p w14:paraId="50477FE2" w14:textId="710ED224" w:rsidR="002D35FE" w:rsidRDefault="002D35FE" w:rsidP="000E2653">
      <w:pPr>
        <w:spacing w:line="276" w:lineRule="auto"/>
        <w:rPr>
          <w:szCs w:val="24"/>
        </w:rPr>
      </w:pPr>
      <w:r w:rsidRPr="002D35FE">
        <w:rPr>
          <w:szCs w:val="24"/>
        </w:rPr>
        <w:t>The official four-year term of Somalia’s bicameral Federal Parliament ended on Tuesday, April 14, in accordance with Article 60 of the country’s Provisional Constitution.</w:t>
      </w:r>
      <w:r w:rsidR="00623556">
        <w:rPr>
          <w:szCs w:val="24"/>
        </w:rPr>
        <w:t xml:space="preserve"> </w:t>
      </w:r>
      <w:r w:rsidRPr="002D35FE">
        <w:rPr>
          <w:szCs w:val="24"/>
        </w:rPr>
        <w:t>Parliament, which has served as the central pillar of Somalia’s governance system since being sworn in on April 14, 2022, provided the legal foundation for the election of President Hassan Sheikh Mohamud on May 15, 2022, and the subsequent formation of the federal government later that year.</w:t>
      </w:r>
      <w:r w:rsidR="00623556">
        <w:rPr>
          <w:szCs w:val="24"/>
        </w:rPr>
        <w:t xml:space="preserve"> </w:t>
      </w:r>
      <w:r w:rsidRPr="002D35FE">
        <w:rPr>
          <w:szCs w:val="24"/>
        </w:rPr>
        <w:t>Political analysts warn that the end of the parliamentary mandate may place the country in a transitional phase, political uncertainty, potentially limiting the ability of key institutions to undertake major legislative and oversight functions.</w:t>
      </w:r>
      <w:r w:rsidR="00623556">
        <w:rPr>
          <w:szCs w:val="24"/>
        </w:rPr>
        <w:t xml:space="preserve"> </w:t>
      </w:r>
      <w:r w:rsidRPr="002D35FE">
        <w:rPr>
          <w:szCs w:val="24"/>
        </w:rPr>
        <w:t>Abdulatif Muse Sanyare, a member of the House of the People, said the parliament will now operate in a caretaker capacity.</w:t>
      </w:r>
      <w:r w:rsidR="00623556">
        <w:rPr>
          <w:szCs w:val="24"/>
        </w:rPr>
        <w:t xml:space="preserve"> </w:t>
      </w:r>
      <w:r w:rsidRPr="002D35FE">
        <w:rPr>
          <w:szCs w:val="24"/>
        </w:rPr>
        <w:t xml:space="preserve">“From today, parliament enters a caretaker phase. It can handle essential and routine matters but cannot pass new laws or </w:t>
      </w:r>
      <w:r w:rsidRPr="002D35FE">
        <w:rPr>
          <w:szCs w:val="24"/>
        </w:rPr>
        <w:lastRenderedPageBreak/>
        <w:t>approve major agreements until a new parliament with full legitimacy is formed,” Sanyare said. He added that the legislature’s ability to hold the executive accountable, including summoning or dismissing ministers, is effectively suspended during this period.</w:t>
      </w:r>
      <w:r w:rsidR="00623556">
        <w:rPr>
          <w:szCs w:val="24"/>
        </w:rPr>
        <w:t xml:space="preserve"> </w:t>
      </w:r>
      <w:r w:rsidRPr="002D35FE">
        <w:rPr>
          <w:szCs w:val="24"/>
        </w:rPr>
        <w:t>Sanyare also noted that if the Speaker of the House resigns, the First Deputy Speaker would assume the role in an acting capacity, as no formal internal elections can be conducted without a fully mandated parliament. His remarks come amid reports that the current Speaker, Sheikh Adan Mohamed Nur (Madoobe), is considering a bid for the presidency of Southwest State.</w:t>
      </w:r>
      <w:r>
        <w:rPr>
          <w:szCs w:val="24"/>
        </w:rPr>
        <w:t xml:space="preserve"> </w:t>
      </w:r>
      <w:r w:rsidRPr="002D35FE">
        <w:rPr>
          <w:szCs w:val="24"/>
        </w:rPr>
        <w:t>The situation is further complicated by recent constitutional amendments approved by the federal parliament before the end of its term. The changes include extending the mandates of federal institutions, including the presidency, from four to five years. The federal government has defended the move as necessary for transitioning to a one-person, one-vote electoral system.</w:t>
      </w:r>
      <w:r>
        <w:rPr>
          <w:szCs w:val="24"/>
        </w:rPr>
        <w:t xml:space="preserve"> </w:t>
      </w:r>
      <w:r w:rsidRPr="002D35FE">
        <w:rPr>
          <w:szCs w:val="24"/>
        </w:rPr>
        <w:t>However, the amendments have been strongly rejected by Puntland and Jubbaland state administrations, as well as opposition groups, who argue that the Provisional Constitution clearly sets a four-year term and that the changes lack broad national consensus.</w:t>
      </w:r>
    </w:p>
    <w:p w14:paraId="1AB767E9" w14:textId="11B8D4F6" w:rsidR="000E2653" w:rsidRPr="000E2653" w:rsidRDefault="000E2653" w:rsidP="000E2653">
      <w:pPr>
        <w:pStyle w:val="ListParagraph"/>
        <w:numPr>
          <w:ilvl w:val="0"/>
          <w:numId w:val="3"/>
        </w:numPr>
        <w:spacing w:line="276" w:lineRule="auto"/>
        <w:rPr>
          <w:szCs w:val="24"/>
        </w:rPr>
      </w:pPr>
      <w:bookmarkStart w:id="14" w:name="_Toc227151964"/>
      <w:r w:rsidRPr="000E2653">
        <w:rPr>
          <w:rStyle w:val="Heading2Char"/>
        </w:rPr>
        <w:t>Donald Trump extends U.S. National Emergency on Somalia for one year</w:t>
      </w:r>
      <w:bookmarkEnd w:id="14"/>
      <w:r>
        <w:rPr>
          <w:szCs w:val="24"/>
        </w:rPr>
        <w:t xml:space="preserve"> – </w:t>
      </w:r>
      <w:hyperlink r:id="rId18" w:history="1">
        <w:r w:rsidRPr="000E2653">
          <w:rPr>
            <w:rStyle w:val="Hyperlink"/>
            <w:szCs w:val="24"/>
          </w:rPr>
          <w:t>Hiiraan</w:t>
        </w:r>
      </w:hyperlink>
      <w:r>
        <w:rPr>
          <w:szCs w:val="24"/>
        </w:rPr>
        <w:t xml:space="preserve"> </w:t>
      </w:r>
    </w:p>
    <w:p w14:paraId="28972B60" w14:textId="0555496B" w:rsidR="000E2653" w:rsidRDefault="000E2653" w:rsidP="000E2653">
      <w:pPr>
        <w:spacing w:line="276" w:lineRule="auto"/>
        <w:rPr>
          <w:szCs w:val="24"/>
        </w:rPr>
      </w:pPr>
      <w:r w:rsidRPr="000E2653">
        <w:rPr>
          <w:szCs w:val="24"/>
        </w:rPr>
        <w:t>U.S. President Donald Trump has extended for one year the national emergency concerning Somalia, a measure first declared in 2010 to address ongoing security threats linked to terrorism, piracy and instability in the Horn of Africa nation.</w:t>
      </w:r>
      <w:r>
        <w:rPr>
          <w:szCs w:val="24"/>
        </w:rPr>
        <w:t xml:space="preserve"> </w:t>
      </w:r>
      <w:r w:rsidRPr="000E2653">
        <w:rPr>
          <w:szCs w:val="24"/>
        </w:rPr>
        <w:t>In a notice dated April 8, 2026, the White House confirmed that the national emergency, set to expire on April 12 will remain in effect until April 12, 2027. The extension maintains U.S. sanctions and legal authorities aimed at countering threats posed by armed groups, illicit financial activities and violations of international embargoes related to Somalia.</w:t>
      </w:r>
      <w:r>
        <w:rPr>
          <w:szCs w:val="24"/>
        </w:rPr>
        <w:t xml:space="preserve"> </w:t>
      </w:r>
      <w:r w:rsidRPr="000E2653">
        <w:rPr>
          <w:szCs w:val="24"/>
        </w:rPr>
        <w:t>The national emergency was originally declared by President Barack Obama on April 12, 2010, through Executive Order 13536 under the International Emergency Economic Powers Act. The order cited the deteriorating security situation in Somalia, acts of piracy off its coast and violations of a United Nations arms embargo as unusual and extraordinary threats to U.S. national security and foreign policy.</w:t>
      </w:r>
      <w:r>
        <w:rPr>
          <w:szCs w:val="24"/>
        </w:rPr>
        <w:t xml:space="preserve"> </w:t>
      </w:r>
      <w:r w:rsidRPr="000E2653">
        <w:rPr>
          <w:szCs w:val="24"/>
        </w:rPr>
        <w:t>Additional measures were introduced in 2012 through Executive Order 13620. These targeted revenue streams for the al-Qaida-linked militant group al-Shabab, particularly the illicit charcoal trade, as well as the misappropriation of Somali public assets and acts of violence against civilians.</w:t>
      </w:r>
      <w:r>
        <w:rPr>
          <w:szCs w:val="24"/>
        </w:rPr>
        <w:t xml:space="preserve"> </w:t>
      </w:r>
      <w:r w:rsidRPr="000E2653">
        <w:rPr>
          <w:szCs w:val="24"/>
        </w:rPr>
        <w:t>The ongoing emergency framework underpins U.S. sanctions administered by the Treasury Department, including asset freezes and travel restrictions on individuals and entities linked to terrorism, arms trafficking, piracy and actions that undermine Somalia’s peace, security and stability.</w:t>
      </w:r>
      <w:r>
        <w:rPr>
          <w:szCs w:val="24"/>
        </w:rPr>
        <w:t xml:space="preserve"> </w:t>
      </w:r>
      <w:r w:rsidRPr="000E2653">
        <w:rPr>
          <w:szCs w:val="24"/>
        </w:rPr>
        <w:t>While Somalia has made progress in rebuilding state institutions and strengthening security forces with international support, the United States continues to view al-Shabab, regional instability and illicit financial networks as persistent threats requiring sustained legal and financial countermeasures.</w:t>
      </w:r>
    </w:p>
    <w:p w14:paraId="46CADF41" w14:textId="47C27EBC" w:rsidR="00011F79" w:rsidRPr="00011F79" w:rsidRDefault="00011F79" w:rsidP="00011F79">
      <w:pPr>
        <w:pStyle w:val="ListParagraph"/>
        <w:numPr>
          <w:ilvl w:val="0"/>
          <w:numId w:val="3"/>
        </w:numPr>
        <w:spacing w:line="276" w:lineRule="auto"/>
        <w:rPr>
          <w:szCs w:val="24"/>
        </w:rPr>
      </w:pPr>
      <w:bookmarkStart w:id="15" w:name="_Toc227151965"/>
      <w:r w:rsidRPr="00011F79">
        <w:rPr>
          <w:rStyle w:val="Heading2Char"/>
        </w:rPr>
        <w:lastRenderedPageBreak/>
        <w:t>Somali President holds talks with Turkish Energy Minister in Mogadishu</w:t>
      </w:r>
      <w:bookmarkEnd w:id="15"/>
      <w:r>
        <w:rPr>
          <w:szCs w:val="24"/>
        </w:rPr>
        <w:t xml:space="preserve"> –</w:t>
      </w:r>
      <w:hyperlink r:id="rId19" w:history="1">
        <w:r w:rsidRPr="00011F79">
          <w:rPr>
            <w:rStyle w:val="Hyperlink"/>
            <w:szCs w:val="24"/>
          </w:rPr>
          <w:t xml:space="preserve"> Hiiraan</w:t>
        </w:r>
      </w:hyperlink>
      <w:r>
        <w:rPr>
          <w:szCs w:val="24"/>
        </w:rPr>
        <w:t xml:space="preserve"> </w:t>
      </w:r>
    </w:p>
    <w:p w14:paraId="0235142A" w14:textId="77BBE2D6" w:rsidR="00011F79" w:rsidRDefault="00011F79" w:rsidP="00011F79">
      <w:pPr>
        <w:spacing w:line="276" w:lineRule="auto"/>
        <w:rPr>
          <w:szCs w:val="24"/>
        </w:rPr>
      </w:pPr>
      <w:r w:rsidRPr="00011F79">
        <w:rPr>
          <w:szCs w:val="24"/>
        </w:rPr>
        <w:t>Somali President Hassan Sheikh Mohamud met Friday with Türkiye’s Minister of Energy and Natural Resources, Alparslan Bayraktar, as the two countries moved forward with Somalia’s first offshore deep-water oil exploration project.</w:t>
      </w:r>
      <w:r>
        <w:rPr>
          <w:szCs w:val="24"/>
        </w:rPr>
        <w:t xml:space="preserve"> </w:t>
      </w:r>
      <w:r w:rsidRPr="00011F79">
        <w:rPr>
          <w:szCs w:val="24"/>
        </w:rPr>
        <w:t>The meeting in Mogadishu focused on strengthening strategic bilateral relations, with particular emphasis on cooperation in energy, natural resources and the blue economy.</w:t>
      </w:r>
      <w:r>
        <w:rPr>
          <w:szCs w:val="24"/>
        </w:rPr>
        <w:t xml:space="preserve"> </w:t>
      </w:r>
      <w:r w:rsidRPr="00011F79">
        <w:rPr>
          <w:szCs w:val="24"/>
        </w:rPr>
        <w:t>President Mohamud said the partnership had reached what he described as a historic stage, pointing to the arrival of the Turkish deep-sea drillship Çağrı Bey off Mogadishu’s coast.</w:t>
      </w:r>
      <w:r>
        <w:rPr>
          <w:szCs w:val="24"/>
        </w:rPr>
        <w:t xml:space="preserve"> </w:t>
      </w:r>
      <w:r w:rsidRPr="00011F79">
        <w:rPr>
          <w:szCs w:val="24"/>
        </w:rPr>
        <w:t>The docking of the Çağrı Bey has opened a new chapter in the Somali government’s efforts to enhance economic growth, create jobs and responsibly utilize our marine and land-based natural resources,” the president said.</w:t>
      </w:r>
      <w:r>
        <w:rPr>
          <w:szCs w:val="24"/>
        </w:rPr>
        <w:t xml:space="preserve"> </w:t>
      </w:r>
      <w:r w:rsidRPr="00011F79">
        <w:rPr>
          <w:szCs w:val="24"/>
        </w:rPr>
        <w:t>Bayraktar said the project marked “a new era in Turkish petroleum exploration,” noting that the planned well at Curad-1 will reach a depth of 7,500 meters, making it one of the deepest offshore drilling operations in the world.</w:t>
      </w:r>
      <w:r>
        <w:rPr>
          <w:szCs w:val="24"/>
        </w:rPr>
        <w:t xml:space="preserve"> </w:t>
      </w:r>
      <w:r w:rsidRPr="00011F79">
        <w:rPr>
          <w:szCs w:val="24"/>
        </w:rPr>
        <w:t>“We are in Somalia for a historic mission that will open a new chapter in Turkish energy history,” Bayraktar said after the talks. “Following the seismic surveys that began with Oruç Reis, we comprehensively discussed the operational process of the first deep-sea drilling, which will commence at the Curad-1 well with Çağrı Bey.”</w:t>
      </w:r>
      <w:r>
        <w:rPr>
          <w:szCs w:val="24"/>
        </w:rPr>
        <w:t xml:space="preserve"> </w:t>
      </w:r>
      <w:r w:rsidRPr="00011F79">
        <w:rPr>
          <w:szCs w:val="24"/>
        </w:rPr>
        <w:t>He said the cooperation, grounded in what he called mutual trust and a shared development vision, would usher in a stronger phase in relations between Ankara and Mogadishu.</w:t>
      </w:r>
      <w:r>
        <w:rPr>
          <w:szCs w:val="24"/>
        </w:rPr>
        <w:t xml:space="preserve"> </w:t>
      </w:r>
      <w:r w:rsidRPr="00011F79">
        <w:rPr>
          <w:szCs w:val="24"/>
        </w:rPr>
        <w:t>The Çağrı Bey arrived off Mogadishu on Friday to launch Somalia’s first offshore deep-water drilling campaign under a 2024 bilateral energy agreement. President Mohamud, Prime Minister Hamza Abdi Barre and other senior officials attended a ceremony at Mogadishu port welcoming the vessel.</w:t>
      </w:r>
      <w:r>
        <w:rPr>
          <w:szCs w:val="24"/>
        </w:rPr>
        <w:t xml:space="preserve"> </w:t>
      </w:r>
      <w:r w:rsidRPr="00011F79">
        <w:rPr>
          <w:szCs w:val="24"/>
        </w:rPr>
        <w:t>The drilling campaign is expected to last approximately 10 months. Somali officials say a successful discovery could significantly boost the country’s economic prospects, though analysts note that transparent management and regulatory oversight will be essential if oil revenues are to translate into long-term development gains.</w:t>
      </w:r>
    </w:p>
    <w:p w14:paraId="5C9006EF" w14:textId="77777777" w:rsidR="00F56CB8" w:rsidRDefault="0031092A">
      <w:r>
        <w:rPr>
          <w:szCs w:val="24"/>
        </w:rPr>
        <w:t>________________________________________________________________________</w:t>
      </w:r>
    </w:p>
    <w:p w14:paraId="1C66E973" w14:textId="77777777" w:rsidR="00F56CB8" w:rsidRDefault="0031092A">
      <w:pPr>
        <w:pStyle w:val="Heading2"/>
        <w:spacing w:line="276" w:lineRule="auto"/>
        <w:rPr>
          <w:szCs w:val="24"/>
        </w:rPr>
      </w:pPr>
      <w:bookmarkStart w:id="16" w:name="_Toc227151966"/>
      <w:r>
        <w:rPr>
          <w:szCs w:val="24"/>
        </w:rPr>
        <w:t>Sudan</w:t>
      </w:r>
      <w:bookmarkEnd w:id="16"/>
      <w:r>
        <w:rPr>
          <w:szCs w:val="24"/>
        </w:rPr>
        <w:t xml:space="preserve"> </w:t>
      </w:r>
    </w:p>
    <w:p w14:paraId="6DA0C139" w14:textId="398D2B23" w:rsidR="00C63898" w:rsidRDefault="00C63898" w:rsidP="00C63898">
      <w:pPr>
        <w:pStyle w:val="ListParagraph"/>
        <w:numPr>
          <w:ilvl w:val="0"/>
          <w:numId w:val="3"/>
        </w:numPr>
        <w:spacing w:line="276" w:lineRule="auto"/>
      </w:pPr>
      <w:bookmarkStart w:id="17" w:name="_Toc227151967"/>
      <w:r w:rsidRPr="00C63898">
        <w:rPr>
          <w:rStyle w:val="Heading2Char"/>
        </w:rPr>
        <w:t>Sudanese await Berlin conference as war enters fourth year</w:t>
      </w:r>
      <w:bookmarkEnd w:id="17"/>
      <w:r>
        <w:t xml:space="preserve"> – </w:t>
      </w:r>
      <w:hyperlink r:id="rId20" w:history="1">
        <w:r w:rsidRPr="00C63898">
          <w:rPr>
            <w:rStyle w:val="Hyperlink"/>
          </w:rPr>
          <w:t>Sudan Tribune</w:t>
        </w:r>
      </w:hyperlink>
      <w:r>
        <w:t xml:space="preserve"> </w:t>
      </w:r>
    </w:p>
    <w:p w14:paraId="6DA4953C" w14:textId="22118FCA" w:rsidR="00C63898" w:rsidRDefault="00C63898" w:rsidP="00C63898">
      <w:pPr>
        <w:spacing w:line="276" w:lineRule="auto"/>
      </w:pPr>
      <w:r>
        <w:t xml:space="preserve">Sudanese citizens are looking ahead to the Berlin conference on Sudan, scheduled to begin on Wednesday, as the conflict enters its fourth year amid fading prospects for a military resolution. The conference, which features broad local and international participation, aims to convert international aid pledges into reality and bridge a massive funding gap that has hindered relief efforts. A group of political forces and prominent figures concluded a preparatory meeting in Addis Ababa on Tuesday to discuss three tracks: humanitarian relief, political settlement, and de-escalation. Sources told Sudan Tribune that the </w:t>
      </w:r>
      <w:r>
        <w:lastRenderedPageBreak/>
        <w:t>preparatory meeting saw a shift in positions among groups that had previously supported the war, with many now refusing to continue the fighting. Shehab Ibrahim, a leader in the “Somoud” alliance, said the meeting focused on resource mobilization and humanitarian aid. He noted that while the preparatory session was technical, it did not involve formal political negotiations. The Quintet group—comprising the African Union, IGAD, the Arab League, the European Union, and the United Nations—reiterated its commitment to facilitating an inclusive political dialogue to end the war and establish a peaceful transition. In a statement Tuesday, the Quintet expressed deep concern over the continuous deterioration in Sudan, citing widespread violence against civilians and the risk of national fragmentation. The group emphasized the urgent need to de-escalate violence, protect critical infrastructure, and ensure safe, unhindered humanitarian access to all those in need. The Berlin conference is seen by the Quintet as an opportunity to amplify the voices of Sudanese civilians. The event includes representatives from various civil, professional, and youth networks. The Quintet clarified that the conference is not an end in itself and cannot represent the full diversity of Sudanese political voices, but serves as a crucial moment for international engagement. The Sudanese government did not receive an invitation to the gathering. In response, Khartoum has launched a diplomatic campaign to reject the meeting and downplay its significance. The “Somoud” alliance called for an immediate and unconditional humanitarian truce across the country, accompanied by national and international monitoring mechanisms. The alliance stressed the need for measures to protect civilians and ensure aid reaches recipients without interference from the warring parties. It proposed three simultaneous tracks for the peace process: humanitarian, ceasefire, and political dialogue, all under a single, unified international mediation umbrella. Separately, the Sudan Liberation Movement led by Abdul Wahid el-Nur welcomed the conference, describing it as an opportunity to pressure the warring parties to stop the conflict. However, the Bahri Emergency Room said it had not received an official invitation to attend and stated it would not recognize any decisions made outside its organizational framework.</w:t>
      </w:r>
    </w:p>
    <w:p w14:paraId="7A404625" w14:textId="1691BFF8" w:rsidR="00CA5EE4" w:rsidRDefault="00CA5EE4" w:rsidP="00CA5EE4">
      <w:pPr>
        <w:pStyle w:val="ListParagraph"/>
        <w:numPr>
          <w:ilvl w:val="0"/>
          <w:numId w:val="3"/>
        </w:numPr>
        <w:spacing w:line="276" w:lineRule="auto"/>
      </w:pPr>
      <w:bookmarkStart w:id="18" w:name="_Toc227151968"/>
      <w:r w:rsidRPr="00CA5EE4">
        <w:rPr>
          <w:rStyle w:val="Heading2Char"/>
        </w:rPr>
        <w:t>HRW urges coordinated strategic action to curb Sudan atrocities</w:t>
      </w:r>
      <w:bookmarkEnd w:id="18"/>
      <w:r>
        <w:t xml:space="preserve"> – </w:t>
      </w:r>
      <w:hyperlink r:id="rId21" w:history="1">
        <w:r w:rsidRPr="00CA5EE4">
          <w:rPr>
            <w:rStyle w:val="Hyperlink"/>
          </w:rPr>
          <w:t>Sudan Tribune</w:t>
        </w:r>
      </w:hyperlink>
      <w:r>
        <w:t xml:space="preserve"> </w:t>
      </w:r>
    </w:p>
    <w:p w14:paraId="6F7DA84C" w14:textId="5FAAC3CA" w:rsidR="00CA5EE4" w:rsidRDefault="00CA5EE4" w:rsidP="00CA5EE4">
      <w:pPr>
        <w:spacing w:line="276" w:lineRule="auto"/>
      </w:pPr>
      <w:r>
        <w:t xml:space="preserve">Human Rights Watch (HRW) has urged international participants to take decisive action against ongoing atrocities in Sudan, calling for a strategic shift to protect civilians and ensure accountability. Mausi Segun, Africa director at HRW, stated that the global response has so far failed to curb the violence. She emphasized that participants must identify and implement measures to change the trajectory of the conflict. The rights group is advocating for coordinated strategic action to hold those responsible for abuses to account. This includes a push for robust efforts to protect non-combatants who have been caught in the crossfire of the warring factions. In addition to physical protection, HRW highlighted the need to open up civic space within the country. The organization believes </w:t>
      </w:r>
      <w:r>
        <w:lastRenderedPageBreak/>
        <w:t>that empowering local actors and ensuring their safety is critical to a sustainable resolution. The statement comes amid reports of widespread human rights violations across various regions. HRW noted that without international pressure, the cycle of impunity for those committing atrocities is likely to continue. Diplomatic efforts have intensified in recent weeks, but the situation on the ground remains dire for millions of Sudanese. Human rights advocates are now looking for concrete commitments from the international community to back their rhetoric with action.</w:t>
      </w:r>
    </w:p>
    <w:p w14:paraId="4BCB8E73" w14:textId="73C76AA5" w:rsidR="00C47913" w:rsidRDefault="00C47913" w:rsidP="00915AD7">
      <w:pPr>
        <w:pStyle w:val="ListParagraph"/>
        <w:numPr>
          <w:ilvl w:val="0"/>
          <w:numId w:val="3"/>
        </w:numPr>
        <w:spacing w:line="276" w:lineRule="auto"/>
      </w:pPr>
      <w:bookmarkStart w:id="19" w:name="_Toc227151969"/>
      <w:r w:rsidRPr="00915AD7">
        <w:rPr>
          <w:rStyle w:val="Heading2Char"/>
        </w:rPr>
        <w:t>IGAD envoy: Sudan crisis internationalized; Berlin conference to mobilize aid and de-escalate</w:t>
      </w:r>
      <w:bookmarkEnd w:id="19"/>
      <w:r w:rsidR="00915AD7">
        <w:t xml:space="preserve"> – </w:t>
      </w:r>
      <w:hyperlink r:id="rId22" w:history="1">
        <w:r w:rsidR="00915AD7" w:rsidRPr="00915AD7">
          <w:rPr>
            <w:rStyle w:val="Hyperlink"/>
          </w:rPr>
          <w:t>Sudan Tribune</w:t>
        </w:r>
      </w:hyperlink>
      <w:r w:rsidR="00915AD7">
        <w:t xml:space="preserve"> </w:t>
      </w:r>
    </w:p>
    <w:p w14:paraId="3D34DB5C" w14:textId="6A6C77EC" w:rsidR="00C47913" w:rsidRDefault="00C47913" w:rsidP="00C47913">
      <w:pPr>
        <w:spacing w:line="276" w:lineRule="auto"/>
      </w:pPr>
      <w:r>
        <w:t>The five-member mechanism overseeing the civilian track of the Berlin conference stated on Sunday that the Sudanese crisis has transcended its borders and become internationalized, affecting the global community, particularly regarding international humanitarian law.</w:t>
      </w:r>
      <w:r w:rsidR="00915AD7">
        <w:t xml:space="preserve"> </w:t>
      </w:r>
      <w:r>
        <w:t>The quintet—comprising the African Union, United Nations, European Union, Arab League, and the Intergovernmental Authority on Development (IGAD)—is working to find a resolution to the ongoing conflict between the Sudanese army and the Rapid Support Forces (RSF).</w:t>
      </w:r>
      <w:r w:rsidR="00915AD7">
        <w:t xml:space="preserve"> </w:t>
      </w:r>
      <w:r>
        <w:t>IGAD Envoy for Sudan Lawrence Korbandy told Sudan Tribune that the Berlin conference is taking place as the international community is preoccupied with tensions in the Gulf, Iran, and Israel. This has marginalized the Sudan crisis despite it being the primary conflict in Africa with negative repercussions for the continent and the world.</w:t>
      </w:r>
      <w:r w:rsidR="00915AD7">
        <w:t xml:space="preserve"> </w:t>
      </w:r>
      <w:r>
        <w:t>Korbandy emphasized that the Berlin conference is part of a series of international meetings aimed at discussing the humanitarian situation and mobilizing political support for the primary goal of de-escalation.</w:t>
      </w:r>
      <w:r w:rsidR="00915AD7">
        <w:t xml:space="preserve"> </w:t>
      </w:r>
      <w:r>
        <w:t>“The Sudanese authorities have their own reasons for not participating, which we cannot comment on,” Korbandy said. “However, because the crisis has been internationalized and affects the world, especially on the humanitarian front, the conference’s main path will be how mobilizing aid can contribute to de-escalation as the catastrophe grows.”</w:t>
      </w:r>
      <w:r w:rsidR="00915AD7">
        <w:t xml:space="preserve"> </w:t>
      </w:r>
      <w:r>
        <w:t>He noted that humanitarian work cannot be entirely separated from politics, as war is inherently political. He stressed the need to find a formula to minimize “extreme politicization” that prolongs the conflict.</w:t>
      </w:r>
      <w:r w:rsidR="00915AD7">
        <w:t xml:space="preserve"> </w:t>
      </w:r>
      <w:r>
        <w:t>The envoy highlighted that a meeting was held in Addis Ababa prior to the Berlin conference to discuss the humanitarian agenda and the path to ending the war. He called for the unification of various initiatives, warning that fragmented efforts waste time in a country facing daily military operations and a dire civilian impact.</w:t>
      </w:r>
      <w:r w:rsidR="00915AD7">
        <w:t xml:space="preserve"> </w:t>
      </w:r>
      <w:r>
        <w:t>Korbandy argued that the crisis must ultimately be resolved internally. “If those inside are not keen on solving their problems, what can those outside do?” he asked, urging Sudanese parties to prioritize the national interest and international actors to set aside immediate agendas.</w:t>
      </w:r>
      <w:r w:rsidR="00915AD7">
        <w:t xml:space="preserve"> </w:t>
      </w:r>
      <w:r>
        <w:t>He revealed that the IGAD office in Khartoum will soon resume operations. He defended the organization against accusations of bias, asserting that IGAD is an honest and neutral mediator with a long history of conflict resolution.</w:t>
      </w:r>
      <w:r w:rsidR="00915AD7">
        <w:t xml:space="preserve"> </w:t>
      </w:r>
      <w:r>
        <w:t xml:space="preserve">“The IGAD office in Khartoum will return to work shortly,” Korbandy stated. “It should be clear that IGAD did not freeze Sudan’s </w:t>
      </w:r>
      <w:r>
        <w:lastRenderedPageBreak/>
        <w:t>membership; Sudan froze its own membership and recently returned.”</w:t>
      </w:r>
      <w:r w:rsidR="00915AD7">
        <w:t xml:space="preserve"> </w:t>
      </w:r>
      <w:r>
        <w:t>Regarding reports of a potential international push for “safe corridors” or independent monitoring mechanisms, Korbandy said it is premature but noted that the international community is legally obligated to deliver aid to those affected if parties remain defiant.</w:t>
      </w:r>
      <w:r w:rsidR="00915AD7">
        <w:t xml:space="preserve"> </w:t>
      </w:r>
      <w:r>
        <w:t>The envoy also suggested that the 2022 Framework Agreement has been overtaken by events. He warned that the continuation of the war could lead to the fragmentation or total collapse of the state, resulting in “several banana republics,” a scenario he said IGAD and the Sudanese people strongly oppose. Korbandy concluded by stating that the organization treats all civilian factions equally, encouraging them to unify their ranks to prevent social and political division.</w:t>
      </w:r>
    </w:p>
    <w:p w14:paraId="4DC5A067" w14:textId="1EE31041" w:rsidR="00B37957" w:rsidRDefault="00B37957" w:rsidP="00B37957">
      <w:pPr>
        <w:pStyle w:val="ListParagraph"/>
        <w:numPr>
          <w:ilvl w:val="0"/>
          <w:numId w:val="3"/>
        </w:numPr>
        <w:spacing w:line="276" w:lineRule="auto"/>
      </w:pPr>
      <w:bookmarkStart w:id="20" w:name="_Toc227151970"/>
      <w:r w:rsidRPr="00B37957">
        <w:rPr>
          <w:rStyle w:val="Heading2Char"/>
        </w:rPr>
        <w:t>Senior RSF commander in North Darfur defects to the Sudanese army</w:t>
      </w:r>
      <w:bookmarkEnd w:id="20"/>
      <w:r>
        <w:t xml:space="preserve"> – </w:t>
      </w:r>
      <w:hyperlink r:id="rId23" w:history="1">
        <w:r w:rsidRPr="00B37957">
          <w:rPr>
            <w:rStyle w:val="Hyperlink"/>
          </w:rPr>
          <w:t>Sudan Tribune</w:t>
        </w:r>
      </w:hyperlink>
    </w:p>
    <w:p w14:paraId="54A623F8" w14:textId="263577DD" w:rsidR="00B37957" w:rsidRDefault="00B37957" w:rsidP="00B37957">
      <w:pPr>
        <w:spacing w:line="276" w:lineRule="auto"/>
      </w:pPr>
      <w:r>
        <w:t xml:space="preserve">A prominent commander in the Rapid Support Forces (RSF), Al-Nour Ahmed Adam, known as “Al-Nour Guba,” defected to the Sudanese army on Saturday, according to multiple sources. This move marks the latest high-profile departure from the paramilitary group that currently controls most of the Darfur region. Guba was a central figure in the RSF offensive on El Fasher in North Darfur, fighting alongside Gedo Abunshouk and the late Ali Yaqoub. Sources told Sudan Tribune that Guba, who holds the rank of major general, chose to join the army following internal friction. The tension reportedly escalated after the RSF leadership appointed Abunshouk as the military commander of North Darfur instead of Guba following the fall of El Fasher on Oct. 26, 2025. Guba previously headed the “Peace Shield” mobile force. This unit was established in January 2021 to provide civilian protection in Darfur following the exit of the UN-AU peacekeeping mission (UNAMID). Following the takeover of El Fasher, Guba withdrew with his loyalist forces to Damrat Guba near Kutum. Sources suggest that influential tribal leader Musa Hilal, who heads the Mahameed clan, played a significant role in pressuring Guba to break ties with the RSF. Hilal recently relocated to Khartoum after surviving an assassination attempt and the subsequent RSF raid on his stronghold in Mistariha last February. Close associates of Hilal confirmed Guba’s defection but noted he remains in a sensitive location near RSF-controlled territory. Ali Rizqallah, a senior RSF field commander known as “Savannah,” confirmed the grievances in an audio recording. He claimed that Guba had been neglected by the leadership in Kutum for four months and was forced to request basic supplies from junior officers who were related to the RSF’s top command. Savannah criticized the internal administration of the RSF, citing “white intestines” favouritism toward the leader’s family. He highlighted a growing vacuum characterized by supply shortages and discriminatory treatment regarding the medical care of wounded personnel. Retired Major General Ahmed Abdel Rahim Shukratullah stated that Guba defected with 136 fully equipped combat vehicles. Shukratullah, an early Janjaweed architect, described the defection as a “painful blow” that would severely disrupt the paramilitary’s morale and </w:t>
      </w:r>
      <w:r>
        <w:lastRenderedPageBreak/>
        <w:t>tactical balance. The shift mirrors the 2024 defection of Abu Agla Keikel, whose departure from the RSF facilitated the army’s regaining of territory in Gezira State. Observers suggest such high-level desertions continue to be a primary driver of structural instability within Sudanese armed factions.</w:t>
      </w:r>
    </w:p>
    <w:p w14:paraId="06FCD3DD" w14:textId="77777777" w:rsidR="00F56CB8" w:rsidRDefault="0031092A">
      <w:pPr>
        <w:spacing w:line="276" w:lineRule="auto"/>
      </w:pPr>
      <w:r>
        <w:t>________________________________________________________________________</w:t>
      </w:r>
    </w:p>
    <w:p w14:paraId="3C627372" w14:textId="77777777" w:rsidR="00F56CB8" w:rsidRDefault="0031092A">
      <w:pPr>
        <w:spacing w:line="276" w:lineRule="auto"/>
        <w:outlineLvl w:val="0"/>
        <w:rPr>
          <w:rFonts w:eastAsia="DengXian Light" w:cs="Times New Roman"/>
          <w:b/>
          <w:bCs/>
          <w:color w:val="2F5496"/>
          <w:szCs w:val="24"/>
          <w:u w:val="single"/>
        </w:rPr>
      </w:pPr>
      <w:bookmarkStart w:id="21" w:name="_Toc227151971"/>
      <w:r>
        <w:rPr>
          <w:rFonts w:eastAsia="DengXian Light" w:cs="Times New Roman"/>
          <w:b/>
          <w:bCs/>
          <w:color w:val="2F5496"/>
          <w:szCs w:val="24"/>
          <w:u w:val="single"/>
        </w:rPr>
        <w:t>Gulf Region and the Middle East</w:t>
      </w:r>
      <w:bookmarkEnd w:id="21"/>
    </w:p>
    <w:p w14:paraId="27F3B834" w14:textId="6ED5873B" w:rsidR="00F56CB8" w:rsidRDefault="00A72322">
      <w:pPr>
        <w:pStyle w:val="Heading2"/>
      </w:pPr>
      <w:bookmarkStart w:id="22" w:name="_Toc227151972"/>
      <w:r>
        <w:t>Lebanon</w:t>
      </w:r>
      <w:bookmarkEnd w:id="22"/>
    </w:p>
    <w:p w14:paraId="011410E9" w14:textId="7209293D" w:rsidR="00353F07" w:rsidRDefault="00353F07" w:rsidP="00353F07">
      <w:pPr>
        <w:pStyle w:val="ListParagraph"/>
        <w:numPr>
          <w:ilvl w:val="0"/>
          <w:numId w:val="3"/>
        </w:numPr>
        <w:spacing w:line="276" w:lineRule="auto"/>
      </w:pPr>
      <w:bookmarkStart w:id="23" w:name="_Toc227151973"/>
      <w:r w:rsidRPr="00353F07">
        <w:rPr>
          <w:rStyle w:val="Heading2Char"/>
        </w:rPr>
        <w:t>Hezbollah rejects any deal from US-backed Lebanon-Israel talks</w:t>
      </w:r>
      <w:bookmarkEnd w:id="23"/>
      <w:r>
        <w:t xml:space="preserve"> – </w:t>
      </w:r>
      <w:hyperlink r:id="rId24" w:history="1">
        <w:r w:rsidRPr="00353F07">
          <w:rPr>
            <w:rStyle w:val="Hyperlink"/>
          </w:rPr>
          <w:t>Middle East Monitor</w:t>
        </w:r>
      </w:hyperlink>
    </w:p>
    <w:p w14:paraId="13C0144B" w14:textId="0393FBC1" w:rsidR="00353F07" w:rsidRDefault="00353F07" w:rsidP="00353F07">
      <w:pPr>
        <w:spacing w:line="276" w:lineRule="auto"/>
      </w:pPr>
      <w:r>
        <w:t>A senior Lebanese Hezbollah official said on Monday that the group will not abide by any agreements resulting from direct talks between Lebanon and Israel being held in the United States, stressing its firm rejection of the negotiations. The remarks were made by Rafic Safa, a senior member of Hezbollah’s political council, ahead of expected talks in Washington between the Lebanese and Israeli ambassadors. The discussions would mark the first direct meeting in decades between representatives of the two countries, which have no diplomatic relations. Speaking to Associated Press (AP), Safa said: “Whatever results from these negotiations between Lebanon and the Israeli enemy, we have nothing to do with it and it does not concern us in any way.” In a rare interview with international media, he added: “We will not be bound by what they agree on.”  His comments came as he stood near a cemetery while an Israeli drone was flying overhead. Israeli Prime Minister Benjamin Netanyahu said on Thursday that he had approved holding direct negotiations with Lebanon “as soon as possible”. Lebanese President Joseph Aoun had launched an initiative on 9 March aimed at ending renewed Israeli escalation against Lebanon. The proposal includes a full ceasefire, a halt to all Israeli attacks, support for the Lebanese army, the army taking control of tension areas and confiscating weapons there, as well as the start of negotiations with Israel.</w:t>
      </w:r>
    </w:p>
    <w:p w14:paraId="5370B6BF" w14:textId="6A6C5919" w:rsidR="004D4BEC" w:rsidRDefault="004D4BEC" w:rsidP="004D4BEC">
      <w:pPr>
        <w:pStyle w:val="ListParagraph"/>
        <w:numPr>
          <w:ilvl w:val="0"/>
          <w:numId w:val="3"/>
        </w:numPr>
        <w:spacing w:line="276" w:lineRule="auto"/>
      </w:pPr>
      <w:bookmarkStart w:id="24" w:name="_Toc227151974"/>
      <w:r w:rsidRPr="004D4BEC">
        <w:rPr>
          <w:rStyle w:val="Heading2Char"/>
        </w:rPr>
        <w:t>Humanitarian access to southern Lebanon severely restricted, markets have collapsed: UN official</w:t>
      </w:r>
      <w:bookmarkEnd w:id="24"/>
      <w:r>
        <w:t xml:space="preserve"> – </w:t>
      </w:r>
      <w:hyperlink r:id="rId25" w:history="1">
        <w:r w:rsidRPr="004D4BEC">
          <w:rPr>
            <w:rStyle w:val="Hyperlink"/>
          </w:rPr>
          <w:t>Middle East Monitor</w:t>
        </w:r>
      </w:hyperlink>
      <w:r>
        <w:t xml:space="preserve"> </w:t>
      </w:r>
    </w:p>
    <w:p w14:paraId="13E6BBE0" w14:textId="1B23CEAD" w:rsidR="004D4BEC" w:rsidRDefault="004D4BEC" w:rsidP="004D4BEC">
      <w:pPr>
        <w:spacing w:line="276" w:lineRule="auto"/>
      </w:pPr>
      <w:r>
        <w:t xml:space="preserve">Nearly 63% of planned humanitarian convoys to southern Lebanon have not been completed due to negative or absent responses to deconfliction requests, a senior UN official said Tuesday, warning that aid delivery is severely hampered by escalating violence, Anadolu reports. “Nearly 63% of planned humanitarian convoys to southern Lebanon have not been completed due to negative or absent response or deconfliction requests… Even when convoys are cleared, our teams are being stopped at multiple holding points. Last week, one of our convoy missions took 15 hours to complete,” Samer AbdelJaber, regional director for the Middle East, North Africa, and Eastern Europe at the </w:t>
      </w:r>
      <w:r>
        <w:lastRenderedPageBreak/>
        <w:t>World Food Program (WFP), told lawmakers in Brussels during a session at the European Parliament Committee on Development (DEVE). AbdelJaber said the situation in southern Lebanon is particularly difficult, with more than 80% of markets reportedly affected and humanitarian needs rapidly outpacing available resources. “If the crisis persists into mid-2026, up to 45 million additional people globally, including 5.2 million people across the Middle East and North Africa region, could be pushed into acute hunger,” AbdelJaber warned. He further said humanitarian supply chains are facing pressure “exceeding COVID-19 and the Ukraine war levels,” citing higher costs, longer delivery times, and reduced predictability. During the same hearing, Mohamad Mansour, coordinator of the Lebanon Humanitarian and Development Forum, called for stronger international action to ensure compliance with international humanitarian law, citing repeated violations of ceasefire arrangements and attacks on civilian infrastructure. He urged the European Union to use its political leverage to push for the enforcement of humanitarian law and to ensure accountability for violations, as well as to safeguard humanitarian access. “The EU can leverage and put pressure on the implementation of the humanitarian law, on ensuring accountability for people who are breaching the law and preventing humanitarian access in order not to reach the situation of Gaza and Lebanon again,” Mansour said. European Parliament Development Committee Chair Barry Andrews said during the session that a recent visit to Beirut had shown him the worsening humanitarian conditions on the ground, describing shortages of basic relief items and deteriorating living conditions for displaced populations.</w:t>
      </w:r>
    </w:p>
    <w:p w14:paraId="14626412" w14:textId="77777777" w:rsidR="00F56CB8" w:rsidRDefault="0031092A">
      <w:pPr>
        <w:pStyle w:val="Heading2"/>
      </w:pPr>
      <w:bookmarkStart w:id="25" w:name="_Toc227151975"/>
      <w:r>
        <w:t>Iran</w:t>
      </w:r>
      <w:bookmarkEnd w:id="25"/>
    </w:p>
    <w:p w14:paraId="7100D56F" w14:textId="0DECDA61" w:rsidR="00A72322" w:rsidRDefault="00A72322" w:rsidP="00A72322">
      <w:pPr>
        <w:pStyle w:val="ListParagraph"/>
        <w:numPr>
          <w:ilvl w:val="0"/>
          <w:numId w:val="3"/>
        </w:numPr>
        <w:spacing w:line="276" w:lineRule="auto"/>
      </w:pPr>
      <w:bookmarkStart w:id="26" w:name="_Toc227151976"/>
      <w:r w:rsidRPr="00A72322">
        <w:rPr>
          <w:rStyle w:val="Heading2Char"/>
        </w:rPr>
        <w:t>Iran warns US blockade is a vengeful act harming America and global economy</w:t>
      </w:r>
      <w:bookmarkEnd w:id="26"/>
      <w:r>
        <w:t xml:space="preserve"> – </w:t>
      </w:r>
      <w:hyperlink r:id="rId26" w:history="1">
        <w:r w:rsidRPr="00A72322">
          <w:rPr>
            <w:rStyle w:val="Hyperlink"/>
          </w:rPr>
          <w:t>Middle East Monitor</w:t>
        </w:r>
      </w:hyperlink>
      <w:r>
        <w:t xml:space="preserve"> </w:t>
      </w:r>
    </w:p>
    <w:p w14:paraId="10C99623" w14:textId="28635CED" w:rsidR="00A72322" w:rsidRDefault="00A72322" w:rsidP="00A72322">
      <w:pPr>
        <w:spacing w:line="276" w:lineRule="auto"/>
      </w:pPr>
      <w:r>
        <w:t>Tehran has said that threats by US President Donald Trump to impose a “naval blockade” on Iran amount to an illegal war that cannot be won through revengeful actions against the global economy. In a post on X, Iranian Foreign Ministry spokesman Esmaeil Baghaei said such a move would ultimately harm the United States itself. He added: “Can an illegal ‘war of choice’ be won through a ‘revenge of choice’ against the global economy?! Is it ever worthwhile to cut off one’s nose to spite one’s face?!” Iran and the United States said on Sunday that talks held in Islamabad had ended without a final agreement to end the war, with both sides exchanging blame for the failure to reach a deal. In the early hours of Wednesday, 8th April, Washington and Tehran announced a two-week truce mediated by Pakistan, ahead of broader negotiations aimed at ending the war, which began on 28 February. On Sunday, Trump said the US Navy would begin imposing a blockade “on all vessels attempting to enter or leave the Strait of Hormuz”. US Central Command (CENTCOM) also announced plans to enforce a naval blockade on Iran starting Monday morning.</w:t>
      </w:r>
    </w:p>
    <w:p w14:paraId="781B4E58" w14:textId="55623404" w:rsidR="00E1170E" w:rsidRDefault="00E1170E" w:rsidP="00E1170E">
      <w:pPr>
        <w:pStyle w:val="ListParagraph"/>
        <w:numPr>
          <w:ilvl w:val="0"/>
          <w:numId w:val="3"/>
        </w:numPr>
        <w:spacing w:line="276" w:lineRule="auto"/>
      </w:pPr>
      <w:bookmarkStart w:id="27" w:name="_Toc227151977"/>
      <w:r w:rsidRPr="00E1170E">
        <w:rPr>
          <w:rStyle w:val="Heading2Char"/>
        </w:rPr>
        <w:lastRenderedPageBreak/>
        <w:t>Iran says damage from US-Israeli strikes estimated at about $270B</w:t>
      </w:r>
      <w:bookmarkEnd w:id="27"/>
      <w:r>
        <w:t xml:space="preserve"> – </w:t>
      </w:r>
      <w:hyperlink r:id="rId27" w:history="1">
        <w:r w:rsidRPr="00E1170E">
          <w:rPr>
            <w:rStyle w:val="Hyperlink"/>
          </w:rPr>
          <w:t>Middle East Monitor</w:t>
        </w:r>
      </w:hyperlink>
      <w:r>
        <w:t xml:space="preserve"> </w:t>
      </w:r>
    </w:p>
    <w:p w14:paraId="6A47F2F5" w14:textId="56838A3B" w:rsidR="00E1170E" w:rsidRDefault="00E1170E" w:rsidP="00E1170E">
      <w:pPr>
        <w:spacing w:line="276" w:lineRule="auto"/>
      </w:pPr>
      <w:r>
        <w:t>Damage from US-Israeli strikes against Iran is estimated at about $270 billion, the Iranian government spokeswoman said on Tuesday, citing preliminary assessments, Anadolu reports. “One of the issues that our negotiating team is pursuing, and which was also pursued in the Islamabad talks, is the issue of war reparations,” Fatemeh Mohajerani told Russia’s RIA Novosti, according to Iran’s semi-official Tasnim news agency. The $270 billion figure is not final, Mohajerani stressed, adding: “Damages usually have to be examined in several layers.” The regional hostilities escalated after the US and Israel launched joint strikes against Iran on Feb. 28, killing and injuring thousands. Tehran launched retaliatory strikes on Israel, Iraq, Jordan, and Gulf countries hosting US military assets before a two-week ceasefire was announced last week. Iranian and US delegations concluded 21 hours of talks in Islamabad, Pakistan, early Sunday, without reaching an agreement.</w:t>
      </w:r>
    </w:p>
    <w:p w14:paraId="60701A93" w14:textId="1B298ACB" w:rsidR="00345BFE" w:rsidRDefault="00345BFE" w:rsidP="00345BFE">
      <w:pPr>
        <w:pStyle w:val="ListParagraph"/>
        <w:numPr>
          <w:ilvl w:val="0"/>
          <w:numId w:val="3"/>
        </w:numPr>
        <w:spacing w:line="276" w:lineRule="auto"/>
      </w:pPr>
      <w:bookmarkStart w:id="28" w:name="_Toc227151978"/>
      <w:r w:rsidRPr="00345BFE">
        <w:rPr>
          <w:rStyle w:val="Heading2Char"/>
        </w:rPr>
        <w:t>Iran says to use parts of oil revenue to rebuild damaged infrastructure</w:t>
      </w:r>
      <w:bookmarkEnd w:id="28"/>
      <w:r>
        <w:t xml:space="preserve"> – </w:t>
      </w:r>
      <w:hyperlink r:id="rId28" w:history="1">
        <w:r w:rsidRPr="00345BFE">
          <w:rPr>
            <w:rStyle w:val="Hyperlink"/>
          </w:rPr>
          <w:t>Middle East Monitor</w:t>
        </w:r>
      </w:hyperlink>
      <w:r>
        <w:t xml:space="preserve"> </w:t>
      </w:r>
    </w:p>
    <w:p w14:paraId="2128FB6A" w14:textId="580574E0" w:rsidR="00345BFE" w:rsidRDefault="00345BFE" w:rsidP="00345BFE">
      <w:pPr>
        <w:spacing w:line="276" w:lineRule="auto"/>
      </w:pPr>
      <w:r>
        <w:t>Iran will use part of its oil revenue to rebuild oil and gas infrastructure damaged by US-Israeli attacks, the country’s oil minister said on Tuesday, Anadolu reports. Oil sales in March and April were “satisfactory,” Mohsen Paknejad added in statements carried by the semi-official Fars news agency. He, however, did not give any figures about Iran’s oil sales. More than 3,300 people have been killed in US-Israeli airstrikes in Iran since Feb. 28, according to Iranian authorities. Tehran retaliated with missile and drone strikes targeting Israel, Iraq, Jordan, and Gulf countries hosting US military assets before a two-week ceasefire was announced last week. The US and Iran held rare direct talks in Islamabad, Pakistan, on Saturday aimed at ending their conflict, but the talks ended early Sunday without any agreement.</w:t>
      </w:r>
    </w:p>
    <w:p w14:paraId="7996205B" w14:textId="77777777" w:rsidR="00F56CB8" w:rsidRDefault="0031092A">
      <w:pPr>
        <w:pStyle w:val="Heading2"/>
        <w:spacing w:line="276" w:lineRule="auto"/>
      </w:pPr>
      <w:bookmarkStart w:id="29" w:name="_Toc227151979"/>
      <w:r>
        <w:t>Israel</w:t>
      </w:r>
      <w:bookmarkEnd w:id="29"/>
      <w:r>
        <w:t xml:space="preserve"> </w:t>
      </w:r>
    </w:p>
    <w:p w14:paraId="2386F0D9" w14:textId="650EED70" w:rsidR="00A44652" w:rsidRDefault="00A44652" w:rsidP="00A44652">
      <w:pPr>
        <w:pStyle w:val="ListParagraph"/>
        <w:numPr>
          <w:ilvl w:val="0"/>
          <w:numId w:val="3"/>
        </w:numPr>
        <w:spacing w:line="276" w:lineRule="auto"/>
      </w:pPr>
      <w:bookmarkStart w:id="30" w:name="_Toc227151980"/>
      <w:r w:rsidRPr="00A44652">
        <w:rPr>
          <w:rStyle w:val="Heading2Char"/>
        </w:rPr>
        <w:t>Israel seeks Hezbollah disarmament, Lebanon calls for ceasefire in talks in US</w:t>
      </w:r>
      <w:bookmarkEnd w:id="30"/>
      <w:r>
        <w:t xml:space="preserve"> – </w:t>
      </w:r>
      <w:hyperlink r:id="rId29" w:history="1">
        <w:r w:rsidRPr="00A44652">
          <w:rPr>
            <w:rStyle w:val="Hyperlink"/>
          </w:rPr>
          <w:t>CGTN</w:t>
        </w:r>
      </w:hyperlink>
      <w:r>
        <w:t xml:space="preserve"> </w:t>
      </w:r>
    </w:p>
    <w:p w14:paraId="350F14E9" w14:textId="6F783B7E" w:rsidR="00A44652" w:rsidRDefault="00A44652" w:rsidP="00A44652">
      <w:pPr>
        <w:spacing w:line="276" w:lineRule="auto"/>
      </w:pPr>
      <w:r>
        <w:t xml:space="preserve">Israel and Lebanon laid out different expectations on a peace deal during talks in Washington, D.C., on Tuesday, with Israel insisting on Hezbollah's disarmament and Lebanon calling for a ceasefire and concrete measures to ease the severe humanitarian crisis resulting from the US-Israeli war with Iran, according to a statement from the US State Department. All sides agreed to launch direct negotiations at a mutually agreed time and venue, said the statement. The meeting marked the first major high-level engagement between the governments of Israel and Lebanon since 1993, it said. In the statement, the US administration reaffirmed Israel's "right to defend itself" from Hezbollah's continued </w:t>
      </w:r>
      <w:r>
        <w:lastRenderedPageBreak/>
        <w:t>attacks, suggesting that the Israeli strikes on Lebanon and its ground invasion in the country's south will likely continue. The Trump administration backs continued talks but any ceasefire deal must be negotiated between the two governments with US mediation, "not through any separate track," said the statement, signaling that Washington does not view Lebanon as part of the current US ceasefire with Iran or the fresh US-Iran peace talks which US President Donald Trump said earlier Tuesday could happen over the next two days. Lebanese Ambassador to the US Nada Hamadeh and Israeli Ambassador to the US Yechiel Leiter took part in the talks, along with US Secretary of State Marco Rubio, US Ambassador to Lebanon Michel Issa, US Ambassador to the United Nations Mike Waltz, as well as US State Department counselor Michael Needham. Israel and Lebanon have no formal diplomatic relations, and Hezbollah has long been viewed by Israel as a "proxy" of Iran. The negotiating party with Israel is the Lebanese government, not Hezbollah. "All of the complexities of this matter are not going to be resolved in the next six hours," Rubio said in opening remarks. "This is a process, not an event." Hezbollah entered the US-Israeli war with Iran on March 2, launching rockets from southern Lebanon toward Israel for the first time since the 2024 ceasefire. Israel responded with ground offensive amid an intensified military campaign targeting multiple areas across the country, killing more than 2,000 people. At least 35 people have been killed in Israeli attacks on Lebanon in the past 24 hours, the Lebanese health ministry said in its daily update on Tuesday.</w:t>
      </w:r>
    </w:p>
    <w:p w14:paraId="049DF5D6" w14:textId="6C7569B7" w:rsidR="00665D4B" w:rsidRDefault="00665D4B" w:rsidP="00665D4B">
      <w:pPr>
        <w:pStyle w:val="ListParagraph"/>
        <w:numPr>
          <w:ilvl w:val="0"/>
          <w:numId w:val="3"/>
        </w:numPr>
        <w:spacing w:line="276" w:lineRule="auto"/>
      </w:pPr>
      <w:bookmarkStart w:id="31" w:name="_Toc227151981"/>
      <w:r w:rsidRPr="00665D4B">
        <w:rPr>
          <w:rStyle w:val="Heading2Char"/>
        </w:rPr>
        <w:t>Israel envoy to US says France should be excluded from Lebanon talks</w:t>
      </w:r>
      <w:bookmarkEnd w:id="31"/>
      <w:r>
        <w:t xml:space="preserve"> – </w:t>
      </w:r>
      <w:hyperlink r:id="rId30" w:history="1">
        <w:r w:rsidRPr="00665D4B">
          <w:rPr>
            <w:rStyle w:val="Hyperlink"/>
          </w:rPr>
          <w:t>Middle East Monitor</w:t>
        </w:r>
      </w:hyperlink>
      <w:r>
        <w:t xml:space="preserve"> </w:t>
      </w:r>
    </w:p>
    <w:p w14:paraId="59D391D9" w14:textId="36354BA8" w:rsidR="00665D4B" w:rsidRDefault="00665D4B" w:rsidP="00665D4B">
      <w:pPr>
        <w:spacing w:line="276" w:lineRule="auto"/>
      </w:pPr>
      <w:r>
        <w:t>Israel’s ambassador to the United States said his country does not want France involved in peace negotiations with Lebanon, following calls from a group of countries urging both sides to advance talks, Anadolu reports. After direct discussions between Israel and Lebanon in Washington, Yechiel Leiter criticized France’s role, saying Paris should not be part of the process, according to French media reports. “It is certain that we do not want to see the French interfering in these negotiations,” Leiter told reporters. His remarks came after 17 countries, including France, called on Israel and Lebanon to “seize the opportunity” presented by ongoing peace talks. Asked whether the Israeli government had made a “concerted” effort to exclude France, Leiter responded sharply. “We would like to keep the French as far away from practically everything as possible, but especially when it comes to peace negotiations,” he said. “They are not necessary. They have no positive influence, especially not in Lebanon,” he added. France’s President Emmanuel Macron last week condemned deadly Israeli strikes on Lebanon in separate phone calls with Lebanese President Joseph Aoun and Prime Minister Nawaf Salam, expressing Paris’ full solidarity in their aftermath. At least 112 people were killed and 837 others injured in Israeli attacks on Lebanon last Wednesday, the Lebanese Health Ministry said, noting the figures are preliminary.</w:t>
      </w:r>
    </w:p>
    <w:p w14:paraId="1295289D" w14:textId="1BA78848" w:rsidR="00F56CB8" w:rsidRDefault="004D4BEC">
      <w:pPr>
        <w:pStyle w:val="Heading2"/>
      </w:pPr>
      <w:bookmarkStart w:id="32" w:name="_Toc227151982"/>
      <w:r>
        <w:lastRenderedPageBreak/>
        <w:t>Qatar</w:t>
      </w:r>
      <w:bookmarkEnd w:id="32"/>
      <w:r w:rsidR="0031092A">
        <w:t xml:space="preserve"> </w:t>
      </w:r>
    </w:p>
    <w:p w14:paraId="2F6EBE46" w14:textId="447FF2E3" w:rsidR="00E70276" w:rsidRDefault="00E70276" w:rsidP="00E70276">
      <w:pPr>
        <w:pStyle w:val="ListParagraph"/>
        <w:numPr>
          <w:ilvl w:val="0"/>
          <w:numId w:val="3"/>
        </w:numPr>
        <w:spacing w:line="276" w:lineRule="auto"/>
      </w:pPr>
      <w:bookmarkStart w:id="33" w:name="_Toc227151983"/>
      <w:r w:rsidRPr="00E70276">
        <w:rPr>
          <w:rStyle w:val="Heading2Char"/>
        </w:rPr>
        <w:t>Qatar says solution to Strait of Hormuz crisis ‘must be regional’</w:t>
      </w:r>
      <w:bookmarkEnd w:id="33"/>
      <w:r>
        <w:t xml:space="preserve"> – </w:t>
      </w:r>
      <w:hyperlink r:id="rId31" w:history="1">
        <w:r w:rsidRPr="00E70276">
          <w:rPr>
            <w:rStyle w:val="Hyperlink"/>
          </w:rPr>
          <w:t>Middle East Monitor</w:t>
        </w:r>
      </w:hyperlink>
    </w:p>
    <w:p w14:paraId="2337D1DA" w14:textId="2EADA3E5" w:rsidR="00E70276" w:rsidRDefault="00E70276" w:rsidP="00E70276">
      <w:pPr>
        <w:spacing w:line="276" w:lineRule="auto"/>
      </w:pPr>
      <w:r>
        <w:t>Qatar said Tuesday that any solution to the crisis surrounding the Strait of Hormuz “must be regional,” with the participation of the coastal states and those depending on the waterway, Anadolu reports. “Everyone must work toward a sustainable solution on this issue,” Qatari Foreign Ministry spokesman Majed Al-Ansari said in statements carried by the Qatari television Al Jazeera. “The security of the Strait of Hormuz must not be threatened by any party, and there should be no preconditions for reopening it,” he added. “The language of threats is unacceptable, and we deal with all threats in a way that ensures the safety of our country,” the spokesman said. There has been “no issue” in managing the Strait of Hormuz, he stressed, noting that the consequences of its closure go beyond energy markets. The Qatari spokesman said the ceasefire between Iran and the US “must continue,” adding that the focus is now on consolidating the truce. Calling for the resolution of crises through dialogue, he expressed Doha’s support for Lebanon’s efforts to reduce escalation and end the Israeli war there. Regional hostilities have escalated since the US and Israel launched joint strikes against Iran on Feb. 28, killing and injuring thousands. Tehran launched retaliatory strikes on Israel, Iraq, Jordan, and Gulf countries hosting US military assets and restricted passage through the Strait of Hormuz before a two-week ceasefire was announced last week. The US and Iran held rare direct talks in Islamabad, Pakistan, on Saturday aimed at ending their conflict, but the talks ended early Sunday without any agreement.</w:t>
      </w:r>
    </w:p>
    <w:p w14:paraId="3E6AA887" w14:textId="140B9755" w:rsidR="00F56CB8" w:rsidRDefault="00E9653E">
      <w:pPr>
        <w:spacing w:line="276" w:lineRule="auto"/>
        <w:rPr>
          <w:rFonts w:cs="Times New Roman"/>
          <w:szCs w:val="24"/>
        </w:rPr>
      </w:pPr>
      <w:r>
        <w:rPr>
          <w:rFonts w:cs="Times New Roman"/>
          <w:b/>
          <w:szCs w:val="24"/>
        </w:rPr>
        <w:t>_</w:t>
      </w:r>
      <w:r w:rsidR="0031092A">
        <w:rPr>
          <w:rFonts w:cs="Times New Roman"/>
          <w:b/>
          <w:szCs w:val="24"/>
        </w:rPr>
        <w:t>_______________________________________________________________________</w:t>
      </w:r>
    </w:p>
    <w:p w14:paraId="1CD019E3" w14:textId="77777777" w:rsidR="00F56CB8" w:rsidRDefault="0031092A">
      <w:pPr>
        <w:spacing w:line="276" w:lineRule="auto"/>
        <w:outlineLvl w:val="0"/>
        <w:rPr>
          <w:rFonts w:eastAsia="DengXian Light" w:cs="Times New Roman"/>
          <w:b/>
          <w:bCs/>
          <w:color w:val="2F5496"/>
          <w:szCs w:val="24"/>
          <w:u w:val="single"/>
        </w:rPr>
      </w:pPr>
      <w:bookmarkStart w:id="34" w:name="_Toc227151984"/>
      <w:r>
        <w:rPr>
          <w:rFonts w:eastAsia="DengXian Light" w:cs="Times New Roman"/>
          <w:b/>
          <w:bCs/>
          <w:color w:val="2F5496"/>
          <w:szCs w:val="24"/>
          <w:u w:val="single"/>
        </w:rPr>
        <w:t>Global Powers</w:t>
      </w:r>
      <w:bookmarkEnd w:id="34"/>
    </w:p>
    <w:p w14:paraId="767DE0F2" w14:textId="34814057" w:rsidR="00F56CB8" w:rsidRDefault="00E9653E">
      <w:pPr>
        <w:pStyle w:val="Heading2"/>
        <w:spacing w:line="276" w:lineRule="auto"/>
        <w:rPr>
          <w:lang w:eastAsia="zh-CN"/>
        </w:rPr>
      </w:pPr>
      <w:bookmarkStart w:id="35" w:name="_Toc227151985"/>
      <w:r>
        <w:rPr>
          <w:lang w:eastAsia="zh-CN"/>
        </w:rPr>
        <w:t>US</w:t>
      </w:r>
      <w:bookmarkEnd w:id="35"/>
      <w:r w:rsidR="0031092A">
        <w:rPr>
          <w:lang w:eastAsia="zh-CN"/>
        </w:rPr>
        <w:t xml:space="preserve"> </w:t>
      </w:r>
    </w:p>
    <w:p w14:paraId="2ECCAEA4" w14:textId="2A84FDF6" w:rsidR="00AC2B0A" w:rsidRDefault="00AC2B0A" w:rsidP="00AC2B0A">
      <w:pPr>
        <w:pStyle w:val="ListParagraph"/>
        <w:numPr>
          <w:ilvl w:val="0"/>
          <w:numId w:val="3"/>
        </w:numPr>
        <w:spacing w:line="276" w:lineRule="auto"/>
      </w:pPr>
      <w:bookmarkStart w:id="36" w:name="_Toc227151986"/>
      <w:r w:rsidRPr="00AC2B0A">
        <w:rPr>
          <w:rStyle w:val="Heading2Char"/>
        </w:rPr>
        <w:t>Trump says Iran war is ‘close to over’</w:t>
      </w:r>
      <w:bookmarkEnd w:id="36"/>
      <w:r>
        <w:t xml:space="preserve"> –</w:t>
      </w:r>
      <w:hyperlink r:id="rId32" w:history="1">
        <w:r w:rsidRPr="00AC2B0A">
          <w:rPr>
            <w:rStyle w:val="Hyperlink"/>
          </w:rPr>
          <w:t xml:space="preserve"> Middle East Monitor</w:t>
        </w:r>
      </w:hyperlink>
      <w:r>
        <w:t xml:space="preserve"> </w:t>
      </w:r>
    </w:p>
    <w:p w14:paraId="3003463A" w14:textId="4E36E881" w:rsidR="00AC2B0A" w:rsidRDefault="00AC2B0A" w:rsidP="00AC2B0A">
      <w:pPr>
        <w:spacing w:line="276" w:lineRule="auto"/>
      </w:pPr>
      <w:r>
        <w:t xml:space="preserve">US President Donald Trump, in an interview to be aired on Wednesday, said the US-Israeli war on Iran is “close to over.” “I think it’s close to over, yeah. I mean, I view it as very close to over,” Trump told Fox Business anchor Maria Bartiromo when asked if the war is “over.” A video excerpt of the interview was shared on US social media company X. “You know what, if I pulled up stakes right now, it would take them 20 years to rebuild that country, and we’re not finished. We’ll see what happens. I think they want to make a deal very badly,” Trump added. Earlier, Bartiromo said in a video on Instagram that Trump repeatedly referred to the Iran war in the past tense during their interview, prompting her to ask directly: “Is it over?” “He said: ‘It’s over,’” Bartiromo said, describing the exchange. </w:t>
      </w:r>
      <w:r>
        <w:lastRenderedPageBreak/>
        <w:t>Talks were held in the Pakistani capital Islamabad over the weekend to permanently end the US-Israeli war on Iran that began on Feb. 28, but an agreement could not be reached. Efforts to hold another round of talks are underway. Trump struck an upbeat tone on the prospects for the resumption of direct US-Iranian talks, saying on Tuesday that they could restart in Pakistan within the next two days.</w:t>
      </w:r>
    </w:p>
    <w:p w14:paraId="2BB2DFDD" w14:textId="6C6551F6" w:rsidR="009F0B3A" w:rsidRDefault="009F0B3A" w:rsidP="00AC2B0A">
      <w:pPr>
        <w:spacing w:line="276" w:lineRule="auto"/>
      </w:pPr>
      <w:r>
        <w:t>________________________________________________________________________</w:t>
      </w:r>
    </w:p>
    <w:p w14:paraId="3A873370" w14:textId="2E5271AA" w:rsidR="009F0B3A" w:rsidRDefault="009F0B3A" w:rsidP="009F0B3A">
      <w:pPr>
        <w:pStyle w:val="Heading2"/>
      </w:pPr>
      <w:bookmarkStart w:id="37" w:name="_Toc227151987"/>
      <w:r>
        <w:t>China</w:t>
      </w:r>
      <w:bookmarkEnd w:id="37"/>
    </w:p>
    <w:p w14:paraId="0DF2BC8A" w14:textId="2FBDD257" w:rsidR="009F0B3A" w:rsidRDefault="009F0B3A" w:rsidP="009F0B3A">
      <w:pPr>
        <w:pStyle w:val="ListParagraph"/>
        <w:numPr>
          <w:ilvl w:val="0"/>
          <w:numId w:val="3"/>
        </w:numPr>
        <w:spacing w:line="276" w:lineRule="auto"/>
      </w:pPr>
      <w:bookmarkStart w:id="38" w:name="_Toc227151988"/>
      <w:r w:rsidRPr="009F0B3A">
        <w:rPr>
          <w:rStyle w:val="Heading2Char"/>
        </w:rPr>
        <w:t>US blockade of Strait of Hormuz ‘dangerous, irresponsible’ act: China</w:t>
      </w:r>
      <w:bookmarkEnd w:id="38"/>
      <w:r>
        <w:t xml:space="preserve"> – </w:t>
      </w:r>
      <w:hyperlink r:id="rId33" w:history="1">
        <w:r w:rsidRPr="009F0B3A">
          <w:rPr>
            <w:rStyle w:val="Hyperlink"/>
          </w:rPr>
          <w:t>Middle East Monitor</w:t>
        </w:r>
      </w:hyperlink>
      <w:r>
        <w:t xml:space="preserve"> </w:t>
      </w:r>
    </w:p>
    <w:p w14:paraId="3383DF83" w14:textId="1D890B30" w:rsidR="009F0B3A" w:rsidRDefault="009F0B3A" w:rsidP="009F0B3A">
      <w:pPr>
        <w:spacing w:line="276" w:lineRule="auto"/>
      </w:pPr>
      <w:r>
        <w:t>China on Tuesday called the US blockade of the Strait of Hormuz “dangerous and irresponsible,” state-run media reported. Washington’s blockade would only “exacerbate tensions, undermine the already fragile ceasefire, and further threaten the safety of navigation in the Strait of Hormuz,” Chinese Foreign Ministry spokesperson Guo Jiakun said during a regular news conference in Beijing, according to the China News Service. Beijing believes that only a “comprehensive ceasefire” can fundamentally create conditions to ease tensions in the strait, Guo said. He urged all parties to abide by the ceasefire agreement, focus on dialogue and negotiations, and take concrete steps to de-escalate the situation and restore “normal navigation” in the strait as soon as possible. Washington and Tehran held talks — the most significant since 1979 when they broke diplomatic ties — in Pakistan’s capital over the weekend, as part of broader efforts to end the US-Israeli offensive on Iran that has killed more than 3,300 people since Feb. 28, before a fragile two-week ceasefire was brokered last week. The talks, however, remained inconclusive. Later, US President Donald Trump announced a naval blockade of the Strait of Hormuz, which took effect at 1400GMT on Monday. Pakistani Prime Minister Shehbaz Sharif on Monday vowed to continue efforts to solve pending issues between the US and Iran toward a final solution to the conflict. Guo also said that Beijing has consistently taken a “prudent and responsible approach” to military exports and enforces strict controls in line with its export control laws and international obligations, when asked about reports that China had provided military support to Iran. He called the reports entirely “fabricated.” If the US insists on using this as a pretext to impose additional tariffs on China, China will resolutely take countermeasures,” he said. Trump on Sunday threatened to impose a 50% tariff on China over reports that Beijing had provided military support to Tehran.</w:t>
      </w:r>
    </w:p>
    <w:p w14:paraId="7D6FBE1A" w14:textId="63BA4F41" w:rsidR="00D8384E" w:rsidRDefault="00D8384E" w:rsidP="00D8384E">
      <w:pPr>
        <w:pStyle w:val="ListParagraph"/>
        <w:numPr>
          <w:ilvl w:val="0"/>
          <w:numId w:val="3"/>
        </w:numPr>
        <w:spacing w:line="276" w:lineRule="auto"/>
      </w:pPr>
      <w:bookmarkStart w:id="39" w:name="_Toc227151989"/>
      <w:r w:rsidRPr="00D8384E">
        <w:rPr>
          <w:rStyle w:val="Heading2Char"/>
        </w:rPr>
        <w:t>President Xi urges closer, stronger China-Russia strategic coordination to defend interests, uphold Global South unity</w:t>
      </w:r>
      <w:bookmarkEnd w:id="39"/>
      <w:r>
        <w:t xml:space="preserve"> – </w:t>
      </w:r>
      <w:hyperlink r:id="rId34" w:history="1">
        <w:r w:rsidRPr="00D8384E">
          <w:rPr>
            <w:rStyle w:val="Hyperlink"/>
          </w:rPr>
          <w:t>CGTN</w:t>
        </w:r>
      </w:hyperlink>
      <w:r>
        <w:t xml:space="preserve"> </w:t>
      </w:r>
    </w:p>
    <w:p w14:paraId="5F936035" w14:textId="58631BD1" w:rsidR="00D8384E" w:rsidRDefault="00D8384E" w:rsidP="00D8384E">
      <w:pPr>
        <w:spacing w:line="276" w:lineRule="auto"/>
      </w:pPr>
      <w:r>
        <w:t xml:space="preserve">Chinese President Xi Jinping on Wednesday urged closer and stronger strategic coordination between China and Russia to firmly defend their legitimate interests and </w:t>
      </w:r>
      <w:r>
        <w:lastRenderedPageBreak/>
        <w:t>safeguard the unity of Global South countries. Xi made the remarks when meeting with Russian Foreign Minister Sergei Lavrov in Beijing. Xi asked Lavrov to convey sincere greetings to Russian President Vladimir Putin. Noting that this year marks the 30th anniversary of the China-Russia strategic partnership of coordination and the 25th anniversary of China-Russia Treaty of Good-Neighborliness and Friendly Cooperation, Xi said the two countries' comprehensive strategic partnership of coordination has maintained high-level development, yielding fruitful cooperation results in various fields. The stability and certainty of China-Russia relations are particularly valuable in a changing and turbulent international situation, he said, urging both sides to strengthen strategic communication and maintain close diplomatic coordination to promote a higher-level and more stable comprehensive strategic partnership of coordination. China and Russia should shoulder their responsibilities as major countries and permanent members of the United Nations Security Council, maintain strategic focus, uphold mutual trust and mutual support, and pursue common development, he said. Xi urged efforts to give full play to their complementary advantages, deepen all-round cooperation and enhance their respective development resilience. It is imperative to enhance multilateral collaboration, firmly uphold and practice multilateralism, work together to revitalize the authority and vitality of the UN, maintain close coordination and cooperation within frameworks such as the Shanghai Cooperation Organization (SCO) and BRICS, and promote the development of the international order in a more just and equitable direction, he added. Lavrov conveyed President Putin's cordial greetings and good wishes to President Xi. Under the strategic guidance of the two heads of state, Russia-China ties have demonstrated high resilience despite the complex external environment, with sound momentum in trade and investment cooperation, and close coordination on multilateral platforms such as the UN, the SCO, BRICS and the Asia-Pacific Economic Cooperation, said Lavrov. Russia stands ready to work with China to maintain high-level exchanges, strengthen practical cooperation, promote cultural and people-to-people exchanges, uphold international fairness and justice, promote greater development of Russia-China relations, and make greater contributions to world peace and stability, he added.</w:t>
      </w:r>
    </w:p>
    <w:p w14:paraId="15FC0A52" w14:textId="77777777" w:rsidR="00F56CB8" w:rsidRDefault="00F56CB8">
      <w:pPr>
        <w:spacing w:line="276" w:lineRule="auto"/>
      </w:pPr>
    </w:p>
    <w:sectPr w:rsidR="00F56CB8">
      <w:footerReference w:type="default" r:id="rId35"/>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30CBCC" w14:textId="77777777" w:rsidR="00D91241" w:rsidRDefault="00D91241">
      <w:pPr>
        <w:spacing w:line="240" w:lineRule="auto"/>
      </w:pPr>
      <w:r>
        <w:separator/>
      </w:r>
    </w:p>
  </w:endnote>
  <w:endnote w:type="continuationSeparator" w:id="0">
    <w:p w14:paraId="15476926" w14:textId="77777777" w:rsidR="00D91241" w:rsidRDefault="00D9124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9F7BBD" w14:textId="7B4467C8" w:rsidR="00F30617" w:rsidRDefault="0031092A">
    <w:pPr>
      <w:pStyle w:val="Footer"/>
      <w:rPr>
        <w:lang w:val="en-GB"/>
      </w:rPr>
    </w:pPr>
    <w:r>
      <w:rPr>
        <w:noProof/>
      </w:rPr>
      <mc:AlternateContent>
        <mc:Choice Requires="wps">
          <w:drawing>
            <wp:anchor distT="0" distB="0" distL="114300" distR="114300" simplePos="0" relativeHeight="251658240" behindDoc="0" locked="0" layoutInCell="1" allowOverlap="1" wp14:anchorId="111377C1" wp14:editId="32E5DB57">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type w14:anchorId="111377C1" id="_x0000_t202" coordsize="21600,21600" o:spt="202" path="m,l,21600r21600,l21600,xe">
              <v:stroke joinstyle="miter"/>
              <v:path gradientshapeok="t" o:connecttype="rect"/>
            </v:shapetype>
            <v:shape id="Text Box 1" o:spid="_x0000_s1026" type="#_x0000_t202" style="position:absolute;margin-left:369.75pt;margin-top:-.35pt;width:62.25pt;height:19.15pt;z-index:25165824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" filled="f" stroked="f" strokeweight=".5pt">
              <v:textbox style="mso-fit-shape-to-text:t" inset="0,0,0,0">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v:textbox>
              <w10:wrap anchorx="margin"/>
            </v:shape>
          </w:pict>
        </mc:Fallback>
      </mc:AlternateContent>
    </w:r>
    <w:r>
      <w:t>News Highlights –</w:t>
    </w:r>
    <w:r>
      <w:rPr>
        <w:lang w:val="en-GB"/>
      </w:rPr>
      <w:t xml:space="preserve"> </w:t>
    </w:r>
    <w:r w:rsidR="00FE5740">
      <w:rPr>
        <w:lang w:val="en-GB"/>
      </w:rPr>
      <w:t xml:space="preserve">April </w:t>
    </w:r>
    <w:r w:rsidR="00F30617">
      <w:rPr>
        <w:lang w:val="en-GB"/>
      </w:rPr>
      <w:t>15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C7E200" w14:textId="77777777" w:rsidR="00D91241" w:rsidRDefault="00D91241">
      <w:pPr>
        <w:spacing w:after="0"/>
      </w:pPr>
      <w:r>
        <w:separator/>
      </w:r>
    </w:p>
  </w:footnote>
  <w:footnote w:type="continuationSeparator" w:id="0">
    <w:p w14:paraId="0D93D66A" w14:textId="77777777" w:rsidR="00D91241" w:rsidRDefault="00D91241">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8D7777"/>
    <w:multiLevelType w:val="hybridMultilevel"/>
    <w:tmpl w:val="CF7C5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B56A64"/>
    <w:multiLevelType w:val="hybridMultilevel"/>
    <w:tmpl w:val="D026B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08B07CB"/>
    <w:multiLevelType w:val="hybridMultilevel"/>
    <w:tmpl w:val="C3B22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8412292">
    <w:abstractNumId w:val="1"/>
  </w:num>
  <w:num w:numId="2" w16cid:durableId="1257595815">
    <w:abstractNumId w:val="0"/>
  </w:num>
  <w:num w:numId="3" w16cid:durableId="53257575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B00"/>
    <w:rsid w:val="000015F5"/>
    <w:rsid w:val="00003FD9"/>
    <w:rsid w:val="000055C5"/>
    <w:rsid w:val="00011E12"/>
    <w:rsid w:val="00011F79"/>
    <w:rsid w:val="00016298"/>
    <w:rsid w:val="000174CF"/>
    <w:rsid w:val="0001753F"/>
    <w:rsid w:val="00021613"/>
    <w:rsid w:val="00032867"/>
    <w:rsid w:val="000512E0"/>
    <w:rsid w:val="00055C0B"/>
    <w:rsid w:val="000779BD"/>
    <w:rsid w:val="00080786"/>
    <w:rsid w:val="00082035"/>
    <w:rsid w:val="00085FDD"/>
    <w:rsid w:val="00092022"/>
    <w:rsid w:val="000B27C3"/>
    <w:rsid w:val="000B5DE9"/>
    <w:rsid w:val="000D4841"/>
    <w:rsid w:val="000E2653"/>
    <w:rsid w:val="000F4639"/>
    <w:rsid w:val="000F74A2"/>
    <w:rsid w:val="0010449D"/>
    <w:rsid w:val="00114165"/>
    <w:rsid w:val="0011605E"/>
    <w:rsid w:val="00117A94"/>
    <w:rsid w:val="001322E5"/>
    <w:rsid w:val="00141136"/>
    <w:rsid w:val="00150DBC"/>
    <w:rsid w:val="001658D5"/>
    <w:rsid w:val="00167C5C"/>
    <w:rsid w:val="00171D3F"/>
    <w:rsid w:val="0017786B"/>
    <w:rsid w:val="0019110A"/>
    <w:rsid w:val="00193EC4"/>
    <w:rsid w:val="00194CB3"/>
    <w:rsid w:val="001A2509"/>
    <w:rsid w:val="001A3F31"/>
    <w:rsid w:val="001B7214"/>
    <w:rsid w:val="001D2B81"/>
    <w:rsid w:val="001E0C8A"/>
    <w:rsid w:val="001E5757"/>
    <w:rsid w:val="001E63D1"/>
    <w:rsid w:val="001F70C3"/>
    <w:rsid w:val="00213FED"/>
    <w:rsid w:val="002328EF"/>
    <w:rsid w:val="00236C94"/>
    <w:rsid w:val="00242D03"/>
    <w:rsid w:val="00250197"/>
    <w:rsid w:val="00250C0C"/>
    <w:rsid w:val="00253FB3"/>
    <w:rsid w:val="002565AD"/>
    <w:rsid w:val="00270005"/>
    <w:rsid w:val="002715AC"/>
    <w:rsid w:val="00272B82"/>
    <w:rsid w:val="00274F7C"/>
    <w:rsid w:val="002960E0"/>
    <w:rsid w:val="002A783D"/>
    <w:rsid w:val="002B138D"/>
    <w:rsid w:val="002B48C9"/>
    <w:rsid w:val="002B607E"/>
    <w:rsid w:val="002D35FE"/>
    <w:rsid w:val="002D6D10"/>
    <w:rsid w:val="002E2910"/>
    <w:rsid w:val="00303E88"/>
    <w:rsid w:val="003051C3"/>
    <w:rsid w:val="0030535E"/>
    <w:rsid w:val="0031092A"/>
    <w:rsid w:val="003118B4"/>
    <w:rsid w:val="00314B0E"/>
    <w:rsid w:val="003162D8"/>
    <w:rsid w:val="00334888"/>
    <w:rsid w:val="003455D2"/>
    <w:rsid w:val="00345BFE"/>
    <w:rsid w:val="00346168"/>
    <w:rsid w:val="00346325"/>
    <w:rsid w:val="00353F07"/>
    <w:rsid w:val="00363288"/>
    <w:rsid w:val="0036609A"/>
    <w:rsid w:val="003703B2"/>
    <w:rsid w:val="003720A7"/>
    <w:rsid w:val="00375BE5"/>
    <w:rsid w:val="00381407"/>
    <w:rsid w:val="003B0888"/>
    <w:rsid w:val="003B41DB"/>
    <w:rsid w:val="003B5014"/>
    <w:rsid w:val="003B589B"/>
    <w:rsid w:val="003C1238"/>
    <w:rsid w:val="003D4713"/>
    <w:rsid w:val="003D5D9B"/>
    <w:rsid w:val="003D680E"/>
    <w:rsid w:val="003E5CB7"/>
    <w:rsid w:val="003F3A8D"/>
    <w:rsid w:val="003F4A8B"/>
    <w:rsid w:val="00403959"/>
    <w:rsid w:val="004214D3"/>
    <w:rsid w:val="004230AF"/>
    <w:rsid w:val="00424C39"/>
    <w:rsid w:val="004270F1"/>
    <w:rsid w:val="004342D0"/>
    <w:rsid w:val="00451CF8"/>
    <w:rsid w:val="004545ED"/>
    <w:rsid w:val="00482E1C"/>
    <w:rsid w:val="00483211"/>
    <w:rsid w:val="00495F3F"/>
    <w:rsid w:val="004A141C"/>
    <w:rsid w:val="004A194A"/>
    <w:rsid w:val="004D40B1"/>
    <w:rsid w:val="004D4BEC"/>
    <w:rsid w:val="004E0CF6"/>
    <w:rsid w:val="004E7961"/>
    <w:rsid w:val="005043C6"/>
    <w:rsid w:val="0050470A"/>
    <w:rsid w:val="00504D15"/>
    <w:rsid w:val="005058D4"/>
    <w:rsid w:val="00510643"/>
    <w:rsid w:val="0053172D"/>
    <w:rsid w:val="00534931"/>
    <w:rsid w:val="00544E17"/>
    <w:rsid w:val="005540DA"/>
    <w:rsid w:val="00556A00"/>
    <w:rsid w:val="00571DE7"/>
    <w:rsid w:val="005854F2"/>
    <w:rsid w:val="005A490F"/>
    <w:rsid w:val="005A7C14"/>
    <w:rsid w:val="005B26AA"/>
    <w:rsid w:val="005B6A1D"/>
    <w:rsid w:val="005C0C8F"/>
    <w:rsid w:val="005D0013"/>
    <w:rsid w:val="005E3F9A"/>
    <w:rsid w:val="00610C13"/>
    <w:rsid w:val="00616C45"/>
    <w:rsid w:val="00623556"/>
    <w:rsid w:val="006246FF"/>
    <w:rsid w:val="00647295"/>
    <w:rsid w:val="00650371"/>
    <w:rsid w:val="006504CA"/>
    <w:rsid w:val="006609F1"/>
    <w:rsid w:val="00665D4B"/>
    <w:rsid w:val="006715A9"/>
    <w:rsid w:val="00686FA4"/>
    <w:rsid w:val="00691D5D"/>
    <w:rsid w:val="006A6774"/>
    <w:rsid w:val="006B06DF"/>
    <w:rsid w:val="006C1664"/>
    <w:rsid w:val="006C1AE4"/>
    <w:rsid w:val="006D5675"/>
    <w:rsid w:val="00707705"/>
    <w:rsid w:val="007205B7"/>
    <w:rsid w:val="00740D82"/>
    <w:rsid w:val="007476D7"/>
    <w:rsid w:val="007564D6"/>
    <w:rsid w:val="0076475F"/>
    <w:rsid w:val="00766114"/>
    <w:rsid w:val="007702C6"/>
    <w:rsid w:val="00770C7B"/>
    <w:rsid w:val="0078282F"/>
    <w:rsid w:val="00782C09"/>
    <w:rsid w:val="007857C6"/>
    <w:rsid w:val="0079337A"/>
    <w:rsid w:val="00796C33"/>
    <w:rsid w:val="00797328"/>
    <w:rsid w:val="007A775E"/>
    <w:rsid w:val="007C61D7"/>
    <w:rsid w:val="007D740A"/>
    <w:rsid w:val="007E79F4"/>
    <w:rsid w:val="007F6457"/>
    <w:rsid w:val="00801A85"/>
    <w:rsid w:val="008130BB"/>
    <w:rsid w:val="00813451"/>
    <w:rsid w:val="00814D06"/>
    <w:rsid w:val="00815FD1"/>
    <w:rsid w:val="00830895"/>
    <w:rsid w:val="00862BF0"/>
    <w:rsid w:val="008643A9"/>
    <w:rsid w:val="00867479"/>
    <w:rsid w:val="008979BC"/>
    <w:rsid w:val="008A14B5"/>
    <w:rsid w:val="008A3E52"/>
    <w:rsid w:val="008B2380"/>
    <w:rsid w:val="008B2FB0"/>
    <w:rsid w:val="008C23F3"/>
    <w:rsid w:val="008C69BB"/>
    <w:rsid w:val="008D013C"/>
    <w:rsid w:val="008D280B"/>
    <w:rsid w:val="008E4449"/>
    <w:rsid w:val="008E5131"/>
    <w:rsid w:val="008F1AF3"/>
    <w:rsid w:val="008F1F9D"/>
    <w:rsid w:val="009152D1"/>
    <w:rsid w:val="00915AD7"/>
    <w:rsid w:val="00927766"/>
    <w:rsid w:val="00936B74"/>
    <w:rsid w:val="00943453"/>
    <w:rsid w:val="00954F2E"/>
    <w:rsid w:val="00963851"/>
    <w:rsid w:val="009711F0"/>
    <w:rsid w:val="00976318"/>
    <w:rsid w:val="00981E0F"/>
    <w:rsid w:val="00991B91"/>
    <w:rsid w:val="00991D9C"/>
    <w:rsid w:val="009A12FD"/>
    <w:rsid w:val="009D3805"/>
    <w:rsid w:val="009D5135"/>
    <w:rsid w:val="009E604B"/>
    <w:rsid w:val="009F0B3A"/>
    <w:rsid w:val="009F75E1"/>
    <w:rsid w:val="009F7CC3"/>
    <w:rsid w:val="00A048AD"/>
    <w:rsid w:val="00A12237"/>
    <w:rsid w:val="00A2001B"/>
    <w:rsid w:val="00A21F1E"/>
    <w:rsid w:val="00A24802"/>
    <w:rsid w:val="00A259EA"/>
    <w:rsid w:val="00A3419A"/>
    <w:rsid w:val="00A346F0"/>
    <w:rsid w:val="00A44652"/>
    <w:rsid w:val="00A45EB6"/>
    <w:rsid w:val="00A51B48"/>
    <w:rsid w:val="00A521D2"/>
    <w:rsid w:val="00A52265"/>
    <w:rsid w:val="00A72322"/>
    <w:rsid w:val="00A75579"/>
    <w:rsid w:val="00AA312C"/>
    <w:rsid w:val="00AA48B8"/>
    <w:rsid w:val="00AB79B0"/>
    <w:rsid w:val="00AC2B0A"/>
    <w:rsid w:val="00AC6D32"/>
    <w:rsid w:val="00AD4B6F"/>
    <w:rsid w:val="00AE129A"/>
    <w:rsid w:val="00AE16A2"/>
    <w:rsid w:val="00AE4E17"/>
    <w:rsid w:val="00AF3B3B"/>
    <w:rsid w:val="00AF67F1"/>
    <w:rsid w:val="00AF6B00"/>
    <w:rsid w:val="00B0420C"/>
    <w:rsid w:val="00B16DE0"/>
    <w:rsid w:val="00B37957"/>
    <w:rsid w:val="00B404B9"/>
    <w:rsid w:val="00B46DA0"/>
    <w:rsid w:val="00B52444"/>
    <w:rsid w:val="00B64E95"/>
    <w:rsid w:val="00B81219"/>
    <w:rsid w:val="00B825C9"/>
    <w:rsid w:val="00B91C0B"/>
    <w:rsid w:val="00BD32FE"/>
    <w:rsid w:val="00BD65CE"/>
    <w:rsid w:val="00BE0152"/>
    <w:rsid w:val="00BE65DC"/>
    <w:rsid w:val="00BF029B"/>
    <w:rsid w:val="00BF6A2C"/>
    <w:rsid w:val="00C06272"/>
    <w:rsid w:val="00C17382"/>
    <w:rsid w:val="00C302BB"/>
    <w:rsid w:val="00C40B72"/>
    <w:rsid w:val="00C47913"/>
    <w:rsid w:val="00C63898"/>
    <w:rsid w:val="00C7007F"/>
    <w:rsid w:val="00C70441"/>
    <w:rsid w:val="00C75DA5"/>
    <w:rsid w:val="00C767FF"/>
    <w:rsid w:val="00CA2EFF"/>
    <w:rsid w:val="00CA3B84"/>
    <w:rsid w:val="00CA5EE4"/>
    <w:rsid w:val="00CA70CA"/>
    <w:rsid w:val="00CB3E90"/>
    <w:rsid w:val="00CB45D6"/>
    <w:rsid w:val="00CB6F5C"/>
    <w:rsid w:val="00CE18CF"/>
    <w:rsid w:val="00CE4A55"/>
    <w:rsid w:val="00CF0811"/>
    <w:rsid w:val="00CF0CE6"/>
    <w:rsid w:val="00CF5ACE"/>
    <w:rsid w:val="00CF771E"/>
    <w:rsid w:val="00D02C0E"/>
    <w:rsid w:val="00D13543"/>
    <w:rsid w:val="00D14AAC"/>
    <w:rsid w:val="00D15F74"/>
    <w:rsid w:val="00D34FDE"/>
    <w:rsid w:val="00D36BE9"/>
    <w:rsid w:val="00D44699"/>
    <w:rsid w:val="00D66ACB"/>
    <w:rsid w:val="00D76477"/>
    <w:rsid w:val="00D82D59"/>
    <w:rsid w:val="00D8384E"/>
    <w:rsid w:val="00D91241"/>
    <w:rsid w:val="00D94043"/>
    <w:rsid w:val="00DB23AD"/>
    <w:rsid w:val="00DC7588"/>
    <w:rsid w:val="00DD33ED"/>
    <w:rsid w:val="00DD3C17"/>
    <w:rsid w:val="00DD3C59"/>
    <w:rsid w:val="00DD6EB3"/>
    <w:rsid w:val="00DE43E2"/>
    <w:rsid w:val="00DF2033"/>
    <w:rsid w:val="00DF241C"/>
    <w:rsid w:val="00E02CE1"/>
    <w:rsid w:val="00E0528A"/>
    <w:rsid w:val="00E067E8"/>
    <w:rsid w:val="00E1170E"/>
    <w:rsid w:val="00E64E61"/>
    <w:rsid w:val="00E6771A"/>
    <w:rsid w:val="00E70276"/>
    <w:rsid w:val="00E9653E"/>
    <w:rsid w:val="00EA52E1"/>
    <w:rsid w:val="00ED0066"/>
    <w:rsid w:val="00ED5C40"/>
    <w:rsid w:val="00F17EB6"/>
    <w:rsid w:val="00F25926"/>
    <w:rsid w:val="00F30617"/>
    <w:rsid w:val="00F3115C"/>
    <w:rsid w:val="00F31408"/>
    <w:rsid w:val="00F545DA"/>
    <w:rsid w:val="00F56CB8"/>
    <w:rsid w:val="00F635A6"/>
    <w:rsid w:val="00F71035"/>
    <w:rsid w:val="00F71161"/>
    <w:rsid w:val="00F860DB"/>
    <w:rsid w:val="00F914E1"/>
    <w:rsid w:val="00F95EB4"/>
    <w:rsid w:val="00FA3971"/>
    <w:rsid w:val="00FD7496"/>
    <w:rsid w:val="00FE5740"/>
    <w:rsid w:val="02465C6E"/>
    <w:rsid w:val="03155609"/>
    <w:rsid w:val="03BD0180"/>
    <w:rsid w:val="04E47A4A"/>
    <w:rsid w:val="0507170E"/>
    <w:rsid w:val="06870B46"/>
    <w:rsid w:val="08057217"/>
    <w:rsid w:val="082A6FA6"/>
    <w:rsid w:val="08A66900"/>
    <w:rsid w:val="0BCD220D"/>
    <w:rsid w:val="0E66097C"/>
    <w:rsid w:val="0EBC084F"/>
    <w:rsid w:val="0EF05944"/>
    <w:rsid w:val="123267B2"/>
    <w:rsid w:val="13800188"/>
    <w:rsid w:val="1461586F"/>
    <w:rsid w:val="17123F41"/>
    <w:rsid w:val="17930AD8"/>
    <w:rsid w:val="18EF75D8"/>
    <w:rsid w:val="19277122"/>
    <w:rsid w:val="19CE6A7A"/>
    <w:rsid w:val="1A530291"/>
    <w:rsid w:val="1A597455"/>
    <w:rsid w:val="1A6E257E"/>
    <w:rsid w:val="1B5C1805"/>
    <w:rsid w:val="1BD000FF"/>
    <w:rsid w:val="1CD77CF3"/>
    <w:rsid w:val="1D6C2B8D"/>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2F1202D"/>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4ED3DE"/>
  <w15:docId w15:val="{56E029D3-4857-4DEB-B4CC-EA2453909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jc w:val="both"/>
    </w:pPr>
    <w:rPr>
      <w:rFonts w:eastAsiaTheme="minorEastAsia" w:cstheme="minorBidi"/>
      <w:sz w:val="24"/>
      <w:szCs w:val="22"/>
      <w:lang w:val="en-US"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pPr>
      <w:keepNext/>
      <w:keepLines/>
      <w:spacing w:before="260" w:after="260" w:line="416" w:lineRule="auto"/>
      <w:outlineLvl w:val="1"/>
    </w:pPr>
    <w:rPr>
      <w:b/>
      <w:bCs/>
      <w:szCs w:val="32"/>
    </w:rPr>
  </w:style>
  <w:style w:type="paragraph" w:styleId="Heading3">
    <w:name w:val="heading 3"/>
    <w:basedOn w:val="Normal"/>
    <w:next w:val="Normal"/>
    <w:link w:val="Heading3Char"/>
    <w:uiPriority w:val="9"/>
    <w:semiHidden/>
    <w:unhideWhenUsed/>
    <w:qFormat/>
    <w:pPr>
      <w:keepNext/>
      <w:keepLines/>
      <w:spacing w:before="260" w:after="260" w:line="416" w:lineRule="auto"/>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uiPriority w:val="99"/>
    <w:unhideWhenUsed/>
    <w:qFormat/>
    <w:pPr>
      <w:tabs>
        <w:tab w:val="center" w:pos="4153"/>
        <w:tab w:val="right" w:pos="8306"/>
      </w:tabs>
      <w:snapToGrid w:val="0"/>
      <w:jc w:val="left"/>
    </w:pPr>
    <w:rPr>
      <w:sz w:val="18"/>
      <w:szCs w:val="18"/>
    </w:rPr>
  </w:style>
  <w:style w:type="paragraph" w:styleId="Header">
    <w:name w:val="header"/>
    <w:basedOn w:val="Normal"/>
    <w:uiPriority w:val="99"/>
    <w:unhideWhenUsed/>
    <w:qFormat/>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uiPriority w:val="99"/>
    <w:semiHidden/>
    <w:unhideWhenUsed/>
    <w:qFormat/>
    <w:pPr>
      <w:spacing w:beforeAutospacing="1" w:afterAutospacing="1"/>
    </w:pPr>
    <w:rPr>
      <w:sz w:val="24"/>
      <w:szCs w:val="24"/>
      <w:lang w:val="en-US" w:eastAsia="zh-CN"/>
    </w:r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TOC1">
    <w:name w:val="toc 1"/>
    <w:basedOn w:val="Normal"/>
    <w:next w:val="Normal"/>
    <w:uiPriority w:val="39"/>
    <w:qFormat/>
  </w:style>
  <w:style w:type="paragraph" w:styleId="TOC2">
    <w:name w:val="toc 2"/>
    <w:basedOn w:val="Normal"/>
    <w:next w:val="Normal"/>
    <w:uiPriority w:val="39"/>
    <w:qFormat/>
    <w:pPr>
      <w:ind w:leftChars="200" w:left="420"/>
    </w:pPr>
  </w:style>
  <w:style w:type="character" w:customStyle="1" w:styleId="Heading2Char">
    <w:name w:val="Heading 2 Char"/>
    <w:basedOn w:val="DefaultParagraphFont"/>
    <w:link w:val="Heading2"/>
    <w:qFormat/>
    <w:rPr>
      <w:rFonts w:ascii="Times New Roman" w:eastAsiaTheme="minorEastAsia" w:hAnsi="Times New Roman"/>
      <w:b/>
      <w:bCs/>
      <w:sz w:val="24"/>
      <w:szCs w:val="32"/>
    </w:rPr>
  </w:style>
  <w:style w:type="character" w:customStyle="1" w:styleId="TitleChar">
    <w:name w:val="Title Char"/>
    <w:basedOn w:val="DefaultParagraphFont"/>
    <w:link w:val="Title"/>
    <w:uiPriority w:val="10"/>
    <w:qFormat/>
    <w:rPr>
      <w:rFonts w:asciiTheme="majorHAnsi" w:eastAsiaTheme="majorEastAsia" w:hAnsiTheme="majorHAnsi" w:cstheme="majorBidi"/>
      <w:color w:val="17365D" w:themeColor="text2" w:themeShade="BF"/>
      <w:spacing w:val="5"/>
      <w:kern w:val="28"/>
      <w:sz w:val="52"/>
      <w:szCs w:val="52"/>
    </w:rPr>
  </w:style>
  <w:style w:type="table" w:customStyle="1" w:styleId="TableGrid1">
    <w:name w:val="Table Grid1"/>
    <w:basedOn w:val="Table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alloonTextChar">
    <w:name w:val="Balloon Text Char"/>
    <w:basedOn w:val="DefaultParagraphFont"/>
    <w:link w:val="BalloonText"/>
    <w:uiPriority w:val="99"/>
    <w:semiHidden/>
    <w:qFormat/>
    <w:rPr>
      <w:rFonts w:ascii="Tahoma" w:eastAsiaTheme="minorEastAsia" w:hAnsi="Tahoma" w:cs="Tahoma"/>
      <w:sz w:val="16"/>
      <w:szCs w:val="1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pPr>
      <w:ind w:left="720"/>
      <w:contextualSpacing/>
    </w:pPr>
  </w:style>
  <w:style w:type="character" w:customStyle="1" w:styleId="Heading3Char">
    <w:name w:val="Heading 3 Char"/>
    <w:link w:val="Heading3"/>
    <w:qFormat/>
    <w:rPr>
      <w:b/>
      <w:bCs/>
      <w:sz w:val="32"/>
      <w:szCs w:val="32"/>
    </w:rPr>
  </w:style>
  <w:style w:type="character" w:styleId="UnresolvedMention">
    <w:name w:val="Unresolved Mention"/>
    <w:basedOn w:val="DefaultParagraphFont"/>
    <w:uiPriority w:val="99"/>
    <w:semiHidden/>
    <w:unhideWhenUsed/>
    <w:rsid w:val="007857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fanamc.com/english/ethiopia-and-liberia-agree-to-strengthen-military-industry-technical-cooperation/" TargetMode="External"/><Relationship Id="rId18" Type="http://schemas.openxmlformats.org/officeDocument/2006/relationships/hyperlink" Target="https://www.hiiraan.com/news4/2026/Apr/204900/donald_trump_extends_us_national_emergency_on_somalia_for_one_year.aspx" TargetMode="External"/><Relationship Id="rId26" Type="http://schemas.openxmlformats.org/officeDocument/2006/relationships/hyperlink" Target="https://www.middleeastmonitor.com/20260414-iran-warns-us-blockade-is-a-vengeful-act-harming-america-and-global-economy/" TargetMode="External"/><Relationship Id="rId21" Type="http://schemas.openxmlformats.org/officeDocument/2006/relationships/hyperlink" Target="https://sudantribune.com/article/312772" TargetMode="External"/><Relationship Id="rId34" Type="http://schemas.openxmlformats.org/officeDocument/2006/relationships/hyperlink" Target="https://news.cgtn.com/news/2026-04-15/Chinese-President-Xi-Jinping-meets-Russian-Foreign-Minister-Lavrov-1Mm6RwPYxgc/p.html" TargetMode="External"/><Relationship Id="rId7" Type="http://schemas.openxmlformats.org/officeDocument/2006/relationships/endnotes" Target="endnotes.xml"/><Relationship Id="rId12" Type="http://schemas.openxmlformats.org/officeDocument/2006/relationships/hyperlink" Target="https://www.fanamc.com/english/ethiopia-and-liberia-sign-mous-to-deepen-cooperation-and-advance-african-led-development/" TargetMode="External"/><Relationship Id="rId17" Type="http://schemas.openxmlformats.org/officeDocument/2006/relationships/hyperlink" Target="https://www.hiiraan.com/news4/2026/Apr/204913/somalias_federal_parliament_term_expires_amid_electoral_dispute.aspx" TargetMode="External"/><Relationship Id="rId25" Type="http://schemas.openxmlformats.org/officeDocument/2006/relationships/hyperlink" Target="https://www.middleeastmonitor.com/20260414-humanitarian-access-to-southern-lebanon-severely-restricted-markets-have-collapsed-un-official/" TargetMode="External"/><Relationship Id="rId33" Type="http://schemas.openxmlformats.org/officeDocument/2006/relationships/hyperlink" Target="https://www.middleeastmonitor.com/20260414-us-blockade-of-strait-of-hormuz-dangerous-irresponsible-act-china/" TargetMode="External"/><Relationship Id="rId2" Type="http://schemas.openxmlformats.org/officeDocument/2006/relationships/numbering" Target="numbering.xml"/><Relationship Id="rId16" Type="http://schemas.openxmlformats.org/officeDocument/2006/relationships/hyperlink" Target="https://www.hiiraan.com/news4/2026/Apr/204902/somaliland_holds_maritime_security_meeting_amid_red_sea_tensions.aspx" TargetMode="External"/><Relationship Id="rId20" Type="http://schemas.openxmlformats.org/officeDocument/2006/relationships/hyperlink" Target="https://sudantribune.com/article/312801" TargetMode="External"/><Relationship Id="rId29" Type="http://schemas.openxmlformats.org/officeDocument/2006/relationships/hyperlink" Target="https://news.cgtn.com/news/2026-04-15/Israel-seeks-Hezbollah-disarmament-Lebanon-calls-for-ceasefire-in-talks-in-US-1MlYjrpNJBK/p.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ddisstandard.com/new-report-cites-evidence-of-alleged-military-assistance-to-rsf-from-ethiopian-base-raising-regional-security-concerns/" TargetMode="External"/><Relationship Id="rId24" Type="http://schemas.openxmlformats.org/officeDocument/2006/relationships/hyperlink" Target="https://www.middleeastmonitor.com/20260414-hezbollah-rejects-any-deal-from-us-backed-lebanon-israel-talks/" TargetMode="External"/><Relationship Id="rId32" Type="http://schemas.openxmlformats.org/officeDocument/2006/relationships/hyperlink" Target="https://www.middleeastmonitor.com/20260415-trump-says-iran-war-is-close-to-over/"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fanamc.com/english/ethiopia-and-burundi-sign-comprehensive-agreements-across-key-sectors/" TargetMode="External"/><Relationship Id="rId23" Type="http://schemas.openxmlformats.org/officeDocument/2006/relationships/hyperlink" Target="https://sudantribune.com/article/312687" TargetMode="External"/><Relationship Id="rId28" Type="http://schemas.openxmlformats.org/officeDocument/2006/relationships/hyperlink" Target="https://www.middleeastmonitor.com/20260414-iran-says-to-use-parts-of-oil-revenue-to-rebuild-damaged-infrastructure/" TargetMode="External"/><Relationship Id="rId36" Type="http://schemas.openxmlformats.org/officeDocument/2006/relationships/fontTable" Target="fontTable.xml"/><Relationship Id="rId10" Type="http://schemas.openxmlformats.org/officeDocument/2006/relationships/hyperlink" Target="https://addisstandard.com/who-condemns-killing-of-three-healthcare-workers-in-amhara-region-ama-calls-for-release-of-detained-abducted-medics/" TargetMode="External"/><Relationship Id="rId19" Type="http://schemas.openxmlformats.org/officeDocument/2006/relationships/hyperlink" Target="https://www.hiiraan.com/news4/2026/Apr/204880/somali_president_holds_talks_with_turkish_energy_minister_in_mogadishu_.aspx" TargetMode="External"/><Relationship Id="rId31" Type="http://schemas.openxmlformats.org/officeDocument/2006/relationships/hyperlink" Target="https://www.middleeastmonitor.com/20260414-qatar-says-solution-to-strait-of-hormuz-crisis-must-be-regional/" TargetMode="External"/><Relationship Id="rId4" Type="http://schemas.openxmlformats.org/officeDocument/2006/relationships/settings" Target="settings.xml"/><Relationship Id="rId9" Type="http://schemas.openxmlformats.org/officeDocument/2006/relationships/hyperlink" Target="https://addisstandard.com/tigray-interim-administration-calls-circulating-letter-on-troop-movement-ban-fabricated/" TargetMode="External"/><Relationship Id="rId14" Type="http://schemas.openxmlformats.org/officeDocument/2006/relationships/hyperlink" Target="https://www.fanamc.com/english/ethiopia-uae-partnership-drives-regional-stability-and-sustainable-development-diplomat/" TargetMode="External"/><Relationship Id="rId22" Type="http://schemas.openxmlformats.org/officeDocument/2006/relationships/hyperlink" Target="https://sudantribune.com/article/312734" TargetMode="External"/><Relationship Id="rId27" Type="http://schemas.openxmlformats.org/officeDocument/2006/relationships/hyperlink" Target="https://www.middleeastmonitor.com/20260414-iran-says-damage-from-us-israeli-strikes-estimated-at-about-270b/" TargetMode="External"/><Relationship Id="rId30" Type="http://schemas.openxmlformats.org/officeDocument/2006/relationships/hyperlink" Target="https://www.middleeastmonitor.com/20260415-israel-envoy-to-us-says-france-should-be-excluded-from-lebanon-talks/" TargetMode="External"/><Relationship Id="rId35" Type="http://schemas.openxmlformats.org/officeDocument/2006/relationships/footer" Target="footer1.xml"/><Relationship Id="rId8" Type="http://schemas.openxmlformats.org/officeDocument/2006/relationships/hyperlink" Target="https://addisstandard.com/president-tadesse-worede-defends-appointment-amid-criticism-rejects-calls-to-step-down/"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11447</Words>
  <Characters>65254</Characters>
  <Application>Microsoft Office Word</Application>
  <DocSecurity>0</DocSecurity>
  <Lines>543</Lines>
  <Paragraphs>153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Timy</dc:creator>
  <cp:lastModifiedBy>Sitrallah Mohammed</cp:lastModifiedBy>
  <cp:revision>2</cp:revision>
  <dcterms:created xsi:type="dcterms:W3CDTF">2026-04-15T10:26:00Z</dcterms:created>
  <dcterms:modified xsi:type="dcterms:W3CDTF">2026-04-15T10:26:00Z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2057-12.2.0.22549</vt:lpwstr>
  </property>
  <property fmtid="{D5CDD505-2E9C-101B-9397-08002B2CF9AE}" pid="3" name="ICV">
    <vt:lpwstr>21C36CDF46E444CAAD73CDC639905FE0_13</vt:lpwstr>
  </property>
</Properties>
</file>