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5FE236E0"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76475F">
        <w:rPr>
          <w:rFonts w:ascii="Times New Roman" w:hAnsi="Times New Roman" w:cs="Times New Roman"/>
          <w:sz w:val="40"/>
          <w:szCs w:val="40"/>
        </w:rPr>
        <w:t xml:space="preserve"> </w:t>
      </w:r>
      <w:r w:rsidR="001322E5">
        <w:rPr>
          <w:rFonts w:ascii="Times New Roman" w:hAnsi="Times New Roman" w:cs="Times New Roman"/>
          <w:sz w:val="40"/>
          <w:szCs w:val="40"/>
        </w:rPr>
        <w:t>Fri</w:t>
      </w:r>
      <w:r w:rsidR="00770C7B">
        <w:rPr>
          <w:rFonts w:ascii="Times New Roman" w:hAnsi="Times New Roman" w:cs="Times New Roman"/>
          <w:sz w:val="40"/>
          <w:szCs w:val="40"/>
        </w:rPr>
        <w:t>day</w:t>
      </w:r>
      <w:r>
        <w:rPr>
          <w:rFonts w:ascii="Times New Roman" w:hAnsi="Times New Roman" w:cs="Times New Roman"/>
          <w:sz w:val="40"/>
          <w:szCs w:val="40"/>
          <w:lang w:val="en-GB"/>
        </w:rPr>
        <w:t xml:space="preserve">, </w:t>
      </w:r>
      <w:r w:rsidR="00976318">
        <w:rPr>
          <w:rFonts w:ascii="Times New Roman" w:hAnsi="Times New Roman" w:cs="Times New Roman"/>
          <w:sz w:val="40"/>
          <w:szCs w:val="40"/>
          <w:lang w:val="en-GB"/>
        </w:rPr>
        <w:t>F</w:t>
      </w:r>
      <w:r w:rsidR="00451CF8">
        <w:rPr>
          <w:rFonts w:ascii="Times New Roman" w:hAnsi="Times New Roman" w:cs="Times New Roman"/>
          <w:sz w:val="40"/>
          <w:szCs w:val="40"/>
          <w:lang w:val="en-GB"/>
        </w:rPr>
        <w:t>ebruary</w:t>
      </w:r>
      <w:r w:rsidR="0076475F">
        <w:rPr>
          <w:rFonts w:ascii="Times New Roman" w:hAnsi="Times New Roman" w:cs="Times New Roman"/>
          <w:sz w:val="40"/>
          <w:szCs w:val="40"/>
          <w:lang w:val="en-GB"/>
        </w:rPr>
        <w:t xml:space="preserve"> </w:t>
      </w:r>
      <w:r w:rsidR="009152D1">
        <w:rPr>
          <w:rFonts w:ascii="Times New Roman" w:hAnsi="Times New Roman" w:cs="Times New Roman"/>
          <w:sz w:val="40"/>
          <w:szCs w:val="40"/>
          <w:lang w:val="en-GB"/>
        </w:rPr>
        <w:t>2</w:t>
      </w:r>
      <w:r w:rsidR="001322E5">
        <w:rPr>
          <w:rFonts w:ascii="Times New Roman" w:hAnsi="Times New Roman" w:cs="Times New Roman"/>
          <w:sz w:val="40"/>
          <w:szCs w:val="40"/>
          <w:lang w:val="en-GB"/>
        </w:rPr>
        <w:t>7</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7A9C3466" w14:textId="1A67B280" w:rsidR="00CB6F5C"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23094764" w:history="1">
            <w:r w:rsidR="00CB6F5C" w:rsidRPr="008A70BC">
              <w:rPr>
                <w:rStyle w:val="Hyperlink"/>
                <w:rFonts w:eastAsia="DengXian Light" w:cs="Times New Roman"/>
                <w:b/>
                <w:bCs/>
                <w:noProof/>
              </w:rPr>
              <w:t>Ethiopia</w:t>
            </w:r>
            <w:r w:rsidR="00CB6F5C">
              <w:rPr>
                <w:noProof/>
              </w:rPr>
              <w:tab/>
            </w:r>
            <w:r w:rsidR="00CB6F5C">
              <w:rPr>
                <w:noProof/>
              </w:rPr>
              <w:fldChar w:fldCharType="begin"/>
            </w:r>
            <w:r w:rsidR="00CB6F5C">
              <w:rPr>
                <w:noProof/>
              </w:rPr>
              <w:instrText xml:space="preserve"> PAGEREF _Toc223094764 \h </w:instrText>
            </w:r>
            <w:r w:rsidR="00CB6F5C">
              <w:rPr>
                <w:noProof/>
              </w:rPr>
            </w:r>
            <w:r w:rsidR="00CB6F5C">
              <w:rPr>
                <w:noProof/>
              </w:rPr>
              <w:fldChar w:fldCharType="separate"/>
            </w:r>
            <w:r w:rsidR="00CB6F5C">
              <w:rPr>
                <w:noProof/>
              </w:rPr>
              <w:t>3</w:t>
            </w:r>
            <w:r w:rsidR="00CB6F5C">
              <w:rPr>
                <w:noProof/>
              </w:rPr>
              <w:fldChar w:fldCharType="end"/>
            </w:r>
          </w:hyperlink>
        </w:p>
        <w:p w14:paraId="559338DF" w14:textId="4A1B7AD1" w:rsidR="00CB6F5C" w:rsidRDefault="00CB6F5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094765" w:history="1">
            <w:r w:rsidRPr="008A70BC">
              <w:rPr>
                <w:rStyle w:val="Hyperlink"/>
                <w:rFonts w:ascii="Symbol" w:hAnsi="Symbol"/>
                <w:noProof/>
              </w:rPr>
              <w:t></w:t>
            </w:r>
            <w:r>
              <w:rPr>
                <w:rFonts w:asciiTheme="minorHAnsi" w:hAnsiTheme="minorHAnsi"/>
                <w:noProof/>
                <w:kern w:val="2"/>
                <w:szCs w:val="24"/>
                <w:lang w:val="en-GB" w:eastAsia="en-GB"/>
                <w14:ligatures w14:val="standardContextual"/>
              </w:rPr>
              <w:tab/>
            </w:r>
            <w:r w:rsidRPr="008A70BC">
              <w:rPr>
                <w:rStyle w:val="Hyperlink"/>
                <w:noProof/>
              </w:rPr>
              <w:t>Ethiopia, Djibouti agree to deepen cooperation at Doraleh Port amid shifting Red Sea geopolitics</w:t>
            </w:r>
            <w:r>
              <w:rPr>
                <w:noProof/>
              </w:rPr>
              <w:tab/>
            </w:r>
            <w:r>
              <w:rPr>
                <w:noProof/>
              </w:rPr>
              <w:fldChar w:fldCharType="begin"/>
            </w:r>
            <w:r>
              <w:rPr>
                <w:noProof/>
              </w:rPr>
              <w:instrText xml:space="preserve"> PAGEREF _Toc223094765 \h </w:instrText>
            </w:r>
            <w:r>
              <w:rPr>
                <w:noProof/>
              </w:rPr>
            </w:r>
            <w:r>
              <w:rPr>
                <w:noProof/>
              </w:rPr>
              <w:fldChar w:fldCharType="separate"/>
            </w:r>
            <w:r>
              <w:rPr>
                <w:noProof/>
              </w:rPr>
              <w:t>3</w:t>
            </w:r>
            <w:r>
              <w:rPr>
                <w:noProof/>
              </w:rPr>
              <w:fldChar w:fldCharType="end"/>
            </w:r>
          </w:hyperlink>
        </w:p>
        <w:p w14:paraId="0BF99AC2" w14:textId="09E2FB5C" w:rsidR="00CB6F5C" w:rsidRDefault="00CB6F5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094766" w:history="1">
            <w:r w:rsidRPr="008A70BC">
              <w:rPr>
                <w:rStyle w:val="Hyperlink"/>
                <w:rFonts w:ascii="Symbol" w:hAnsi="Symbol"/>
                <w:noProof/>
              </w:rPr>
              <w:t></w:t>
            </w:r>
            <w:r>
              <w:rPr>
                <w:rFonts w:asciiTheme="minorHAnsi" w:hAnsiTheme="minorHAnsi"/>
                <w:noProof/>
                <w:kern w:val="2"/>
                <w:szCs w:val="24"/>
                <w:lang w:val="en-GB" w:eastAsia="en-GB"/>
                <w14:ligatures w14:val="standardContextual"/>
              </w:rPr>
              <w:tab/>
            </w:r>
            <w:r w:rsidRPr="008A70BC">
              <w:rPr>
                <w:rStyle w:val="Hyperlink"/>
                <w:noProof/>
              </w:rPr>
              <w:t>“Closing independent media outlets like Wazema and Addis Standard is an attack on freedom of expression and democratic principles” – EPRP</w:t>
            </w:r>
            <w:r>
              <w:rPr>
                <w:noProof/>
              </w:rPr>
              <w:tab/>
            </w:r>
            <w:r>
              <w:rPr>
                <w:noProof/>
              </w:rPr>
              <w:fldChar w:fldCharType="begin"/>
            </w:r>
            <w:r>
              <w:rPr>
                <w:noProof/>
              </w:rPr>
              <w:instrText xml:space="preserve"> PAGEREF _Toc223094766 \h </w:instrText>
            </w:r>
            <w:r>
              <w:rPr>
                <w:noProof/>
              </w:rPr>
            </w:r>
            <w:r>
              <w:rPr>
                <w:noProof/>
              </w:rPr>
              <w:fldChar w:fldCharType="separate"/>
            </w:r>
            <w:r>
              <w:rPr>
                <w:noProof/>
              </w:rPr>
              <w:t>4</w:t>
            </w:r>
            <w:r>
              <w:rPr>
                <w:noProof/>
              </w:rPr>
              <w:fldChar w:fldCharType="end"/>
            </w:r>
          </w:hyperlink>
        </w:p>
        <w:p w14:paraId="01B2AC7E" w14:textId="7BA5C047" w:rsidR="00CB6F5C" w:rsidRDefault="00CB6F5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094767" w:history="1">
            <w:r w:rsidRPr="008A70BC">
              <w:rPr>
                <w:rStyle w:val="Hyperlink"/>
                <w:rFonts w:ascii="Symbol" w:hAnsi="Symbol"/>
                <w:noProof/>
              </w:rPr>
              <w:t></w:t>
            </w:r>
            <w:r>
              <w:rPr>
                <w:rFonts w:asciiTheme="minorHAnsi" w:hAnsiTheme="minorHAnsi"/>
                <w:noProof/>
                <w:kern w:val="2"/>
                <w:szCs w:val="24"/>
                <w:lang w:val="en-GB" w:eastAsia="en-GB"/>
                <w14:ligatures w14:val="standardContextual"/>
              </w:rPr>
              <w:tab/>
            </w:r>
            <w:r w:rsidRPr="008A70BC">
              <w:rPr>
                <w:rStyle w:val="Hyperlink"/>
                <w:noProof/>
              </w:rPr>
              <w:t>Ethiopia, Azerbaijan deepen ties as PM Abiy arrives in Baku on official visit</w:t>
            </w:r>
            <w:r>
              <w:rPr>
                <w:noProof/>
              </w:rPr>
              <w:tab/>
            </w:r>
            <w:r>
              <w:rPr>
                <w:noProof/>
              </w:rPr>
              <w:fldChar w:fldCharType="begin"/>
            </w:r>
            <w:r>
              <w:rPr>
                <w:noProof/>
              </w:rPr>
              <w:instrText xml:space="preserve"> PAGEREF _Toc223094767 \h </w:instrText>
            </w:r>
            <w:r>
              <w:rPr>
                <w:noProof/>
              </w:rPr>
            </w:r>
            <w:r>
              <w:rPr>
                <w:noProof/>
              </w:rPr>
              <w:fldChar w:fldCharType="separate"/>
            </w:r>
            <w:r>
              <w:rPr>
                <w:noProof/>
              </w:rPr>
              <w:t>5</w:t>
            </w:r>
            <w:r>
              <w:rPr>
                <w:noProof/>
              </w:rPr>
              <w:fldChar w:fldCharType="end"/>
            </w:r>
          </w:hyperlink>
        </w:p>
        <w:p w14:paraId="3E90111A" w14:textId="28B10174" w:rsidR="00CB6F5C" w:rsidRDefault="00CB6F5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094768" w:history="1">
            <w:r w:rsidRPr="008A70BC">
              <w:rPr>
                <w:rStyle w:val="Hyperlink"/>
                <w:rFonts w:ascii="Symbol" w:hAnsi="Symbol"/>
                <w:noProof/>
              </w:rPr>
              <w:t></w:t>
            </w:r>
            <w:r>
              <w:rPr>
                <w:rFonts w:asciiTheme="minorHAnsi" w:hAnsiTheme="minorHAnsi"/>
                <w:noProof/>
                <w:kern w:val="2"/>
                <w:szCs w:val="24"/>
                <w:lang w:val="en-GB" w:eastAsia="en-GB"/>
                <w14:ligatures w14:val="standardContextual"/>
              </w:rPr>
              <w:tab/>
            </w:r>
            <w:r w:rsidRPr="008A70BC">
              <w:rPr>
                <w:rStyle w:val="Hyperlink"/>
                <w:noProof/>
              </w:rPr>
              <w:t>PM Abiy Ahmed holds talks with Israeli President Isaac Herzog on bilateral cooperation</w:t>
            </w:r>
            <w:r>
              <w:rPr>
                <w:noProof/>
              </w:rPr>
              <w:tab/>
            </w:r>
            <w:r>
              <w:rPr>
                <w:noProof/>
              </w:rPr>
              <w:fldChar w:fldCharType="begin"/>
            </w:r>
            <w:r>
              <w:rPr>
                <w:noProof/>
              </w:rPr>
              <w:instrText xml:space="preserve"> PAGEREF _Toc223094768 \h </w:instrText>
            </w:r>
            <w:r>
              <w:rPr>
                <w:noProof/>
              </w:rPr>
            </w:r>
            <w:r>
              <w:rPr>
                <w:noProof/>
              </w:rPr>
              <w:fldChar w:fldCharType="separate"/>
            </w:r>
            <w:r>
              <w:rPr>
                <w:noProof/>
              </w:rPr>
              <w:t>6</w:t>
            </w:r>
            <w:r>
              <w:rPr>
                <w:noProof/>
              </w:rPr>
              <w:fldChar w:fldCharType="end"/>
            </w:r>
          </w:hyperlink>
        </w:p>
        <w:p w14:paraId="37ECD62F" w14:textId="5102CE3A" w:rsidR="00CB6F5C" w:rsidRDefault="00CB6F5C">
          <w:pPr>
            <w:pStyle w:val="TOC1"/>
            <w:tabs>
              <w:tab w:val="right" w:leader="dot" w:pos="8630"/>
            </w:tabs>
            <w:rPr>
              <w:rFonts w:asciiTheme="minorHAnsi" w:hAnsiTheme="minorHAnsi"/>
              <w:noProof/>
              <w:kern w:val="2"/>
              <w:szCs w:val="24"/>
              <w:lang w:val="en-GB" w:eastAsia="en-GB"/>
              <w14:ligatures w14:val="standardContextual"/>
            </w:rPr>
          </w:pPr>
          <w:hyperlink w:anchor="_Toc223094769" w:history="1">
            <w:r w:rsidRPr="008A70BC">
              <w:rPr>
                <w:rStyle w:val="Hyperlink"/>
                <w:rFonts w:eastAsia="DengXian Light" w:cs="Times New Roman"/>
                <w:b/>
                <w:bCs/>
                <w:noProof/>
              </w:rPr>
              <w:t>Horn of Africa</w:t>
            </w:r>
            <w:r>
              <w:rPr>
                <w:noProof/>
              </w:rPr>
              <w:tab/>
            </w:r>
            <w:r>
              <w:rPr>
                <w:noProof/>
              </w:rPr>
              <w:fldChar w:fldCharType="begin"/>
            </w:r>
            <w:r>
              <w:rPr>
                <w:noProof/>
              </w:rPr>
              <w:instrText xml:space="preserve"> PAGEREF _Toc223094769 \h </w:instrText>
            </w:r>
            <w:r>
              <w:rPr>
                <w:noProof/>
              </w:rPr>
            </w:r>
            <w:r>
              <w:rPr>
                <w:noProof/>
              </w:rPr>
              <w:fldChar w:fldCharType="separate"/>
            </w:r>
            <w:r>
              <w:rPr>
                <w:noProof/>
              </w:rPr>
              <w:t>6</w:t>
            </w:r>
            <w:r>
              <w:rPr>
                <w:noProof/>
              </w:rPr>
              <w:fldChar w:fldCharType="end"/>
            </w:r>
          </w:hyperlink>
        </w:p>
        <w:p w14:paraId="13E19B59" w14:textId="046C74F3" w:rsidR="00CB6F5C" w:rsidRDefault="00CB6F5C">
          <w:pPr>
            <w:pStyle w:val="TOC2"/>
            <w:tabs>
              <w:tab w:val="right" w:leader="dot" w:pos="8630"/>
            </w:tabs>
            <w:ind w:left="480"/>
            <w:rPr>
              <w:rFonts w:asciiTheme="minorHAnsi" w:hAnsiTheme="minorHAnsi"/>
              <w:noProof/>
              <w:kern w:val="2"/>
              <w:szCs w:val="24"/>
              <w:lang w:val="en-GB" w:eastAsia="en-GB"/>
              <w14:ligatures w14:val="standardContextual"/>
            </w:rPr>
          </w:pPr>
          <w:hyperlink w:anchor="_Toc223094770" w:history="1">
            <w:r w:rsidRPr="008A70BC">
              <w:rPr>
                <w:rStyle w:val="Hyperlink"/>
                <w:noProof/>
              </w:rPr>
              <w:t>Somaliland</w:t>
            </w:r>
            <w:r>
              <w:rPr>
                <w:noProof/>
              </w:rPr>
              <w:tab/>
            </w:r>
            <w:r>
              <w:rPr>
                <w:noProof/>
              </w:rPr>
              <w:fldChar w:fldCharType="begin"/>
            </w:r>
            <w:r>
              <w:rPr>
                <w:noProof/>
              </w:rPr>
              <w:instrText xml:space="preserve"> PAGEREF _Toc223094770 \h </w:instrText>
            </w:r>
            <w:r>
              <w:rPr>
                <w:noProof/>
              </w:rPr>
            </w:r>
            <w:r>
              <w:rPr>
                <w:noProof/>
              </w:rPr>
              <w:fldChar w:fldCharType="separate"/>
            </w:r>
            <w:r>
              <w:rPr>
                <w:noProof/>
              </w:rPr>
              <w:t>6</w:t>
            </w:r>
            <w:r>
              <w:rPr>
                <w:noProof/>
              </w:rPr>
              <w:fldChar w:fldCharType="end"/>
            </w:r>
          </w:hyperlink>
        </w:p>
        <w:p w14:paraId="511169BE" w14:textId="5C56E394" w:rsidR="00CB6F5C" w:rsidRDefault="00CB6F5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094771" w:history="1">
            <w:r w:rsidRPr="008A70BC">
              <w:rPr>
                <w:rStyle w:val="Hyperlink"/>
                <w:rFonts w:ascii="Symbol" w:hAnsi="Symbol"/>
                <w:noProof/>
              </w:rPr>
              <w:t></w:t>
            </w:r>
            <w:r>
              <w:rPr>
                <w:rFonts w:asciiTheme="minorHAnsi" w:hAnsiTheme="minorHAnsi"/>
                <w:noProof/>
                <w:kern w:val="2"/>
                <w:szCs w:val="24"/>
                <w:lang w:val="en-GB" w:eastAsia="en-GB"/>
                <w14:ligatures w14:val="standardContextual"/>
              </w:rPr>
              <w:tab/>
            </w:r>
            <w:r w:rsidRPr="008A70BC">
              <w:rPr>
                <w:rStyle w:val="Hyperlink"/>
                <w:noProof/>
              </w:rPr>
              <w:t>Somaliland President urges unity amid regional opposition to Israel recognition</w:t>
            </w:r>
            <w:r>
              <w:rPr>
                <w:noProof/>
              </w:rPr>
              <w:tab/>
            </w:r>
            <w:r>
              <w:rPr>
                <w:noProof/>
              </w:rPr>
              <w:fldChar w:fldCharType="begin"/>
            </w:r>
            <w:r>
              <w:rPr>
                <w:noProof/>
              </w:rPr>
              <w:instrText xml:space="preserve"> PAGEREF _Toc223094771 \h </w:instrText>
            </w:r>
            <w:r>
              <w:rPr>
                <w:noProof/>
              </w:rPr>
            </w:r>
            <w:r>
              <w:rPr>
                <w:noProof/>
              </w:rPr>
              <w:fldChar w:fldCharType="separate"/>
            </w:r>
            <w:r>
              <w:rPr>
                <w:noProof/>
              </w:rPr>
              <w:t>6</w:t>
            </w:r>
            <w:r>
              <w:rPr>
                <w:noProof/>
              </w:rPr>
              <w:fldChar w:fldCharType="end"/>
            </w:r>
          </w:hyperlink>
        </w:p>
        <w:p w14:paraId="241271A5" w14:textId="2E65FE95" w:rsidR="00CB6F5C" w:rsidRDefault="00CB6F5C">
          <w:pPr>
            <w:pStyle w:val="TOC2"/>
            <w:tabs>
              <w:tab w:val="right" w:leader="dot" w:pos="8630"/>
            </w:tabs>
            <w:ind w:left="480"/>
            <w:rPr>
              <w:rFonts w:asciiTheme="minorHAnsi" w:hAnsiTheme="minorHAnsi"/>
              <w:noProof/>
              <w:kern w:val="2"/>
              <w:szCs w:val="24"/>
              <w:lang w:val="en-GB" w:eastAsia="en-GB"/>
              <w14:ligatures w14:val="standardContextual"/>
            </w:rPr>
          </w:pPr>
          <w:hyperlink w:anchor="_Toc223094772" w:history="1">
            <w:r w:rsidRPr="008A70BC">
              <w:rPr>
                <w:rStyle w:val="Hyperlink"/>
                <w:noProof/>
              </w:rPr>
              <w:t>Sudan</w:t>
            </w:r>
            <w:r>
              <w:rPr>
                <w:noProof/>
              </w:rPr>
              <w:tab/>
            </w:r>
            <w:r>
              <w:rPr>
                <w:noProof/>
              </w:rPr>
              <w:fldChar w:fldCharType="begin"/>
            </w:r>
            <w:r>
              <w:rPr>
                <w:noProof/>
              </w:rPr>
              <w:instrText xml:space="preserve"> PAGEREF _Toc223094772 \h </w:instrText>
            </w:r>
            <w:r>
              <w:rPr>
                <w:noProof/>
              </w:rPr>
            </w:r>
            <w:r>
              <w:rPr>
                <w:noProof/>
              </w:rPr>
              <w:fldChar w:fldCharType="separate"/>
            </w:r>
            <w:r>
              <w:rPr>
                <w:noProof/>
              </w:rPr>
              <w:t>7</w:t>
            </w:r>
            <w:r>
              <w:rPr>
                <w:noProof/>
              </w:rPr>
              <w:fldChar w:fldCharType="end"/>
            </w:r>
          </w:hyperlink>
        </w:p>
        <w:p w14:paraId="729E95B0" w14:textId="6B89CB0A" w:rsidR="00CB6F5C" w:rsidRDefault="00CB6F5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094773" w:history="1">
            <w:r w:rsidRPr="008A70BC">
              <w:rPr>
                <w:rStyle w:val="Hyperlink"/>
                <w:rFonts w:ascii="Symbol" w:hAnsi="Symbol"/>
                <w:noProof/>
              </w:rPr>
              <w:t></w:t>
            </w:r>
            <w:r>
              <w:rPr>
                <w:rFonts w:asciiTheme="minorHAnsi" w:hAnsiTheme="minorHAnsi"/>
                <w:noProof/>
                <w:kern w:val="2"/>
                <w:szCs w:val="24"/>
                <w:lang w:val="en-GB" w:eastAsia="en-GB"/>
                <w14:ligatures w14:val="standardContextual"/>
              </w:rPr>
              <w:tab/>
            </w:r>
            <w:r w:rsidRPr="008A70BC">
              <w:rPr>
                <w:rStyle w:val="Hyperlink"/>
                <w:noProof/>
              </w:rPr>
              <w:t>Sudan seeks Egyptian expertise to build new administrative capital</w:t>
            </w:r>
            <w:r>
              <w:rPr>
                <w:noProof/>
              </w:rPr>
              <w:tab/>
            </w:r>
            <w:r>
              <w:rPr>
                <w:noProof/>
              </w:rPr>
              <w:fldChar w:fldCharType="begin"/>
            </w:r>
            <w:r>
              <w:rPr>
                <w:noProof/>
              </w:rPr>
              <w:instrText xml:space="preserve"> PAGEREF _Toc223094773 \h </w:instrText>
            </w:r>
            <w:r>
              <w:rPr>
                <w:noProof/>
              </w:rPr>
            </w:r>
            <w:r>
              <w:rPr>
                <w:noProof/>
              </w:rPr>
              <w:fldChar w:fldCharType="separate"/>
            </w:r>
            <w:r>
              <w:rPr>
                <w:noProof/>
              </w:rPr>
              <w:t>7</w:t>
            </w:r>
            <w:r>
              <w:rPr>
                <w:noProof/>
              </w:rPr>
              <w:fldChar w:fldCharType="end"/>
            </w:r>
          </w:hyperlink>
        </w:p>
        <w:p w14:paraId="48E17D78" w14:textId="3491328B" w:rsidR="00CB6F5C" w:rsidRDefault="00CB6F5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094774" w:history="1">
            <w:r w:rsidRPr="008A70BC">
              <w:rPr>
                <w:rStyle w:val="Hyperlink"/>
                <w:rFonts w:ascii="Symbol" w:hAnsi="Symbol"/>
                <w:noProof/>
              </w:rPr>
              <w:t></w:t>
            </w:r>
            <w:r>
              <w:rPr>
                <w:rFonts w:asciiTheme="minorHAnsi" w:hAnsiTheme="minorHAnsi"/>
                <w:noProof/>
                <w:kern w:val="2"/>
                <w:szCs w:val="24"/>
                <w:lang w:val="en-GB" w:eastAsia="en-GB"/>
                <w14:ligatures w14:val="standardContextual"/>
              </w:rPr>
              <w:tab/>
            </w:r>
            <w:r w:rsidRPr="008A70BC">
              <w:rPr>
                <w:rStyle w:val="Hyperlink"/>
                <w:noProof/>
              </w:rPr>
              <w:t>RSF attack in North Darfur displaces 3,000, doctors warn of catastrophe</w:t>
            </w:r>
            <w:r>
              <w:rPr>
                <w:noProof/>
              </w:rPr>
              <w:tab/>
            </w:r>
            <w:r>
              <w:rPr>
                <w:noProof/>
              </w:rPr>
              <w:fldChar w:fldCharType="begin"/>
            </w:r>
            <w:r>
              <w:rPr>
                <w:noProof/>
              </w:rPr>
              <w:instrText xml:space="preserve"> PAGEREF _Toc223094774 \h </w:instrText>
            </w:r>
            <w:r>
              <w:rPr>
                <w:noProof/>
              </w:rPr>
            </w:r>
            <w:r>
              <w:rPr>
                <w:noProof/>
              </w:rPr>
              <w:fldChar w:fldCharType="separate"/>
            </w:r>
            <w:r>
              <w:rPr>
                <w:noProof/>
              </w:rPr>
              <w:t>8</w:t>
            </w:r>
            <w:r>
              <w:rPr>
                <w:noProof/>
              </w:rPr>
              <w:fldChar w:fldCharType="end"/>
            </w:r>
          </w:hyperlink>
        </w:p>
        <w:p w14:paraId="0D973A3D" w14:textId="3A4B217A" w:rsidR="00CB6F5C" w:rsidRDefault="00CB6F5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094775" w:history="1">
            <w:r w:rsidRPr="008A70BC">
              <w:rPr>
                <w:rStyle w:val="Hyperlink"/>
                <w:rFonts w:ascii="Symbol" w:hAnsi="Symbol"/>
                <w:noProof/>
              </w:rPr>
              <w:t></w:t>
            </w:r>
            <w:r>
              <w:rPr>
                <w:rFonts w:asciiTheme="minorHAnsi" w:hAnsiTheme="minorHAnsi"/>
                <w:noProof/>
                <w:kern w:val="2"/>
                <w:szCs w:val="24"/>
                <w:lang w:val="en-GB" w:eastAsia="en-GB"/>
                <w14:ligatures w14:val="standardContextual"/>
              </w:rPr>
              <w:tab/>
            </w:r>
            <w:r w:rsidRPr="008A70BC">
              <w:rPr>
                <w:rStyle w:val="Hyperlink"/>
                <w:noProof/>
              </w:rPr>
              <w:t>Sudan rejects UN call for nationwide arms embargo, slams UAE involvement</w:t>
            </w:r>
            <w:r>
              <w:rPr>
                <w:noProof/>
              </w:rPr>
              <w:tab/>
            </w:r>
            <w:r>
              <w:rPr>
                <w:noProof/>
              </w:rPr>
              <w:fldChar w:fldCharType="begin"/>
            </w:r>
            <w:r>
              <w:rPr>
                <w:noProof/>
              </w:rPr>
              <w:instrText xml:space="preserve"> PAGEREF _Toc223094775 \h </w:instrText>
            </w:r>
            <w:r>
              <w:rPr>
                <w:noProof/>
              </w:rPr>
            </w:r>
            <w:r>
              <w:rPr>
                <w:noProof/>
              </w:rPr>
              <w:fldChar w:fldCharType="separate"/>
            </w:r>
            <w:r>
              <w:rPr>
                <w:noProof/>
              </w:rPr>
              <w:t>8</w:t>
            </w:r>
            <w:r>
              <w:rPr>
                <w:noProof/>
              </w:rPr>
              <w:fldChar w:fldCharType="end"/>
            </w:r>
          </w:hyperlink>
        </w:p>
        <w:p w14:paraId="7DA2013C" w14:textId="702CD50A" w:rsidR="00CB6F5C" w:rsidRDefault="00CB6F5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094776" w:history="1">
            <w:r w:rsidRPr="008A70BC">
              <w:rPr>
                <w:rStyle w:val="Hyperlink"/>
                <w:rFonts w:ascii="Symbol" w:hAnsi="Symbol"/>
                <w:noProof/>
              </w:rPr>
              <w:t></w:t>
            </w:r>
            <w:r>
              <w:rPr>
                <w:rFonts w:asciiTheme="minorHAnsi" w:hAnsiTheme="minorHAnsi"/>
                <w:noProof/>
                <w:kern w:val="2"/>
                <w:szCs w:val="24"/>
                <w:lang w:val="en-GB" w:eastAsia="en-GB"/>
                <w14:ligatures w14:val="standardContextual"/>
              </w:rPr>
              <w:tab/>
            </w:r>
            <w:r w:rsidRPr="008A70BC">
              <w:rPr>
                <w:rStyle w:val="Hyperlink"/>
                <w:noProof/>
              </w:rPr>
              <w:t>UN rights chief warns of ‘chronic’ cruelty and foreign-funded drone war in Sudan</w:t>
            </w:r>
            <w:r>
              <w:rPr>
                <w:noProof/>
              </w:rPr>
              <w:tab/>
            </w:r>
            <w:r>
              <w:rPr>
                <w:noProof/>
              </w:rPr>
              <w:fldChar w:fldCharType="begin"/>
            </w:r>
            <w:r>
              <w:rPr>
                <w:noProof/>
              </w:rPr>
              <w:instrText xml:space="preserve"> PAGEREF _Toc223094776 \h </w:instrText>
            </w:r>
            <w:r>
              <w:rPr>
                <w:noProof/>
              </w:rPr>
            </w:r>
            <w:r>
              <w:rPr>
                <w:noProof/>
              </w:rPr>
              <w:fldChar w:fldCharType="separate"/>
            </w:r>
            <w:r>
              <w:rPr>
                <w:noProof/>
              </w:rPr>
              <w:t>9</w:t>
            </w:r>
            <w:r>
              <w:rPr>
                <w:noProof/>
              </w:rPr>
              <w:fldChar w:fldCharType="end"/>
            </w:r>
          </w:hyperlink>
        </w:p>
        <w:p w14:paraId="4B165B26" w14:textId="2952B672" w:rsidR="00CB6F5C" w:rsidRDefault="00CB6F5C">
          <w:pPr>
            <w:pStyle w:val="TOC1"/>
            <w:tabs>
              <w:tab w:val="right" w:leader="dot" w:pos="8630"/>
            </w:tabs>
            <w:rPr>
              <w:rFonts w:asciiTheme="minorHAnsi" w:hAnsiTheme="minorHAnsi"/>
              <w:noProof/>
              <w:kern w:val="2"/>
              <w:szCs w:val="24"/>
              <w:lang w:val="en-GB" w:eastAsia="en-GB"/>
              <w14:ligatures w14:val="standardContextual"/>
            </w:rPr>
          </w:pPr>
          <w:hyperlink w:anchor="_Toc223094777" w:history="1">
            <w:r w:rsidRPr="008A70BC">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_Toc223094777 \h </w:instrText>
            </w:r>
            <w:r>
              <w:rPr>
                <w:noProof/>
              </w:rPr>
            </w:r>
            <w:r>
              <w:rPr>
                <w:noProof/>
              </w:rPr>
              <w:fldChar w:fldCharType="separate"/>
            </w:r>
            <w:r>
              <w:rPr>
                <w:noProof/>
              </w:rPr>
              <w:t>10</w:t>
            </w:r>
            <w:r>
              <w:rPr>
                <w:noProof/>
              </w:rPr>
              <w:fldChar w:fldCharType="end"/>
            </w:r>
          </w:hyperlink>
        </w:p>
        <w:p w14:paraId="33B3A07D" w14:textId="2FD6E0C9" w:rsidR="00CB6F5C" w:rsidRDefault="00CB6F5C">
          <w:pPr>
            <w:pStyle w:val="TOC2"/>
            <w:tabs>
              <w:tab w:val="right" w:leader="dot" w:pos="8630"/>
            </w:tabs>
            <w:ind w:left="480"/>
            <w:rPr>
              <w:rFonts w:asciiTheme="minorHAnsi" w:hAnsiTheme="minorHAnsi"/>
              <w:noProof/>
              <w:kern w:val="2"/>
              <w:szCs w:val="24"/>
              <w:lang w:val="en-GB" w:eastAsia="en-GB"/>
              <w14:ligatures w14:val="standardContextual"/>
            </w:rPr>
          </w:pPr>
          <w:hyperlink w:anchor="_Toc223094778" w:history="1">
            <w:r w:rsidRPr="008A70BC">
              <w:rPr>
                <w:rStyle w:val="Hyperlink"/>
                <w:noProof/>
              </w:rPr>
              <w:t>Egypt</w:t>
            </w:r>
            <w:r>
              <w:rPr>
                <w:noProof/>
              </w:rPr>
              <w:tab/>
            </w:r>
            <w:r>
              <w:rPr>
                <w:noProof/>
              </w:rPr>
              <w:fldChar w:fldCharType="begin"/>
            </w:r>
            <w:r>
              <w:rPr>
                <w:noProof/>
              </w:rPr>
              <w:instrText xml:space="preserve"> PAGEREF _Toc223094778 \h </w:instrText>
            </w:r>
            <w:r>
              <w:rPr>
                <w:noProof/>
              </w:rPr>
            </w:r>
            <w:r>
              <w:rPr>
                <w:noProof/>
              </w:rPr>
              <w:fldChar w:fldCharType="separate"/>
            </w:r>
            <w:r>
              <w:rPr>
                <w:noProof/>
              </w:rPr>
              <w:t>10</w:t>
            </w:r>
            <w:r>
              <w:rPr>
                <w:noProof/>
              </w:rPr>
              <w:fldChar w:fldCharType="end"/>
            </w:r>
          </w:hyperlink>
        </w:p>
        <w:p w14:paraId="0D20B387" w14:textId="2B3D1DCA" w:rsidR="00CB6F5C" w:rsidRDefault="00CB6F5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094779" w:history="1">
            <w:r w:rsidRPr="008A70BC">
              <w:rPr>
                <w:rStyle w:val="Hyperlink"/>
                <w:rFonts w:ascii="Symbol" w:hAnsi="Symbol"/>
                <w:noProof/>
              </w:rPr>
              <w:t></w:t>
            </w:r>
            <w:r>
              <w:rPr>
                <w:rFonts w:asciiTheme="minorHAnsi" w:hAnsiTheme="minorHAnsi"/>
                <w:noProof/>
                <w:kern w:val="2"/>
                <w:szCs w:val="24"/>
                <w:lang w:val="en-GB" w:eastAsia="en-GB"/>
                <w14:ligatures w14:val="standardContextual"/>
              </w:rPr>
              <w:tab/>
            </w:r>
            <w:r w:rsidRPr="008A70BC">
              <w:rPr>
                <w:rStyle w:val="Hyperlink"/>
                <w:noProof/>
              </w:rPr>
              <w:t>Egypt reaffirms support for Sudanese army and unity in joint statement</w:t>
            </w:r>
            <w:r>
              <w:rPr>
                <w:noProof/>
              </w:rPr>
              <w:tab/>
            </w:r>
            <w:r>
              <w:rPr>
                <w:noProof/>
              </w:rPr>
              <w:fldChar w:fldCharType="begin"/>
            </w:r>
            <w:r>
              <w:rPr>
                <w:noProof/>
              </w:rPr>
              <w:instrText xml:space="preserve"> PAGEREF _Toc223094779 \h </w:instrText>
            </w:r>
            <w:r>
              <w:rPr>
                <w:noProof/>
              </w:rPr>
            </w:r>
            <w:r>
              <w:rPr>
                <w:noProof/>
              </w:rPr>
              <w:fldChar w:fldCharType="separate"/>
            </w:r>
            <w:r>
              <w:rPr>
                <w:noProof/>
              </w:rPr>
              <w:t>10</w:t>
            </w:r>
            <w:r>
              <w:rPr>
                <w:noProof/>
              </w:rPr>
              <w:fldChar w:fldCharType="end"/>
            </w:r>
          </w:hyperlink>
        </w:p>
        <w:p w14:paraId="3A940CE6" w14:textId="11548BB2" w:rsidR="00CB6F5C" w:rsidRDefault="00CB6F5C">
          <w:pPr>
            <w:pStyle w:val="TOC2"/>
            <w:tabs>
              <w:tab w:val="right" w:leader="dot" w:pos="8630"/>
            </w:tabs>
            <w:ind w:left="480"/>
            <w:rPr>
              <w:rFonts w:asciiTheme="minorHAnsi" w:hAnsiTheme="minorHAnsi"/>
              <w:noProof/>
              <w:kern w:val="2"/>
              <w:szCs w:val="24"/>
              <w:lang w:val="en-GB" w:eastAsia="en-GB"/>
              <w14:ligatures w14:val="standardContextual"/>
            </w:rPr>
          </w:pPr>
          <w:hyperlink w:anchor="_Toc223094780" w:history="1">
            <w:r w:rsidRPr="008A70BC">
              <w:rPr>
                <w:rStyle w:val="Hyperlink"/>
                <w:noProof/>
              </w:rPr>
              <w:t>Iran</w:t>
            </w:r>
            <w:r>
              <w:rPr>
                <w:noProof/>
              </w:rPr>
              <w:tab/>
            </w:r>
            <w:r>
              <w:rPr>
                <w:noProof/>
              </w:rPr>
              <w:fldChar w:fldCharType="begin"/>
            </w:r>
            <w:r>
              <w:rPr>
                <w:noProof/>
              </w:rPr>
              <w:instrText xml:space="preserve"> PAGEREF _Toc223094780 \h </w:instrText>
            </w:r>
            <w:r>
              <w:rPr>
                <w:noProof/>
              </w:rPr>
            </w:r>
            <w:r>
              <w:rPr>
                <w:noProof/>
              </w:rPr>
              <w:fldChar w:fldCharType="separate"/>
            </w:r>
            <w:r>
              <w:rPr>
                <w:noProof/>
              </w:rPr>
              <w:t>10</w:t>
            </w:r>
            <w:r>
              <w:rPr>
                <w:noProof/>
              </w:rPr>
              <w:fldChar w:fldCharType="end"/>
            </w:r>
          </w:hyperlink>
        </w:p>
        <w:p w14:paraId="5CBF98A3" w14:textId="0F54CF13" w:rsidR="00CB6F5C" w:rsidRDefault="00CB6F5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094781" w:history="1">
            <w:r w:rsidRPr="008A70BC">
              <w:rPr>
                <w:rStyle w:val="Hyperlink"/>
                <w:rFonts w:ascii="Symbol" w:hAnsi="Symbol"/>
                <w:noProof/>
              </w:rPr>
              <w:t></w:t>
            </w:r>
            <w:r>
              <w:rPr>
                <w:rFonts w:asciiTheme="minorHAnsi" w:hAnsiTheme="minorHAnsi"/>
                <w:noProof/>
                <w:kern w:val="2"/>
                <w:szCs w:val="24"/>
                <w:lang w:val="en-GB" w:eastAsia="en-GB"/>
                <w14:ligatures w14:val="standardContextual"/>
              </w:rPr>
              <w:tab/>
            </w:r>
            <w:r w:rsidRPr="008A70BC">
              <w:rPr>
                <w:rStyle w:val="Hyperlink"/>
                <w:noProof/>
              </w:rPr>
              <w:t>Hezbollah warns targeting Iran’s Supreme Leader would cross ‘red line’</w:t>
            </w:r>
            <w:r>
              <w:rPr>
                <w:noProof/>
              </w:rPr>
              <w:tab/>
            </w:r>
            <w:r>
              <w:rPr>
                <w:noProof/>
              </w:rPr>
              <w:fldChar w:fldCharType="begin"/>
            </w:r>
            <w:r>
              <w:rPr>
                <w:noProof/>
              </w:rPr>
              <w:instrText xml:space="preserve"> PAGEREF _Toc223094781 \h </w:instrText>
            </w:r>
            <w:r>
              <w:rPr>
                <w:noProof/>
              </w:rPr>
            </w:r>
            <w:r>
              <w:rPr>
                <w:noProof/>
              </w:rPr>
              <w:fldChar w:fldCharType="separate"/>
            </w:r>
            <w:r>
              <w:rPr>
                <w:noProof/>
              </w:rPr>
              <w:t>10</w:t>
            </w:r>
            <w:r>
              <w:rPr>
                <w:noProof/>
              </w:rPr>
              <w:fldChar w:fldCharType="end"/>
            </w:r>
          </w:hyperlink>
        </w:p>
        <w:p w14:paraId="3D4F9130" w14:textId="590C1A37" w:rsidR="00CB6F5C" w:rsidRDefault="00CB6F5C">
          <w:pPr>
            <w:pStyle w:val="TOC2"/>
            <w:tabs>
              <w:tab w:val="right" w:leader="dot" w:pos="8630"/>
            </w:tabs>
            <w:ind w:left="480"/>
            <w:rPr>
              <w:rFonts w:asciiTheme="minorHAnsi" w:hAnsiTheme="minorHAnsi"/>
              <w:noProof/>
              <w:kern w:val="2"/>
              <w:szCs w:val="24"/>
              <w:lang w:val="en-GB" w:eastAsia="en-GB"/>
              <w14:ligatures w14:val="standardContextual"/>
            </w:rPr>
          </w:pPr>
          <w:hyperlink w:anchor="_Toc223094782" w:history="1">
            <w:r w:rsidRPr="008A70BC">
              <w:rPr>
                <w:rStyle w:val="Hyperlink"/>
                <w:noProof/>
              </w:rPr>
              <w:t>Israel</w:t>
            </w:r>
            <w:r>
              <w:rPr>
                <w:noProof/>
              </w:rPr>
              <w:tab/>
            </w:r>
            <w:r>
              <w:rPr>
                <w:noProof/>
              </w:rPr>
              <w:fldChar w:fldCharType="begin"/>
            </w:r>
            <w:r>
              <w:rPr>
                <w:noProof/>
              </w:rPr>
              <w:instrText xml:space="preserve"> PAGEREF _Toc223094782 \h </w:instrText>
            </w:r>
            <w:r>
              <w:rPr>
                <w:noProof/>
              </w:rPr>
            </w:r>
            <w:r>
              <w:rPr>
                <w:noProof/>
              </w:rPr>
              <w:fldChar w:fldCharType="separate"/>
            </w:r>
            <w:r>
              <w:rPr>
                <w:noProof/>
              </w:rPr>
              <w:t>11</w:t>
            </w:r>
            <w:r>
              <w:rPr>
                <w:noProof/>
              </w:rPr>
              <w:fldChar w:fldCharType="end"/>
            </w:r>
          </w:hyperlink>
        </w:p>
        <w:p w14:paraId="3081AE76" w14:textId="54E63875" w:rsidR="00CB6F5C" w:rsidRDefault="00CB6F5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094783" w:history="1">
            <w:r w:rsidRPr="008A70BC">
              <w:rPr>
                <w:rStyle w:val="Hyperlink"/>
                <w:rFonts w:ascii="Symbol" w:hAnsi="Symbol"/>
                <w:noProof/>
              </w:rPr>
              <w:t></w:t>
            </w:r>
            <w:r>
              <w:rPr>
                <w:rFonts w:asciiTheme="minorHAnsi" w:hAnsiTheme="minorHAnsi"/>
                <w:noProof/>
                <w:kern w:val="2"/>
                <w:szCs w:val="24"/>
                <w:lang w:val="en-GB" w:eastAsia="en-GB"/>
                <w14:ligatures w14:val="standardContextual"/>
              </w:rPr>
              <w:tab/>
            </w:r>
            <w:r w:rsidRPr="008A70BC">
              <w:rPr>
                <w:rStyle w:val="Hyperlink"/>
                <w:noProof/>
              </w:rPr>
              <w:t>Netanyahu hails ‘iron alliance’ with India as Modi pledges support for Israel</w:t>
            </w:r>
            <w:r>
              <w:rPr>
                <w:noProof/>
              </w:rPr>
              <w:tab/>
            </w:r>
            <w:r>
              <w:rPr>
                <w:noProof/>
              </w:rPr>
              <w:fldChar w:fldCharType="begin"/>
            </w:r>
            <w:r>
              <w:rPr>
                <w:noProof/>
              </w:rPr>
              <w:instrText xml:space="preserve"> PAGEREF _Toc223094783 \h </w:instrText>
            </w:r>
            <w:r>
              <w:rPr>
                <w:noProof/>
              </w:rPr>
            </w:r>
            <w:r>
              <w:rPr>
                <w:noProof/>
              </w:rPr>
              <w:fldChar w:fldCharType="separate"/>
            </w:r>
            <w:r>
              <w:rPr>
                <w:noProof/>
              </w:rPr>
              <w:t>11</w:t>
            </w:r>
            <w:r>
              <w:rPr>
                <w:noProof/>
              </w:rPr>
              <w:fldChar w:fldCharType="end"/>
            </w:r>
          </w:hyperlink>
        </w:p>
        <w:p w14:paraId="7A0EBE67" w14:textId="617E7FFB" w:rsidR="00CB6F5C" w:rsidRDefault="00CB6F5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094784" w:history="1">
            <w:r w:rsidRPr="008A70BC">
              <w:rPr>
                <w:rStyle w:val="Hyperlink"/>
                <w:rFonts w:ascii="Symbol" w:hAnsi="Symbol"/>
                <w:noProof/>
              </w:rPr>
              <w:t></w:t>
            </w:r>
            <w:r>
              <w:rPr>
                <w:rFonts w:asciiTheme="minorHAnsi" w:hAnsiTheme="minorHAnsi"/>
                <w:noProof/>
                <w:kern w:val="2"/>
                <w:szCs w:val="24"/>
                <w:lang w:val="en-GB" w:eastAsia="en-GB"/>
                <w14:ligatures w14:val="standardContextual"/>
              </w:rPr>
              <w:tab/>
            </w:r>
            <w:r w:rsidRPr="008A70BC">
              <w:rPr>
                <w:rStyle w:val="Hyperlink"/>
                <w:noProof/>
              </w:rPr>
              <w:t>Israel approves first Somaliland ambassador and expands cooperation</w:t>
            </w:r>
            <w:r>
              <w:rPr>
                <w:noProof/>
              </w:rPr>
              <w:tab/>
            </w:r>
            <w:r>
              <w:rPr>
                <w:noProof/>
              </w:rPr>
              <w:fldChar w:fldCharType="begin"/>
            </w:r>
            <w:r>
              <w:rPr>
                <w:noProof/>
              </w:rPr>
              <w:instrText xml:space="preserve"> PAGEREF _Toc223094784 \h </w:instrText>
            </w:r>
            <w:r>
              <w:rPr>
                <w:noProof/>
              </w:rPr>
            </w:r>
            <w:r>
              <w:rPr>
                <w:noProof/>
              </w:rPr>
              <w:fldChar w:fldCharType="separate"/>
            </w:r>
            <w:r>
              <w:rPr>
                <w:noProof/>
              </w:rPr>
              <w:t>11</w:t>
            </w:r>
            <w:r>
              <w:rPr>
                <w:noProof/>
              </w:rPr>
              <w:fldChar w:fldCharType="end"/>
            </w:r>
          </w:hyperlink>
        </w:p>
        <w:p w14:paraId="22AB77F2" w14:textId="2EED3E24" w:rsidR="00CB6F5C" w:rsidRDefault="00CB6F5C">
          <w:pPr>
            <w:pStyle w:val="TOC2"/>
            <w:tabs>
              <w:tab w:val="right" w:leader="dot" w:pos="8630"/>
            </w:tabs>
            <w:ind w:left="480"/>
            <w:rPr>
              <w:rFonts w:asciiTheme="minorHAnsi" w:hAnsiTheme="minorHAnsi"/>
              <w:noProof/>
              <w:kern w:val="2"/>
              <w:szCs w:val="24"/>
              <w:lang w:val="en-GB" w:eastAsia="en-GB"/>
              <w14:ligatures w14:val="standardContextual"/>
            </w:rPr>
          </w:pPr>
          <w:hyperlink w:anchor="_Toc223094785" w:history="1">
            <w:r w:rsidRPr="008A70BC">
              <w:rPr>
                <w:rStyle w:val="Hyperlink"/>
                <w:noProof/>
              </w:rPr>
              <w:t>Palestine</w:t>
            </w:r>
            <w:r>
              <w:rPr>
                <w:noProof/>
              </w:rPr>
              <w:tab/>
            </w:r>
            <w:r>
              <w:rPr>
                <w:noProof/>
              </w:rPr>
              <w:fldChar w:fldCharType="begin"/>
            </w:r>
            <w:r>
              <w:rPr>
                <w:noProof/>
              </w:rPr>
              <w:instrText xml:space="preserve"> PAGEREF _Toc223094785 \h </w:instrText>
            </w:r>
            <w:r>
              <w:rPr>
                <w:noProof/>
              </w:rPr>
            </w:r>
            <w:r>
              <w:rPr>
                <w:noProof/>
              </w:rPr>
              <w:fldChar w:fldCharType="separate"/>
            </w:r>
            <w:r>
              <w:rPr>
                <w:noProof/>
              </w:rPr>
              <w:t>12</w:t>
            </w:r>
            <w:r>
              <w:rPr>
                <w:noProof/>
              </w:rPr>
              <w:fldChar w:fldCharType="end"/>
            </w:r>
          </w:hyperlink>
        </w:p>
        <w:p w14:paraId="27254293" w14:textId="6538D240" w:rsidR="00CB6F5C" w:rsidRDefault="00CB6F5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094786" w:history="1">
            <w:r w:rsidRPr="008A70BC">
              <w:rPr>
                <w:rStyle w:val="Hyperlink"/>
                <w:rFonts w:ascii="Symbol" w:hAnsi="Symbol"/>
                <w:noProof/>
              </w:rPr>
              <w:t></w:t>
            </w:r>
            <w:r>
              <w:rPr>
                <w:rFonts w:asciiTheme="minorHAnsi" w:hAnsiTheme="minorHAnsi"/>
                <w:noProof/>
                <w:kern w:val="2"/>
                <w:szCs w:val="24"/>
                <w:lang w:val="en-GB" w:eastAsia="en-GB"/>
                <w14:ligatures w14:val="standardContextual"/>
              </w:rPr>
              <w:tab/>
            </w:r>
            <w:r w:rsidRPr="008A70BC">
              <w:rPr>
                <w:rStyle w:val="Hyperlink"/>
                <w:noProof/>
              </w:rPr>
              <w:t>Hamas accuses Israel of ignoring mediators amid continued bombardment of Gaza</w:t>
            </w:r>
            <w:r>
              <w:rPr>
                <w:noProof/>
              </w:rPr>
              <w:tab/>
            </w:r>
            <w:r>
              <w:rPr>
                <w:noProof/>
              </w:rPr>
              <w:fldChar w:fldCharType="begin"/>
            </w:r>
            <w:r>
              <w:rPr>
                <w:noProof/>
              </w:rPr>
              <w:instrText xml:space="preserve"> PAGEREF _Toc223094786 \h </w:instrText>
            </w:r>
            <w:r>
              <w:rPr>
                <w:noProof/>
              </w:rPr>
            </w:r>
            <w:r>
              <w:rPr>
                <w:noProof/>
              </w:rPr>
              <w:fldChar w:fldCharType="separate"/>
            </w:r>
            <w:r>
              <w:rPr>
                <w:noProof/>
              </w:rPr>
              <w:t>12</w:t>
            </w:r>
            <w:r>
              <w:rPr>
                <w:noProof/>
              </w:rPr>
              <w:fldChar w:fldCharType="end"/>
            </w:r>
          </w:hyperlink>
        </w:p>
        <w:p w14:paraId="5B77DC10" w14:textId="651F4AEF" w:rsidR="00CB6F5C" w:rsidRDefault="00CB6F5C">
          <w:pPr>
            <w:pStyle w:val="TOC1"/>
            <w:tabs>
              <w:tab w:val="right" w:leader="dot" w:pos="8630"/>
            </w:tabs>
            <w:rPr>
              <w:rFonts w:asciiTheme="minorHAnsi" w:hAnsiTheme="minorHAnsi"/>
              <w:noProof/>
              <w:kern w:val="2"/>
              <w:szCs w:val="24"/>
              <w:lang w:val="en-GB" w:eastAsia="en-GB"/>
              <w14:ligatures w14:val="standardContextual"/>
            </w:rPr>
          </w:pPr>
          <w:hyperlink w:anchor="_Toc223094787" w:history="1">
            <w:r w:rsidRPr="008A70BC">
              <w:rPr>
                <w:rStyle w:val="Hyperlink"/>
                <w:rFonts w:eastAsia="DengXian Light" w:cs="Times New Roman"/>
                <w:b/>
                <w:bCs/>
                <w:noProof/>
              </w:rPr>
              <w:t>Global Powers</w:t>
            </w:r>
            <w:r>
              <w:rPr>
                <w:noProof/>
              </w:rPr>
              <w:tab/>
            </w:r>
            <w:r>
              <w:rPr>
                <w:noProof/>
              </w:rPr>
              <w:fldChar w:fldCharType="begin"/>
            </w:r>
            <w:r>
              <w:rPr>
                <w:noProof/>
              </w:rPr>
              <w:instrText xml:space="preserve"> PAGEREF _Toc223094787 \h </w:instrText>
            </w:r>
            <w:r>
              <w:rPr>
                <w:noProof/>
              </w:rPr>
            </w:r>
            <w:r>
              <w:rPr>
                <w:noProof/>
              </w:rPr>
              <w:fldChar w:fldCharType="separate"/>
            </w:r>
            <w:r>
              <w:rPr>
                <w:noProof/>
              </w:rPr>
              <w:t>12</w:t>
            </w:r>
            <w:r>
              <w:rPr>
                <w:noProof/>
              </w:rPr>
              <w:fldChar w:fldCharType="end"/>
            </w:r>
          </w:hyperlink>
        </w:p>
        <w:p w14:paraId="204249C6" w14:textId="6E36F9E8" w:rsidR="00CB6F5C" w:rsidRDefault="00CB6F5C">
          <w:pPr>
            <w:pStyle w:val="TOC2"/>
            <w:tabs>
              <w:tab w:val="right" w:leader="dot" w:pos="8630"/>
            </w:tabs>
            <w:ind w:left="480"/>
            <w:rPr>
              <w:rFonts w:asciiTheme="minorHAnsi" w:hAnsiTheme="minorHAnsi"/>
              <w:noProof/>
              <w:kern w:val="2"/>
              <w:szCs w:val="24"/>
              <w:lang w:val="en-GB" w:eastAsia="en-GB"/>
              <w14:ligatures w14:val="standardContextual"/>
            </w:rPr>
          </w:pPr>
          <w:hyperlink w:anchor="_Toc223094788" w:history="1">
            <w:r w:rsidRPr="008A70BC">
              <w:rPr>
                <w:rStyle w:val="Hyperlink"/>
                <w:noProof/>
                <w:lang w:eastAsia="zh-CN"/>
              </w:rPr>
              <w:t>US</w:t>
            </w:r>
            <w:r>
              <w:rPr>
                <w:noProof/>
              </w:rPr>
              <w:tab/>
            </w:r>
            <w:r>
              <w:rPr>
                <w:noProof/>
              </w:rPr>
              <w:fldChar w:fldCharType="begin"/>
            </w:r>
            <w:r>
              <w:rPr>
                <w:noProof/>
              </w:rPr>
              <w:instrText xml:space="preserve"> PAGEREF _Toc223094788 \h </w:instrText>
            </w:r>
            <w:r>
              <w:rPr>
                <w:noProof/>
              </w:rPr>
            </w:r>
            <w:r>
              <w:rPr>
                <w:noProof/>
              </w:rPr>
              <w:fldChar w:fldCharType="separate"/>
            </w:r>
            <w:r>
              <w:rPr>
                <w:noProof/>
              </w:rPr>
              <w:t>13</w:t>
            </w:r>
            <w:r>
              <w:rPr>
                <w:noProof/>
              </w:rPr>
              <w:fldChar w:fldCharType="end"/>
            </w:r>
          </w:hyperlink>
        </w:p>
        <w:p w14:paraId="2A15035A" w14:textId="73D8D21C" w:rsidR="00CB6F5C" w:rsidRDefault="00CB6F5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094789" w:history="1">
            <w:r w:rsidRPr="008A70BC">
              <w:rPr>
                <w:rStyle w:val="Hyperlink"/>
                <w:rFonts w:ascii="Symbol" w:hAnsi="Symbol"/>
                <w:noProof/>
              </w:rPr>
              <w:t></w:t>
            </w:r>
            <w:r>
              <w:rPr>
                <w:rFonts w:asciiTheme="minorHAnsi" w:hAnsiTheme="minorHAnsi"/>
                <w:noProof/>
                <w:kern w:val="2"/>
                <w:szCs w:val="24"/>
                <w:lang w:val="en-GB" w:eastAsia="en-GB"/>
                <w14:ligatures w14:val="standardContextual"/>
              </w:rPr>
              <w:tab/>
            </w:r>
            <w:r w:rsidRPr="008A70BC">
              <w:rPr>
                <w:rStyle w:val="Hyperlink"/>
                <w:noProof/>
              </w:rPr>
              <w:t>Vance rules out prolonged war in region if US strikes Iran</w:t>
            </w:r>
            <w:r>
              <w:rPr>
                <w:noProof/>
              </w:rPr>
              <w:tab/>
            </w:r>
            <w:r>
              <w:rPr>
                <w:noProof/>
              </w:rPr>
              <w:fldChar w:fldCharType="begin"/>
            </w:r>
            <w:r>
              <w:rPr>
                <w:noProof/>
              </w:rPr>
              <w:instrText xml:space="preserve"> PAGEREF _Toc223094789 \h </w:instrText>
            </w:r>
            <w:r>
              <w:rPr>
                <w:noProof/>
              </w:rPr>
            </w:r>
            <w:r>
              <w:rPr>
                <w:noProof/>
              </w:rPr>
              <w:fldChar w:fldCharType="separate"/>
            </w:r>
            <w:r>
              <w:rPr>
                <w:noProof/>
              </w:rPr>
              <w:t>13</w:t>
            </w:r>
            <w:r>
              <w:rPr>
                <w:noProof/>
              </w:rPr>
              <w:fldChar w:fldCharType="end"/>
            </w:r>
          </w:hyperlink>
        </w:p>
        <w:p w14:paraId="032E660C" w14:textId="2FF40FE7" w:rsidR="00CB6F5C" w:rsidRDefault="00CB6F5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094790" w:history="1">
            <w:r w:rsidRPr="008A70BC">
              <w:rPr>
                <w:rStyle w:val="Hyperlink"/>
                <w:rFonts w:ascii="Symbol" w:hAnsi="Symbol"/>
                <w:noProof/>
              </w:rPr>
              <w:t></w:t>
            </w:r>
            <w:r>
              <w:rPr>
                <w:rFonts w:asciiTheme="minorHAnsi" w:hAnsiTheme="minorHAnsi"/>
                <w:noProof/>
                <w:kern w:val="2"/>
                <w:szCs w:val="24"/>
                <w:lang w:val="en-GB" w:eastAsia="en-GB"/>
                <w14:ligatures w14:val="standardContextual"/>
              </w:rPr>
              <w:tab/>
            </w:r>
            <w:r w:rsidRPr="008A70BC">
              <w:rPr>
                <w:rStyle w:val="Hyperlink"/>
                <w:noProof/>
              </w:rPr>
              <w:t>6 additional US refueling aircraft heading to Israel amid tensions with Iran: Media</w:t>
            </w:r>
            <w:r>
              <w:rPr>
                <w:noProof/>
              </w:rPr>
              <w:tab/>
            </w:r>
            <w:r>
              <w:rPr>
                <w:noProof/>
              </w:rPr>
              <w:fldChar w:fldCharType="begin"/>
            </w:r>
            <w:r>
              <w:rPr>
                <w:noProof/>
              </w:rPr>
              <w:instrText xml:space="preserve"> PAGEREF _Toc223094790 \h </w:instrText>
            </w:r>
            <w:r>
              <w:rPr>
                <w:noProof/>
              </w:rPr>
            </w:r>
            <w:r>
              <w:rPr>
                <w:noProof/>
              </w:rPr>
              <w:fldChar w:fldCharType="separate"/>
            </w:r>
            <w:r>
              <w:rPr>
                <w:noProof/>
              </w:rPr>
              <w:t>13</w:t>
            </w:r>
            <w:r>
              <w:rPr>
                <w:noProof/>
              </w:rPr>
              <w:fldChar w:fldCharType="end"/>
            </w:r>
          </w:hyperlink>
        </w:p>
        <w:p w14:paraId="5EC1F70C" w14:textId="260D7F60"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pPr>
        <w:spacing w:line="276" w:lineRule="auto"/>
        <w:rPr>
          <w:rFonts w:cs="Times New Roman"/>
          <w:szCs w:val="24"/>
          <w:lang w:val="en-GB"/>
        </w:rPr>
      </w:pPr>
      <w:r>
        <w:rPr>
          <w:rFonts w:cs="Times New Roman"/>
          <w:szCs w:val="24"/>
        </w:rPr>
        <w:br w:type="page"/>
      </w:r>
    </w:p>
    <w:p w14:paraId="57523AC9" w14:textId="77777777" w:rsidR="00F56CB8" w:rsidRDefault="0031092A">
      <w:pPr>
        <w:spacing w:line="276" w:lineRule="auto"/>
        <w:outlineLvl w:val="0"/>
        <w:rPr>
          <w:rFonts w:eastAsia="DengXian Light" w:cs="Times New Roman"/>
          <w:b/>
          <w:bCs/>
          <w:color w:val="2F5496"/>
          <w:szCs w:val="24"/>
          <w:u w:val="single"/>
        </w:rPr>
      </w:pPr>
      <w:bookmarkStart w:id="0" w:name="_Toc223094764"/>
      <w:r>
        <w:rPr>
          <w:rFonts w:eastAsia="DengXian Light" w:cs="Times New Roman"/>
          <w:b/>
          <w:bCs/>
          <w:color w:val="2F5496"/>
          <w:szCs w:val="24"/>
          <w:u w:val="single"/>
        </w:rPr>
        <w:lastRenderedPageBreak/>
        <w:t>Ethiopia</w:t>
      </w:r>
      <w:bookmarkEnd w:id="0"/>
    </w:p>
    <w:p w14:paraId="5033AC61" w14:textId="705AB27A" w:rsidR="005540DA" w:rsidRPr="007857C6" w:rsidRDefault="005540DA" w:rsidP="007857C6">
      <w:pPr>
        <w:pStyle w:val="ListParagraph"/>
        <w:numPr>
          <w:ilvl w:val="0"/>
          <w:numId w:val="1"/>
        </w:numPr>
        <w:spacing w:line="276" w:lineRule="auto"/>
        <w:rPr>
          <w:szCs w:val="24"/>
        </w:rPr>
      </w:pPr>
      <w:bookmarkStart w:id="1" w:name="_Toc223094765"/>
      <w:r w:rsidRPr="007857C6">
        <w:rPr>
          <w:rStyle w:val="Heading2Char"/>
        </w:rPr>
        <w:t xml:space="preserve">Ethiopia, Djibouti agree to deepen cooperation at </w:t>
      </w:r>
      <w:proofErr w:type="spellStart"/>
      <w:r w:rsidRPr="007857C6">
        <w:rPr>
          <w:rStyle w:val="Heading2Char"/>
        </w:rPr>
        <w:t>Doraleh</w:t>
      </w:r>
      <w:proofErr w:type="spellEnd"/>
      <w:r w:rsidRPr="007857C6">
        <w:rPr>
          <w:rStyle w:val="Heading2Char"/>
        </w:rPr>
        <w:t xml:space="preserve"> Port amid shifting Red Sea geopolitics</w:t>
      </w:r>
      <w:bookmarkEnd w:id="1"/>
      <w:r w:rsidR="007857C6">
        <w:rPr>
          <w:szCs w:val="24"/>
        </w:rPr>
        <w:t xml:space="preserve"> – </w:t>
      </w:r>
      <w:hyperlink r:id="rId8" w:history="1">
        <w:r w:rsidR="007857C6" w:rsidRPr="007857C6">
          <w:rPr>
            <w:rStyle w:val="Hyperlink"/>
            <w:szCs w:val="24"/>
          </w:rPr>
          <w:t>Addis Standard</w:t>
        </w:r>
      </w:hyperlink>
      <w:r w:rsidR="007857C6">
        <w:rPr>
          <w:szCs w:val="24"/>
        </w:rPr>
        <w:t xml:space="preserve"> </w:t>
      </w:r>
    </w:p>
    <w:p w14:paraId="28AA5E87" w14:textId="6F669CAE" w:rsidR="005540DA" w:rsidRDefault="005540DA" w:rsidP="005540DA">
      <w:pPr>
        <w:spacing w:line="276" w:lineRule="auto"/>
        <w:rPr>
          <w:szCs w:val="24"/>
        </w:rPr>
      </w:pPr>
      <w:r w:rsidRPr="005540DA">
        <w:rPr>
          <w:szCs w:val="24"/>
        </w:rPr>
        <w:t xml:space="preserve">Ethiopia and Djibouti have agreed to strengthen cooperation aimed at improving the performance of the </w:t>
      </w:r>
      <w:proofErr w:type="spellStart"/>
      <w:r w:rsidRPr="005540DA">
        <w:rPr>
          <w:szCs w:val="24"/>
        </w:rPr>
        <w:t>Doraleh</w:t>
      </w:r>
      <w:proofErr w:type="spellEnd"/>
      <w:r w:rsidRPr="005540DA">
        <w:rPr>
          <w:szCs w:val="24"/>
        </w:rPr>
        <w:t xml:space="preserve"> Port, Ethiopia’s primary maritime gateway, following discussions held on 26 February between Ethiopia’s Ambassador to Djibouti, Legesse Tulu, and Abdullahi Adaweh, Chief Executive Officer of the </w:t>
      </w:r>
      <w:proofErr w:type="spellStart"/>
      <w:r w:rsidRPr="005540DA">
        <w:rPr>
          <w:szCs w:val="24"/>
        </w:rPr>
        <w:t>Doraleh</w:t>
      </w:r>
      <w:proofErr w:type="spellEnd"/>
      <w:r w:rsidRPr="005540DA">
        <w:rPr>
          <w:szCs w:val="24"/>
        </w:rPr>
        <w:t xml:space="preserve"> Port.</w:t>
      </w:r>
      <w:r w:rsidR="007857C6">
        <w:rPr>
          <w:szCs w:val="24"/>
        </w:rPr>
        <w:t xml:space="preserve"> </w:t>
      </w:r>
      <w:r w:rsidRPr="005540DA">
        <w:rPr>
          <w:szCs w:val="24"/>
        </w:rPr>
        <w:t>According to Ambassador Legesse, during the discussion he highlighted the “significant regional importance of the strategic relationship between Ethiopia and Djibouti,” expressing “gratitude for the commitment of the Djiboutian government to elevate the relationship to a higher level.”</w:t>
      </w:r>
      <w:r w:rsidR="007857C6">
        <w:rPr>
          <w:szCs w:val="24"/>
        </w:rPr>
        <w:t xml:space="preserve"> </w:t>
      </w:r>
      <w:r w:rsidRPr="005540DA">
        <w:rPr>
          <w:szCs w:val="24"/>
        </w:rPr>
        <w:t>He further noted that the port administration, “by streamlining operations, has created a conducive environment for the implementation of key performance indicators in the service it is providing for Ethiopian goods.”</w:t>
      </w:r>
      <w:r w:rsidR="007857C6">
        <w:rPr>
          <w:szCs w:val="24"/>
        </w:rPr>
        <w:t xml:space="preserve"> </w:t>
      </w:r>
      <w:r w:rsidRPr="005540DA">
        <w:rPr>
          <w:szCs w:val="24"/>
        </w:rPr>
        <w:t>The two sides also agreed to strengthen cooperation to further improve the port’s performance and ensure it “makes a significant contribution to regional integration,” the Ambassador added.</w:t>
      </w:r>
      <w:r w:rsidR="007857C6">
        <w:rPr>
          <w:szCs w:val="24"/>
        </w:rPr>
        <w:t xml:space="preserve"> </w:t>
      </w:r>
      <w:r w:rsidRPr="005540DA">
        <w:rPr>
          <w:szCs w:val="24"/>
        </w:rPr>
        <w:t xml:space="preserve">Ethiopia, Africa’s second-most populous country, conducts </w:t>
      </w:r>
      <w:proofErr w:type="gramStart"/>
      <w:r w:rsidRPr="005540DA">
        <w:rPr>
          <w:szCs w:val="24"/>
        </w:rPr>
        <w:t>the overwhelming majority of</w:t>
      </w:r>
      <w:proofErr w:type="gramEnd"/>
      <w:r w:rsidRPr="005540DA">
        <w:rPr>
          <w:szCs w:val="24"/>
        </w:rPr>
        <w:t xml:space="preserve"> its foreign trade through Djibouti. Data from the Institute of Foreign Affairs (IFA) indicate that since the outbreak of the Ethio–Eritrean war in 1998, “Ethiopia has conducted 95% of its foreign trade through the Port of Djibouti,” with alternatives such as Port Sudan and Kenya’s Lamu port used only occasionally.</w:t>
      </w:r>
      <w:r>
        <w:rPr>
          <w:szCs w:val="24"/>
        </w:rPr>
        <w:t xml:space="preserve"> </w:t>
      </w:r>
      <w:r w:rsidRPr="005540DA">
        <w:rPr>
          <w:szCs w:val="24"/>
        </w:rPr>
        <w:t>In 2025 alone, the volume of Ethiopian foreign trade cargo handled through Djibouti reached 9.5 million tons, while port services accounted for an estimated 80% of Djibouti’s national income. Ethiopia is estimated to pay between USD 1.5 and 2 billion annually in port-related fees, nearly one-third of its projected 2025 export earnings of USD 5.3 billion.</w:t>
      </w:r>
      <w:r>
        <w:rPr>
          <w:szCs w:val="24"/>
        </w:rPr>
        <w:t xml:space="preserve"> </w:t>
      </w:r>
      <w:r w:rsidRPr="005540DA">
        <w:rPr>
          <w:szCs w:val="24"/>
        </w:rPr>
        <w:t>Prime Minister Abiy Ahmed has previously remarked that “the amount of money spent on these charges could be used to build the Renaissance Dam every three years.”</w:t>
      </w:r>
      <w:r>
        <w:rPr>
          <w:szCs w:val="24"/>
        </w:rPr>
        <w:t xml:space="preserve"> </w:t>
      </w:r>
      <w:proofErr w:type="spellStart"/>
      <w:r w:rsidRPr="005540DA">
        <w:rPr>
          <w:szCs w:val="24"/>
        </w:rPr>
        <w:t>Doraleh</w:t>
      </w:r>
      <w:proofErr w:type="spellEnd"/>
      <w:r w:rsidRPr="005540DA">
        <w:rPr>
          <w:szCs w:val="24"/>
        </w:rPr>
        <w:t>, Egypt, and rising strategic stakes</w:t>
      </w:r>
      <w:r>
        <w:rPr>
          <w:szCs w:val="24"/>
        </w:rPr>
        <w:t xml:space="preserve">: </w:t>
      </w:r>
      <w:r w:rsidRPr="005540DA">
        <w:rPr>
          <w:szCs w:val="24"/>
        </w:rPr>
        <w:t xml:space="preserve">The renewed </w:t>
      </w:r>
      <w:proofErr w:type="gramStart"/>
      <w:r w:rsidRPr="005540DA">
        <w:rPr>
          <w:szCs w:val="24"/>
        </w:rPr>
        <w:t>Ethiopian–Djiboutian</w:t>
      </w:r>
      <w:proofErr w:type="gramEnd"/>
      <w:r w:rsidRPr="005540DA">
        <w:rPr>
          <w:szCs w:val="24"/>
        </w:rPr>
        <w:t xml:space="preserve"> engagement over </w:t>
      </w:r>
      <w:proofErr w:type="spellStart"/>
      <w:r w:rsidRPr="005540DA">
        <w:rPr>
          <w:szCs w:val="24"/>
        </w:rPr>
        <w:t>Doraleh</w:t>
      </w:r>
      <w:proofErr w:type="spellEnd"/>
      <w:r w:rsidRPr="005540DA">
        <w:rPr>
          <w:szCs w:val="24"/>
        </w:rPr>
        <w:t xml:space="preserve"> comes amid heightened geopolitical competition around the Red Sea and the Bab al-Mandeb Strait, a vital maritime corridor linking Europe, the Middle East, Asia, and East Africa.</w:t>
      </w:r>
      <w:r>
        <w:rPr>
          <w:szCs w:val="24"/>
        </w:rPr>
        <w:t xml:space="preserve"> </w:t>
      </w:r>
      <w:r w:rsidRPr="005540DA">
        <w:rPr>
          <w:szCs w:val="24"/>
        </w:rPr>
        <w:t xml:space="preserve">Multiple reports indicate that in December 2025, Egypt reached agreements to upgrade the Red Sea port of Assab in Eritrea and the Gulf of Aden port of </w:t>
      </w:r>
      <w:proofErr w:type="spellStart"/>
      <w:r w:rsidRPr="005540DA">
        <w:rPr>
          <w:szCs w:val="24"/>
        </w:rPr>
        <w:t>Doraleh</w:t>
      </w:r>
      <w:proofErr w:type="spellEnd"/>
      <w:r w:rsidRPr="005540DA">
        <w:rPr>
          <w:szCs w:val="24"/>
        </w:rPr>
        <w:t xml:space="preserve"> in Djibouti. These agreements reportedly include expanding port capacity, creating berths for warships, and establishing facilities capable of hosting small but elite military contingents. Both ports lie close to the Bab al-Mandeb Strait, underscoring their strategic value.</w:t>
      </w:r>
      <w:r>
        <w:rPr>
          <w:szCs w:val="24"/>
        </w:rPr>
        <w:t xml:space="preserve"> </w:t>
      </w:r>
      <w:r w:rsidRPr="005540DA">
        <w:rPr>
          <w:szCs w:val="24"/>
        </w:rPr>
        <w:t xml:space="preserve">Ethiopia, which borders both Eritrea and Djibouti but remains landlocked, has begun to oppose efforts by neighboring states to establish territorial or military dominance along the Red Sea, its principal maritime outlet. The </w:t>
      </w:r>
      <w:proofErr w:type="gramStart"/>
      <w:r w:rsidRPr="005540DA">
        <w:rPr>
          <w:szCs w:val="24"/>
        </w:rPr>
        <w:t>Egyptian–Djiboutian</w:t>
      </w:r>
      <w:proofErr w:type="gramEnd"/>
      <w:r w:rsidRPr="005540DA">
        <w:rPr>
          <w:szCs w:val="24"/>
        </w:rPr>
        <w:t xml:space="preserve"> agreement also covers improvements to road networks linking Ethiopia to </w:t>
      </w:r>
      <w:proofErr w:type="spellStart"/>
      <w:r w:rsidRPr="005540DA">
        <w:rPr>
          <w:szCs w:val="24"/>
        </w:rPr>
        <w:t>Doraleh</w:t>
      </w:r>
      <w:proofErr w:type="spellEnd"/>
      <w:r w:rsidRPr="005540DA">
        <w:rPr>
          <w:szCs w:val="24"/>
        </w:rPr>
        <w:t>, further deepening Addis Abeba’s reliance on the port.</w:t>
      </w:r>
      <w:r>
        <w:rPr>
          <w:szCs w:val="24"/>
        </w:rPr>
        <w:t xml:space="preserve"> </w:t>
      </w:r>
      <w:r w:rsidRPr="005540DA">
        <w:rPr>
          <w:szCs w:val="24"/>
        </w:rPr>
        <w:t xml:space="preserve">During an official visit to Djibouti, Egypt’s Deputy Prime Minister for Industrial Development and Minister of Industry and Transport, </w:t>
      </w:r>
      <w:r w:rsidRPr="005540DA">
        <w:rPr>
          <w:szCs w:val="24"/>
        </w:rPr>
        <w:lastRenderedPageBreak/>
        <w:t>Kamel Al-Wazir, oversaw the signing of major cooperation agreements with Djibouti in maritime transport, logistics zones, renewable energy, and port development. The visit involved senior officials from the Djibouti Ports and Free Zones Authority, alongside executives from leading Egyptian infrastructure firms.</w:t>
      </w:r>
      <w:r>
        <w:rPr>
          <w:szCs w:val="24"/>
        </w:rPr>
        <w:t xml:space="preserve"> </w:t>
      </w:r>
      <w:r w:rsidRPr="005540DA">
        <w:rPr>
          <w:szCs w:val="24"/>
        </w:rPr>
        <w:t xml:space="preserve">Among the signed deals were agreements for a new multi-purpose terminal, a regional logistics hub in Djibouti’s free zone, and the Green Port Solar Project </w:t>
      </w:r>
      <w:proofErr w:type="gramStart"/>
      <w:r w:rsidRPr="005540DA">
        <w:rPr>
          <w:szCs w:val="24"/>
        </w:rPr>
        <w:t xml:space="preserve">at </w:t>
      </w:r>
      <w:proofErr w:type="spellStart"/>
      <w:r w:rsidRPr="005540DA">
        <w:rPr>
          <w:szCs w:val="24"/>
        </w:rPr>
        <w:t>Doraleh</w:t>
      </w:r>
      <w:proofErr w:type="spellEnd"/>
      <w:r w:rsidRPr="005540DA">
        <w:rPr>
          <w:szCs w:val="24"/>
        </w:rPr>
        <w:t>,</w:t>
      </w:r>
      <w:proofErr w:type="gramEnd"/>
      <w:r w:rsidRPr="005540DA">
        <w:rPr>
          <w:szCs w:val="24"/>
        </w:rPr>
        <w:t xml:space="preserve"> intended to provide clean, stable energy for port operations and reduce exposure to global fuel price volatility.</w:t>
      </w:r>
      <w:r>
        <w:rPr>
          <w:szCs w:val="24"/>
        </w:rPr>
        <w:t xml:space="preserve"> </w:t>
      </w:r>
      <w:r w:rsidRPr="005540DA">
        <w:rPr>
          <w:szCs w:val="24"/>
        </w:rPr>
        <w:t xml:space="preserve">For Ethiopia, while </w:t>
      </w:r>
      <w:proofErr w:type="spellStart"/>
      <w:r w:rsidRPr="005540DA">
        <w:rPr>
          <w:szCs w:val="24"/>
        </w:rPr>
        <w:t>Doraleh</w:t>
      </w:r>
      <w:proofErr w:type="spellEnd"/>
      <w:r w:rsidRPr="005540DA">
        <w:rPr>
          <w:szCs w:val="24"/>
        </w:rPr>
        <w:t xml:space="preserve"> remains the most viable option for external trade due to proximity and the Ethio–Djibouti railway, deepening dependence also exposes the country to rising logistics costs that undermine export competitiveness. Ethiopian agricultural exports to the Middle East, for instance, are often more expensive than those from Sudan and other coastal African states.</w:t>
      </w:r>
    </w:p>
    <w:p w14:paraId="11545CF9" w14:textId="7965F064" w:rsidR="00193EC4" w:rsidRPr="00193EC4" w:rsidRDefault="00193EC4" w:rsidP="00193EC4">
      <w:pPr>
        <w:pStyle w:val="ListParagraph"/>
        <w:numPr>
          <w:ilvl w:val="0"/>
          <w:numId w:val="1"/>
        </w:numPr>
        <w:spacing w:line="276" w:lineRule="auto"/>
        <w:rPr>
          <w:szCs w:val="24"/>
        </w:rPr>
      </w:pPr>
      <w:bookmarkStart w:id="2" w:name="_Toc223094766"/>
      <w:r w:rsidRPr="00375BE5">
        <w:rPr>
          <w:rStyle w:val="Heading2Char"/>
        </w:rPr>
        <w:t xml:space="preserve">“Closing independent media outlets like </w:t>
      </w:r>
      <w:proofErr w:type="spellStart"/>
      <w:r w:rsidRPr="00375BE5">
        <w:rPr>
          <w:rStyle w:val="Heading2Char"/>
        </w:rPr>
        <w:t>Wazema</w:t>
      </w:r>
      <w:proofErr w:type="spellEnd"/>
      <w:r w:rsidRPr="00375BE5">
        <w:rPr>
          <w:rStyle w:val="Heading2Char"/>
        </w:rPr>
        <w:t xml:space="preserve"> and Addis Standard is an attack on freedom of expression and democratic principles” – EPRP</w:t>
      </w:r>
      <w:bookmarkEnd w:id="2"/>
      <w:r>
        <w:rPr>
          <w:szCs w:val="24"/>
        </w:rPr>
        <w:t xml:space="preserve"> –</w:t>
      </w:r>
      <w:hyperlink r:id="rId9" w:history="1">
        <w:r w:rsidRPr="00193EC4">
          <w:rPr>
            <w:rStyle w:val="Hyperlink"/>
            <w:szCs w:val="24"/>
          </w:rPr>
          <w:t xml:space="preserve"> Addis Standard</w:t>
        </w:r>
      </w:hyperlink>
    </w:p>
    <w:p w14:paraId="4D414223" w14:textId="76970D8C" w:rsidR="00193EC4" w:rsidRDefault="00193EC4" w:rsidP="00193EC4">
      <w:pPr>
        <w:spacing w:line="276" w:lineRule="auto"/>
        <w:rPr>
          <w:szCs w:val="24"/>
        </w:rPr>
      </w:pPr>
      <w:r w:rsidRPr="00193EC4">
        <w:rPr>
          <w:szCs w:val="24"/>
        </w:rPr>
        <w:t xml:space="preserve">The Ethiopian People’s Revolutionary Party (EPRP) has condemned the closure of independent media institutions, describing actions against outlets including </w:t>
      </w:r>
      <w:proofErr w:type="spellStart"/>
      <w:r w:rsidRPr="00193EC4">
        <w:rPr>
          <w:szCs w:val="24"/>
        </w:rPr>
        <w:t>Wazema</w:t>
      </w:r>
      <w:proofErr w:type="spellEnd"/>
      <w:r w:rsidRPr="00193EC4">
        <w:rPr>
          <w:szCs w:val="24"/>
        </w:rPr>
        <w:t xml:space="preserve"> and Addis Standard as “an attack on freedom of expression and democratic principles,” as the Committee to Protect Journalists (CPJ) called on authorities to immediately restore Addis Standard’s registration, warning that the move amounts to retaliation rather than regulation.</w:t>
      </w:r>
      <w:r>
        <w:rPr>
          <w:szCs w:val="24"/>
        </w:rPr>
        <w:t xml:space="preserve"> </w:t>
      </w:r>
      <w:r w:rsidRPr="00193EC4">
        <w:rPr>
          <w:szCs w:val="24"/>
        </w:rPr>
        <w:t>In a statement issued today, 25 February 2026, the party said shutting down independent media, revoking licenses of international outlets, and harassing media professionals undermines the country’s democratic trajectory.</w:t>
      </w:r>
      <w:r>
        <w:rPr>
          <w:szCs w:val="24"/>
        </w:rPr>
        <w:t xml:space="preserve"> </w:t>
      </w:r>
      <w:r w:rsidRPr="00193EC4">
        <w:rPr>
          <w:szCs w:val="24"/>
        </w:rPr>
        <w:t xml:space="preserve"> “Preaching free and democratic elections while banning media, arresting and chasing away journalists, and locking down the civic space is mocking the public,” the statement read.</w:t>
      </w:r>
      <w:r>
        <w:rPr>
          <w:szCs w:val="24"/>
        </w:rPr>
        <w:t xml:space="preserve"> </w:t>
      </w:r>
      <w:r w:rsidRPr="00193EC4">
        <w:rPr>
          <w:szCs w:val="24"/>
        </w:rPr>
        <w:t xml:space="preserve"> “Democracy is not proclaimed through speeches; it is tested by action,” the party said, adding that when free media are closed, “the public is denied truth, transparency, and information-based choices. This is not a legal matter; it is oppression and suppression.”</w:t>
      </w:r>
      <w:r>
        <w:rPr>
          <w:szCs w:val="24"/>
        </w:rPr>
        <w:t xml:space="preserve"> </w:t>
      </w:r>
      <w:r w:rsidRPr="00193EC4">
        <w:rPr>
          <w:szCs w:val="24"/>
        </w:rPr>
        <w:t xml:space="preserve">The EPRP called for an immediate end to what it described as media </w:t>
      </w:r>
      <w:proofErr w:type="gramStart"/>
      <w:r w:rsidRPr="00193EC4">
        <w:rPr>
          <w:szCs w:val="24"/>
        </w:rPr>
        <w:t>suppression, and</w:t>
      </w:r>
      <w:proofErr w:type="gramEnd"/>
      <w:r w:rsidRPr="00193EC4">
        <w:rPr>
          <w:szCs w:val="24"/>
        </w:rPr>
        <w:t xml:space="preserve"> demanded the release of journalists detained in connection with their professional work.</w:t>
      </w:r>
      <w:r>
        <w:rPr>
          <w:szCs w:val="24"/>
        </w:rPr>
        <w:t xml:space="preserve"> </w:t>
      </w:r>
      <w:r w:rsidRPr="00193EC4">
        <w:rPr>
          <w:szCs w:val="24"/>
        </w:rPr>
        <w:t>The statement follows an announcement by the Ethiopian Media Authority (EMA) that it had revoked Addis Standard’s online media registration certificate, effective 24 February 2026.</w:t>
      </w:r>
      <w:r>
        <w:rPr>
          <w:szCs w:val="24"/>
        </w:rPr>
        <w:t xml:space="preserve"> </w:t>
      </w:r>
      <w:r w:rsidRPr="00193EC4">
        <w:rPr>
          <w:szCs w:val="24"/>
        </w:rPr>
        <w:t>In its notice, the Authority claimed that “Addis Standard online media has been repeatedly disseminating reports that endanger media ethics, Ethiopian laws, and the national interests of the country and its people.”</w:t>
      </w:r>
      <w:r>
        <w:rPr>
          <w:szCs w:val="24"/>
        </w:rPr>
        <w:t xml:space="preserve"> </w:t>
      </w:r>
      <w:r w:rsidRPr="00193EC4">
        <w:rPr>
          <w:szCs w:val="24"/>
        </w:rPr>
        <w:t>The EMA further stated that it had investigated the outlet’s activities and “repeatedly advised Addis Standard online media to correct itself and refrain from its destructive path, but it refused to be corrected.”</w:t>
      </w:r>
      <w:r>
        <w:rPr>
          <w:szCs w:val="24"/>
        </w:rPr>
        <w:t xml:space="preserve"> </w:t>
      </w:r>
      <w:r w:rsidRPr="00193EC4">
        <w:rPr>
          <w:szCs w:val="24"/>
        </w:rPr>
        <w:t>Responding to the decision, Addis Standard’s Editor-in-Chief, Yonas Kedir, rejected the allegations, stating that the institution has not received any formal warning indicating a specific legal violation.</w:t>
      </w:r>
      <w:r>
        <w:rPr>
          <w:szCs w:val="24"/>
        </w:rPr>
        <w:t xml:space="preserve"> </w:t>
      </w:r>
      <w:r w:rsidRPr="00193EC4">
        <w:rPr>
          <w:szCs w:val="24"/>
        </w:rPr>
        <w:t xml:space="preserve">For its part, JAKENN Publishing PLC, </w:t>
      </w:r>
      <w:r w:rsidRPr="00193EC4">
        <w:rPr>
          <w:szCs w:val="24"/>
        </w:rPr>
        <w:lastRenderedPageBreak/>
        <w:t>the publisher of Addis Standard, formally opposed the revocation, describing the measure as lacking legal basis and contravening procedural safeguards under Ethiopian law.</w:t>
      </w:r>
      <w:r>
        <w:rPr>
          <w:szCs w:val="24"/>
        </w:rPr>
        <w:t xml:space="preserve"> </w:t>
      </w:r>
      <w:r w:rsidRPr="00193EC4">
        <w:rPr>
          <w:szCs w:val="24"/>
        </w:rPr>
        <w:t>In a letter addressed today to the EMA’s Board of Management, the publisher said a legal review found the decision to be “beyond the Authority’s operational power” and inconsistent with protections enshrined in the revised Proclamation No. 1374/2025 (2017 E.C.).</w:t>
      </w:r>
      <w:r>
        <w:rPr>
          <w:szCs w:val="24"/>
        </w:rPr>
        <w:t xml:space="preserve"> </w:t>
      </w:r>
      <w:r w:rsidRPr="00193EC4">
        <w:rPr>
          <w:szCs w:val="24"/>
        </w:rPr>
        <w:t xml:space="preserve">JAKENN Publishing noted that Addis Standard operates under its trade registration and business license issued by the Ministry of Trade and Regional </w:t>
      </w:r>
      <w:proofErr w:type="gramStart"/>
      <w:r w:rsidRPr="00193EC4">
        <w:rPr>
          <w:szCs w:val="24"/>
        </w:rPr>
        <w:t>Integration, and</w:t>
      </w:r>
      <w:proofErr w:type="gramEnd"/>
      <w:r w:rsidRPr="00193EC4">
        <w:rPr>
          <w:szCs w:val="24"/>
        </w:rPr>
        <w:t xml:space="preserve"> argued that any regulatory action should be formally communicated to the licensed legal entity rather than announced via social media.</w:t>
      </w:r>
      <w:r>
        <w:rPr>
          <w:szCs w:val="24"/>
        </w:rPr>
        <w:t xml:space="preserve"> </w:t>
      </w:r>
      <w:r w:rsidRPr="00193EC4">
        <w:rPr>
          <w:szCs w:val="24"/>
        </w:rPr>
        <w:t>Citing provisions of the media law, the company stated that media institutions are entitled to due process, including the right to be heard before administrative measures such as suspension or license revocation are imposed. It added that outlets must be granted 14 working days to submit a written response and have the right to appeal decisions to the Authority’s Board within 20 working days.</w:t>
      </w:r>
      <w:r>
        <w:rPr>
          <w:szCs w:val="24"/>
        </w:rPr>
        <w:t xml:space="preserve"> </w:t>
      </w:r>
      <w:r w:rsidRPr="00193EC4">
        <w:rPr>
          <w:szCs w:val="24"/>
        </w:rPr>
        <w:t>Meanwhile, CPJ said the revocation reflects a broader pattern of suppressing independent journalism. “This is not regulation, it is retaliation,” said Angela Quintal, the organization’s Africa program coordinator, accusing the EMA of invoking vague notions such as “national interest” and “media ethics” to silence critical reporting. She urged authorities to immediately restore the outlet’s registration and halt what she described as an escalating attack on the press.</w:t>
      </w:r>
    </w:p>
    <w:p w14:paraId="1CC5CEA8" w14:textId="7E021ABF" w:rsidR="00CE18CF" w:rsidRPr="00CE18CF" w:rsidRDefault="00CE18CF" w:rsidP="00CE18CF">
      <w:pPr>
        <w:pStyle w:val="ListParagraph"/>
        <w:numPr>
          <w:ilvl w:val="0"/>
          <w:numId w:val="1"/>
        </w:numPr>
        <w:spacing w:line="276" w:lineRule="auto"/>
        <w:rPr>
          <w:szCs w:val="24"/>
        </w:rPr>
      </w:pPr>
      <w:bookmarkStart w:id="3" w:name="_Toc223094767"/>
      <w:r w:rsidRPr="00CE18CF">
        <w:rPr>
          <w:rStyle w:val="Heading2Char"/>
        </w:rPr>
        <w:t>Ethiopia, Azerbaijan deepen ties as PM Abiy arrives in Baku on official visit</w:t>
      </w:r>
      <w:bookmarkEnd w:id="3"/>
      <w:r>
        <w:rPr>
          <w:szCs w:val="24"/>
        </w:rPr>
        <w:t xml:space="preserve"> – </w:t>
      </w:r>
      <w:hyperlink r:id="rId10" w:history="1">
        <w:r w:rsidRPr="00CE18CF">
          <w:rPr>
            <w:rStyle w:val="Hyperlink"/>
            <w:szCs w:val="24"/>
          </w:rPr>
          <w:t>Addis Standard</w:t>
        </w:r>
      </w:hyperlink>
      <w:r>
        <w:rPr>
          <w:szCs w:val="24"/>
        </w:rPr>
        <w:t xml:space="preserve"> </w:t>
      </w:r>
    </w:p>
    <w:p w14:paraId="655A7E9B" w14:textId="5167EB64" w:rsidR="00CE18CF" w:rsidRDefault="00CE18CF" w:rsidP="00CE18CF">
      <w:pPr>
        <w:spacing w:line="276" w:lineRule="auto"/>
        <w:rPr>
          <w:szCs w:val="24"/>
        </w:rPr>
      </w:pPr>
      <w:r w:rsidRPr="00CE18CF">
        <w:rPr>
          <w:szCs w:val="24"/>
        </w:rPr>
        <w:t>Prime Minister Abiy Ahmed arrived in Azerbaijan late Wednesday for an official visit aimed at strengthening bilateral relations between the two countries.</w:t>
      </w:r>
      <w:r>
        <w:rPr>
          <w:szCs w:val="24"/>
        </w:rPr>
        <w:t xml:space="preserve"> </w:t>
      </w:r>
      <w:proofErr w:type="gramStart"/>
      <w:r w:rsidRPr="00CE18CF">
        <w:rPr>
          <w:szCs w:val="24"/>
        </w:rPr>
        <w:t>“</w:t>
      </w:r>
      <w:proofErr w:type="gramEnd"/>
      <w:r w:rsidRPr="00CE18CF">
        <w:rPr>
          <w:szCs w:val="24"/>
        </w:rPr>
        <w:t>The Prime Minister, along with the First Lady and a high-level delegation, arrived late today at Heydar Aliyev International Airport in Baku. This visit is expected to take bilateral relations to a more active and meaningful level,” said the office of the Prime Minister.</w:t>
      </w:r>
      <w:r>
        <w:rPr>
          <w:szCs w:val="24"/>
        </w:rPr>
        <w:t xml:space="preserve"> </w:t>
      </w:r>
      <w:r w:rsidRPr="00CE18CF">
        <w:rPr>
          <w:szCs w:val="24"/>
        </w:rPr>
        <w:t>He was received at Heydar Aliyev International Airport in Baku, where a guard of honor was lined up.</w:t>
      </w:r>
      <w:r>
        <w:rPr>
          <w:szCs w:val="24"/>
        </w:rPr>
        <w:t xml:space="preserve"> </w:t>
      </w:r>
      <w:r w:rsidRPr="00CE18CF">
        <w:rPr>
          <w:szCs w:val="24"/>
        </w:rPr>
        <w:t xml:space="preserve">Azerbaijani Deputy Prime Minister Samir Sharifov and Deputy Foreign Minister </w:t>
      </w:r>
      <w:proofErr w:type="spellStart"/>
      <w:r w:rsidRPr="00CE18CF">
        <w:rPr>
          <w:szCs w:val="24"/>
        </w:rPr>
        <w:t>Yalchin</w:t>
      </w:r>
      <w:proofErr w:type="spellEnd"/>
      <w:r w:rsidRPr="00CE18CF">
        <w:rPr>
          <w:szCs w:val="24"/>
        </w:rPr>
        <w:t xml:space="preserve"> Rafiyev were among the senior officials who welcomed the Ethiopian leader, according to local media.</w:t>
      </w:r>
      <w:r>
        <w:rPr>
          <w:szCs w:val="24"/>
        </w:rPr>
        <w:t xml:space="preserve"> </w:t>
      </w:r>
      <w:r w:rsidRPr="00CE18CF">
        <w:rPr>
          <w:szCs w:val="24"/>
        </w:rPr>
        <w:t>The visit follows an official invitation extended in January by Azerbaijani President Ilham Aliyev. The invitation was conveyed during a meeting between Prime Minister Abiy and Leyla Aliyeva, Vice President of the Heydar Aliyev Foundation, who delivered greetings from the president. Prime Minister Abiy accepted the invitation, expressing his “highest regard” for President Ilham Aliyev, according to Azerbaijani state media.</w:t>
      </w:r>
      <w:r>
        <w:rPr>
          <w:szCs w:val="24"/>
        </w:rPr>
        <w:t xml:space="preserve"> </w:t>
      </w:r>
      <w:r w:rsidRPr="00CE18CF">
        <w:rPr>
          <w:szCs w:val="24"/>
        </w:rPr>
        <w:t>Officials said the talks are expected to focus on expanding cooperation across political, economic, and sectoral areas. Previous discussions between the two sides have included experience-sharing on climate diplomacy, following Azerbaijan’s hosting of the COP29 climate conference in November 2024, and Ethiopia’s preparations to host COP32 in 2027.</w:t>
      </w:r>
      <w:r>
        <w:rPr>
          <w:szCs w:val="24"/>
        </w:rPr>
        <w:t xml:space="preserve"> </w:t>
      </w:r>
      <w:r w:rsidRPr="00CE18CF">
        <w:rPr>
          <w:szCs w:val="24"/>
        </w:rPr>
        <w:t>The visit also comes amid a new defense engagement between the two countries.</w:t>
      </w:r>
      <w:r>
        <w:rPr>
          <w:szCs w:val="24"/>
        </w:rPr>
        <w:t xml:space="preserve"> </w:t>
      </w:r>
      <w:r w:rsidRPr="00CE18CF">
        <w:rPr>
          <w:szCs w:val="24"/>
        </w:rPr>
        <w:lastRenderedPageBreak/>
        <w:t>In November 2025, Addis Standard reported that senior Azerbaijani defense officials visited Addis Abeba to discuss military cooperation. Following bilateral talks, Ethiopia and Azerbaijan agreed to expand “military-industrial cooperation,” according to Ethiopia’s Minister of Defense Aisha Mohammed Mussa. Discussions focused on strengthening Ethiopia’s domestic defense manufacturing capacity, with Azerbaijan expressing readiness to share expertise, particularly in defense industry knowledge transfer. No specific projects or agreements have been publicly disclosed.</w:t>
      </w:r>
      <w:r>
        <w:rPr>
          <w:szCs w:val="24"/>
        </w:rPr>
        <w:t xml:space="preserve"> </w:t>
      </w:r>
      <w:r w:rsidRPr="00CE18CF">
        <w:rPr>
          <w:szCs w:val="24"/>
        </w:rPr>
        <w:t>Officials from both sides have described the current visit as an opportunity to elevate Ethiopia–Azerbaijan relations to a more active and substantive level.</w:t>
      </w:r>
    </w:p>
    <w:p w14:paraId="7974CC18" w14:textId="20BE281A" w:rsidR="004270F1" w:rsidRPr="004270F1" w:rsidRDefault="004270F1" w:rsidP="004270F1">
      <w:pPr>
        <w:pStyle w:val="ListParagraph"/>
        <w:numPr>
          <w:ilvl w:val="0"/>
          <w:numId w:val="1"/>
        </w:numPr>
        <w:spacing w:line="276" w:lineRule="auto"/>
        <w:rPr>
          <w:szCs w:val="24"/>
        </w:rPr>
      </w:pPr>
      <w:bookmarkStart w:id="4" w:name="_Toc223094768"/>
      <w:r w:rsidRPr="004270F1">
        <w:rPr>
          <w:rStyle w:val="Heading2Char"/>
        </w:rPr>
        <w:t>PM Abiy Ahmed holds talks with Israeli President Isaac Herzog on bilateral cooperation</w:t>
      </w:r>
      <w:bookmarkEnd w:id="4"/>
      <w:r>
        <w:rPr>
          <w:szCs w:val="24"/>
        </w:rPr>
        <w:t xml:space="preserve"> – </w:t>
      </w:r>
      <w:hyperlink r:id="rId11" w:history="1">
        <w:r w:rsidRPr="004270F1">
          <w:rPr>
            <w:rStyle w:val="Hyperlink"/>
            <w:szCs w:val="24"/>
          </w:rPr>
          <w:t>Fana</w:t>
        </w:r>
      </w:hyperlink>
      <w:r>
        <w:rPr>
          <w:szCs w:val="24"/>
        </w:rPr>
        <w:t xml:space="preserve"> </w:t>
      </w:r>
    </w:p>
    <w:p w14:paraId="0D6D258D" w14:textId="0B55E929" w:rsidR="004270F1" w:rsidRDefault="004270F1" w:rsidP="004270F1">
      <w:pPr>
        <w:spacing w:line="276" w:lineRule="auto"/>
        <w:rPr>
          <w:szCs w:val="24"/>
        </w:rPr>
      </w:pPr>
      <w:r w:rsidRPr="004270F1">
        <w:rPr>
          <w:szCs w:val="24"/>
        </w:rPr>
        <w:t>Prime Minister Abiy Ahmed held discussions today with President of Israel Isaac Herzog during the latter’s official visit, focusing on strengthening relations between Ethiopia and Israel.</w:t>
      </w:r>
      <w:r>
        <w:rPr>
          <w:szCs w:val="24"/>
        </w:rPr>
        <w:t xml:space="preserve"> </w:t>
      </w:r>
      <w:r w:rsidRPr="004270F1">
        <w:rPr>
          <w:szCs w:val="24"/>
        </w:rPr>
        <w:t>In a social media post following the meeting, the Prime Minister stated: “I welcomed President Isaac Herzog of Israel today for productive discussions during his official visit.”</w:t>
      </w:r>
      <w:r>
        <w:rPr>
          <w:szCs w:val="24"/>
        </w:rPr>
        <w:t xml:space="preserve"> </w:t>
      </w:r>
      <w:r w:rsidRPr="004270F1">
        <w:rPr>
          <w:szCs w:val="24"/>
        </w:rPr>
        <w:t>He confirmed that they explored the relations between Ethiopia and Israel and considered ways to improve collaboration in areas of mutual interest.</w:t>
      </w:r>
      <w:r>
        <w:rPr>
          <w:szCs w:val="24"/>
        </w:rPr>
        <w:t xml:space="preserve"> </w:t>
      </w:r>
      <w:r w:rsidRPr="004270F1">
        <w:rPr>
          <w:szCs w:val="24"/>
        </w:rPr>
        <w:t>It is to be recalled that the Israeli President has arrived in Ethiopia early on Wednesday for official working visit.</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5" w:name="_Toc223094769"/>
      <w:r>
        <w:rPr>
          <w:rFonts w:eastAsia="DengXian Light" w:cs="Times New Roman"/>
          <w:b/>
          <w:bCs/>
          <w:color w:val="2F5496"/>
          <w:szCs w:val="24"/>
          <w:u w:val="single"/>
        </w:rPr>
        <w:t>Horn of Africa</w:t>
      </w:r>
      <w:bookmarkEnd w:id="5"/>
    </w:p>
    <w:p w14:paraId="0127DA03" w14:textId="1ADFD7E7" w:rsidR="00F56CB8" w:rsidRDefault="0031092A">
      <w:pPr>
        <w:pStyle w:val="Heading2"/>
      </w:pPr>
      <w:bookmarkStart w:id="6" w:name="_Toc223094770"/>
      <w:r>
        <w:t>Somali</w:t>
      </w:r>
      <w:r w:rsidR="00CF0CE6">
        <w:t>land</w:t>
      </w:r>
      <w:bookmarkEnd w:id="6"/>
    </w:p>
    <w:p w14:paraId="59FF0EEC" w14:textId="74FC77AA" w:rsidR="00CF0CE6" w:rsidRPr="00CF0CE6" w:rsidRDefault="00CF0CE6" w:rsidP="00CF0CE6">
      <w:pPr>
        <w:pStyle w:val="ListParagraph"/>
        <w:numPr>
          <w:ilvl w:val="0"/>
          <w:numId w:val="1"/>
        </w:numPr>
        <w:rPr>
          <w:szCs w:val="24"/>
        </w:rPr>
      </w:pPr>
      <w:bookmarkStart w:id="7" w:name="_Toc223094771"/>
      <w:r w:rsidRPr="00CF0CE6">
        <w:rPr>
          <w:rStyle w:val="Heading2Char"/>
        </w:rPr>
        <w:t>Somaliland President urges unity amid regional opposition to Israel recognition</w:t>
      </w:r>
      <w:bookmarkEnd w:id="7"/>
      <w:r>
        <w:rPr>
          <w:szCs w:val="24"/>
        </w:rPr>
        <w:t xml:space="preserve"> –</w:t>
      </w:r>
      <w:hyperlink r:id="rId12" w:history="1">
        <w:r w:rsidRPr="00CF0CE6">
          <w:rPr>
            <w:rStyle w:val="Hyperlink"/>
            <w:szCs w:val="24"/>
          </w:rPr>
          <w:t xml:space="preserve"> </w:t>
        </w:r>
        <w:proofErr w:type="spellStart"/>
        <w:r w:rsidRPr="00CF0CE6">
          <w:rPr>
            <w:rStyle w:val="Hyperlink"/>
            <w:szCs w:val="24"/>
          </w:rPr>
          <w:t>Hiiraan</w:t>
        </w:r>
        <w:proofErr w:type="spellEnd"/>
      </w:hyperlink>
      <w:r>
        <w:rPr>
          <w:szCs w:val="24"/>
        </w:rPr>
        <w:t xml:space="preserve"> </w:t>
      </w:r>
    </w:p>
    <w:p w14:paraId="469F06EC" w14:textId="356F0C62" w:rsidR="00CF0CE6" w:rsidRDefault="00CF0CE6" w:rsidP="00CF0CE6">
      <w:pPr>
        <w:rPr>
          <w:szCs w:val="24"/>
        </w:rPr>
      </w:pPr>
      <w:r w:rsidRPr="00CF0CE6">
        <w:rPr>
          <w:szCs w:val="24"/>
        </w:rPr>
        <w:t>Somaliland President Abdirahman Mohamed Abdullahi Irro has called on its people to maintain unity and solidarity as regional opposition intensifies following Israel’s recognition of Somaliland.</w:t>
      </w:r>
      <w:r>
        <w:rPr>
          <w:szCs w:val="24"/>
        </w:rPr>
        <w:t xml:space="preserve"> </w:t>
      </w:r>
      <w:r w:rsidRPr="00CF0CE6">
        <w:rPr>
          <w:szCs w:val="24"/>
        </w:rPr>
        <w:t>Speaking in Hargeisa on Thursday, President Irro said Somaliland had not harmed any country and was focused solely on pursuing its own national interests. However, he acknowledged growing resistance from influential regional governments.</w:t>
      </w:r>
      <w:r>
        <w:rPr>
          <w:szCs w:val="24"/>
        </w:rPr>
        <w:t xml:space="preserve"> </w:t>
      </w:r>
      <w:r w:rsidRPr="00CF0CE6">
        <w:rPr>
          <w:szCs w:val="24"/>
        </w:rPr>
        <w:t xml:space="preserve">“There are many conflicts going on around Somaliland. We have not harmed </w:t>
      </w:r>
      <w:proofErr w:type="gramStart"/>
      <w:r w:rsidRPr="00CF0CE6">
        <w:rPr>
          <w:szCs w:val="24"/>
        </w:rPr>
        <w:t>anyone,</w:t>
      </w:r>
      <w:proofErr w:type="gramEnd"/>
      <w:r w:rsidRPr="00CF0CE6">
        <w:rPr>
          <w:szCs w:val="24"/>
        </w:rPr>
        <w:t xml:space="preserve"> we have not taken anything from anyone. What is needed is for the people to maintain their unity and solidarity to defend their nationhood and statehood,” Irro said.</w:t>
      </w:r>
      <w:r>
        <w:rPr>
          <w:szCs w:val="24"/>
        </w:rPr>
        <w:t xml:space="preserve"> </w:t>
      </w:r>
      <w:r w:rsidRPr="00CF0CE6">
        <w:rPr>
          <w:szCs w:val="24"/>
        </w:rPr>
        <w:t xml:space="preserve">The president expressed </w:t>
      </w:r>
      <w:proofErr w:type="gramStart"/>
      <w:r w:rsidRPr="00CF0CE6">
        <w:rPr>
          <w:szCs w:val="24"/>
        </w:rPr>
        <w:t>particular appreciation</w:t>
      </w:r>
      <w:proofErr w:type="gramEnd"/>
      <w:r w:rsidRPr="00CF0CE6">
        <w:rPr>
          <w:szCs w:val="24"/>
        </w:rPr>
        <w:t xml:space="preserve"> to religious scholars, whom he credited with helping guide public opinion amid controversy surrounding the recognition.</w:t>
      </w:r>
      <w:r>
        <w:rPr>
          <w:szCs w:val="24"/>
        </w:rPr>
        <w:t xml:space="preserve"> </w:t>
      </w:r>
      <w:r w:rsidRPr="00CF0CE6">
        <w:rPr>
          <w:szCs w:val="24"/>
        </w:rPr>
        <w:t>“I thank the Sheikhs, and I pray for them,” he said, adding that they had addressed what he described as religious misinterpretations circulating in society regarding ties with Israel.</w:t>
      </w:r>
      <w:r>
        <w:rPr>
          <w:szCs w:val="24"/>
        </w:rPr>
        <w:t xml:space="preserve"> </w:t>
      </w:r>
      <w:r w:rsidRPr="00CF0CE6">
        <w:rPr>
          <w:szCs w:val="24"/>
        </w:rPr>
        <w:t xml:space="preserve">Israel formally recognized Somaliland in December 2025, becoming the first country to do so since the territory declared independence from Somalia in 1991. The move has sparked </w:t>
      </w:r>
      <w:r w:rsidRPr="00CF0CE6">
        <w:rPr>
          <w:szCs w:val="24"/>
        </w:rPr>
        <w:lastRenderedPageBreak/>
        <w:t>diplomatic tension across the Horn of Africa and the wider region.</w:t>
      </w:r>
      <w:r>
        <w:rPr>
          <w:szCs w:val="24"/>
        </w:rPr>
        <w:t xml:space="preserve"> </w:t>
      </w:r>
      <w:r w:rsidRPr="00CF0CE6">
        <w:rPr>
          <w:szCs w:val="24"/>
        </w:rPr>
        <w:t>The Federal Government of Somalia has strongly condemned the recognition, describing it as a violation of its sovereignty and territorial integrity. Mogadishu has been actively lobbying in regional and international forums for Israel to reverse its decision.</w:t>
      </w:r>
      <w:r>
        <w:rPr>
          <w:szCs w:val="24"/>
        </w:rPr>
        <w:t xml:space="preserve"> </w:t>
      </w:r>
      <w:r w:rsidRPr="00CF0CE6">
        <w:rPr>
          <w:szCs w:val="24"/>
        </w:rPr>
        <w:t xml:space="preserve">Governments including Turkey, Egypt, Saudi Arabia and Djibouti have also expressed concern over the development, citing regional stability and broader geopolitical implications. Some countries opposing </w:t>
      </w:r>
      <w:proofErr w:type="gramStart"/>
      <w:r w:rsidRPr="00CF0CE6">
        <w:rPr>
          <w:szCs w:val="24"/>
        </w:rPr>
        <w:t>the recognition</w:t>
      </w:r>
      <w:proofErr w:type="gramEnd"/>
      <w:r w:rsidRPr="00CF0CE6">
        <w:rPr>
          <w:szCs w:val="24"/>
        </w:rPr>
        <w:t xml:space="preserve"> argue that it risks escalating tensions in an already fragile region.</w:t>
      </w:r>
      <w:r>
        <w:rPr>
          <w:szCs w:val="24"/>
        </w:rPr>
        <w:t xml:space="preserve"> </w:t>
      </w:r>
      <w:r w:rsidRPr="00CF0CE6">
        <w:rPr>
          <w:szCs w:val="24"/>
        </w:rPr>
        <w:t>Allegations circulating in regional political discourse that Palestinians could be relocated to Somaliland have been repeatedly denied by Somaliland authorities.</w:t>
      </w:r>
    </w:p>
    <w:p w14:paraId="5C9006EF" w14:textId="77777777" w:rsidR="00F56CB8" w:rsidRDefault="0031092A">
      <w:r>
        <w:rPr>
          <w:szCs w:val="24"/>
        </w:rPr>
        <w:t>________________________________________________________________________</w:t>
      </w:r>
    </w:p>
    <w:p w14:paraId="1C66E973" w14:textId="77777777" w:rsidR="00F56CB8" w:rsidRDefault="0031092A">
      <w:pPr>
        <w:pStyle w:val="Heading2"/>
        <w:spacing w:line="276" w:lineRule="auto"/>
        <w:rPr>
          <w:szCs w:val="24"/>
        </w:rPr>
      </w:pPr>
      <w:bookmarkStart w:id="8" w:name="_Toc223094772"/>
      <w:r>
        <w:rPr>
          <w:szCs w:val="24"/>
        </w:rPr>
        <w:t>Sudan</w:t>
      </w:r>
      <w:bookmarkEnd w:id="8"/>
      <w:r>
        <w:rPr>
          <w:szCs w:val="24"/>
        </w:rPr>
        <w:t xml:space="preserve"> </w:t>
      </w:r>
    </w:p>
    <w:p w14:paraId="251E29AB" w14:textId="7F365E7C" w:rsidR="009D3805" w:rsidRDefault="009D3805" w:rsidP="009D3805">
      <w:pPr>
        <w:pStyle w:val="ListParagraph"/>
        <w:numPr>
          <w:ilvl w:val="0"/>
          <w:numId w:val="1"/>
        </w:numPr>
        <w:spacing w:line="276" w:lineRule="auto"/>
      </w:pPr>
      <w:bookmarkStart w:id="9" w:name="_Toc223094773"/>
      <w:r w:rsidRPr="009D3805">
        <w:rPr>
          <w:rStyle w:val="Heading2Char"/>
        </w:rPr>
        <w:t>Sudan seeks Egyptian expertise to build new administrative capital</w:t>
      </w:r>
      <w:bookmarkEnd w:id="9"/>
      <w:r>
        <w:t xml:space="preserve"> – </w:t>
      </w:r>
      <w:hyperlink r:id="rId13" w:history="1">
        <w:r w:rsidRPr="009D3805">
          <w:rPr>
            <w:rStyle w:val="Hyperlink"/>
          </w:rPr>
          <w:t>Sudan Tribune</w:t>
        </w:r>
      </w:hyperlink>
    </w:p>
    <w:p w14:paraId="3EC12B32" w14:textId="7C458154" w:rsidR="009D3805" w:rsidRDefault="009D3805" w:rsidP="009D3805">
      <w:pPr>
        <w:spacing w:line="276" w:lineRule="auto"/>
      </w:pPr>
      <w:r>
        <w:t>Sudanese Prime Minister Kamil Idris requested Egypt’s assistance on Thursday to build a new administrative capital, seeking to leverage Cairo’s experience in large-scale urban development during official talks in the Egyptian capital.</w:t>
      </w:r>
      <w:r>
        <w:t xml:space="preserve"> </w:t>
      </w:r>
      <w:r>
        <w:t>The discussions with Egyptian Prime Minister Mostafa Madbouly followed a meeting between Idris and President Abdel Fattah al-Sisi, who reaffirmed Cairo’s full support for Sudan’s security, stability, and its formal state institutions.</w:t>
      </w:r>
      <w:r>
        <w:t xml:space="preserve"> </w:t>
      </w:r>
      <w:r>
        <w:t>A joint statement issued after the talks confirmed that Egypt welcomed the Sudanese request to benefit from Egyptian expertise in establishing a new administrative city. The leadership of both countries emphasized their commitment to enhancing coordination to serve mutual interests in security and development.</w:t>
      </w:r>
      <w:r>
        <w:t xml:space="preserve"> </w:t>
      </w:r>
      <w:r>
        <w:t>The talks covered the ongoing conflict in Sudan, with Egypt reiterating its “red lines” regarding the country’s crisis. Cairo has previously stated it would not permit the division of Sudanese territory or any threat to the integrity of its national institutions.</w:t>
      </w:r>
      <w:r>
        <w:t xml:space="preserve"> </w:t>
      </w:r>
      <w:r>
        <w:t>The statement renewed Egypt’s backing for Sudan’s Sovereign Council, the government of Kamil Idris, and the regular army, describing them as the essential pillars for maintaining the state and restoring order.</w:t>
      </w:r>
      <w:r>
        <w:t xml:space="preserve"> </w:t>
      </w:r>
      <w:r>
        <w:t>Economic cooperation and reconstruction efforts were also central to the agenda. Egypt expressed its intent to support rebuilding projects, particularly in infrastructure, electricity, and water sectors. Both sides agreed to activate a joint task force dedicated to Sudan’s reconstruction and to accelerate the implementation of its programs.</w:t>
      </w:r>
      <w:r>
        <w:t xml:space="preserve"> </w:t>
      </w:r>
      <w:r>
        <w:t>The two prime ministers also addressed the long-standing dispute over the Nile River. They agreed on the necessity of protecting the water security of Egypt and Sudan as downstream nations, emphasizing their commitment to the 1959 water-sharing agreement.</w:t>
      </w:r>
      <w:r>
        <w:t xml:space="preserve"> </w:t>
      </w:r>
      <w:r>
        <w:t>Both nations voiced their rejection of any unilateral actions in the Eastern Nile Basin that could harm their water interests. They called on Ethiopia to abandon its unilateral approach regarding the Grand Ethiopian Renaissance Dam (GERD) and to adhere to international law, specifically the principles of prior notification and consultation.</w:t>
      </w:r>
      <w:r>
        <w:t xml:space="preserve"> </w:t>
      </w:r>
      <w:r>
        <w:t xml:space="preserve">The $4 billion Ethiopian </w:t>
      </w:r>
      <w:r>
        <w:lastRenderedPageBreak/>
        <w:t>dam, located near the Sudanese border, remains a primary source of tension between Addis Ababa, Khartoum, and Cairo despite years of stalled negotiations over its filling and operation.</w:t>
      </w:r>
    </w:p>
    <w:p w14:paraId="193EB9F5" w14:textId="22CA0A93" w:rsidR="00A51B48" w:rsidRDefault="00A51B48" w:rsidP="00A51B48">
      <w:pPr>
        <w:pStyle w:val="ListParagraph"/>
        <w:numPr>
          <w:ilvl w:val="0"/>
          <w:numId w:val="1"/>
        </w:numPr>
        <w:spacing w:line="276" w:lineRule="auto"/>
      </w:pPr>
      <w:bookmarkStart w:id="10" w:name="_Toc223094774"/>
      <w:r w:rsidRPr="00A51B48">
        <w:rPr>
          <w:rStyle w:val="Heading2Char"/>
        </w:rPr>
        <w:t>RSF attack in North Darfur displaces 3,000, doctors warn of catastrophe</w:t>
      </w:r>
      <w:bookmarkEnd w:id="10"/>
      <w:r>
        <w:t xml:space="preserve"> – </w:t>
      </w:r>
      <w:hyperlink r:id="rId14" w:history="1">
        <w:r w:rsidRPr="00A51B48">
          <w:rPr>
            <w:rStyle w:val="Hyperlink"/>
          </w:rPr>
          <w:t>Sudan Tribune</w:t>
        </w:r>
      </w:hyperlink>
    </w:p>
    <w:p w14:paraId="4CBB9E58" w14:textId="037F8F2D" w:rsidR="00A51B48" w:rsidRDefault="00A51B48" w:rsidP="00A51B48">
      <w:pPr>
        <w:spacing w:line="276" w:lineRule="auto"/>
      </w:pPr>
      <w:r>
        <w:t xml:space="preserve">Approximately 3,000 people have fled the town of </w:t>
      </w:r>
      <w:proofErr w:type="spellStart"/>
      <w:r>
        <w:t>Mistariha</w:t>
      </w:r>
      <w:proofErr w:type="spellEnd"/>
      <w:r>
        <w:t xml:space="preserve"> in North Darfur after it was overrun by the Rapid Support Forces (RSF), the Sudan Doctors Network said on Thursday.</w:t>
      </w:r>
      <w:r>
        <w:t xml:space="preserve"> </w:t>
      </w:r>
      <w:r>
        <w:t>The RSF stormed the town on February 23 following a day of drone strikes that targeted the residence of tribal leader Musa Hilal, as well as medical facilities and other service institutions. The paramilitary group faces accusations of widespread abuses during the assault, including killings, looting, and the destruction of homes.</w:t>
      </w:r>
      <w:r>
        <w:t xml:space="preserve"> </w:t>
      </w:r>
      <w:r>
        <w:t>Tasneem al-Amin, a spokesperson for the Sudan Doctors Network, said in a statement that those displaced are mostly women, children, and the elderly, including pregnant women. She warned that they are facing “extremely dangerous” health and humanitarian conditions that require immediate intervention to prevent a disaster.</w:t>
      </w:r>
      <w:r>
        <w:t xml:space="preserve"> </w:t>
      </w:r>
      <w:r>
        <w:t>Displaced families are living in the open without shelter, food, or clean drinking water, according to the network. Residents reportedly fled during the fighting without any supplies, leaving their homes as they were being burned and looted.</w:t>
      </w:r>
      <w:r>
        <w:t xml:space="preserve"> </w:t>
      </w:r>
      <w:r>
        <w:t>The organization called on international humanitarian agencies to provide urgent aid, noting that many homes in the town have been reduced to rubble.</w:t>
      </w:r>
      <w:r>
        <w:t xml:space="preserve"> </w:t>
      </w:r>
      <w:r>
        <w:t xml:space="preserve">The fall of </w:t>
      </w:r>
      <w:proofErr w:type="spellStart"/>
      <w:r>
        <w:t>Mistariha</w:t>
      </w:r>
      <w:proofErr w:type="spellEnd"/>
      <w:r>
        <w:t xml:space="preserve"> follows a significant shift in regional alliances, occurring shortly after Musa Hilal, a powerful Mahameed tribal leader, publicly declared his support for the Sudanese army in its ongoing war against the RSF.</w:t>
      </w:r>
    </w:p>
    <w:p w14:paraId="30D296CB" w14:textId="2F8BEB9F" w:rsidR="008B2FB0" w:rsidRDefault="008B2FB0" w:rsidP="008B2FB0">
      <w:pPr>
        <w:pStyle w:val="ListParagraph"/>
        <w:numPr>
          <w:ilvl w:val="0"/>
          <w:numId w:val="1"/>
        </w:numPr>
        <w:spacing w:line="276" w:lineRule="auto"/>
      </w:pPr>
      <w:bookmarkStart w:id="11" w:name="_Toc223094775"/>
      <w:r w:rsidRPr="008B2FB0">
        <w:rPr>
          <w:rStyle w:val="Heading2Char"/>
        </w:rPr>
        <w:t>Sudan rejects UN call for nationwide arms embargo, slams UAE involvement</w:t>
      </w:r>
      <w:bookmarkEnd w:id="11"/>
      <w:r>
        <w:t xml:space="preserve"> – </w:t>
      </w:r>
      <w:hyperlink r:id="rId15" w:history="1">
        <w:r w:rsidRPr="008B2FB0">
          <w:rPr>
            <w:rStyle w:val="Hyperlink"/>
          </w:rPr>
          <w:t>Sudan Tribune</w:t>
        </w:r>
      </w:hyperlink>
    </w:p>
    <w:p w14:paraId="16B4FD56" w14:textId="5FF87961" w:rsidR="008B2FB0" w:rsidRDefault="008B2FB0" w:rsidP="008B2FB0">
      <w:pPr>
        <w:spacing w:line="276" w:lineRule="auto"/>
      </w:pPr>
      <w:r>
        <w:t>Sudan’s Justice Minister Abdallah Doref on Thursday rejected a call from the U.N. human rights chief to expand an arms embargo to the entire country, describing the proposal as an adoption of the Rapid Support Forces’ (RSF) demands.</w:t>
      </w:r>
      <w:r>
        <w:t xml:space="preserve"> </w:t>
      </w:r>
      <w:r>
        <w:t>Speaking at a human rights dialogue in Geneva, High Commissioner Volker Türk urged compliance with the existing Security Council embargo on Darfur and called for its scope to be extended across all of Sudan.</w:t>
      </w:r>
      <w:r>
        <w:t xml:space="preserve"> </w:t>
      </w:r>
      <w:proofErr w:type="spellStart"/>
      <w:r>
        <w:t>Doref</w:t>
      </w:r>
      <w:proofErr w:type="spellEnd"/>
      <w:r>
        <w:t xml:space="preserve"> said the call for a broader embargo was “nothing but an adoption of the demands of the militia and its supporters,” referring to the RSF.</w:t>
      </w:r>
      <w:r>
        <w:t xml:space="preserve"> </w:t>
      </w:r>
      <w:r>
        <w:t>The minister criticized the United Nations for what he described as silence regarding a state violating the current Darfur arms embargo, an apparent reference to the United Arab Emirates.</w:t>
      </w:r>
      <w:r>
        <w:t xml:space="preserve"> </w:t>
      </w:r>
      <w:r>
        <w:t>He reiterated Sudan’s rejection of any attempt to equate the national army with the RSF. He said the army is fulfilling its constitutional duty to defend the country’s sovereignty, while the paramilitary force has committed systematic and widespread abuses against civilians.</w:t>
      </w:r>
      <w:r>
        <w:t xml:space="preserve"> </w:t>
      </w:r>
      <w:proofErr w:type="spellStart"/>
      <w:r>
        <w:t>Doref</w:t>
      </w:r>
      <w:proofErr w:type="spellEnd"/>
      <w:r>
        <w:t xml:space="preserve"> added that the Sudanese government remains committed to achieving justice and protecting human rights.</w:t>
      </w:r>
      <w:r>
        <w:t xml:space="preserve"> </w:t>
      </w:r>
      <w:r>
        <w:t xml:space="preserve">The minister also launched a sharp attack on the UAE </w:t>
      </w:r>
      <w:r>
        <w:lastRenderedPageBreak/>
        <w:t>representative to the Human Rights Council, who had stated that his country was the second-largest contributor to humanitarian operations in Sudan.</w:t>
      </w:r>
      <w:r>
        <w:t xml:space="preserve"> </w:t>
      </w:r>
      <w:r>
        <w:t xml:space="preserve">“What is required from the Abu Dhabi authority is well-known and specific,” </w:t>
      </w:r>
      <w:proofErr w:type="spellStart"/>
      <w:r>
        <w:t>Doref</w:t>
      </w:r>
      <w:proofErr w:type="spellEnd"/>
      <w:r>
        <w:t xml:space="preserve"> said. “It is to admit its involvement, immediately stop supplying this militia with weapons, equipment, and mercenaries, and to take responsibility for that.”</w:t>
      </w:r>
      <w:r>
        <w:t xml:space="preserve"> </w:t>
      </w:r>
      <w:r>
        <w:t xml:space="preserve">Sudan has repeatedly accused the UAE of </w:t>
      </w:r>
      <w:proofErr w:type="spellStart"/>
      <w:r>
        <w:t>funnelling</w:t>
      </w:r>
      <w:proofErr w:type="spellEnd"/>
      <w:r>
        <w:t xml:space="preserve"> advanced weaponry to the RSF through smuggling routes involving eastern Libya, other African nations, and Nyala airport in South Darfur. While Sudan says these claims are backed by strong evidence, Abu Dhabi has consistently denied the allegations.</w:t>
      </w:r>
    </w:p>
    <w:p w14:paraId="5D411918" w14:textId="0FD74FCC" w:rsidR="00AA312C" w:rsidRDefault="00AA312C" w:rsidP="00AA312C">
      <w:pPr>
        <w:pStyle w:val="ListParagraph"/>
        <w:numPr>
          <w:ilvl w:val="0"/>
          <w:numId w:val="1"/>
        </w:numPr>
        <w:spacing w:line="276" w:lineRule="auto"/>
      </w:pPr>
      <w:bookmarkStart w:id="12" w:name="_Toc223094776"/>
      <w:r w:rsidRPr="00AA312C">
        <w:rPr>
          <w:rStyle w:val="Heading2Char"/>
        </w:rPr>
        <w:t>UN rights chief warns of ‘chronic’ cruelty and foreign-funded drone war in Sudan</w:t>
      </w:r>
      <w:bookmarkEnd w:id="12"/>
      <w:r>
        <w:t xml:space="preserve"> – </w:t>
      </w:r>
      <w:hyperlink r:id="rId16" w:history="1">
        <w:r w:rsidRPr="00AA312C">
          <w:rPr>
            <w:rStyle w:val="Hyperlink"/>
          </w:rPr>
          <w:t>Sudan Tribune</w:t>
        </w:r>
      </w:hyperlink>
      <w:r>
        <w:t xml:space="preserve"> </w:t>
      </w:r>
    </w:p>
    <w:p w14:paraId="258BFE69" w14:textId="6F5A1820" w:rsidR="00AA312C" w:rsidRDefault="00AA312C" w:rsidP="00AA312C">
      <w:pPr>
        <w:spacing w:line="276" w:lineRule="auto"/>
      </w:pPr>
      <w:r>
        <w:t>U.N. High Commissioner for Human Rights Volker Türk told the Human Rights Council on Thursday that Sudan has become a “land of despair,” reporting a staggering 250% increase in civilian killings over the past year as the country’s civil war enters its third year.</w:t>
      </w:r>
      <w:r>
        <w:t xml:space="preserve"> </w:t>
      </w:r>
      <w:r>
        <w:t>In a briefing on a new report documenting widespread atrocities, Türk detailed a “chronicle of cruelty” including the weaponization of sexual violence, summary executions, and a surge in high-tech warfare fueled by foreign sponsors.</w:t>
      </w:r>
      <w:r>
        <w:t xml:space="preserve"> </w:t>
      </w:r>
      <w:r>
        <w:t xml:space="preserve">“This is a high-tech war supported by foreign sponsors,” Türk said, noting that the increased use of advanced long-range drones has expanded the conflict to previously peaceful areas. “We must reverse this flow: let aid </w:t>
      </w:r>
      <w:proofErr w:type="gramStart"/>
      <w:r>
        <w:t>in, and</w:t>
      </w:r>
      <w:proofErr w:type="gramEnd"/>
      <w:r>
        <w:t xml:space="preserve"> keep weapons out.”</w:t>
      </w:r>
      <w:r>
        <w:t xml:space="preserve"> </w:t>
      </w:r>
      <w:r>
        <w:t>The High Commissioner highlighted the devastating impact of drone strikes on critical infrastructure. He cited an attack by the Rapid Support Forces (RSF) on a power station in Kosti, White Nile, which crippled water systems and triggered a massive cholera outbreak.</w:t>
      </w:r>
      <w:r>
        <w:t xml:space="preserve"> </w:t>
      </w:r>
      <w:r>
        <w:t>The report identified more than 500 victims of sexual violence in 2025 alone, including cases of rape, sexual torture, and slavery. Türk, who visited Sudan in January, said he personally heard “harrowing testimonies” from survivors, adding that the bodies of women and girls are being used to “terrorize communities.”</w:t>
      </w:r>
      <w:r>
        <w:t xml:space="preserve"> </w:t>
      </w:r>
      <w:r>
        <w:t xml:space="preserve">Fighting between the Sudanese Armed Forces (SAF) and the RSF has intensified in recent months, with the </w:t>
      </w:r>
      <w:proofErr w:type="spellStart"/>
      <w:r>
        <w:t>epicentre</w:t>
      </w:r>
      <w:proofErr w:type="spellEnd"/>
      <w:r>
        <w:t xml:space="preserve"> shifting toward the Kordofan region. Türk warned of a repeat of the “carnage” seen during the RSF capture of Zamzam camp in April and the offensive on El Fasher in October, which he said amounted to war crimes and possible crimes against humanity.</w:t>
      </w:r>
      <w:r>
        <w:t xml:space="preserve"> </w:t>
      </w:r>
      <w:r>
        <w:t>The U.N. rights chief also condemned the “growing militarization of society,” including the recruitment of children and a crackdown on civic space. He reported that 13 million children are currently out of school as buildings are bombed or converted for military use.</w:t>
      </w:r>
      <w:r>
        <w:t xml:space="preserve"> </w:t>
      </w:r>
      <w:r>
        <w:t>Both parties were accused of large-scale arbitrary detention and torture. In SAF-controlled areas, civilians have been sentenced to death without due process, while the RSF operates without any formal justice system in territories under its command.</w:t>
      </w:r>
      <w:r>
        <w:t xml:space="preserve"> </w:t>
      </w:r>
      <w:r>
        <w:t>Türk called on the international community to move beyond being “passive bystanders” and urged the U.N. Security Council to refer the situation across all of Sudan to the International Criminal Court.</w:t>
      </w:r>
      <w:r>
        <w:t xml:space="preserve"> </w:t>
      </w:r>
      <w:r>
        <w:t xml:space="preserve">“War is never total chaos; it follows its own logic — the logic </w:t>
      </w:r>
      <w:r>
        <w:lastRenderedPageBreak/>
        <w:t>of profit for those who wage it,” Türk said. “What we are seeing is the grievance of many, driven by the greed of a few.”</w:t>
      </w:r>
    </w:p>
    <w:p w14:paraId="06FCD3DD" w14:textId="77777777" w:rsidR="00F56CB8" w:rsidRDefault="0031092A">
      <w:pPr>
        <w:spacing w:line="276" w:lineRule="auto"/>
      </w:pPr>
      <w:r>
        <w:t>________________________________________________________________________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13" w:name="_Toc223094777"/>
      <w:r>
        <w:rPr>
          <w:rFonts w:eastAsia="DengXian Light" w:cs="Times New Roman"/>
          <w:b/>
          <w:bCs/>
          <w:color w:val="2F5496"/>
          <w:szCs w:val="24"/>
          <w:u w:val="single"/>
        </w:rPr>
        <w:t>Gulf Region and the Middle East</w:t>
      </w:r>
      <w:bookmarkEnd w:id="13"/>
    </w:p>
    <w:p w14:paraId="27F3B834" w14:textId="77777777" w:rsidR="00F56CB8" w:rsidRDefault="0031092A">
      <w:pPr>
        <w:pStyle w:val="Heading2"/>
      </w:pPr>
      <w:bookmarkStart w:id="14" w:name="_Toc223094778"/>
      <w:r>
        <w:t>Egypt</w:t>
      </w:r>
      <w:bookmarkEnd w:id="14"/>
    </w:p>
    <w:p w14:paraId="603EAD84" w14:textId="013D993C" w:rsidR="00F71161" w:rsidRDefault="00F71161" w:rsidP="00F71161">
      <w:pPr>
        <w:pStyle w:val="ListParagraph"/>
        <w:numPr>
          <w:ilvl w:val="0"/>
          <w:numId w:val="1"/>
        </w:numPr>
        <w:spacing w:line="276" w:lineRule="auto"/>
      </w:pPr>
      <w:bookmarkStart w:id="15" w:name="_Toc223094779"/>
      <w:r w:rsidRPr="00F71161">
        <w:rPr>
          <w:rStyle w:val="Heading2Char"/>
        </w:rPr>
        <w:t>Egypt reaffirms support for Sudanese army and unity in joint statement</w:t>
      </w:r>
      <w:bookmarkEnd w:id="15"/>
      <w:r>
        <w:t xml:space="preserve"> – </w:t>
      </w:r>
      <w:hyperlink r:id="rId17" w:history="1">
        <w:r w:rsidRPr="00F71161">
          <w:rPr>
            <w:rStyle w:val="Hyperlink"/>
          </w:rPr>
          <w:t>Middle East Monitor</w:t>
        </w:r>
      </w:hyperlink>
      <w:r>
        <w:t xml:space="preserve"> </w:t>
      </w:r>
    </w:p>
    <w:p w14:paraId="3EF33084" w14:textId="49CF7090" w:rsidR="00F71161" w:rsidRDefault="00F71161" w:rsidP="00F71161">
      <w:pPr>
        <w:spacing w:line="276" w:lineRule="auto"/>
      </w:pPr>
      <w:r>
        <w:t>Egypt has reaffirmed its full support for the Sudanese army and reiterated what it described as political “red lines” concerning Sudan’s unity and stability, following talks between the two countries’ prime ministers in Cairo.</w:t>
      </w:r>
      <w:r>
        <w:t xml:space="preserve"> </w:t>
      </w:r>
      <w:r>
        <w:t>In a joint statement issued after meetings between Egyptian Prime Minister Mostafa Madbouly and his Sudanese counterpart Kamel Idris, Egypt stressed its commitment to preserving Sudan’s unity, territorial integrity and national institutions.</w:t>
      </w:r>
      <w:r>
        <w:t xml:space="preserve"> </w:t>
      </w:r>
      <w:r>
        <w:t>The statement said Cairo continues to support the legitimate institutions of the Sudanese state, including the Transitional Sovereignty Council led by Lieutenant General Abdel Fattah al-Burhan, the Sudanese government headed by Idris, and the Sudanese Armed Forces, describing them as essential pillars for safeguarding the country’s cohesion and restoring security and stability.</w:t>
      </w:r>
      <w:r>
        <w:t xml:space="preserve"> </w:t>
      </w:r>
      <w:r>
        <w:t>Both sides underlined the importance of enabling Sudanese state institutions to fully resume their functions and extending government authority across the country, while addressing the humanitarian suffering caused by the ongoing war.</w:t>
      </w:r>
      <w:r>
        <w:t xml:space="preserve"> </w:t>
      </w:r>
      <w:r>
        <w:t>Idris expressed appreciation for Egypt’s political and humanitarian support, highlighting the historic ties between the two Nile Valley nations.</w:t>
      </w:r>
      <w:r>
        <w:t xml:space="preserve"> </w:t>
      </w:r>
      <w:r>
        <w:t>The discussions also focused on strengthening bilateral cooperation, with both governments committing to expanding economic, trade and investment relations and supporting reconstruction efforts in Sudan as an urgent national priority.</w:t>
      </w:r>
      <w:r>
        <w:t xml:space="preserve"> </w:t>
      </w:r>
      <w:r>
        <w:t xml:space="preserve">Egypt </w:t>
      </w:r>
      <w:proofErr w:type="spellStart"/>
      <w:r>
        <w:t>signalled</w:t>
      </w:r>
      <w:proofErr w:type="spellEnd"/>
      <w:r>
        <w:t xml:space="preserve"> its readiness to contribute to reconstruction projects, particularly in infrastructure, electricity and water sectors, and pledged to share technical expertise in construction and development. The two sides agreed to accelerate the work of a joint committee tasked with coordinating Sudan’s reconstruction </w:t>
      </w:r>
      <w:proofErr w:type="spellStart"/>
      <w:r>
        <w:t>programmes</w:t>
      </w:r>
      <w:proofErr w:type="spellEnd"/>
      <w:r>
        <w:t>.</w:t>
      </w:r>
    </w:p>
    <w:p w14:paraId="14626412" w14:textId="77777777" w:rsidR="00F56CB8" w:rsidRDefault="0031092A">
      <w:pPr>
        <w:pStyle w:val="Heading2"/>
      </w:pPr>
      <w:bookmarkStart w:id="16" w:name="_Toc223094780"/>
      <w:r>
        <w:t>Iran</w:t>
      </w:r>
      <w:bookmarkEnd w:id="16"/>
    </w:p>
    <w:p w14:paraId="3D0D788B" w14:textId="2A4925B9" w:rsidR="004A141C" w:rsidRDefault="004A141C" w:rsidP="004A141C">
      <w:pPr>
        <w:pStyle w:val="ListParagraph"/>
        <w:numPr>
          <w:ilvl w:val="0"/>
          <w:numId w:val="1"/>
        </w:numPr>
        <w:spacing w:line="276" w:lineRule="auto"/>
        <w:jc w:val="left"/>
      </w:pPr>
      <w:bookmarkStart w:id="17" w:name="_Toc223094781"/>
      <w:r w:rsidRPr="004A141C">
        <w:rPr>
          <w:rStyle w:val="Heading2Char"/>
        </w:rPr>
        <w:t>Hezbollah warns targeting Iran’s Supreme Leader would cross ‘red line’</w:t>
      </w:r>
      <w:bookmarkEnd w:id="17"/>
      <w:r>
        <w:t xml:space="preserve"> – </w:t>
      </w:r>
      <w:hyperlink r:id="rId18" w:history="1">
        <w:r w:rsidRPr="004A141C">
          <w:rPr>
            <w:rStyle w:val="Hyperlink"/>
          </w:rPr>
          <w:t>Middle East Monitor</w:t>
        </w:r>
      </w:hyperlink>
      <w:r>
        <w:t xml:space="preserve"> </w:t>
      </w:r>
    </w:p>
    <w:p w14:paraId="1957A42A" w14:textId="77694ED4" w:rsidR="004A141C" w:rsidRDefault="004A141C" w:rsidP="004A141C">
      <w:pPr>
        <w:spacing w:line="276" w:lineRule="auto"/>
      </w:pPr>
      <w:r>
        <w:t>A Hezbollah official has warned that the group could intervene militarily if the United States targets Iran’s Supreme Leader, Ayatollah Ali Khamenei, while indicating that limited American strikes against Iran would not automatically trigger its involvement.</w:t>
      </w:r>
      <w:r>
        <w:t xml:space="preserve"> </w:t>
      </w:r>
      <w:r>
        <w:lastRenderedPageBreak/>
        <w:t>Speaking to AFP on Wednesday on condition of anonymity, the official said Hezbollah does not intend to enter a conflict if US military action against Iran remains restricted in scope.</w:t>
      </w:r>
      <w:r>
        <w:t xml:space="preserve"> </w:t>
      </w:r>
      <w:r>
        <w:t>“If the American strikes on Iran are limited, Hezbollah’s position is not to intervene militarily,” the official said.</w:t>
      </w:r>
      <w:r>
        <w:t xml:space="preserve"> </w:t>
      </w:r>
      <w:r>
        <w:t>However, he added that the situation would change if Washington sought to topple the Iranian regime or directly target Khamenei, describing such a move as a “red line” for the Lebanese group.</w:t>
      </w:r>
      <w:r>
        <w:t xml:space="preserve"> </w:t>
      </w:r>
      <w:r>
        <w:t>Iranian Foreign Minister Abbas Araqchi said Tehran remains strongly committed to reaching an agreement with the United States as quickly as possible during the current round of negotiations.</w:t>
      </w:r>
      <w:r>
        <w:t xml:space="preserve"> </w:t>
      </w:r>
      <w:r>
        <w:t xml:space="preserve">According to Iran’s Mehr News Agency, </w:t>
      </w:r>
      <w:proofErr w:type="spellStart"/>
      <w:r>
        <w:t>Araqchi</w:t>
      </w:r>
      <w:proofErr w:type="spellEnd"/>
      <w:r>
        <w:t xml:space="preserve"> and his delegation departed Tehran on Wednesday for Geneva to participate in the third round of </w:t>
      </w:r>
      <w:proofErr w:type="gramStart"/>
      <w:r>
        <w:t>Iranian-American</w:t>
      </w:r>
      <w:proofErr w:type="gramEnd"/>
      <w:r>
        <w:t xml:space="preserve"> nuclear talks scheduled for Thursday.</w:t>
      </w:r>
    </w:p>
    <w:p w14:paraId="7996205B" w14:textId="77777777" w:rsidR="00F56CB8" w:rsidRDefault="0031092A">
      <w:pPr>
        <w:pStyle w:val="Heading2"/>
        <w:spacing w:line="276" w:lineRule="auto"/>
      </w:pPr>
      <w:bookmarkStart w:id="18" w:name="_Toc223094782"/>
      <w:r>
        <w:t>Israel</w:t>
      </w:r>
      <w:bookmarkEnd w:id="18"/>
      <w:r>
        <w:t xml:space="preserve"> </w:t>
      </w:r>
    </w:p>
    <w:p w14:paraId="188D32AE" w14:textId="4B58ECFD" w:rsidR="000D4841" w:rsidRDefault="000D4841" w:rsidP="000D4841">
      <w:pPr>
        <w:pStyle w:val="ListParagraph"/>
        <w:numPr>
          <w:ilvl w:val="0"/>
          <w:numId w:val="1"/>
        </w:numPr>
        <w:spacing w:line="276" w:lineRule="auto"/>
      </w:pPr>
      <w:bookmarkStart w:id="19" w:name="_Toc223094783"/>
      <w:r w:rsidRPr="000D4841">
        <w:rPr>
          <w:rStyle w:val="Heading2Char"/>
        </w:rPr>
        <w:t>Netanyahu hails ‘iron alliance’ with India as Modi pledges support for Israel</w:t>
      </w:r>
      <w:bookmarkEnd w:id="19"/>
      <w:r>
        <w:t xml:space="preserve"> – </w:t>
      </w:r>
      <w:hyperlink r:id="rId19" w:history="1">
        <w:r w:rsidRPr="000D4841">
          <w:rPr>
            <w:rStyle w:val="Hyperlink"/>
          </w:rPr>
          <w:t>Middle East Monitor</w:t>
        </w:r>
      </w:hyperlink>
      <w:r>
        <w:t xml:space="preserve"> </w:t>
      </w:r>
    </w:p>
    <w:p w14:paraId="1FF2E4D5" w14:textId="3BD92A2B" w:rsidR="000D4841" w:rsidRDefault="000D4841" w:rsidP="000D4841">
      <w:pPr>
        <w:spacing w:line="276" w:lineRule="auto"/>
      </w:pPr>
      <w:r>
        <w:t>Israeli Prime Minister Benjamin Netanyahu and Indian Prime Minister Narendra Modi pledged to deepen bilateral ties on Wednesday, describing relations between their countries as an emerging “iron alliance” during Modi’s historic address to the Israeli parliament.</w:t>
      </w:r>
      <w:r>
        <w:t xml:space="preserve"> </w:t>
      </w:r>
      <w:r>
        <w:t>Speaking at a special session of the Knesset plenum — the first time an Indian prime minister has addressed the Israeli legislature — Netanyahu said Israel and India were “at the height of their strength”, asserting that both nations share common democratic values.</w:t>
      </w:r>
      <w:r>
        <w:t xml:space="preserve"> </w:t>
      </w:r>
      <w:r>
        <w:t>“We will build an iron alliance of nations that believe in moderation and progress,” Netanyahu said, describing Israel and India as “two ancient nations” that have strengthened a growing public partnership across political, economic and technological fields. He added that Israel, like India, is “a bastion of democracy in a savage world”.</w:t>
      </w:r>
      <w:r>
        <w:t xml:space="preserve"> </w:t>
      </w:r>
      <w:r>
        <w:t xml:space="preserve">Modi, in his address, affirmed that “India stands with Israel at this moment and beyond”, offering condolences to the victims of the </w:t>
      </w:r>
      <w:proofErr w:type="gramStart"/>
      <w:r>
        <w:t>7th</w:t>
      </w:r>
      <w:proofErr w:type="gramEnd"/>
      <w:r>
        <w:t xml:space="preserve"> October 2023, which he described as a “cruel and brutal terrorist attack”.</w:t>
      </w:r>
      <w:r>
        <w:t xml:space="preserve"> </w:t>
      </w:r>
      <w:r>
        <w:t>Netanyahu praised Modi’s leadership and highlighted expanding cooperation between the two countries, noting that bilateral trade has doubled in recent years alongside increased collaboration in innovation, technology, health and welfare sectors.</w:t>
      </w:r>
      <w:r>
        <w:t xml:space="preserve"> </w:t>
      </w:r>
      <w:r>
        <w:t>He described India as a rising global power and “an Asian lion surging toward further growth and prosperity”, crediting economic reforms and development initiatives under Modi’s government.</w:t>
      </w:r>
      <w:r>
        <w:t xml:space="preserve"> </w:t>
      </w:r>
      <w:r>
        <w:t>The address was widely viewed as a symbolic milestone reflecting the deepening strategic and diplomatic relations between Israel and India.</w:t>
      </w:r>
    </w:p>
    <w:p w14:paraId="1BC38C3D" w14:textId="77777777" w:rsidR="000D4841" w:rsidRDefault="000D4841" w:rsidP="000D4841">
      <w:pPr>
        <w:pStyle w:val="ListParagraph"/>
        <w:numPr>
          <w:ilvl w:val="0"/>
          <w:numId w:val="1"/>
        </w:numPr>
        <w:spacing w:line="276" w:lineRule="auto"/>
      </w:pPr>
      <w:bookmarkStart w:id="20" w:name="_Toc223094784"/>
      <w:r w:rsidRPr="00534931">
        <w:rPr>
          <w:rStyle w:val="Heading2Char"/>
        </w:rPr>
        <w:t>Israel approves first Somaliland ambassador and expands cooperation</w:t>
      </w:r>
      <w:bookmarkEnd w:id="20"/>
      <w:r>
        <w:t xml:space="preserve"> – </w:t>
      </w:r>
      <w:hyperlink r:id="rId20" w:history="1">
        <w:r w:rsidRPr="00534931">
          <w:rPr>
            <w:rStyle w:val="Hyperlink"/>
          </w:rPr>
          <w:t>Middle East Monitor</w:t>
        </w:r>
      </w:hyperlink>
      <w:r>
        <w:t xml:space="preserve"> </w:t>
      </w:r>
    </w:p>
    <w:p w14:paraId="2BE042CA" w14:textId="723CDD8B" w:rsidR="000D4841" w:rsidRDefault="000D4841" w:rsidP="000D4841">
      <w:pPr>
        <w:spacing w:line="276" w:lineRule="auto"/>
      </w:pPr>
      <w:r>
        <w:t xml:space="preserve">Israel said on Wednesday evening that the government had approved the appointment of the first ambassador of Somaliland to Israel, about two months after Tel Aviv announced </w:t>
      </w:r>
      <w:r>
        <w:lastRenderedPageBreak/>
        <w:t xml:space="preserve">it had formally </w:t>
      </w:r>
      <w:proofErr w:type="spellStart"/>
      <w:r>
        <w:t>recognised</w:t>
      </w:r>
      <w:proofErr w:type="spellEnd"/>
      <w:r>
        <w:t xml:space="preserve"> the breakaway region in the Horn of Africa. In a statement posted on its official English-language account on the social media platform X, the Ministry of Foreign Affairs added: “An Israeli Ambassador to Somaliland will soon be appointed – an additional step in strengthening relations between the two countries.”    The ministry said the appointed ambassador is Dr Mohammed Haji, an adviser to the President of Somaliland. It described him as “a member of the inner circle of officials who promoted the establishment of relations between Israel and Somaliland throughout 2025.”   It added that the approval follows the establishment of diplomatic relations between Israel and Somaliland on </w:t>
      </w:r>
      <w:proofErr w:type="gramStart"/>
      <w:r>
        <w:t>26 December 2025, and</w:t>
      </w:r>
      <w:proofErr w:type="gramEnd"/>
      <w:r>
        <w:t xml:space="preserve"> is in line with understandings reached during a visit by Israeli Foreign Minister Gideon Sa’ar to Somaliland last month. The statement also noted that the ministry’s International Cooperation Centre is </w:t>
      </w:r>
      <w:proofErr w:type="gramStart"/>
      <w:r>
        <w:t xml:space="preserve">this week </w:t>
      </w:r>
      <w:proofErr w:type="spellStart"/>
      <w:r>
        <w:t>organising</w:t>
      </w:r>
      <w:proofErr w:type="spellEnd"/>
      <w:r>
        <w:t xml:space="preserve"> a training course for Somaliland’s Water Authority and the director general of its Ministry of Water</w:t>
      </w:r>
      <w:proofErr w:type="gramEnd"/>
      <w:r>
        <w:t xml:space="preserve">. “The course is intended to assist in the construction, development, and planning of the water sector in Somaliland, and to strengthen professional cooperation between the sides,” the statement said.   </w:t>
      </w:r>
    </w:p>
    <w:p w14:paraId="1295289D" w14:textId="77777777" w:rsidR="00F56CB8" w:rsidRDefault="0031092A">
      <w:pPr>
        <w:pStyle w:val="Heading2"/>
      </w:pPr>
      <w:bookmarkStart w:id="21" w:name="_Toc223094785"/>
      <w:r>
        <w:t>Palestine</w:t>
      </w:r>
      <w:bookmarkEnd w:id="21"/>
      <w:r>
        <w:t xml:space="preserve"> </w:t>
      </w:r>
    </w:p>
    <w:p w14:paraId="0204BF01" w14:textId="62181C1F" w:rsidR="00E9653E" w:rsidRDefault="00E9653E" w:rsidP="00E9653E">
      <w:pPr>
        <w:pStyle w:val="ListParagraph"/>
        <w:numPr>
          <w:ilvl w:val="0"/>
          <w:numId w:val="1"/>
        </w:numPr>
        <w:spacing w:line="276" w:lineRule="auto"/>
      </w:pPr>
      <w:bookmarkStart w:id="22" w:name="_Toc223094786"/>
      <w:r w:rsidRPr="00E9653E">
        <w:rPr>
          <w:rStyle w:val="Heading2Char"/>
        </w:rPr>
        <w:t>Hamas accuses Israel of ignoring mediators amid continued bombardment of Gaza</w:t>
      </w:r>
      <w:bookmarkEnd w:id="22"/>
      <w:r>
        <w:t xml:space="preserve"> – </w:t>
      </w:r>
      <w:hyperlink r:id="rId21" w:history="1">
        <w:r w:rsidRPr="00E9653E">
          <w:rPr>
            <w:rStyle w:val="Hyperlink"/>
          </w:rPr>
          <w:t>Middle East Monitor</w:t>
        </w:r>
      </w:hyperlink>
      <w:r>
        <w:t xml:space="preserve"> </w:t>
      </w:r>
    </w:p>
    <w:p w14:paraId="2E0E396C" w14:textId="29675BDC" w:rsidR="00E9653E" w:rsidRDefault="00E9653E" w:rsidP="00E9653E">
      <w:pPr>
        <w:spacing w:line="276" w:lineRule="auto"/>
      </w:pPr>
      <w:r>
        <w:t xml:space="preserve">Hamas has accused Israel of disregarding international mediation efforts following continued bombardment across the Gaza Strip, saying the attacks undermine attempts to </w:t>
      </w:r>
      <w:proofErr w:type="spellStart"/>
      <w:r>
        <w:t>stabilise</w:t>
      </w:r>
      <w:proofErr w:type="spellEnd"/>
      <w:r>
        <w:t xml:space="preserve"> the situation.</w:t>
      </w:r>
      <w:r>
        <w:t xml:space="preserve"> </w:t>
      </w:r>
      <w:r>
        <w:t>Hazem Qassem, spokesperson for Hamas, said ongoing Palestinian casualties resulting from Israeli strikes demonstrate the occupation’s “blatant disregard” for mediators’ efforts and for the role of the Peace Council.</w:t>
      </w:r>
      <w:r>
        <w:t xml:space="preserve"> </w:t>
      </w:r>
      <w:r>
        <w:t>In a press statement issued on Thursday, Qassem said the Israeli occupation continues the war of extermination and destruction against the Palestinian people, arguing that only the methods — not the policy itself — have changed. He added that discussions by guarantor states about a ceasefire lack tangible implementation on the ground.</w:t>
      </w:r>
      <w:r>
        <w:t xml:space="preserve"> </w:t>
      </w:r>
      <w:r>
        <w:t>According to figures cited by Hamas, Israeli forces have killed 650 Palestinians since the ceasefire agreement came into effect, including 198 children and 85 women, and wounded 1,662 others during repeated violations.</w:t>
      </w:r>
      <w:r>
        <w:t xml:space="preserve"> </w:t>
      </w:r>
      <w:r>
        <w:t>The statement further noted that since the start of the war of extermination on 7</w:t>
      </w:r>
      <w:proofErr w:type="gramStart"/>
      <w:r>
        <w:t>th  October</w:t>
      </w:r>
      <w:proofErr w:type="gramEnd"/>
      <w:r>
        <w:t xml:space="preserve"> 2023, more than 72,000 Palestinians have been killed, around 172,000 injured and more than 8,000 reported missing. It also said widespread destruction has affected approximately 90 per cent of civilian infrastructure, with United Nations estimates placing reconstruction costs at about $70 billion.</w:t>
      </w:r>
    </w:p>
    <w:p w14:paraId="3E6AA887" w14:textId="140B9755" w:rsidR="00F56CB8" w:rsidRDefault="00E9653E">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23" w:name="_Toc223094787"/>
      <w:r>
        <w:rPr>
          <w:rFonts w:eastAsia="DengXian Light" w:cs="Times New Roman"/>
          <w:b/>
          <w:bCs/>
          <w:color w:val="2F5496"/>
          <w:szCs w:val="24"/>
          <w:u w:val="single"/>
        </w:rPr>
        <w:t>Global Powers</w:t>
      </w:r>
      <w:bookmarkEnd w:id="23"/>
    </w:p>
    <w:p w14:paraId="767DE0F2" w14:textId="34814057" w:rsidR="00F56CB8" w:rsidRDefault="00E9653E">
      <w:pPr>
        <w:pStyle w:val="Heading2"/>
        <w:spacing w:line="276" w:lineRule="auto"/>
        <w:rPr>
          <w:lang w:eastAsia="zh-CN"/>
        </w:rPr>
      </w:pPr>
      <w:bookmarkStart w:id="24" w:name="_Toc223094788"/>
      <w:r>
        <w:rPr>
          <w:lang w:eastAsia="zh-CN"/>
        </w:rPr>
        <w:lastRenderedPageBreak/>
        <w:t>US</w:t>
      </w:r>
      <w:bookmarkEnd w:id="24"/>
      <w:r w:rsidR="0031092A">
        <w:rPr>
          <w:lang w:eastAsia="zh-CN"/>
        </w:rPr>
        <w:t xml:space="preserve"> </w:t>
      </w:r>
    </w:p>
    <w:p w14:paraId="5F0FE729" w14:textId="681F890D" w:rsidR="001A2509" w:rsidRDefault="001A2509" w:rsidP="001A2509">
      <w:pPr>
        <w:pStyle w:val="ListParagraph"/>
        <w:numPr>
          <w:ilvl w:val="0"/>
          <w:numId w:val="1"/>
        </w:numPr>
        <w:spacing w:line="276" w:lineRule="auto"/>
      </w:pPr>
      <w:bookmarkStart w:id="25" w:name="_Toc223094789"/>
      <w:r w:rsidRPr="001A2509">
        <w:rPr>
          <w:rStyle w:val="Heading2Char"/>
        </w:rPr>
        <w:t>Vance rules out prolonged war in region if US strikes Iran</w:t>
      </w:r>
      <w:bookmarkEnd w:id="25"/>
      <w:r>
        <w:t xml:space="preserve"> – </w:t>
      </w:r>
      <w:hyperlink r:id="rId22" w:history="1">
        <w:r w:rsidRPr="001A2509">
          <w:rPr>
            <w:rStyle w:val="Hyperlink"/>
          </w:rPr>
          <w:t>Middle East Monitor</w:t>
        </w:r>
      </w:hyperlink>
      <w:r>
        <w:t xml:space="preserve"> </w:t>
      </w:r>
    </w:p>
    <w:p w14:paraId="403ABD48" w14:textId="57EF35AC" w:rsidR="001A2509" w:rsidRDefault="001A2509" w:rsidP="001A2509">
      <w:pPr>
        <w:spacing w:line="276" w:lineRule="auto"/>
      </w:pPr>
      <w:r>
        <w:t>US Vice President JD Vance said on Thursday that a potential US strike on Iran, an option being considered by President Donald Trump, was unlikely to lead to a prolonged war in the region, according to an interview with The Washington Post.</w:t>
      </w:r>
      <w:r>
        <w:t xml:space="preserve"> </w:t>
      </w:r>
      <w:r>
        <w:t>“The idea that we’re going to be in a Middle Eastern war for years with no end in sight — there is no chance that will happen,” Vance said, rejecting criticism that Washington could become drawn into another military conflict in the volatile region if Trump orders air strikes.</w:t>
      </w:r>
      <w:r>
        <w:t xml:space="preserve"> </w:t>
      </w:r>
      <w:r>
        <w:t>Vance, a former US Marine who served in the Iraq War, said: “I think we all prefer the diplomatic option,” and added, “But it really depends on what the Iranians do and what they say.”</w:t>
      </w:r>
      <w:r>
        <w:t xml:space="preserve"> </w:t>
      </w:r>
      <w:r>
        <w:t>Meanwhile, the Trump administration concluded a third round of US-Iran talks on Thursday in Geneva. Iran’s Foreign Minister Abbas Araghchi said the latest round had been “the most intense so far”.</w:t>
      </w:r>
    </w:p>
    <w:p w14:paraId="7E56E168" w14:textId="2C8C2323" w:rsidR="00CB6F5C" w:rsidRDefault="00CB6F5C" w:rsidP="00CB6F5C">
      <w:pPr>
        <w:pStyle w:val="ListParagraph"/>
        <w:numPr>
          <w:ilvl w:val="0"/>
          <w:numId w:val="1"/>
        </w:numPr>
        <w:spacing w:line="276" w:lineRule="auto"/>
      </w:pPr>
      <w:bookmarkStart w:id="26" w:name="_Toc223094790"/>
      <w:r w:rsidRPr="00CB6F5C">
        <w:rPr>
          <w:rStyle w:val="Heading2Char"/>
        </w:rPr>
        <w:t>6 additional US refueling aircraft heading to Israel amid tensions with Iran: Media</w:t>
      </w:r>
      <w:bookmarkEnd w:id="26"/>
      <w:r>
        <w:t xml:space="preserve"> – </w:t>
      </w:r>
      <w:hyperlink r:id="rId23" w:history="1">
        <w:r w:rsidRPr="00CB6F5C">
          <w:rPr>
            <w:rStyle w:val="Hyperlink"/>
          </w:rPr>
          <w:t>Middle East Monitor</w:t>
        </w:r>
      </w:hyperlink>
      <w:r>
        <w:t xml:space="preserve"> </w:t>
      </w:r>
    </w:p>
    <w:p w14:paraId="5F27D3FA" w14:textId="49FD06CA" w:rsidR="00F56CB8" w:rsidRDefault="00CB6F5C">
      <w:pPr>
        <w:spacing w:line="276" w:lineRule="auto"/>
      </w:pPr>
      <w:r>
        <w:t>Six additional US aerial refueling aircraft are expected to head to Israel’s Ben Gurion Airport near Tel Aviv as part of a broad US military buildup in the Middle East amid escalating tensions with Iran, the Times of Israel reported Thursday, Anadolu reports.</w:t>
      </w:r>
      <w:r>
        <w:t xml:space="preserve"> </w:t>
      </w:r>
      <w:r>
        <w:t>Citing unnamed analysts tracking open-source flight data, the newspaper said: “Five American KC-46 refueling planes will depart from Portsmouth International Airport in New Hampshire, and a sixth tanker will depart from Seymour Johnson Air Force Base in North Carolina. All are scheduled to land at Ben Gurion Airport.”</w:t>
      </w:r>
      <w:r>
        <w:t xml:space="preserve"> </w:t>
      </w:r>
      <w:r>
        <w:t xml:space="preserve">The report added that several US refueling and cargo aircraft were spotted at the same airport earlier this week, along with the arrival of 11 F-22 stealth fighter jets at </w:t>
      </w:r>
      <w:proofErr w:type="spellStart"/>
      <w:r>
        <w:t>Ovda</w:t>
      </w:r>
      <w:proofErr w:type="spellEnd"/>
      <w:r>
        <w:t xml:space="preserve"> Air Base in southern Israel, accompanied by logistical support aircraft and aircrews.</w:t>
      </w:r>
      <w:r>
        <w:t xml:space="preserve"> </w:t>
      </w:r>
      <w:r>
        <w:t xml:space="preserve">In recent weeks, dozens of US fighter </w:t>
      </w:r>
      <w:proofErr w:type="gramStart"/>
      <w:r>
        <w:t>jets—</w:t>
      </w:r>
      <w:proofErr w:type="gramEnd"/>
      <w:r>
        <w:t>including F-35s, F-22s, F-15s, and F-16</w:t>
      </w:r>
      <w:proofErr w:type="gramStart"/>
      <w:r>
        <w:t>s—</w:t>
      </w:r>
      <w:proofErr w:type="gramEnd"/>
      <w:r>
        <w:t>have been spotted heading to the Middle East, alongside dozens of refueling planes and hundreds of military cargo flights, according to the report.</w:t>
      </w:r>
      <w:r>
        <w:t xml:space="preserve"> </w:t>
      </w:r>
      <w:r>
        <w:t>The developments come as indirect negotiations between the US and Iran continue, amid Israeli media assessments that Washington could carry out a strike against Tehran, though no official military decision has been announced by US authorities.</w:t>
      </w:r>
      <w:r>
        <w:t xml:space="preserve"> </w:t>
      </w:r>
      <w:r>
        <w:t>In recent weeks, the US has reinforced its military presence in the region and signaled the possibility of military action to pressure Iran to abandon its nuclear and missile programs and curb “its regional allies.”</w:t>
      </w:r>
      <w:r>
        <w:t xml:space="preserve"> </w:t>
      </w:r>
      <w:r>
        <w:t>Tehran has accused Washington and Israel of fabricating pretexts for intervention and regime change and has warned it would respond to any military attack, even if limited, while insisting that sanctions relief must accompany any restrictions on its nuclear program.</w:t>
      </w:r>
    </w:p>
    <w:p w14:paraId="15FC0A52" w14:textId="77777777" w:rsidR="00F56CB8" w:rsidRDefault="00F56CB8">
      <w:pPr>
        <w:spacing w:line="276" w:lineRule="auto"/>
      </w:pPr>
    </w:p>
    <w:sectPr w:rsidR="00F56CB8">
      <w:footerReference w:type="default" r:id="rId24"/>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EC214D" w14:textId="77777777" w:rsidR="003B3551" w:rsidRDefault="003B3551">
      <w:pPr>
        <w:spacing w:line="240" w:lineRule="auto"/>
      </w:pPr>
      <w:r>
        <w:separator/>
      </w:r>
    </w:p>
  </w:endnote>
  <w:endnote w:type="continuationSeparator" w:id="0">
    <w:p w14:paraId="0F5B3857" w14:textId="77777777" w:rsidR="003B3551" w:rsidRDefault="003B35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094A4" w14:textId="27732E41" w:rsidR="00F56CB8"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976318">
      <w:rPr>
        <w:lang w:val="en-GB"/>
      </w:rPr>
      <w:t xml:space="preserve">February </w:t>
    </w:r>
    <w:r w:rsidR="009152D1">
      <w:rPr>
        <w:lang w:val="en-GB"/>
      </w:rPr>
      <w:t>2</w:t>
    </w:r>
    <w:r w:rsidR="001322E5">
      <w:rPr>
        <w:lang w:val="en-GB"/>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082576" w14:textId="77777777" w:rsidR="003B3551" w:rsidRDefault="003B3551">
      <w:pPr>
        <w:spacing w:after="0"/>
      </w:pPr>
      <w:r>
        <w:separator/>
      </w:r>
    </w:p>
  </w:footnote>
  <w:footnote w:type="continuationSeparator" w:id="0">
    <w:p w14:paraId="7670D11A" w14:textId="77777777" w:rsidR="003B3551" w:rsidRDefault="003B355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16298"/>
    <w:rsid w:val="000174CF"/>
    <w:rsid w:val="00021613"/>
    <w:rsid w:val="00032867"/>
    <w:rsid w:val="000512E0"/>
    <w:rsid w:val="00055C0B"/>
    <w:rsid w:val="00085FDD"/>
    <w:rsid w:val="00092022"/>
    <w:rsid w:val="000B27C3"/>
    <w:rsid w:val="000B5DE9"/>
    <w:rsid w:val="000D4841"/>
    <w:rsid w:val="000F74A2"/>
    <w:rsid w:val="00114165"/>
    <w:rsid w:val="00117A94"/>
    <w:rsid w:val="001322E5"/>
    <w:rsid w:val="00141136"/>
    <w:rsid w:val="00150DBC"/>
    <w:rsid w:val="001658D5"/>
    <w:rsid w:val="00171D3F"/>
    <w:rsid w:val="0017786B"/>
    <w:rsid w:val="0019110A"/>
    <w:rsid w:val="00193EC4"/>
    <w:rsid w:val="001A2509"/>
    <w:rsid w:val="001A3F31"/>
    <w:rsid w:val="001D2B81"/>
    <w:rsid w:val="001E0C8A"/>
    <w:rsid w:val="001E5757"/>
    <w:rsid w:val="001F70C3"/>
    <w:rsid w:val="00213FED"/>
    <w:rsid w:val="00236C94"/>
    <w:rsid w:val="00242D03"/>
    <w:rsid w:val="00250C0C"/>
    <w:rsid w:val="00253FB3"/>
    <w:rsid w:val="002565AD"/>
    <w:rsid w:val="00274F7C"/>
    <w:rsid w:val="002960E0"/>
    <w:rsid w:val="002A783D"/>
    <w:rsid w:val="002B138D"/>
    <w:rsid w:val="002B48C9"/>
    <w:rsid w:val="002D6D10"/>
    <w:rsid w:val="00303E88"/>
    <w:rsid w:val="003051C3"/>
    <w:rsid w:val="0030535E"/>
    <w:rsid w:val="0031092A"/>
    <w:rsid w:val="00314B0E"/>
    <w:rsid w:val="003162D8"/>
    <w:rsid w:val="00334888"/>
    <w:rsid w:val="003455D2"/>
    <w:rsid w:val="00346168"/>
    <w:rsid w:val="00346325"/>
    <w:rsid w:val="00363288"/>
    <w:rsid w:val="0036609A"/>
    <w:rsid w:val="003703B2"/>
    <w:rsid w:val="00375BE5"/>
    <w:rsid w:val="00381407"/>
    <w:rsid w:val="003B0888"/>
    <w:rsid w:val="003B3551"/>
    <w:rsid w:val="003B41DB"/>
    <w:rsid w:val="003B5014"/>
    <w:rsid w:val="003B589B"/>
    <w:rsid w:val="003D4713"/>
    <w:rsid w:val="003E5CB7"/>
    <w:rsid w:val="003F3A8D"/>
    <w:rsid w:val="003F4A8B"/>
    <w:rsid w:val="00403959"/>
    <w:rsid w:val="004214D3"/>
    <w:rsid w:val="00424C39"/>
    <w:rsid w:val="004270F1"/>
    <w:rsid w:val="004342D0"/>
    <w:rsid w:val="00451CF8"/>
    <w:rsid w:val="004545ED"/>
    <w:rsid w:val="00483211"/>
    <w:rsid w:val="00495F3F"/>
    <w:rsid w:val="004A141C"/>
    <w:rsid w:val="004A194A"/>
    <w:rsid w:val="004D40B1"/>
    <w:rsid w:val="004E0CF6"/>
    <w:rsid w:val="005043C6"/>
    <w:rsid w:val="0050470A"/>
    <w:rsid w:val="00504D15"/>
    <w:rsid w:val="00510643"/>
    <w:rsid w:val="0053172D"/>
    <w:rsid w:val="00534931"/>
    <w:rsid w:val="00544E17"/>
    <w:rsid w:val="005540DA"/>
    <w:rsid w:val="005854F2"/>
    <w:rsid w:val="005A490F"/>
    <w:rsid w:val="005A7C14"/>
    <w:rsid w:val="005B6A1D"/>
    <w:rsid w:val="005C0C8F"/>
    <w:rsid w:val="005D0013"/>
    <w:rsid w:val="005E3F9A"/>
    <w:rsid w:val="00610C13"/>
    <w:rsid w:val="00616C45"/>
    <w:rsid w:val="006246FF"/>
    <w:rsid w:val="00647295"/>
    <w:rsid w:val="00650371"/>
    <w:rsid w:val="006609F1"/>
    <w:rsid w:val="006715A9"/>
    <w:rsid w:val="00686FA4"/>
    <w:rsid w:val="00691D5D"/>
    <w:rsid w:val="006B06DF"/>
    <w:rsid w:val="006C1AE4"/>
    <w:rsid w:val="006D5675"/>
    <w:rsid w:val="00707705"/>
    <w:rsid w:val="00740D82"/>
    <w:rsid w:val="007476D7"/>
    <w:rsid w:val="007564D6"/>
    <w:rsid w:val="0076475F"/>
    <w:rsid w:val="00766114"/>
    <w:rsid w:val="007702C6"/>
    <w:rsid w:val="00770C7B"/>
    <w:rsid w:val="00782C09"/>
    <w:rsid w:val="007857C6"/>
    <w:rsid w:val="0079337A"/>
    <w:rsid w:val="00796C33"/>
    <w:rsid w:val="00797328"/>
    <w:rsid w:val="007A775E"/>
    <w:rsid w:val="007C61D7"/>
    <w:rsid w:val="007D740A"/>
    <w:rsid w:val="007F6457"/>
    <w:rsid w:val="008130BB"/>
    <w:rsid w:val="00813451"/>
    <w:rsid w:val="00814D06"/>
    <w:rsid w:val="008643A9"/>
    <w:rsid w:val="008A14B5"/>
    <w:rsid w:val="008A3E52"/>
    <w:rsid w:val="008B2380"/>
    <w:rsid w:val="008B2FB0"/>
    <w:rsid w:val="008C23F3"/>
    <w:rsid w:val="008C69BB"/>
    <w:rsid w:val="008D013C"/>
    <w:rsid w:val="008D280B"/>
    <w:rsid w:val="008E4449"/>
    <w:rsid w:val="008E5131"/>
    <w:rsid w:val="008F1F9D"/>
    <w:rsid w:val="009152D1"/>
    <w:rsid w:val="00927766"/>
    <w:rsid w:val="00936B74"/>
    <w:rsid w:val="00954F2E"/>
    <w:rsid w:val="00963851"/>
    <w:rsid w:val="009711F0"/>
    <w:rsid w:val="00976318"/>
    <w:rsid w:val="009A12FD"/>
    <w:rsid w:val="009D3805"/>
    <w:rsid w:val="009D5135"/>
    <w:rsid w:val="009E604B"/>
    <w:rsid w:val="009F75E1"/>
    <w:rsid w:val="009F7CC3"/>
    <w:rsid w:val="00A048AD"/>
    <w:rsid w:val="00A12237"/>
    <w:rsid w:val="00A2001B"/>
    <w:rsid w:val="00A21F1E"/>
    <w:rsid w:val="00A24802"/>
    <w:rsid w:val="00A259EA"/>
    <w:rsid w:val="00A3419A"/>
    <w:rsid w:val="00A51B48"/>
    <w:rsid w:val="00A521D2"/>
    <w:rsid w:val="00A52265"/>
    <w:rsid w:val="00A75579"/>
    <w:rsid w:val="00AA312C"/>
    <w:rsid w:val="00AB79B0"/>
    <w:rsid w:val="00AC6D32"/>
    <w:rsid w:val="00AD4B6F"/>
    <w:rsid w:val="00AE16A2"/>
    <w:rsid w:val="00AE4E17"/>
    <w:rsid w:val="00AF67F1"/>
    <w:rsid w:val="00AF6B00"/>
    <w:rsid w:val="00B0420C"/>
    <w:rsid w:val="00B16DE0"/>
    <w:rsid w:val="00B64E95"/>
    <w:rsid w:val="00B81219"/>
    <w:rsid w:val="00B91C0B"/>
    <w:rsid w:val="00BD32FE"/>
    <w:rsid w:val="00BD65CE"/>
    <w:rsid w:val="00BE0152"/>
    <w:rsid w:val="00BF029B"/>
    <w:rsid w:val="00BF6A2C"/>
    <w:rsid w:val="00C06272"/>
    <w:rsid w:val="00C302BB"/>
    <w:rsid w:val="00C40B72"/>
    <w:rsid w:val="00C7007F"/>
    <w:rsid w:val="00C75DA5"/>
    <w:rsid w:val="00CA3B84"/>
    <w:rsid w:val="00CA70CA"/>
    <w:rsid w:val="00CB6F5C"/>
    <w:rsid w:val="00CE18CF"/>
    <w:rsid w:val="00CE4A55"/>
    <w:rsid w:val="00CF0CE6"/>
    <w:rsid w:val="00CF5ACE"/>
    <w:rsid w:val="00CF771E"/>
    <w:rsid w:val="00D02C0E"/>
    <w:rsid w:val="00D13543"/>
    <w:rsid w:val="00D14AAC"/>
    <w:rsid w:val="00D15F74"/>
    <w:rsid w:val="00D34FDE"/>
    <w:rsid w:val="00D36BE9"/>
    <w:rsid w:val="00D44699"/>
    <w:rsid w:val="00D66ACB"/>
    <w:rsid w:val="00D94043"/>
    <w:rsid w:val="00DB23AD"/>
    <w:rsid w:val="00DC7588"/>
    <w:rsid w:val="00DD33ED"/>
    <w:rsid w:val="00DD3C17"/>
    <w:rsid w:val="00DD3C59"/>
    <w:rsid w:val="00DD6EB3"/>
    <w:rsid w:val="00DE43E2"/>
    <w:rsid w:val="00DF2033"/>
    <w:rsid w:val="00DF241C"/>
    <w:rsid w:val="00E0528A"/>
    <w:rsid w:val="00E64E61"/>
    <w:rsid w:val="00E9653E"/>
    <w:rsid w:val="00EA52E1"/>
    <w:rsid w:val="00ED5C40"/>
    <w:rsid w:val="00F3115C"/>
    <w:rsid w:val="00F31408"/>
    <w:rsid w:val="00F545DA"/>
    <w:rsid w:val="00F56CB8"/>
    <w:rsid w:val="00F635A6"/>
    <w:rsid w:val="00F71035"/>
    <w:rsid w:val="00F71161"/>
    <w:rsid w:val="00FD7496"/>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ddisstandard.com/ethiopia-djibouti-agree-to-deepen-cooperation-at-doraleh-port-amid-shifting-red-sea-geopolitics/" TargetMode="External"/><Relationship Id="rId13" Type="http://schemas.openxmlformats.org/officeDocument/2006/relationships/hyperlink" Target="https://sudantribune.com/article/311157" TargetMode="External"/><Relationship Id="rId18" Type="http://schemas.openxmlformats.org/officeDocument/2006/relationships/hyperlink" Target="https://www.middleeastmonitor.com/20260226-hezbollah-warns-targeting-irans-supreme-leader-would-cross-red-line/"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middleeastmonitor.com/20260227-hamas-accuses-israel-of-ignoring-mediators-amid-continued-bombardment-of-gaza/" TargetMode="External"/><Relationship Id="rId7" Type="http://schemas.openxmlformats.org/officeDocument/2006/relationships/endnotes" Target="endnotes.xml"/><Relationship Id="rId12" Type="http://schemas.openxmlformats.org/officeDocument/2006/relationships/hyperlink" Target="https://www.hiiraan.com/news4/2026/Feb/204538/somaliland_president_urges_unity_amid_regional_opposition_to_israel_recognition.aspx" TargetMode="External"/><Relationship Id="rId17" Type="http://schemas.openxmlformats.org/officeDocument/2006/relationships/hyperlink" Target="https://www.middleeastmonitor.com/20260227-egypt-reaffirms-support-for-sudanese-army-and-unity-in-joint-statement/"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udantribune.com/article/311141" TargetMode="External"/><Relationship Id="rId20" Type="http://schemas.openxmlformats.org/officeDocument/2006/relationships/hyperlink" Target="https://www.middleeastmonitor.com/20260226-israel-approves-first-somaliland-ambassador-and-expands-cooper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pm-abiy-ahmed-holds-talks-with-israeli-president-isaac-herzog-on-bilateral-cooperation/"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sudantribune.com/article/311152" TargetMode="External"/><Relationship Id="rId23" Type="http://schemas.openxmlformats.org/officeDocument/2006/relationships/hyperlink" Target="https://www.middleeastmonitor.com/20260226-6-additional-us-refueling-aircraft-heading-to-israel-amid-tensions-with-iran-media/" TargetMode="External"/><Relationship Id="rId10" Type="http://schemas.openxmlformats.org/officeDocument/2006/relationships/hyperlink" Target="https://addisstandard.com/ethiopia-azerbaijan-deepen-ties-as-pm-abiy-arrives-in-baku-on-official-visit/" TargetMode="External"/><Relationship Id="rId19" Type="http://schemas.openxmlformats.org/officeDocument/2006/relationships/hyperlink" Target="https://www.middleeastmonitor.com/20260226-netanyahu-hails-iron-alliance-with-india-as-modi-pledges-support-for-israel/" TargetMode="External"/><Relationship Id="rId4" Type="http://schemas.openxmlformats.org/officeDocument/2006/relationships/settings" Target="settings.xml"/><Relationship Id="rId9" Type="http://schemas.openxmlformats.org/officeDocument/2006/relationships/hyperlink" Target="https://addisstandard.com/closing-independent-media-outlets-like-wazema-and-addis-standard-is-an-attack-on-freedom-of-expression-and-democratic-principles-eprp/" TargetMode="External"/><Relationship Id="rId14" Type="http://schemas.openxmlformats.org/officeDocument/2006/relationships/hyperlink" Target="https://sudantribune.com/article/311160" TargetMode="External"/><Relationship Id="rId22" Type="http://schemas.openxmlformats.org/officeDocument/2006/relationships/hyperlink" Target="https://www.middleeastmonitor.com/20260227-vance-rules-out-prolonged-war-in-region-if-us-strikes-ir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5733</Words>
  <Characters>32680</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2026-02-27T11:26:00Z</dcterms:created>
  <dcterms:modified xsi:type="dcterms:W3CDTF">2026-02-27T11:26:00Z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