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12D298C"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2A1BBC">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976318">
        <w:rPr>
          <w:rFonts w:ascii="Times New Roman" w:hAnsi="Times New Roman" w:cs="Times New Roman"/>
          <w:sz w:val="40"/>
          <w:szCs w:val="40"/>
          <w:lang w:val="en-GB"/>
        </w:rPr>
        <w:t>F</w:t>
      </w:r>
      <w:r w:rsidR="00451CF8">
        <w:rPr>
          <w:rFonts w:ascii="Times New Roman" w:hAnsi="Times New Roman" w:cs="Times New Roman"/>
          <w:sz w:val="40"/>
          <w:szCs w:val="40"/>
          <w:lang w:val="en-GB"/>
        </w:rPr>
        <w:t>ebruary</w:t>
      </w:r>
      <w:r w:rsidR="0076475F">
        <w:rPr>
          <w:rFonts w:ascii="Times New Roman" w:hAnsi="Times New Roman" w:cs="Times New Roman"/>
          <w:sz w:val="40"/>
          <w:szCs w:val="40"/>
          <w:lang w:val="en-GB"/>
        </w:rPr>
        <w:t xml:space="preserve"> </w:t>
      </w:r>
      <w:r w:rsidR="009152D1">
        <w:rPr>
          <w:rFonts w:ascii="Times New Roman" w:hAnsi="Times New Roman" w:cs="Times New Roman"/>
          <w:sz w:val="40"/>
          <w:szCs w:val="40"/>
          <w:lang w:val="en-GB"/>
        </w:rPr>
        <w:t>2</w:t>
      </w:r>
      <w:r w:rsidR="002A1BBC">
        <w:rPr>
          <w:rFonts w:ascii="Times New Roman" w:hAnsi="Times New Roman" w:cs="Times New Roman"/>
          <w:sz w:val="40"/>
          <w:szCs w:val="40"/>
          <w:lang w:val="en-GB"/>
        </w:rPr>
        <w:t>5</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43F57346" w14:textId="66191DC2" w:rsidR="007D2377"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2917591" w:history="1">
            <w:r w:rsidR="007D2377" w:rsidRPr="004737CA">
              <w:rPr>
                <w:rStyle w:val="Hyperlink"/>
                <w:rFonts w:eastAsia="DengXian Light" w:cs="Times New Roman"/>
                <w:b/>
                <w:bCs/>
                <w:noProof/>
              </w:rPr>
              <w:t>Ethiopia</w:t>
            </w:r>
            <w:r w:rsidR="007D2377">
              <w:rPr>
                <w:noProof/>
              </w:rPr>
              <w:tab/>
            </w:r>
            <w:r w:rsidR="007D2377">
              <w:rPr>
                <w:noProof/>
              </w:rPr>
              <w:fldChar w:fldCharType="begin"/>
            </w:r>
            <w:r w:rsidR="007D2377">
              <w:rPr>
                <w:noProof/>
              </w:rPr>
              <w:instrText xml:space="preserve"> PAGEREF _Toc222917591 \h </w:instrText>
            </w:r>
            <w:r w:rsidR="007D2377">
              <w:rPr>
                <w:noProof/>
              </w:rPr>
            </w:r>
            <w:r w:rsidR="007D2377">
              <w:rPr>
                <w:noProof/>
              </w:rPr>
              <w:fldChar w:fldCharType="separate"/>
            </w:r>
            <w:r w:rsidR="007D2377">
              <w:rPr>
                <w:noProof/>
              </w:rPr>
              <w:t>3</w:t>
            </w:r>
            <w:r w:rsidR="007D2377">
              <w:rPr>
                <w:noProof/>
              </w:rPr>
              <w:fldChar w:fldCharType="end"/>
            </w:r>
          </w:hyperlink>
        </w:p>
        <w:p w14:paraId="3A541068" w14:textId="099EF48D"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592"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Armed Tigray Peace Force converge with Interim Admin in rejecting House of Federation decision</w:t>
            </w:r>
            <w:r>
              <w:rPr>
                <w:noProof/>
              </w:rPr>
              <w:tab/>
            </w:r>
            <w:r>
              <w:rPr>
                <w:noProof/>
              </w:rPr>
              <w:fldChar w:fldCharType="begin"/>
            </w:r>
            <w:r>
              <w:rPr>
                <w:noProof/>
              </w:rPr>
              <w:instrText xml:space="preserve"> PAGEREF _Toc222917592 \h </w:instrText>
            </w:r>
            <w:r>
              <w:rPr>
                <w:noProof/>
              </w:rPr>
            </w:r>
            <w:r>
              <w:rPr>
                <w:noProof/>
              </w:rPr>
              <w:fldChar w:fldCharType="separate"/>
            </w:r>
            <w:r>
              <w:rPr>
                <w:noProof/>
              </w:rPr>
              <w:t>3</w:t>
            </w:r>
            <w:r>
              <w:rPr>
                <w:noProof/>
              </w:rPr>
              <w:fldChar w:fldCharType="end"/>
            </w:r>
          </w:hyperlink>
        </w:p>
        <w:p w14:paraId="460646AA" w14:textId="6E26505B"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593"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House of Federation removes five districts from Tigray region oversight for upcoming 7th general elections</w:t>
            </w:r>
            <w:r>
              <w:rPr>
                <w:noProof/>
              </w:rPr>
              <w:tab/>
            </w:r>
            <w:r>
              <w:rPr>
                <w:noProof/>
              </w:rPr>
              <w:fldChar w:fldCharType="begin"/>
            </w:r>
            <w:r>
              <w:rPr>
                <w:noProof/>
              </w:rPr>
              <w:instrText xml:space="preserve"> PAGEREF _Toc222917593 \h </w:instrText>
            </w:r>
            <w:r>
              <w:rPr>
                <w:noProof/>
              </w:rPr>
            </w:r>
            <w:r>
              <w:rPr>
                <w:noProof/>
              </w:rPr>
              <w:fldChar w:fldCharType="separate"/>
            </w:r>
            <w:r>
              <w:rPr>
                <w:noProof/>
              </w:rPr>
              <w:t>4</w:t>
            </w:r>
            <w:r>
              <w:rPr>
                <w:noProof/>
              </w:rPr>
              <w:fldChar w:fldCharType="end"/>
            </w:r>
          </w:hyperlink>
        </w:p>
        <w:p w14:paraId="79D1BC46" w14:textId="592CD059"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594"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Tigray Interim Admin rejects HoF decision, warns of constitutional violation, threat to Pretoria Agreement</w:t>
            </w:r>
            <w:r>
              <w:rPr>
                <w:noProof/>
              </w:rPr>
              <w:tab/>
            </w:r>
            <w:r>
              <w:rPr>
                <w:noProof/>
              </w:rPr>
              <w:fldChar w:fldCharType="begin"/>
            </w:r>
            <w:r>
              <w:rPr>
                <w:noProof/>
              </w:rPr>
              <w:instrText xml:space="preserve"> PAGEREF _Toc222917594 \h </w:instrText>
            </w:r>
            <w:r>
              <w:rPr>
                <w:noProof/>
              </w:rPr>
            </w:r>
            <w:r>
              <w:rPr>
                <w:noProof/>
              </w:rPr>
              <w:fldChar w:fldCharType="separate"/>
            </w:r>
            <w:r>
              <w:rPr>
                <w:noProof/>
              </w:rPr>
              <w:t>6</w:t>
            </w:r>
            <w:r>
              <w:rPr>
                <w:noProof/>
              </w:rPr>
              <w:fldChar w:fldCharType="end"/>
            </w:r>
          </w:hyperlink>
        </w:p>
        <w:p w14:paraId="7E30C56F" w14:textId="24DFD6D5"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595"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NAMA, ADFM welcome House of Federation decision to hold elections in five districts outside Tigray oversight</w:t>
            </w:r>
            <w:r>
              <w:rPr>
                <w:noProof/>
              </w:rPr>
              <w:tab/>
            </w:r>
            <w:r>
              <w:rPr>
                <w:noProof/>
              </w:rPr>
              <w:fldChar w:fldCharType="begin"/>
            </w:r>
            <w:r>
              <w:rPr>
                <w:noProof/>
              </w:rPr>
              <w:instrText xml:space="preserve"> PAGEREF _Toc222917595 \h </w:instrText>
            </w:r>
            <w:r>
              <w:rPr>
                <w:noProof/>
              </w:rPr>
            </w:r>
            <w:r>
              <w:rPr>
                <w:noProof/>
              </w:rPr>
              <w:fldChar w:fldCharType="separate"/>
            </w:r>
            <w:r>
              <w:rPr>
                <w:noProof/>
              </w:rPr>
              <w:t>6</w:t>
            </w:r>
            <w:r>
              <w:rPr>
                <w:noProof/>
              </w:rPr>
              <w:fldChar w:fldCharType="end"/>
            </w:r>
          </w:hyperlink>
        </w:p>
        <w:p w14:paraId="301324D8" w14:textId="7D037C25"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596"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Saudi deputy foreign minister meets Ethiopian FM week after Isaias talks in Asmara</w:t>
            </w:r>
            <w:r>
              <w:rPr>
                <w:noProof/>
              </w:rPr>
              <w:tab/>
            </w:r>
            <w:r>
              <w:rPr>
                <w:noProof/>
              </w:rPr>
              <w:fldChar w:fldCharType="begin"/>
            </w:r>
            <w:r>
              <w:rPr>
                <w:noProof/>
              </w:rPr>
              <w:instrText xml:space="preserve"> PAGEREF _Toc222917596 \h </w:instrText>
            </w:r>
            <w:r>
              <w:rPr>
                <w:noProof/>
              </w:rPr>
            </w:r>
            <w:r>
              <w:rPr>
                <w:noProof/>
              </w:rPr>
              <w:fldChar w:fldCharType="separate"/>
            </w:r>
            <w:r>
              <w:rPr>
                <w:noProof/>
              </w:rPr>
              <w:t>8</w:t>
            </w:r>
            <w:r>
              <w:rPr>
                <w:noProof/>
              </w:rPr>
              <w:fldChar w:fldCharType="end"/>
            </w:r>
          </w:hyperlink>
        </w:p>
        <w:p w14:paraId="69792D23" w14:textId="6D3FE3F8"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597"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PM Abiy says military buildup to serve as regional shield, expands training to maritime domain to secure peace from tip of Somalia to Massawa port</w:t>
            </w:r>
            <w:r>
              <w:rPr>
                <w:noProof/>
              </w:rPr>
              <w:tab/>
            </w:r>
            <w:r>
              <w:rPr>
                <w:noProof/>
              </w:rPr>
              <w:fldChar w:fldCharType="begin"/>
            </w:r>
            <w:r>
              <w:rPr>
                <w:noProof/>
              </w:rPr>
              <w:instrText xml:space="preserve"> PAGEREF _Toc222917597 \h </w:instrText>
            </w:r>
            <w:r>
              <w:rPr>
                <w:noProof/>
              </w:rPr>
            </w:r>
            <w:r>
              <w:rPr>
                <w:noProof/>
              </w:rPr>
              <w:fldChar w:fldCharType="separate"/>
            </w:r>
            <w:r>
              <w:rPr>
                <w:noProof/>
              </w:rPr>
              <w:t>9</w:t>
            </w:r>
            <w:r>
              <w:rPr>
                <w:noProof/>
              </w:rPr>
              <w:fldChar w:fldCharType="end"/>
            </w:r>
          </w:hyperlink>
        </w:p>
        <w:p w14:paraId="68C57A2B" w14:textId="39B2FBF2"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598"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Rights groups warn Ethiopia ‘on the brink’ of renewed large-scale conflict, call for urgent international action</w:t>
            </w:r>
            <w:r>
              <w:rPr>
                <w:noProof/>
              </w:rPr>
              <w:tab/>
            </w:r>
            <w:r>
              <w:rPr>
                <w:noProof/>
              </w:rPr>
              <w:fldChar w:fldCharType="begin"/>
            </w:r>
            <w:r>
              <w:rPr>
                <w:noProof/>
              </w:rPr>
              <w:instrText xml:space="preserve"> PAGEREF _Toc222917598 \h </w:instrText>
            </w:r>
            <w:r>
              <w:rPr>
                <w:noProof/>
              </w:rPr>
            </w:r>
            <w:r>
              <w:rPr>
                <w:noProof/>
              </w:rPr>
              <w:fldChar w:fldCharType="separate"/>
            </w:r>
            <w:r>
              <w:rPr>
                <w:noProof/>
              </w:rPr>
              <w:t>10</w:t>
            </w:r>
            <w:r>
              <w:rPr>
                <w:noProof/>
              </w:rPr>
              <w:fldChar w:fldCharType="end"/>
            </w:r>
          </w:hyperlink>
        </w:p>
        <w:p w14:paraId="7AECB762" w14:textId="7B3104C6" w:rsidR="007D2377" w:rsidRDefault="007D2377">
          <w:pPr>
            <w:pStyle w:val="TOC1"/>
            <w:tabs>
              <w:tab w:val="right" w:leader="dot" w:pos="8630"/>
            </w:tabs>
            <w:rPr>
              <w:rFonts w:asciiTheme="minorHAnsi" w:hAnsiTheme="minorHAnsi"/>
              <w:noProof/>
              <w:kern w:val="2"/>
              <w:szCs w:val="24"/>
              <w:lang w:val="en-GB" w:eastAsia="en-GB"/>
              <w14:ligatures w14:val="standardContextual"/>
            </w:rPr>
          </w:pPr>
          <w:hyperlink w:anchor="_Toc222917599" w:history="1">
            <w:r w:rsidRPr="004737CA">
              <w:rPr>
                <w:rStyle w:val="Hyperlink"/>
                <w:rFonts w:eastAsia="DengXian Light" w:cs="Times New Roman"/>
                <w:b/>
                <w:bCs/>
                <w:noProof/>
              </w:rPr>
              <w:t>Horn of Africa</w:t>
            </w:r>
            <w:r>
              <w:rPr>
                <w:noProof/>
              </w:rPr>
              <w:tab/>
            </w:r>
            <w:r>
              <w:rPr>
                <w:noProof/>
              </w:rPr>
              <w:fldChar w:fldCharType="begin"/>
            </w:r>
            <w:r>
              <w:rPr>
                <w:noProof/>
              </w:rPr>
              <w:instrText xml:space="preserve"> PAGEREF _Toc222917599 \h </w:instrText>
            </w:r>
            <w:r>
              <w:rPr>
                <w:noProof/>
              </w:rPr>
            </w:r>
            <w:r>
              <w:rPr>
                <w:noProof/>
              </w:rPr>
              <w:fldChar w:fldCharType="separate"/>
            </w:r>
            <w:r>
              <w:rPr>
                <w:noProof/>
              </w:rPr>
              <w:t>11</w:t>
            </w:r>
            <w:r>
              <w:rPr>
                <w:noProof/>
              </w:rPr>
              <w:fldChar w:fldCharType="end"/>
            </w:r>
          </w:hyperlink>
        </w:p>
        <w:p w14:paraId="66441CCA" w14:textId="3539E223"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00" w:history="1">
            <w:r w:rsidRPr="004737CA">
              <w:rPr>
                <w:rStyle w:val="Hyperlink"/>
                <w:noProof/>
              </w:rPr>
              <w:t>Somalia</w:t>
            </w:r>
            <w:r>
              <w:rPr>
                <w:noProof/>
              </w:rPr>
              <w:tab/>
            </w:r>
            <w:r>
              <w:rPr>
                <w:noProof/>
              </w:rPr>
              <w:fldChar w:fldCharType="begin"/>
            </w:r>
            <w:r>
              <w:rPr>
                <w:noProof/>
              </w:rPr>
              <w:instrText xml:space="preserve"> PAGEREF _Toc222917600 \h </w:instrText>
            </w:r>
            <w:r>
              <w:rPr>
                <w:noProof/>
              </w:rPr>
            </w:r>
            <w:r>
              <w:rPr>
                <w:noProof/>
              </w:rPr>
              <w:fldChar w:fldCharType="separate"/>
            </w:r>
            <w:r>
              <w:rPr>
                <w:noProof/>
              </w:rPr>
              <w:t>11</w:t>
            </w:r>
            <w:r>
              <w:rPr>
                <w:noProof/>
              </w:rPr>
              <w:fldChar w:fldCharType="end"/>
            </w:r>
          </w:hyperlink>
        </w:p>
        <w:p w14:paraId="5E116AB1" w14:textId="415288A2"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01"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Somalia’s election talks collapse as mandate deadline nears</w:t>
            </w:r>
            <w:r>
              <w:rPr>
                <w:noProof/>
              </w:rPr>
              <w:tab/>
            </w:r>
            <w:r>
              <w:rPr>
                <w:noProof/>
              </w:rPr>
              <w:fldChar w:fldCharType="begin"/>
            </w:r>
            <w:r>
              <w:rPr>
                <w:noProof/>
              </w:rPr>
              <w:instrText xml:space="preserve"> PAGEREF _Toc222917601 \h </w:instrText>
            </w:r>
            <w:r>
              <w:rPr>
                <w:noProof/>
              </w:rPr>
            </w:r>
            <w:r>
              <w:rPr>
                <w:noProof/>
              </w:rPr>
              <w:fldChar w:fldCharType="separate"/>
            </w:r>
            <w:r>
              <w:rPr>
                <w:noProof/>
              </w:rPr>
              <w:t>11</w:t>
            </w:r>
            <w:r>
              <w:rPr>
                <w:noProof/>
              </w:rPr>
              <w:fldChar w:fldCharType="end"/>
            </w:r>
          </w:hyperlink>
        </w:p>
        <w:p w14:paraId="5D36E510" w14:textId="2AC99DC7"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02"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U.N., partners meet Somali leaders after collapse of government–opposition talks</w:t>
            </w:r>
            <w:r>
              <w:rPr>
                <w:noProof/>
              </w:rPr>
              <w:tab/>
            </w:r>
            <w:r>
              <w:rPr>
                <w:noProof/>
              </w:rPr>
              <w:fldChar w:fldCharType="begin"/>
            </w:r>
            <w:r>
              <w:rPr>
                <w:noProof/>
              </w:rPr>
              <w:instrText xml:space="preserve"> PAGEREF _Toc222917602 \h </w:instrText>
            </w:r>
            <w:r>
              <w:rPr>
                <w:noProof/>
              </w:rPr>
            </w:r>
            <w:r>
              <w:rPr>
                <w:noProof/>
              </w:rPr>
              <w:fldChar w:fldCharType="separate"/>
            </w:r>
            <w:r>
              <w:rPr>
                <w:noProof/>
              </w:rPr>
              <w:t>12</w:t>
            </w:r>
            <w:r>
              <w:rPr>
                <w:noProof/>
              </w:rPr>
              <w:fldChar w:fldCharType="end"/>
            </w:r>
          </w:hyperlink>
        </w:p>
        <w:p w14:paraId="1DFE6BB5" w14:textId="5E7E8281"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03" w:history="1">
            <w:r w:rsidRPr="004737CA">
              <w:rPr>
                <w:rStyle w:val="Hyperlink"/>
                <w:noProof/>
              </w:rPr>
              <w:t>Somaliland</w:t>
            </w:r>
            <w:r>
              <w:rPr>
                <w:noProof/>
              </w:rPr>
              <w:tab/>
            </w:r>
            <w:r>
              <w:rPr>
                <w:noProof/>
              </w:rPr>
              <w:fldChar w:fldCharType="begin"/>
            </w:r>
            <w:r>
              <w:rPr>
                <w:noProof/>
              </w:rPr>
              <w:instrText xml:space="preserve"> PAGEREF _Toc222917603 \h </w:instrText>
            </w:r>
            <w:r>
              <w:rPr>
                <w:noProof/>
              </w:rPr>
            </w:r>
            <w:r>
              <w:rPr>
                <w:noProof/>
              </w:rPr>
              <w:fldChar w:fldCharType="separate"/>
            </w:r>
            <w:r>
              <w:rPr>
                <w:noProof/>
              </w:rPr>
              <w:t>13</w:t>
            </w:r>
            <w:r>
              <w:rPr>
                <w:noProof/>
              </w:rPr>
              <w:fldChar w:fldCharType="end"/>
            </w:r>
          </w:hyperlink>
        </w:p>
        <w:p w14:paraId="4476D0E0" w14:textId="5264EE47"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04"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Somaliland offers U.S. access to minerals and potential military bases</w:t>
            </w:r>
            <w:r>
              <w:rPr>
                <w:noProof/>
              </w:rPr>
              <w:tab/>
            </w:r>
            <w:r>
              <w:rPr>
                <w:noProof/>
              </w:rPr>
              <w:fldChar w:fldCharType="begin"/>
            </w:r>
            <w:r>
              <w:rPr>
                <w:noProof/>
              </w:rPr>
              <w:instrText xml:space="preserve"> PAGEREF _Toc222917604 \h </w:instrText>
            </w:r>
            <w:r>
              <w:rPr>
                <w:noProof/>
              </w:rPr>
            </w:r>
            <w:r>
              <w:rPr>
                <w:noProof/>
              </w:rPr>
              <w:fldChar w:fldCharType="separate"/>
            </w:r>
            <w:r>
              <w:rPr>
                <w:noProof/>
              </w:rPr>
              <w:t>13</w:t>
            </w:r>
            <w:r>
              <w:rPr>
                <w:noProof/>
              </w:rPr>
              <w:fldChar w:fldCharType="end"/>
            </w:r>
          </w:hyperlink>
        </w:p>
        <w:p w14:paraId="1D37FE37" w14:textId="36447E9E"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05" w:history="1">
            <w:r w:rsidRPr="004737CA">
              <w:rPr>
                <w:rStyle w:val="Hyperlink"/>
                <w:noProof/>
              </w:rPr>
              <w:t>Sudan</w:t>
            </w:r>
            <w:r>
              <w:rPr>
                <w:noProof/>
              </w:rPr>
              <w:tab/>
            </w:r>
            <w:r>
              <w:rPr>
                <w:noProof/>
              </w:rPr>
              <w:fldChar w:fldCharType="begin"/>
            </w:r>
            <w:r>
              <w:rPr>
                <w:noProof/>
              </w:rPr>
              <w:instrText xml:space="preserve"> PAGEREF _Toc222917605 \h </w:instrText>
            </w:r>
            <w:r>
              <w:rPr>
                <w:noProof/>
              </w:rPr>
            </w:r>
            <w:r>
              <w:rPr>
                <w:noProof/>
              </w:rPr>
              <w:fldChar w:fldCharType="separate"/>
            </w:r>
            <w:r>
              <w:rPr>
                <w:noProof/>
              </w:rPr>
              <w:t>14</w:t>
            </w:r>
            <w:r>
              <w:rPr>
                <w:noProof/>
              </w:rPr>
              <w:fldChar w:fldCharType="end"/>
            </w:r>
          </w:hyperlink>
        </w:p>
        <w:p w14:paraId="0820397C" w14:textId="138DBF30"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06"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UN Security Council sanctions four RSF commanders over Sudan conflict</w:t>
            </w:r>
            <w:r>
              <w:rPr>
                <w:noProof/>
              </w:rPr>
              <w:tab/>
            </w:r>
            <w:r>
              <w:rPr>
                <w:noProof/>
              </w:rPr>
              <w:fldChar w:fldCharType="begin"/>
            </w:r>
            <w:r>
              <w:rPr>
                <w:noProof/>
              </w:rPr>
              <w:instrText xml:space="preserve"> PAGEREF _Toc222917606 \h </w:instrText>
            </w:r>
            <w:r>
              <w:rPr>
                <w:noProof/>
              </w:rPr>
            </w:r>
            <w:r>
              <w:rPr>
                <w:noProof/>
              </w:rPr>
              <w:fldChar w:fldCharType="separate"/>
            </w:r>
            <w:r>
              <w:rPr>
                <w:noProof/>
              </w:rPr>
              <w:t>14</w:t>
            </w:r>
            <w:r>
              <w:rPr>
                <w:noProof/>
              </w:rPr>
              <w:fldChar w:fldCharType="end"/>
            </w:r>
          </w:hyperlink>
        </w:p>
        <w:p w14:paraId="5749F1AF" w14:textId="66842E32"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07"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UN warns of worsening humanitarian crisis and drone strikes in Sudan</w:t>
            </w:r>
            <w:r>
              <w:rPr>
                <w:noProof/>
              </w:rPr>
              <w:tab/>
            </w:r>
            <w:r>
              <w:rPr>
                <w:noProof/>
              </w:rPr>
              <w:fldChar w:fldCharType="begin"/>
            </w:r>
            <w:r>
              <w:rPr>
                <w:noProof/>
              </w:rPr>
              <w:instrText xml:space="preserve"> PAGEREF _Toc222917607 \h </w:instrText>
            </w:r>
            <w:r>
              <w:rPr>
                <w:noProof/>
              </w:rPr>
            </w:r>
            <w:r>
              <w:rPr>
                <w:noProof/>
              </w:rPr>
              <w:fldChar w:fldCharType="separate"/>
            </w:r>
            <w:r>
              <w:rPr>
                <w:noProof/>
              </w:rPr>
              <w:t>14</w:t>
            </w:r>
            <w:r>
              <w:rPr>
                <w:noProof/>
              </w:rPr>
              <w:fldChar w:fldCharType="end"/>
            </w:r>
          </w:hyperlink>
        </w:p>
        <w:p w14:paraId="4AC9A3C9" w14:textId="5EA6325C"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08"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U.S. advisor Boulos urges Sudan truce as Burhan vows to fight on</w:t>
            </w:r>
            <w:r>
              <w:rPr>
                <w:noProof/>
              </w:rPr>
              <w:tab/>
            </w:r>
            <w:r>
              <w:rPr>
                <w:noProof/>
              </w:rPr>
              <w:fldChar w:fldCharType="begin"/>
            </w:r>
            <w:r>
              <w:rPr>
                <w:noProof/>
              </w:rPr>
              <w:instrText xml:space="preserve"> PAGEREF _Toc222917608 \h </w:instrText>
            </w:r>
            <w:r>
              <w:rPr>
                <w:noProof/>
              </w:rPr>
            </w:r>
            <w:r>
              <w:rPr>
                <w:noProof/>
              </w:rPr>
              <w:fldChar w:fldCharType="separate"/>
            </w:r>
            <w:r>
              <w:rPr>
                <w:noProof/>
              </w:rPr>
              <w:t>15</w:t>
            </w:r>
            <w:r>
              <w:rPr>
                <w:noProof/>
              </w:rPr>
              <w:fldChar w:fldCharType="end"/>
            </w:r>
          </w:hyperlink>
        </w:p>
        <w:p w14:paraId="349D2E5C" w14:textId="395D5503"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09" w:history="1">
            <w:r w:rsidRPr="004737CA">
              <w:rPr>
                <w:rStyle w:val="Hyperlink"/>
                <w:noProof/>
              </w:rPr>
              <w:t>South Sudan</w:t>
            </w:r>
            <w:r>
              <w:rPr>
                <w:noProof/>
              </w:rPr>
              <w:tab/>
            </w:r>
            <w:r>
              <w:rPr>
                <w:noProof/>
              </w:rPr>
              <w:fldChar w:fldCharType="begin"/>
            </w:r>
            <w:r>
              <w:rPr>
                <w:noProof/>
              </w:rPr>
              <w:instrText xml:space="preserve"> PAGEREF _Toc222917609 \h </w:instrText>
            </w:r>
            <w:r>
              <w:rPr>
                <w:noProof/>
              </w:rPr>
            </w:r>
            <w:r>
              <w:rPr>
                <w:noProof/>
              </w:rPr>
              <w:fldChar w:fldCharType="separate"/>
            </w:r>
            <w:r>
              <w:rPr>
                <w:noProof/>
              </w:rPr>
              <w:t>16</w:t>
            </w:r>
            <w:r>
              <w:rPr>
                <w:noProof/>
              </w:rPr>
              <w:fldChar w:fldCharType="end"/>
            </w:r>
          </w:hyperlink>
        </w:p>
        <w:p w14:paraId="0D085F2F" w14:textId="454495E9"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10"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South Sudan pushes Egypt, Sudan to join Nile water sharing accord</w:t>
            </w:r>
            <w:r>
              <w:rPr>
                <w:noProof/>
              </w:rPr>
              <w:tab/>
            </w:r>
            <w:r>
              <w:rPr>
                <w:noProof/>
              </w:rPr>
              <w:fldChar w:fldCharType="begin"/>
            </w:r>
            <w:r>
              <w:rPr>
                <w:noProof/>
              </w:rPr>
              <w:instrText xml:space="preserve"> PAGEREF _Toc222917610 \h </w:instrText>
            </w:r>
            <w:r>
              <w:rPr>
                <w:noProof/>
              </w:rPr>
            </w:r>
            <w:r>
              <w:rPr>
                <w:noProof/>
              </w:rPr>
              <w:fldChar w:fldCharType="separate"/>
            </w:r>
            <w:r>
              <w:rPr>
                <w:noProof/>
              </w:rPr>
              <w:t>16</w:t>
            </w:r>
            <w:r>
              <w:rPr>
                <w:noProof/>
              </w:rPr>
              <w:fldChar w:fldCharType="end"/>
            </w:r>
          </w:hyperlink>
        </w:p>
        <w:p w14:paraId="153846CC" w14:textId="404F3008" w:rsidR="007D2377" w:rsidRDefault="007D2377">
          <w:pPr>
            <w:pStyle w:val="TOC1"/>
            <w:tabs>
              <w:tab w:val="right" w:leader="dot" w:pos="8630"/>
            </w:tabs>
            <w:rPr>
              <w:rFonts w:asciiTheme="minorHAnsi" w:hAnsiTheme="minorHAnsi"/>
              <w:noProof/>
              <w:kern w:val="2"/>
              <w:szCs w:val="24"/>
              <w:lang w:val="en-GB" w:eastAsia="en-GB"/>
              <w14:ligatures w14:val="standardContextual"/>
            </w:rPr>
          </w:pPr>
          <w:hyperlink w:anchor="_Toc222917611" w:history="1">
            <w:r w:rsidRPr="004737CA">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_Toc222917611 \h </w:instrText>
            </w:r>
            <w:r>
              <w:rPr>
                <w:noProof/>
              </w:rPr>
            </w:r>
            <w:r>
              <w:rPr>
                <w:noProof/>
              </w:rPr>
              <w:fldChar w:fldCharType="separate"/>
            </w:r>
            <w:r>
              <w:rPr>
                <w:noProof/>
              </w:rPr>
              <w:t>17</w:t>
            </w:r>
            <w:r>
              <w:rPr>
                <w:noProof/>
              </w:rPr>
              <w:fldChar w:fldCharType="end"/>
            </w:r>
          </w:hyperlink>
        </w:p>
        <w:p w14:paraId="2B00C6D8" w14:textId="4ABC70A5"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12" w:history="1">
            <w:r w:rsidRPr="004737CA">
              <w:rPr>
                <w:rStyle w:val="Hyperlink"/>
                <w:noProof/>
              </w:rPr>
              <w:t>Egypt</w:t>
            </w:r>
            <w:r>
              <w:rPr>
                <w:noProof/>
              </w:rPr>
              <w:tab/>
            </w:r>
            <w:r>
              <w:rPr>
                <w:noProof/>
              </w:rPr>
              <w:fldChar w:fldCharType="begin"/>
            </w:r>
            <w:r>
              <w:rPr>
                <w:noProof/>
              </w:rPr>
              <w:instrText xml:space="preserve"> PAGEREF _Toc222917612 \h </w:instrText>
            </w:r>
            <w:r>
              <w:rPr>
                <w:noProof/>
              </w:rPr>
            </w:r>
            <w:r>
              <w:rPr>
                <w:noProof/>
              </w:rPr>
              <w:fldChar w:fldCharType="separate"/>
            </w:r>
            <w:r>
              <w:rPr>
                <w:noProof/>
              </w:rPr>
              <w:t>17</w:t>
            </w:r>
            <w:r>
              <w:rPr>
                <w:noProof/>
              </w:rPr>
              <w:fldChar w:fldCharType="end"/>
            </w:r>
          </w:hyperlink>
        </w:p>
        <w:p w14:paraId="57D911ED" w14:textId="6669F6CB"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13"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Egypt signals support for Ethiopia’s Red Sea access if Nile dispute eases</w:t>
            </w:r>
            <w:r>
              <w:rPr>
                <w:noProof/>
              </w:rPr>
              <w:tab/>
            </w:r>
            <w:r>
              <w:rPr>
                <w:noProof/>
              </w:rPr>
              <w:fldChar w:fldCharType="begin"/>
            </w:r>
            <w:r>
              <w:rPr>
                <w:noProof/>
              </w:rPr>
              <w:instrText xml:space="preserve"> PAGEREF _Toc222917613 \h </w:instrText>
            </w:r>
            <w:r>
              <w:rPr>
                <w:noProof/>
              </w:rPr>
            </w:r>
            <w:r>
              <w:rPr>
                <w:noProof/>
              </w:rPr>
              <w:fldChar w:fldCharType="separate"/>
            </w:r>
            <w:r>
              <w:rPr>
                <w:noProof/>
              </w:rPr>
              <w:t>17</w:t>
            </w:r>
            <w:r>
              <w:rPr>
                <w:noProof/>
              </w:rPr>
              <w:fldChar w:fldCharType="end"/>
            </w:r>
          </w:hyperlink>
        </w:p>
        <w:p w14:paraId="3D91998C" w14:textId="18A0CCDA"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14"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Egypt denies claims of allowing Ethiopia Red Sea access for Nile dam concessions</w:t>
            </w:r>
            <w:r>
              <w:rPr>
                <w:noProof/>
              </w:rPr>
              <w:tab/>
            </w:r>
            <w:r>
              <w:rPr>
                <w:noProof/>
              </w:rPr>
              <w:fldChar w:fldCharType="begin"/>
            </w:r>
            <w:r>
              <w:rPr>
                <w:noProof/>
              </w:rPr>
              <w:instrText xml:space="preserve"> PAGEREF _Toc222917614 \h </w:instrText>
            </w:r>
            <w:r>
              <w:rPr>
                <w:noProof/>
              </w:rPr>
            </w:r>
            <w:r>
              <w:rPr>
                <w:noProof/>
              </w:rPr>
              <w:fldChar w:fldCharType="separate"/>
            </w:r>
            <w:r>
              <w:rPr>
                <w:noProof/>
              </w:rPr>
              <w:t>18</w:t>
            </w:r>
            <w:r>
              <w:rPr>
                <w:noProof/>
              </w:rPr>
              <w:fldChar w:fldCharType="end"/>
            </w:r>
          </w:hyperlink>
        </w:p>
        <w:p w14:paraId="15BC71A5" w14:textId="76B432B0"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15" w:history="1">
            <w:r w:rsidRPr="004737CA">
              <w:rPr>
                <w:rStyle w:val="Hyperlink"/>
                <w:noProof/>
              </w:rPr>
              <w:t>Iran</w:t>
            </w:r>
            <w:r>
              <w:rPr>
                <w:noProof/>
              </w:rPr>
              <w:tab/>
            </w:r>
            <w:r>
              <w:rPr>
                <w:noProof/>
              </w:rPr>
              <w:fldChar w:fldCharType="begin"/>
            </w:r>
            <w:r>
              <w:rPr>
                <w:noProof/>
              </w:rPr>
              <w:instrText xml:space="preserve"> PAGEREF _Toc222917615 \h </w:instrText>
            </w:r>
            <w:r>
              <w:rPr>
                <w:noProof/>
              </w:rPr>
            </w:r>
            <w:r>
              <w:rPr>
                <w:noProof/>
              </w:rPr>
              <w:fldChar w:fldCharType="separate"/>
            </w:r>
            <w:r>
              <w:rPr>
                <w:noProof/>
              </w:rPr>
              <w:t>18</w:t>
            </w:r>
            <w:r>
              <w:rPr>
                <w:noProof/>
              </w:rPr>
              <w:fldChar w:fldCharType="end"/>
            </w:r>
          </w:hyperlink>
        </w:p>
        <w:p w14:paraId="79607BFD" w14:textId="5B7853A7"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16"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CIA urges Iranians to reach out as tensions between US, Iran hit fever pitch</w:t>
            </w:r>
            <w:r>
              <w:rPr>
                <w:noProof/>
              </w:rPr>
              <w:tab/>
            </w:r>
            <w:r>
              <w:rPr>
                <w:noProof/>
              </w:rPr>
              <w:fldChar w:fldCharType="begin"/>
            </w:r>
            <w:r>
              <w:rPr>
                <w:noProof/>
              </w:rPr>
              <w:instrText xml:space="preserve"> PAGEREF _Toc222917616 \h </w:instrText>
            </w:r>
            <w:r>
              <w:rPr>
                <w:noProof/>
              </w:rPr>
            </w:r>
            <w:r>
              <w:rPr>
                <w:noProof/>
              </w:rPr>
              <w:fldChar w:fldCharType="separate"/>
            </w:r>
            <w:r>
              <w:rPr>
                <w:noProof/>
              </w:rPr>
              <w:t>18</w:t>
            </w:r>
            <w:r>
              <w:rPr>
                <w:noProof/>
              </w:rPr>
              <w:fldChar w:fldCharType="end"/>
            </w:r>
          </w:hyperlink>
        </w:p>
        <w:p w14:paraId="058189D5" w14:textId="2A2AE02D"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17"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Iranian ground forces commander says military monitoring enemies ‘around the clock’</w:t>
            </w:r>
            <w:r>
              <w:rPr>
                <w:noProof/>
              </w:rPr>
              <w:tab/>
            </w:r>
            <w:r>
              <w:rPr>
                <w:noProof/>
              </w:rPr>
              <w:fldChar w:fldCharType="begin"/>
            </w:r>
            <w:r>
              <w:rPr>
                <w:noProof/>
              </w:rPr>
              <w:instrText xml:space="preserve"> PAGEREF _Toc222917617 \h </w:instrText>
            </w:r>
            <w:r>
              <w:rPr>
                <w:noProof/>
              </w:rPr>
            </w:r>
            <w:r>
              <w:rPr>
                <w:noProof/>
              </w:rPr>
              <w:fldChar w:fldCharType="separate"/>
            </w:r>
            <w:r>
              <w:rPr>
                <w:noProof/>
              </w:rPr>
              <w:t>19</w:t>
            </w:r>
            <w:r>
              <w:rPr>
                <w:noProof/>
              </w:rPr>
              <w:fldChar w:fldCharType="end"/>
            </w:r>
          </w:hyperlink>
        </w:p>
        <w:p w14:paraId="559159AA" w14:textId="3C02E42A"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18"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Iran signed nearly $590M secret missile deal with Russia in Dec. to rebuild air defense system: Report</w:t>
            </w:r>
            <w:r>
              <w:rPr>
                <w:noProof/>
              </w:rPr>
              <w:tab/>
            </w:r>
            <w:r>
              <w:rPr>
                <w:noProof/>
              </w:rPr>
              <w:fldChar w:fldCharType="begin"/>
            </w:r>
            <w:r>
              <w:rPr>
                <w:noProof/>
              </w:rPr>
              <w:instrText xml:space="preserve"> PAGEREF _Toc222917618 \h </w:instrText>
            </w:r>
            <w:r>
              <w:rPr>
                <w:noProof/>
              </w:rPr>
            </w:r>
            <w:r>
              <w:rPr>
                <w:noProof/>
              </w:rPr>
              <w:fldChar w:fldCharType="separate"/>
            </w:r>
            <w:r>
              <w:rPr>
                <w:noProof/>
              </w:rPr>
              <w:t>19</w:t>
            </w:r>
            <w:r>
              <w:rPr>
                <w:noProof/>
              </w:rPr>
              <w:fldChar w:fldCharType="end"/>
            </w:r>
          </w:hyperlink>
        </w:p>
        <w:p w14:paraId="4429ABD2" w14:textId="2247A659"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19" w:history="1">
            <w:r w:rsidRPr="004737CA">
              <w:rPr>
                <w:rStyle w:val="Hyperlink"/>
                <w:noProof/>
              </w:rPr>
              <w:t>Israel</w:t>
            </w:r>
            <w:r>
              <w:rPr>
                <w:noProof/>
              </w:rPr>
              <w:tab/>
            </w:r>
            <w:r>
              <w:rPr>
                <w:noProof/>
              </w:rPr>
              <w:fldChar w:fldCharType="begin"/>
            </w:r>
            <w:r>
              <w:rPr>
                <w:noProof/>
              </w:rPr>
              <w:instrText xml:space="preserve"> PAGEREF _Toc222917619 \h </w:instrText>
            </w:r>
            <w:r>
              <w:rPr>
                <w:noProof/>
              </w:rPr>
            </w:r>
            <w:r>
              <w:rPr>
                <w:noProof/>
              </w:rPr>
              <w:fldChar w:fldCharType="separate"/>
            </w:r>
            <w:r>
              <w:rPr>
                <w:noProof/>
              </w:rPr>
              <w:t>20</w:t>
            </w:r>
            <w:r>
              <w:rPr>
                <w:noProof/>
              </w:rPr>
              <w:fldChar w:fldCharType="end"/>
            </w:r>
          </w:hyperlink>
        </w:p>
        <w:p w14:paraId="0DB161B2" w14:textId="7B1CADFD"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20"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12 F-22 fighter jets land in Israel amid US tensions with Iran</w:t>
            </w:r>
            <w:r>
              <w:rPr>
                <w:noProof/>
              </w:rPr>
              <w:tab/>
            </w:r>
            <w:r>
              <w:rPr>
                <w:noProof/>
              </w:rPr>
              <w:fldChar w:fldCharType="begin"/>
            </w:r>
            <w:r>
              <w:rPr>
                <w:noProof/>
              </w:rPr>
              <w:instrText xml:space="preserve"> PAGEREF _Toc222917620 \h </w:instrText>
            </w:r>
            <w:r>
              <w:rPr>
                <w:noProof/>
              </w:rPr>
            </w:r>
            <w:r>
              <w:rPr>
                <w:noProof/>
              </w:rPr>
              <w:fldChar w:fldCharType="separate"/>
            </w:r>
            <w:r>
              <w:rPr>
                <w:noProof/>
              </w:rPr>
              <w:t>20</w:t>
            </w:r>
            <w:r>
              <w:rPr>
                <w:noProof/>
              </w:rPr>
              <w:fldChar w:fldCharType="end"/>
            </w:r>
          </w:hyperlink>
        </w:p>
        <w:p w14:paraId="68FDAB4D" w14:textId="723010CC"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21" w:history="1">
            <w:r w:rsidRPr="004737CA">
              <w:rPr>
                <w:rStyle w:val="Hyperlink"/>
                <w:noProof/>
              </w:rPr>
              <w:t>Palestine</w:t>
            </w:r>
            <w:r>
              <w:rPr>
                <w:noProof/>
              </w:rPr>
              <w:tab/>
            </w:r>
            <w:r>
              <w:rPr>
                <w:noProof/>
              </w:rPr>
              <w:fldChar w:fldCharType="begin"/>
            </w:r>
            <w:r>
              <w:rPr>
                <w:noProof/>
              </w:rPr>
              <w:instrText xml:space="preserve"> PAGEREF _Toc222917621 \h </w:instrText>
            </w:r>
            <w:r>
              <w:rPr>
                <w:noProof/>
              </w:rPr>
            </w:r>
            <w:r>
              <w:rPr>
                <w:noProof/>
              </w:rPr>
              <w:fldChar w:fldCharType="separate"/>
            </w:r>
            <w:r>
              <w:rPr>
                <w:noProof/>
              </w:rPr>
              <w:t>20</w:t>
            </w:r>
            <w:r>
              <w:rPr>
                <w:noProof/>
              </w:rPr>
              <w:fldChar w:fldCharType="end"/>
            </w:r>
          </w:hyperlink>
        </w:p>
        <w:p w14:paraId="66A1874E" w14:textId="057E84E1"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22"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UN chief warns of ethnic cleansing risk in Gaza and global human rights collapse</w:t>
            </w:r>
            <w:r>
              <w:rPr>
                <w:noProof/>
              </w:rPr>
              <w:tab/>
            </w:r>
            <w:r>
              <w:rPr>
                <w:noProof/>
              </w:rPr>
              <w:fldChar w:fldCharType="begin"/>
            </w:r>
            <w:r>
              <w:rPr>
                <w:noProof/>
              </w:rPr>
              <w:instrText xml:space="preserve"> PAGEREF _Toc222917622 \h </w:instrText>
            </w:r>
            <w:r>
              <w:rPr>
                <w:noProof/>
              </w:rPr>
            </w:r>
            <w:r>
              <w:rPr>
                <w:noProof/>
              </w:rPr>
              <w:fldChar w:fldCharType="separate"/>
            </w:r>
            <w:r>
              <w:rPr>
                <w:noProof/>
              </w:rPr>
              <w:t>20</w:t>
            </w:r>
            <w:r>
              <w:rPr>
                <w:noProof/>
              </w:rPr>
              <w:fldChar w:fldCharType="end"/>
            </w:r>
          </w:hyperlink>
        </w:p>
        <w:p w14:paraId="5DD0AF79" w14:textId="12BD313C"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23"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PLO official says Hamas not a terrorist organisation and rejects calls for disarmament</w:t>
            </w:r>
            <w:r>
              <w:rPr>
                <w:noProof/>
              </w:rPr>
              <w:tab/>
            </w:r>
            <w:r>
              <w:rPr>
                <w:noProof/>
              </w:rPr>
              <w:fldChar w:fldCharType="begin"/>
            </w:r>
            <w:r>
              <w:rPr>
                <w:noProof/>
              </w:rPr>
              <w:instrText xml:space="preserve"> PAGEREF _Toc222917623 \h </w:instrText>
            </w:r>
            <w:r>
              <w:rPr>
                <w:noProof/>
              </w:rPr>
            </w:r>
            <w:r>
              <w:rPr>
                <w:noProof/>
              </w:rPr>
              <w:fldChar w:fldCharType="separate"/>
            </w:r>
            <w:r>
              <w:rPr>
                <w:noProof/>
              </w:rPr>
              <w:t>21</w:t>
            </w:r>
            <w:r>
              <w:rPr>
                <w:noProof/>
              </w:rPr>
              <w:fldChar w:fldCharType="end"/>
            </w:r>
          </w:hyperlink>
        </w:p>
        <w:p w14:paraId="29E8A3A1" w14:textId="1BDA81E8"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24"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Palestine FM: Israel continues killing and displacement; peace impossible without ending occupation</w:t>
            </w:r>
            <w:r>
              <w:rPr>
                <w:noProof/>
              </w:rPr>
              <w:tab/>
            </w:r>
            <w:r>
              <w:rPr>
                <w:noProof/>
              </w:rPr>
              <w:fldChar w:fldCharType="begin"/>
            </w:r>
            <w:r>
              <w:rPr>
                <w:noProof/>
              </w:rPr>
              <w:instrText xml:space="preserve"> PAGEREF _Toc222917624 \h </w:instrText>
            </w:r>
            <w:r>
              <w:rPr>
                <w:noProof/>
              </w:rPr>
            </w:r>
            <w:r>
              <w:rPr>
                <w:noProof/>
              </w:rPr>
              <w:fldChar w:fldCharType="separate"/>
            </w:r>
            <w:r>
              <w:rPr>
                <w:noProof/>
              </w:rPr>
              <w:t>21</w:t>
            </w:r>
            <w:r>
              <w:rPr>
                <w:noProof/>
              </w:rPr>
              <w:fldChar w:fldCharType="end"/>
            </w:r>
          </w:hyperlink>
        </w:p>
        <w:p w14:paraId="5CDA15D4" w14:textId="79763EC3"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25"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Hamas: Netanyahu’s remarks on new regional axis a direct threat to Arab interests</w:t>
            </w:r>
            <w:r>
              <w:rPr>
                <w:noProof/>
              </w:rPr>
              <w:tab/>
            </w:r>
            <w:r>
              <w:rPr>
                <w:noProof/>
              </w:rPr>
              <w:fldChar w:fldCharType="begin"/>
            </w:r>
            <w:r>
              <w:rPr>
                <w:noProof/>
              </w:rPr>
              <w:instrText xml:space="preserve"> PAGEREF _Toc222917625 \h </w:instrText>
            </w:r>
            <w:r>
              <w:rPr>
                <w:noProof/>
              </w:rPr>
            </w:r>
            <w:r>
              <w:rPr>
                <w:noProof/>
              </w:rPr>
              <w:fldChar w:fldCharType="separate"/>
            </w:r>
            <w:r>
              <w:rPr>
                <w:noProof/>
              </w:rPr>
              <w:t>22</w:t>
            </w:r>
            <w:r>
              <w:rPr>
                <w:noProof/>
              </w:rPr>
              <w:fldChar w:fldCharType="end"/>
            </w:r>
          </w:hyperlink>
        </w:p>
        <w:p w14:paraId="358444A7" w14:textId="273EB45A"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26" w:history="1">
            <w:r w:rsidRPr="004737CA">
              <w:rPr>
                <w:rStyle w:val="Hyperlink"/>
                <w:noProof/>
              </w:rPr>
              <w:t>Turkey</w:t>
            </w:r>
            <w:r>
              <w:rPr>
                <w:noProof/>
              </w:rPr>
              <w:tab/>
            </w:r>
            <w:r>
              <w:rPr>
                <w:noProof/>
              </w:rPr>
              <w:fldChar w:fldCharType="begin"/>
            </w:r>
            <w:r>
              <w:rPr>
                <w:noProof/>
              </w:rPr>
              <w:instrText xml:space="preserve"> PAGEREF _Toc222917626 \h </w:instrText>
            </w:r>
            <w:r>
              <w:rPr>
                <w:noProof/>
              </w:rPr>
            </w:r>
            <w:r>
              <w:rPr>
                <w:noProof/>
              </w:rPr>
              <w:fldChar w:fldCharType="separate"/>
            </w:r>
            <w:r>
              <w:rPr>
                <w:noProof/>
              </w:rPr>
              <w:t>22</w:t>
            </w:r>
            <w:r>
              <w:rPr>
                <w:noProof/>
              </w:rPr>
              <w:fldChar w:fldCharType="end"/>
            </w:r>
          </w:hyperlink>
        </w:p>
        <w:p w14:paraId="2E4A7DF4" w14:textId="405CF08F"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27"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Turkey using all diplomatic tools to prevent attack on Iran, parliament speaker says</w:t>
            </w:r>
            <w:r>
              <w:rPr>
                <w:noProof/>
              </w:rPr>
              <w:tab/>
            </w:r>
            <w:r>
              <w:rPr>
                <w:noProof/>
              </w:rPr>
              <w:fldChar w:fldCharType="begin"/>
            </w:r>
            <w:r>
              <w:rPr>
                <w:noProof/>
              </w:rPr>
              <w:instrText xml:space="preserve"> PAGEREF _Toc222917627 \h </w:instrText>
            </w:r>
            <w:r>
              <w:rPr>
                <w:noProof/>
              </w:rPr>
            </w:r>
            <w:r>
              <w:rPr>
                <w:noProof/>
              </w:rPr>
              <w:fldChar w:fldCharType="separate"/>
            </w:r>
            <w:r>
              <w:rPr>
                <w:noProof/>
              </w:rPr>
              <w:t>22</w:t>
            </w:r>
            <w:r>
              <w:rPr>
                <w:noProof/>
              </w:rPr>
              <w:fldChar w:fldCharType="end"/>
            </w:r>
          </w:hyperlink>
        </w:p>
        <w:p w14:paraId="7ACED7D2" w14:textId="4245FE15" w:rsidR="007D2377" w:rsidRDefault="007D2377">
          <w:pPr>
            <w:pStyle w:val="TOC1"/>
            <w:tabs>
              <w:tab w:val="right" w:leader="dot" w:pos="8630"/>
            </w:tabs>
            <w:rPr>
              <w:rFonts w:asciiTheme="minorHAnsi" w:hAnsiTheme="minorHAnsi"/>
              <w:noProof/>
              <w:kern w:val="2"/>
              <w:szCs w:val="24"/>
              <w:lang w:val="en-GB" w:eastAsia="en-GB"/>
              <w14:ligatures w14:val="standardContextual"/>
            </w:rPr>
          </w:pPr>
          <w:hyperlink w:anchor="_Toc222917628" w:history="1">
            <w:r w:rsidRPr="004737CA">
              <w:rPr>
                <w:rStyle w:val="Hyperlink"/>
                <w:rFonts w:eastAsia="DengXian Light" w:cs="Times New Roman"/>
                <w:b/>
                <w:bCs/>
                <w:noProof/>
              </w:rPr>
              <w:t>Global Powers</w:t>
            </w:r>
            <w:r>
              <w:rPr>
                <w:noProof/>
              </w:rPr>
              <w:tab/>
            </w:r>
            <w:r>
              <w:rPr>
                <w:noProof/>
              </w:rPr>
              <w:fldChar w:fldCharType="begin"/>
            </w:r>
            <w:r>
              <w:rPr>
                <w:noProof/>
              </w:rPr>
              <w:instrText xml:space="preserve"> PAGEREF _Toc222917628 \h </w:instrText>
            </w:r>
            <w:r>
              <w:rPr>
                <w:noProof/>
              </w:rPr>
            </w:r>
            <w:r>
              <w:rPr>
                <w:noProof/>
              </w:rPr>
              <w:fldChar w:fldCharType="separate"/>
            </w:r>
            <w:r>
              <w:rPr>
                <w:noProof/>
              </w:rPr>
              <w:t>22</w:t>
            </w:r>
            <w:r>
              <w:rPr>
                <w:noProof/>
              </w:rPr>
              <w:fldChar w:fldCharType="end"/>
            </w:r>
          </w:hyperlink>
        </w:p>
        <w:p w14:paraId="6C3A9FDA" w14:textId="07233FB1" w:rsidR="007D2377" w:rsidRDefault="007D2377">
          <w:pPr>
            <w:pStyle w:val="TOC2"/>
            <w:tabs>
              <w:tab w:val="right" w:leader="dot" w:pos="8630"/>
            </w:tabs>
            <w:ind w:left="480"/>
            <w:rPr>
              <w:rFonts w:asciiTheme="minorHAnsi" w:hAnsiTheme="minorHAnsi"/>
              <w:noProof/>
              <w:kern w:val="2"/>
              <w:szCs w:val="24"/>
              <w:lang w:val="en-GB" w:eastAsia="en-GB"/>
              <w14:ligatures w14:val="standardContextual"/>
            </w:rPr>
          </w:pPr>
          <w:hyperlink w:anchor="_Toc222917629" w:history="1">
            <w:r w:rsidRPr="004737CA">
              <w:rPr>
                <w:rStyle w:val="Hyperlink"/>
                <w:noProof/>
                <w:lang w:eastAsia="zh-CN"/>
              </w:rPr>
              <w:t>US</w:t>
            </w:r>
            <w:r>
              <w:rPr>
                <w:noProof/>
              </w:rPr>
              <w:tab/>
            </w:r>
            <w:r>
              <w:rPr>
                <w:noProof/>
              </w:rPr>
              <w:fldChar w:fldCharType="begin"/>
            </w:r>
            <w:r>
              <w:rPr>
                <w:noProof/>
              </w:rPr>
              <w:instrText xml:space="preserve"> PAGEREF _Toc222917629 \h </w:instrText>
            </w:r>
            <w:r>
              <w:rPr>
                <w:noProof/>
              </w:rPr>
            </w:r>
            <w:r>
              <w:rPr>
                <w:noProof/>
              </w:rPr>
              <w:fldChar w:fldCharType="separate"/>
            </w:r>
            <w:r>
              <w:rPr>
                <w:noProof/>
              </w:rPr>
              <w:t>23</w:t>
            </w:r>
            <w:r>
              <w:rPr>
                <w:noProof/>
              </w:rPr>
              <w:fldChar w:fldCharType="end"/>
            </w:r>
          </w:hyperlink>
        </w:p>
        <w:p w14:paraId="2013651C" w14:textId="6D09E4B6" w:rsidR="007D2377" w:rsidRDefault="007D2377">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2917630" w:history="1">
            <w:r w:rsidRPr="004737CA">
              <w:rPr>
                <w:rStyle w:val="Hyperlink"/>
                <w:rFonts w:ascii="Symbol" w:hAnsi="Symbol"/>
                <w:noProof/>
              </w:rPr>
              <w:t></w:t>
            </w:r>
            <w:r>
              <w:rPr>
                <w:rFonts w:asciiTheme="minorHAnsi" w:hAnsiTheme="minorHAnsi"/>
                <w:noProof/>
                <w:kern w:val="2"/>
                <w:szCs w:val="24"/>
                <w:lang w:val="en-GB" w:eastAsia="en-GB"/>
                <w14:ligatures w14:val="standardContextual"/>
              </w:rPr>
              <w:tab/>
            </w:r>
            <w:r w:rsidRPr="004737CA">
              <w:rPr>
                <w:rStyle w:val="Hyperlink"/>
                <w:noProof/>
              </w:rPr>
              <w:t>US lawmaker introduces bill to condition US arms use in Gaza, West Bank</w:t>
            </w:r>
            <w:r>
              <w:rPr>
                <w:noProof/>
              </w:rPr>
              <w:tab/>
            </w:r>
            <w:r>
              <w:rPr>
                <w:noProof/>
              </w:rPr>
              <w:fldChar w:fldCharType="begin"/>
            </w:r>
            <w:r>
              <w:rPr>
                <w:noProof/>
              </w:rPr>
              <w:instrText xml:space="preserve"> PAGEREF _Toc222917630 \h </w:instrText>
            </w:r>
            <w:r>
              <w:rPr>
                <w:noProof/>
              </w:rPr>
            </w:r>
            <w:r>
              <w:rPr>
                <w:noProof/>
              </w:rPr>
              <w:fldChar w:fldCharType="separate"/>
            </w:r>
            <w:r>
              <w:rPr>
                <w:noProof/>
              </w:rPr>
              <w:t>23</w:t>
            </w:r>
            <w:r>
              <w:rPr>
                <w:noProof/>
              </w:rPr>
              <w:fldChar w:fldCharType="end"/>
            </w:r>
          </w:hyperlink>
        </w:p>
        <w:p w14:paraId="522F7414" w14:textId="33DE1AF4" w:rsidR="00F56CB8" w:rsidRPr="007D2377" w:rsidRDefault="0031092A">
          <w:pPr>
            <w:spacing w:line="276" w:lineRule="auto"/>
            <w:rPr>
              <w:rFonts w:cs="Times New Roman"/>
              <w:szCs w:val="24"/>
            </w:rPr>
          </w:pPr>
          <w:r>
            <w:rPr>
              <w:rFonts w:eastAsia="Calibri" w:cs="Times New Roman"/>
              <w:szCs w:val="24"/>
            </w:rPr>
            <w:fldChar w:fldCharType="end"/>
          </w:r>
        </w:p>
      </w:sdtContent>
    </w:sdt>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2917591"/>
      <w:r>
        <w:rPr>
          <w:rFonts w:eastAsia="DengXian Light" w:cs="Times New Roman"/>
          <w:b/>
          <w:bCs/>
          <w:color w:val="2F5496"/>
          <w:szCs w:val="24"/>
          <w:u w:val="single"/>
        </w:rPr>
        <w:lastRenderedPageBreak/>
        <w:t>Ethiopia</w:t>
      </w:r>
      <w:bookmarkEnd w:id="0"/>
    </w:p>
    <w:p w14:paraId="1930EA7C" w14:textId="0CD013F9" w:rsidR="00277962" w:rsidRPr="00AF0C62" w:rsidRDefault="00277962" w:rsidP="00AF0C62">
      <w:pPr>
        <w:pStyle w:val="ListParagraph"/>
        <w:numPr>
          <w:ilvl w:val="0"/>
          <w:numId w:val="1"/>
        </w:numPr>
        <w:spacing w:line="276" w:lineRule="auto"/>
        <w:rPr>
          <w:szCs w:val="24"/>
        </w:rPr>
      </w:pPr>
      <w:bookmarkStart w:id="1" w:name="_Toc222917592"/>
      <w:r w:rsidRPr="00AF0C62">
        <w:rPr>
          <w:rStyle w:val="Heading2Char"/>
        </w:rPr>
        <w:t>Armed Tigray Peace Force converge with Interim Admin in rejecting House of Federation decision</w:t>
      </w:r>
      <w:bookmarkEnd w:id="1"/>
      <w:r w:rsidR="00AF0C62">
        <w:rPr>
          <w:szCs w:val="24"/>
        </w:rPr>
        <w:t xml:space="preserve"> – </w:t>
      </w:r>
      <w:hyperlink r:id="rId8" w:history="1">
        <w:r w:rsidR="00AF0C62" w:rsidRPr="00AF0C62">
          <w:rPr>
            <w:rStyle w:val="Hyperlink"/>
            <w:szCs w:val="24"/>
          </w:rPr>
          <w:t>Addis Standard</w:t>
        </w:r>
      </w:hyperlink>
      <w:r w:rsidR="00AF0C62">
        <w:rPr>
          <w:szCs w:val="24"/>
        </w:rPr>
        <w:t xml:space="preserve"> </w:t>
      </w:r>
    </w:p>
    <w:p w14:paraId="7D57B9CA" w14:textId="5EFE12AB" w:rsidR="00277962" w:rsidRDefault="00277962" w:rsidP="00277962">
      <w:pPr>
        <w:spacing w:line="276" w:lineRule="auto"/>
        <w:rPr>
          <w:szCs w:val="24"/>
        </w:rPr>
      </w:pPr>
      <w:r w:rsidRPr="00277962">
        <w:rPr>
          <w:szCs w:val="24"/>
        </w:rPr>
        <w:t>An unusual alignment is emerging among rival Tigrayan actors after the National Electoral Board of Ethiopia (NEBE) issued a decision, in line with a ruling by the House of Federation, concerning five electoral districts previously under the Tigray regional state ahead of the 7th General Elections.</w:t>
      </w:r>
      <w:r>
        <w:rPr>
          <w:szCs w:val="24"/>
        </w:rPr>
        <w:t xml:space="preserve"> </w:t>
      </w:r>
      <w:r w:rsidRPr="00277962">
        <w:rPr>
          <w:szCs w:val="24"/>
        </w:rPr>
        <w:t xml:space="preserve">The </w:t>
      </w:r>
      <w:proofErr w:type="spellStart"/>
      <w:r w:rsidRPr="00277962">
        <w:rPr>
          <w:szCs w:val="24"/>
        </w:rPr>
        <w:t>Tigrai</w:t>
      </w:r>
      <w:proofErr w:type="spellEnd"/>
      <w:r w:rsidRPr="00277962">
        <w:rPr>
          <w:szCs w:val="24"/>
        </w:rPr>
        <w:t xml:space="preserve"> Peace Force, an armed group that has positioned itself in opposition to both the Tigray People’s Liberation Front (TPLF) and the current Tigray Interim Administration, released a statement through its Military Council strongly rejecting the electoral board’s decision. On the same day, the Tigray Communication Affairs Bureau, representing the Interim Administration, issued a separate statement condemning the move as unconstitutional.</w:t>
      </w:r>
      <w:r>
        <w:rPr>
          <w:szCs w:val="24"/>
        </w:rPr>
        <w:t xml:space="preserve"> </w:t>
      </w:r>
      <w:r w:rsidRPr="00277962">
        <w:rPr>
          <w:szCs w:val="24"/>
        </w:rPr>
        <w:t>Despite deep political and military divisions between them, these and other political actors adopted strikingly similar positions on what they described as the “non-negotiable territorial integrity of Tigray.”</w:t>
      </w:r>
      <w:r>
        <w:rPr>
          <w:szCs w:val="24"/>
        </w:rPr>
        <w:t xml:space="preserve"> </w:t>
      </w:r>
      <w:r w:rsidRPr="00277962">
        <w:rPr>
          <w:szCs w:val="24"/>
        </w:rPr>
        <w:t xml:space="preserve">In its statement dated February 23, the Military Council of the </w:t>
      </w:r>
      <w:proofErr w:type="spellStart"/>
      <w:r w:rsidRPr="00277962">
        <w:rPr>
          <w:szCs w:val="24"/>
        </w:rPr>
        <w:t>Tigrai</w:t>
      </w:r>
      <w:proofErr w:type="spellEnd"/>
      <w:r w:rsidRPr="00277962">
        <w:rPr>
          <w:szCs w:val="24"/>
        </w:rPr>
        <w:t xml:space="preserve"> Peace Force said safeguarding “shared heritage and sovereign constitutional territories” is central to its struggle. The group opposed the decision affecting Humera and Adi </w:t>
      </w:r>
      <w:proofErr w:type="spellStart"/>
      <w:r w:rsidRPr="00277962">
        <w:rPr>
          <w:szCs w:val="24"/>
        </w:rPr>
        <w:t>Remets</w:t>
      </w:r>
      <w:proofErr w:type="spellEnd"/>
      <w:r w:rsidRPr="00277962">
        <w:rPr>
          <w:szCs w:val="24"/>
        </w:rPr>
        <w:t xml:space="preserve"> in Western Tigray, </w:t>
      </w:r>
      <w:proofErr w:type="spellStart"/>
      <w:r w:rsidRPr="00277962">
        <w:rPr>
          <w:szCs w:val="24"/>
        </w:rPr>
        <w:t>Tselemti</w:t>
      </w:r>
      <w:proofErr w:type="spellEnd"/>
      <w:r w:rsidRPr="00277962">
        <w:rPr>
          <w:szCs w:val="24"/>
        </w:rPr>
        <w:t xml:space="preserve"> in Northwestern Tigray, and </w:t>
      </w:r>
      <w:proofErr w:type="spellStart"/>
      <w:r w:rsidRPr="00277962">
        <w:rPr>
          <w:szCs w:val="24"/>
        </w:rPr>
        <w:t>Korem</w:t>
      </w:r>
      <w:proofErr w:type="spellEnd"/>
      <w:r w:rsidRPr="00277962">
        <w:rPr>
          <w:szCs w:val="24"/>
        </w:rPr>
        <w:t xml:space="preserve"> </w:t>
      </w:r>
      <w:proofErr w:type="spellStart"/>
      <w:r w:rsidRPr="00277962">
        <w:rPr>
          <w:szCs w:val="24"/>
        </w:rPr>
        <w:t>Ofla</w:t>
      </w:r>
      <w:proofErr w:type="spellEnd"/>
      <w:r w:rsidRPr="00277962">
        <w:rPr>
          <w:szCs w:val="24"/>
        </w:rPr>
        <w:t xml:space="preserve"> and Raya </w:t>
      </w:r>
      <w:proofErr w:type="spellStart"/>
      <w:r w:rsidRPr="00277962">
        <w:rPr>
          <w:szCs w:val="24"/>
        </w:rPr>
        <w:t>Alamata</w:t>
      </w:r>
      <w:proofErr w:type="spellEnd"/>
      <w:r w:rsidRPr="00277962">
        <w:rPr>
          <w:szCs w:val="24"/>
        </w:rPr>
        <w:t xml:space="preserve"> in Southern Tigray, arguing that elections conducted under current conditions violate the people’s right to self-determination.</w:t>
      </w:r>
      <w:r>
        <w:rPr>
          <w:szCs w:val="24"/>
        </w:rPr>
        <w:t xml:space="preserve"> </w:t>
      </w:r>
      <w:r w:rsidRPr="00277962">
        <w:rPr>
          <w:szCs w:val="24"/>
        </w:rPr>
        <w:t xml:space="preserve">While the </w:t>
      </w:r>
      <w:proofErr w:type="spellStart"/>
      <w:r w:rsidRPr="00277962">
        <w:rPr>
          <w:szCs w:val="24"/>
        </w:rPr>
        <w:t>Tigrai</w:t>
      </w:r>
      <w:proofErr w:type="spellEnd"/>
      <w:r w:rsidRPr="00277962">
        <w:rPr>
          <w:szCs w:val="24"/>
        </w:rPr>
        <w:t xml:space="preserve"> Peace Force has been openly critical of the TPLF and the Interim Administration, accusing them of political failures, militarized politics, and calling for systemic change in Tigray, it nonetheless framed the electoral decision as a matter that transcends internal political disputes. The group called for peaceful political resistance and urged the federal government to reverse what it described as “an unconstitutional and anti-Pretoria Agreement decision.”</w:t>
      </w:r>
      <w:r>
        <w:rPr>
          <w:szCs w:val="24"/>
        </w:rPr>
        <w:t xml:space="preserve"> </w:t>
      </w:r>
      <w:proofErr w:type="gramStart"/>
      <w:r w:rsidRPr="00277962">
        <w:rPr>
          <w:szCs w:val="24"/>
        </w:rPr>
        <w:t>Separately</w:t>
      </w:r>
      <w:proofErr w:type="gramEnd"/>
      <w:r w:rsidRPr="00277962">
        <w:rPr>
          <w:szCs w:val="24"/>
        </w:rPr>
        <w:t>, the Tigray Communication Affairs Bureau said NEBE’s statement “lacks legality” and amounts to a distortion of the constitutional order. It maintained that the five districts are historical and constitutional territories of Tigray that remain under occupation, rejecting any suggestion that they fall outside the region’s jurisdiction.</w:t>
      </w:r>
      <w:r>
        <w:rPr>
          <w:szCs w:val="24"/>
        </w:rPr>
        <w:t xml:space="preserve"> </w:t>
      </w:r>
      <w:r w:rsidRPr="00277962">
        <w:rPr>
          <w:szCs w:val="24"/>
        </w:rPr>
        <w:t>The Bureau further stressed that residents of the affected districts remain displaced, arguing that conducting elections before their safe and dignified return would be illegitimate. It said the Pretoria Agreement obliges the restoration of territories that were under Tigray’s administration prior to the war.</w:t>
      </w:r>
      <w:r>
        <w:rPr>
          <w:szCs w:val="24"/>
        </w:rPr>
        <w:t xml:space="preserve"> </w:t>
      </w:r>
      <w:r w:rsidRPr="00277962">
        <w:rPr>
          <w:szCs w:val="24"/>
        </w:rPr>
        <w:t>The Interim Administration called for unity across political divides. “Regardless of any internal or external political differences,” the Bureau urged all Tigrayans to rise “with one voice and one spirit” to oppose the decision and strengthen unity in defense of Tigray’s sovereignty and territorial integrity.</w:t>
      </w:r>
      <w:r>
        <w:rPr>
          <w:szCs w:val="24"/>
        </w:rPr>
        <w:t xml:space="preserve"> </w:t>
      </w:r>
      <w:r w:rsidRPr="00277962">
        <w:rPr>
          <w:szCs w:val="24"/>
        </w:rPr>
        <w:t xml:space="preserve">The parallel statements highlight a rare moment of convergence between the Interim Administration and an armed group that fundamentally challenges its authority. While political competition and armed opposition continue to shape Tigray’s internal landscape, the issue of territorial integrity appears to be drawing </w:t>
      </w:r>
      <w:r w:rsidRPr="00277962">
        <w:rPr>
          <w:szCs w:val="24"/>
        </w:rPr>
        <w:lastRenderedPageBreak/>
        <w:t>rival actors toward a shared position, at least rhetorically, in the face of federal electoral decisions.</w:t>
      </w:r>
      <w:r w:rsidR="008149F1">
        <w:rPr>
          <w:szCs w:val="24"/>
        </w:rPr>
        <w:t xml:space="preserve"> </w:t>
      </w:r>
    </w:p>
    <w:p w14:paraId="46706DE2" w14:textId="31372D07" w:rsidR="00B61C8B" w:rsidRPr="00D20196" w:rsidRDefault="00B61C8B" w:rsidP="00D20196">
      <w:pPr>
        <w:pStyle w:val="ListParagraph"/>
        <w:numPr>
          <w:ilvl w:val="0"/>
          <w:numId w:val="1"/>
        </w:numPr>
        <w:spacing w:line="276" w:lineRule="auto"/>
        <w:rPr>
          <w:szCs w:val="24"/>
        </w:rPr>
      </w:pPr>
      <w:bookmarkStart w:id="2" w:name="_Toc222917593"/>
      <w:r w:rsidRPr="00D20196">
        <w:rPr>
          <w:rStyle w:val="Heading2Char"/>
        </w:rPr>
        <w:t>House of Federation removes five districts from Tigray region oversight for upcoming 7th general elections</w:t>
      </w:r>
      <w:bookmarkEnd w:id="2"/>
      <w:r w:rsidR="00D20196">
        <w:rPr>
          <w:szCs w:val="24"/>
        </w:rPr>
        <w:t xml:space="preserve"> – </w:t>
      </w:r>
      <w:hyperlink r:id="rId9" w:history="1">
        <w:r w:rsidR="00D20196" w:rsidRPr="00D20196">
          <w:rPr>
            <w:rStyle w:val="Hyperlink"/>
            <w:szCs w:val="24"/>
          </w:rPr>
          <w:t>Addis Standard</w:t>
        </w:r>
      </w:hyperlink>
    </w:p>
    <w:p w14:paraId="032456FC" w14:textId="68325CE8" w:rsidR="00B61C8B" w:rsidRDefault="00B61C8B" w:rsidP="00B61C8B">
      <w:pPr>
        <w:spacing w:line="276" w:lineRule="auto"/>
        <w:rPr>
          <w:szCs w:val="24"/>
        </w:rPr>
      </w:pPr>
      <w:r w:rsidRPr="00B61C8B">
        <w:rPr>
          <w:szCs w:val="24"/>
        </w:rPr>
        <w:t>Ethiopia’s House of Federation has ordered that the upcoming federal parliamentary elections in five electoral districts previously under the Tigray regional state to be conducted outside the Tigray administration’s oversight until “ownership claim is resolved.”</w:t>
      </w:r>
      <w:r w:rsidR="00D20196">
        <w:rPr>
          <w:szCs w:val="24"/>
        </w:rPr>
        <w:t xml:space="preserve"> </w:t>
      </w:r>
      <w:r w:rsidRPr="00B61C8B">
        <w:rPr>
          <w:szCs w:val="24"/>
        </w:rPr>
        <w:t>The decision was communicated to the National Election Board of Ethiopia (NEBE) in a letter dated 3 February 2026, following NEBE’s publication in late January of electoral districts and polling stations for voter registration under the 7th General Election.</w:t>
      </w:r>
      <w:r w:rsidR="00D20196">
        <w:rPr>
          <w:szCs w:val="24"/>
        </w:rPr>
        <w:t xml:space="preserve"> </w:t>
      </w:r>
      <w:r w:rsidRPr="00B61C8B">
        <w:rPr>
          <w:szCs w:val="24"/>
        </w:rPr>
        <w:t xml:space="preserve">The Board publicized the districts based on pre-war electoral constituency to announce voter registration preparations in polling stations in the Humera electoral district in the Western Zone of Tigray, specifically within </w:t>
      </w:r>
      <w:proofErr w:type="spellStart"/>
      <w:r w:rsidRPr="00B61C8B">
        <w:rPr>
          <w:szCs w:val="24"/>
        </w:rPr>
        <w:t>Setit</w:t>
      </w:r>
      <w:proofErr w:type="spellEnd"/>
      <w:r w:rsidRPr="00B61C8B">
        <w:rPr>
          <w:szCs w:val="24"/>
        </w:rPr>
        <w:t xml:space="preserve"> Humera, </w:t>
      </w:r>
      <w:proofErr w:type="spellStart"/>
      <w:r w:rsidRPr="00B61C8B">
        <w:rPr>
          <w:szCs w:val="24"/>
        </w:rPr>
        <w:t>Kafta</w:t>
      </w:r>
      <w:proofErr w:type="spellEnd"/>
      <w:r w:rsidRPr="00B61C8B">
        <w:rPr>
          <w:szCs w:val="24"/>
        </w:rPr>
        <w:t xml:space="preserve"> Humera, and </w:t>
      </w:r>
      <w:proofErr w:type="spellStart"/>
      <w:r w:rsidRPr="00B61C8B">
        <w:rPr>
          <w:szCs w:val="24"/>
        </w:rPr>
        <w:t>Wolkait</w:t>
      </w:r>
      <w:proofErr w:type="spellEnd"/>
      <w:r w:rsidRPr="00B61C8B">
        <w:rPr>
          <w:szCs w:val="24"/>
        </w:rPr>
        <w:t xml:space="preserve"> woredas.</w:t>
      </w:r>
      <w:r w:rsidR="00D20196">
        <w:rPr>
          <w:szCs w:val="24"/>
        </w:rPr>
        <w:t xml:space="preserve"> </w:t>
      </w:r>
      <w:r w:rsidRPr="00B61C8B">
        <w:rPr>
          <w:szCs w:val="24"/>
        </w:rPr>
        <w:t xml:space="preserve">Similarly, polling stations for the Adi </w:t>
      </w:r>
      <w:proofErr w:type="spellStart"/>
      <w:r w:rsidRPr="00B61C8B">
        <w:rPr>
          <w:szCs w:val="24"/>
        </w:rPr>
        <w:t>Remets</w:t>
      </w:r>
      <w:proofErr w:type="spellEnd"/>
      <w:r w:rsidRPr="00B61C8B">
        <w:rPr>
          <w:szCs w:val="24"/>
        </w:rPr>
        <w:t xml:space="preserve"> electoral district were listed by NEBE as being situated in </w:t>
      </w:r>
      <w:proofErr w:type="spellStart"/>
      <w:r w:rsidRPr="00B61C8B">
        <w:rPr>
          <w:szCs w:val="24"/>
        </w:rPr>
        <w:t>Wolkait</w:t>
      </w:r>
      <w:proofErr w:type="spellEnd"/>
      <w:r w:rsidRPr="00B61C8B">
        <w:rPr>
          <w:szCs w:val="24"/>
        </w:rPr>
        <w:t xml:space="preserve"> and </w:t>
      </w:r>
      <w:proofErr w:type="spellStart"/>
      <w:r w:rsidRPr="00B61C8B">
        <w:rPr>
          <w:szCs w:val="24"/>
        </w:rPr>
        <w:t>Tsegede</w:t>
      </w:r>
      <w:proofErr w:type="spellEnd"/>
      <w:r w:rsidRPr="00B61C8B">
        <w:rPr>
          <w:szCs w:val="24"/>
        </w:rPr>
        <w:t xml:space="preserve"> woredas of the same zone.</w:t>
      </w:r>
      <w:r w:rsidR="00D20196">
        <w:rPr>
          <w:szCs w:val="24"/>
        </w:rPr>
        <w:t xml:space="preserve"> </w:t>
      </w:r>
      <w:r w:rsidRPr="00B61C8B">
        <w:rPr>
          <w:szCs w:val="24"/>
        </w:rPr>
        <w:t>However, in a statement released by NEBE today, the Board said the House of Federation (</w:t>
      </w:r>
      <w:proofErr w:type="spellStart"/>
      <w:r w:rsidRPr="00B61C8B">
        <w:rPr>
          <w:szCs w:val="24"/>
        </w:rPr>
        <w:t>HoF</w:t>
      </w:r>
      <w:proofErr w:type="spellEnd"/>
      <w:r w:rsidRPr="00B61C8B">
        <w:rPr>
          <w:szCs w:val="24"/>
        </w:rPr>
        <w:t xml:space="preserve">) ruled that five “contested” electoral districts, namely, Humera and Adi </w:t>
      </w:r>
      <w:proofErr w:type="spellStart"/>
      <w:r w:rsidRPr="00B61C8B">
        <w:rPr>
          <w:szCs w:val="24"/>
        </w:rPr>
        <w:t>Remets</w:t>
      </w:r>
      <w:proofErr w:type="spellEnd"/>
      <w:r w:rsidRPr="00B61C8B">
        <w:rPr>
          <w:szCs w:val="24"/>
        </w:rPr>
        <w:t xml:space="preserve"> in western Tigray; </w:t>
      </w:r>
      <w:proofErr w:type="spellStart"/>
      <w:r w:rsidRPr="00B61C8B">
        <w:rPr>
          <w:szCs w:val="24"/>
        </w:rPr>
        <w:t>Tselemti</w:t>
      </w:r>
      <w:proofErr w:type="spellEnd"/>
      <w:r w:rsidRPr="00B61C8B">
        <w:rPr>
          <w:szCs w:val="24"/>
        </w:rPr>
        <w:t xml:space="preserve"> in northwestern Tigray; and </w:t>
      </w:r>
      <w:proofErr w:type="spellStart"/>
      <w:r w:rsidRPr="00B61C8B">
        <w:rPr>
          <w:szCs w:val="24"/>
        </w:rPr>
        <w:t>Korem</w:t>
      </w:r>
      <w:proofErr w:type="spellEnd"/>
      <w:r w:rsidRPr="00B61C8B">
        <w:rPr>
          <w:szCs w:val="24"/>
        </w:rPr>
        <w:t xml:space="preserve"> </w:t>
      </w:r>
      <w:proofErr w:type="spellStart"/>
      <w:r w:rsidRPr="00B61C8B">
        <w:rPr>
          <w:szCs w:val="24"/>
        </w:rPr>
        <w:t>Ofla</w:t>
      </w:r>
      <w:proofErr w:type="spellEnd"/>
      <w:r w:rsidRPr="00B61C8B">
        <w:rPr>
          <w:szCs w:val="24"/>
        </w:rPr>
        <w:t xml:space="preserve">, and Raya </w:t>
      </w:r>
      <w:proofErr w:type="spellStart"/>
      <w:r w:rsidRPr="00B61C8B">
        <w:rPr>
          <w:szCs w:val="24"/>
        </w:rPr>
        <w:t>Alamata</w:t>
      </w:r>
      <w:proofErr w:type="spellEnd"/>
      <w:r w:rsidRPr="00B61C8B">
        <w:rPr>
          <w:szCs w:val="24"/>
        </w:rPr>
        <w:t xml:space="preserve"> in southern Tigray, will hold “direct parliamentary elections outside of the Tigray Region until the ownership claim is resolved.”</w:t>
      </w:r>
      <w:r w:rsidR="00D20196">
        <w:rPr>
          <w:szCs w:val="24"/>
        </w:rPr>
        <w:t xml:space="preserve"> </w:t>
      </w:r>
      <w:r w:rsidRPr="00B61C8B">
        <w:rPr>
          <w:szCs w:val="24"/>
        </w:rPr>
        <w:t>The elections will apply only to the House of Peoples’ Representatives (</w:t>
      </w:r>
      <w:proofErr w:type="spellStart"/>
      <w:r w:rsidRPr="00B61C8B">
        <w:rPr>
          <w:szCs w:val="24"/>
        </w:rPr>
        <w:t>HoPR</w:t>
      </w:r>
      <w:proofErr w:type="spellEnd"/>
      <w:r w:rsidRPr="00B61C8B">
        <w:rPr>
          <w:szCs w:val="24"/>
        </w:rPr>
        <w:t>), while regional council elections in the areas will be held “at a convenient time in the future, once the ownership dispute is resolved through a constitutional decision.”</w:t>
      </w:r>
      <w:r w:rsidR="00D20196">
        <w:rPr>
          <w:szCs w:val="24"/>
        </w:rPr>
        <w:t xml:space="preserve"> </w:t>
      </w:r>
      <w:r w:rsidRPr="00B61C8B">
        <w:rPr>
          <w:szCs w:val="24"/>
        </w:rPr>
        <w:t>The areas are currently under the control of armed forces aligned with the federal government and the Amhara regional state, a control that has persisted since the outbreak of the war in the Tigray region in November 2020. More than a million civilians in Western Tigray were subjected to ethnic cleansing and forced displacement at the outset of the war, a pattern that persisted despite the Pretora cessation of hostilities signed two years later.</w:t>
      </w:r>
      <w:r w:rsidR="00D20196">
        <w:rPr>
          <w:szCs w:val="24"/>
        </w:rPr>
        <w:t xml:space="preserve"> </w:t>
      </w:r>
      <w:r w:rsidRPr="00B61C8B">
        <w:rPr>
          <w:szCs w:val="24"/>
        </w:rPr>
        <w:t xml:space="preserve">In May last year, the President of the Tigray Interim Administration, Tadesse </w:t>
      </w:r>
      <w:proofErr w:type="spellStart"/>
      <w:r w:rsidRPr="00B61C8B">
        <w:rPr>
          <w:szCs w:val="24"/>
        </w:rPr>
        <w:t>Werede</w:t>
      </w:r>
      <w:proofErr w:type="spellEnd"/>
      <w:r w:rsidRPr="00B61C8B">
        <w:rPr>
          <w:szCs w:val="24"/>
        </w:rPr>
        <w:t>, said that an estimated 40% of the Tigray region remains under the control of external forces, warning that restoring the region’s constitutional territorial integrity and ensuring the safe return of displaced Tigrayans were his administration’s top priorities.</w:t>
      </w:r>
      <w:r w:rsidR="00D20196">
        <w:rPr>
          <w:szCs w:val="24"/>
        </w:rPr>
        <w:t xml:space="preserve"> </w:t>
      </w:r>
      <w:r w:rsidRPr="00B61C8B">
        <w:rPr>
          <w:szCs w:val="24"/>
        </w:rPr>
        <w:t>However, the NEBE said the House of Federation decided that elections in the five districts would be conducted independently of both Tigray and Amhara regional states administrations until the constitutional process determining “administrative ownership” is concluded.</w:t>
      </w:r>
      <w:r w:rsidR="00D20196">
        <w:rPr>
          <w:szCs w:val="24"/>
        </w:rPr>
        <w:t xml:space="preserve"> </w:t>
      </w:r>
      <w:r w:rsidRPr="00B61C8B">
        <w:rPr>
          <w:szCs w:val="24"/>
        </w:rPr>
        <w:t>“The Board will implement the 7th General Election in accordance with the decision of the House of Federation,” NEBE stated, adding that the process will be carried out “while upholding the necessary legal frameworks and procedures.”</w:t>
      </w:r>
      <w:r w:rsidR="00D20196">
        <w:rPr>
          <w:szCs w:val="24"/>
        </w:rPr>
        <w:t xml:space="preserve"> </w:t>
      </w:r>
      <w:r w:rsidRPr="00B61C8B">
        <w:rPr>
          <w:szCs w:val="24"/>
        </w:rPr>
        <w:t xml:space="preserve">The decision comes amid enduring political and constitutional crisis surrounding the territories in western and southern Tigray, where hundreds of thousands of displaced Tigrayans remained in </w:t>
      </w:r>
      <w:r w:rsidRPr="00B61C8B">
        <w:rPr>
          <w:szCs w:val="24"/>
        </w:rPr>
        <w:lastRenderedPageBreak/>
        <w:t>makeshift camps facing death by starvation and mounting health crises.</w:t>
      </w:r>
      <w:r w:rsidR="00D20196">
        <w:rPr>
          <w:szCs w:val="24"/>
        </w:rPr>
        <w:t xml:space="preserve"> </w:t>
      </w:r>
      <w:r w:rsidRPr="00B61C8B">
        <w:rPr>
          <w:szCs w:val="24"/>
        </w:rPr>
        <w:t>Western Tigray remains at the center of political parties’ objections to holding elections in Tigray, with leaders arguing that the continued occupation of the area and the absence of its original population make a credible vote impossible.</w:t>
      </w:r>
      <w:r>
        <w:rPr>
          <w:szCs w:val="24"/>
        </w:rPr>
        <w:t xml:space="preserve"> </w:t>
      </w:r>
      <w:r w:rsidRPr="00B61C8B">
        <w:rPr>
          <w:szCs w:val="24"/>
        </w:rPr>
        <w:t>They say voter registration, campaigning, and polling cannot meaningfully take place while large parts of the constituency remain inaccessible and more than a million people are displaced, effectively disenfranchising a significant portion of the region’s population.</w:t>
      </w:r>
      <w:r>
        <w:rPr>
          <w:szCs w:val="24"/>
        </w:rPr>
        <w:t xml:space="preserve"> </w:t>
      </w:r>
      <w:r w:rsidRPr="00B61C8B">
        <w:rPr>
          <w:szCs w:val="24"/>
        </w:rPr>
        <w:t>Political parties in Tigray also broadly contend that the region lacks the minimum political, security, and administrative conditions required for a credible election, directly challenging the assurances of the National Election Board of Ethiopia (NEBE). The National Congress of Great Tigray (</w:t>
      </w:r>
      <w:proofErr w:type="spellStart"/>
      <w:r w:rsidRPr="00B61C8B">
        <w:rPr>
          <w:szCs w:val="24"/>
        </w:rPr>
        <w:t>Baytona</w:t>
      </w:r>
      <w:proofErr w:type="spellEnd"/>
      <w:r w:rsidRPr="00B61C8B">
        <w:rPr>
          <w:szCs w:val="24"/>
        </w:rPr>
        <w:t xml:space="preserve">) chairperson </w:t>
      </w:r>
      <w:proofErr w:type="spellStart"/>
      <w:r w:rsidRPr="00B61C8B">
        <w:rPr>
          <w:szCs w:val="24"/>
        </w:rPr>
        <w:t>Kibrom</w:t>
      </w:r>
      <w:proofErr w:type="spellEnd"/>
      <w:r w:rsidRPr="00B61C8B">
        <w:rPr>
          <w:szCs w:val="24"/>
        </w:rPr>
        <w:t xml:space="preserve"> Berhe told Addis Standard that his party has not submitted preliminary candidate data due to destroyed election infrastructure and persistent insecurity, stressing that full implementation of the Pretoria Peace Agreement is a prerequisite for elections.</w:t>
      </w:r>
      <w:r>
        <w:rPr>
          <w:szCs w:val="24"/>
        </w:rPr>
        <w:t xml:space="preserve"> </w:t>
      </w:r>
      <w:r w:rsidRPr="00B61C8B">
        <w:rPr>
          <w:szCs w:val="24"/>
        </w:rPr>
        <w:t xml:space="preserve">Meanwhile, </w:t>
      </w:r>
      <w:proofErr w:type="spellStart"/>
      <w:r w:rsidRPr="00B61C8B">
        <w:rPr>
          <w:szCs w:val="24"/>
        </w:rPr>
        <w:t>Salsay</w:t>
      </w:r>
      <w:proofErr w:type="spellEnd"/>
      <w:r w:rsidRPr="00B61C8B">
        <w:rPr>
          <w:szCs w:val="24"/>
        </w:rPr>
        <w:t xml:space="preserve"> </w:t>
      </w:r>
      <w:proofErr w:type="spellStart"/>
      <w:r w:rsidRPr="00B61C8B">
        <w:rPr>
          <w:szCs w:val="24"/>
        </w:rPr>
        <w:t>Weyane</w:t>
      </w:r>
      <w:proofErr w:type="spellEnd"/>
      <w:r w:rsidRPr="00B61C8B">
        <w:rPr>
          <w:szCs w:val="24"/>
        </w:rPr>
        <w:t xml:space="preserve"> Tigray says the electoral timetable fails to reflect realities on the ground, pointing </w:t>
      </w:r>
      <w:proofErr w:type="gramStart"/>
      <w:r w:rsidRPr="00B61C8B">
        <w:rPr>
          <w:szCs w:val="24"/>
        </w:rPr>
        <w:t>in particular to</w:t>
      </w:r>
      <w:proofErr w:type="gramEnd"/>
      <w:r w:rsidRPr="00B61C8B">
        <w:rPr>
          <w:szCs w:val="24"/>
        </w:rPr>
        <w:t xml:space="preserve"> the continued occupation of Western Tigray and the displacement of more than one million people. The party argues that </w:t>
      </w:r>
      <w:proofErr w:type="gramStart"/>
      <w:r w:rsidRPr="00B61C8B">
        <w:rPr>
          <w:szCs w:val="24"/>
        </w:rPr>
        <w:t>as long as</w:t>
      </w:r>
      <w:proofErr w:type="gramEnd"/>
      <w:r w:rsidRPr="00B61C8B">
        <w:rPr>
          <w:szCs w:val="24"/>
        </w:rPr>
        <w:t xml:space="preserve"> Western Tigray remains outside the control of the region’s interim administration and its original population has not returned, voter registration, campaigning, and polling cannot take place in a manner that genuinely reflects the will of constituents.</w:t>
      </w:r>
      <w:r>
        <w:rPr>
          <w:szCs w:val="24"/>
        </w:rPr>
        <w:t xml:space="preserve"> </w:t>
      </w:r>
      <w:r w:rsidRPr="00B61C8B">
        <w:rPr>
          <w:szCs w:val="24"/>
        </w:rPr>
        <w:t xml:space="preserve">The party in its latest letter addressed to African Union Commission Chairperson Mahmoud Ali Youssouf, U.S. Secretary of State Marco Rubio, IGAD Executive Secretary Workneh Gebeyehu, and House of Peoples’ Representatives Speaker </w:t>
      </w:r>
      <w:proofErr w:type="spellStart"/>
      <w:r w:rsidRPr="00B61C8B">
        <w:rPr>
          <w:szCs w:val="24"/>
        </w:rPr>
        <w:t>Tagesse</w:t>
      </w:r>
      <w:proofErr w:type="spellEnd"/>
      <w:r w:rsidRPr="00B61C8B">
        <w:rPr>
          <w:szCs w:val="24"/>
        </w:rPr>
        <w:t xml:space="preserve"> </w:t>
      </w:r>
      <w:proofErr w:type="spellStart"/>
      <w:r w:rsidRPr="00B61C8B">
        <w:rPr>
          <w:szCs w:val="24"/>
        </w:rPr>
        <w:t>Chafo</w:t>
      </w:r>
      <w:proofErr w:type="spellEnd"/>
      <w:r w:rsidRPr="00B61C8B">
        <w:rPr>
          <w:szCs w:val="24"/>
        </w:rPr>
        <w:t xml:space="preserve"> said it “vehemently condemns” a recent legislative proposal by the National Election Board of Ethiopia (NEBE) that would allow internally displaced persons (#IDPs) to vote from within displacement camps.</w:t>
      </w:r>
      <w:r>
        <w:rPr>
          <w:szCs w:val="24"/>
        </w:rPr>
        <w:t xml:space="preserve"> </w:t>
      </w:r>
      <w:r w:rsidRPr="00B61C8B">
        <w:rPr>
          <w:szCs w:val="24"/>
        </w:rPr>
        <w:t>It argued that holding elections before the return of IDPs to their places of origin would violate their rights and contravene the terms of the peace agreement.</w:t>
      </w:r>
      <w:r>
        <w:rPr>
          <w:szCs w:val="24"/>
        </w:rPr>
        <w:t xml:space="preserve"> </w:t>
      </w:r>
      <w:proofErr w:type="spellStart"/>
      <w:r w:rsidRPr="00B61C8B">
        <w:rPr>
          <w:szCs w:val="24"/>
        </w:rPr>
        <w:t>Salsay</w:t>
      </w:r>
      <w:proofErr w:type="spellEnd"/>
      <w:r w:rsidRPr="00B61C8B">
        <w:rPr>
          <w:szCs w:val="24"/>
        </w:rPr>
        <w:t xml:space="preserve"> </w:t>
      </w:r>
      <w:proofErr w:type="spellStart"/>
      <w:r w:rsidRPr="00B61C8B">
        <w:rPr>
          <w:szCs w:val="24"/>
        </w:rPr>
        <w:t>Weyane</w:t>
      </w:r>
      <w:proofErr w:type="spellEnd"/>
      <w:r w:rsidRPr="00B61C8B">
        <w:rPr>
          <w:szCs w:val="24"/>
        </w:rPr>
        <w:t xml:space="preserve"> Tigray further alleged that parts of Western Tigray remain under the control of forces affiliated with the federal government, while areas in the North-Eastern and Eastern zones are occupied by Eritrean troops. It claimed that the continued presence of these forces poses a threat to regional stability.</w:t>
      </w:r>
      <w:r>
        <w:rPr>
          <w:szCs w:val="24"/>
        </w:rPr>
        <w:t xml:space="preserve"> </w:t>
      </w:r>
      <w:r w:rsidRPr="00B61C8B">
        <w:rPr>
          <w:szCs w:val="24"/>
        </w:rPr>
        <w:t xml:space="preserve">Other parties echo similar concerns. The </w:t>
      </w:r>
      <w:proofErr w:type="spellStart"/>
      <w:r w:rsidRPr="00B61C8B">
        <w:rPr>
          <w:szCs w:val="24"/>
        </w:rPr>
        <w:t>Tigrai</w:t>
      </w:r>
      <w:proofErr w:type="spellEnd"/>
      <w:r w:rsidRPr="00B61C8B">
        <w:rPr>
          <w:szCs w:val="24"/>
        </w:rPr>
        <w:t xml:space="preserve"> Independence Party (TIP) says that while NEBE may appear technically prepared, it lacks substantive readiness for elections in a post-war environment, displacement of </w:t>
      </w:r>
      <w:proofErr w:type="gramStart"/>
      <w:r w:rsidRPr="00B61C8B">
        <w:rPr>
          <w:szCs w:val="24"/>
        </w:rPr>
        <w:t>hundred</w:t>
      </w:r>
      <w:proofErr w:type="gramEnd"/>
      <w:r w:rsidRPr="00B61C8B">
        <w:rPr>
          <w:szCs w:val="24"/>
        </w:rPr>
        <w:t xml:space="preserve"> thousand of </w:t>
      </w:r>
      <w:proofErr w:type="spellStart"/>
      <w:r w:rsidRPr="00B61C8B">
        <w:rPr>
          <w:szCs w:val="24"/>
        </w:rPr>
        <w:t>Tigrains</w:t>
      </w:r>
      <w:proofErr w:type="spellEnd"/>
      <w:r w:rsidRPr="00B61C8B">
        <w:rPr>
          <w:szCs w:val="24"/>
        </w:rPr>
        <w:t xml:space="preserve"> from their homes in Western Tigray </w:t>
      </w:r>
      <w:proofErr w:type="gramStart"/>
      <w:r w:rsidRPr="00B61C8B">
        <w:rPr>
          <w:szCs w:val="24"/>
        </w:rPr>
        <w:t>continue</w:t>
      </w:r>
      <w:proofErr w:type="gramEnd"/>
      <w:r w:rsidRPr="00B61C8B">
        <w:rPr>
          <w:szCs w:val="24"/>
        </w:rPr>
        <w:t xml:space="preserve"> to undermine prospects for a credible vote.</w:t>
      </w:r>
      <w:r>
        <w:rPr>
          <w:szCs w:val="24"/>
        </w:rPr>
        <w:t xml:space="preserve"> </w:t>
      </w:r>
      <w:r w:rsidRPr="00B61C8B">
        <w:rPr>
          <w:szCs w:val="24"/>
        </w:rPr>
        <w:t xml:space="preserve">In June 2024, Human Rights Watch (HRW) said ethnic cleansing, human rights abuses and forcibly expelling Tigrayans from Western Tigray </w:t>
      </w:r>
      <w:proofErr w:type="gramStart"/>
      <w:r w:rsidRPr="00B61C8B">
        <w:rPr>
          <w:szCs w:val="24"/>
        </w:rPr>
        <w:t>persists</w:t>
      </w:r>
      <w:proofErr w:type="gramEnd"/>
      <w:r w:rsidRPr="00B61C8B">
        <w:rPr>
          <w:szCs w:val="24"/>
        </w:rPr>
        <w:t xml:space="preserve"> despite the Pretoria peace agreement and urged the federal government to suspend, investigate, and appropriately prosecute commanders and officials implicated in serious rights abuses.</w:t>
      </w:r>
      <w:r>
        <w:rPr>
          <w:szCs w:val="24"/>
        </w:rPr>
        <w:t xml:space="preserve"> </w:t>
      </w:r>
      <w:r w:rsidRPr="00B61C8B">
        <w:rPr>
          <w:szCs w:val="24"/>
        </w:rPr>
        <w:t>The rights group emphasized that local authorities and Amhara forces in Western Tigray Zone have continued to forcibly expel Tigrayans as part of an ethnic cleansing campaign.</w:t>
      </w:r>
      <w:r>
        <w:rPr>
          <w:szCs w:val="24"/>
        </w:rPr>
        <w:t xml:space="preserve"> </w:t>
      </w:r>
      <w:r w:rsidRPr="00B61C8B">
        <w:rPr>
          <w:szCs w:val="24"/>
        </w:rPr>
        <w:t xml:space="preserve">The US State Department’s 2023 report on the crimes committed in relation to the two years </w:t>
      </w:r>
      <w:r w:rsidRPr="00B61C8B">
        <w:rPr>
          <w:szCs w:val="24"/>
        </w:rPr>
        <w:lastRenderedPageBreak/>
        <w:t>devastating war in Tigray, Amhara and Afar regions determined that members of the Amhara forces have “committed the crime against humanity of deportation or forcible transfer and committed ethnic cleansing through their treatment of Tigrayans in western Tigray.”</w:t>
      </w:r>
      <w:r>
        <w:rPr>
          <w:szCs w:val="24"/>
        </w:rPr>
        <w:t xml:space="preserve"> </w:t>
      </w:r>
      <w:r w:rsidRPr="00B61C8B">
        <w:rPr>
          <w:szCs w:val="24"/>
        </w:rPr>
        <w:t>In the summer of 2025, thousands IDPs from Western Tigray staged a protest at the Office of the President of the Tigray Interim Administration, demanding immediate repatriation to their areas of origin, which remains under the control of federal and Amhara regional governments backed militia and civilian administration.</w:t>
      </w:r>
      <w:r>
        <w:rPr>
          <w:szCs w:val="24"/>
        </w:rPr>
        <w:t xml:space="preserve"> </w:t>
      </w:r>
      <w:r w:rsidRPr="00B61C8B">
        <w:rPr>
          <w:szCs w:val="24"/>
        </w:rPr>
        <w:t xml:space="preserve">Thousands of internally displaced persons (IDPs) who were ethnically cleansed from western Tigray and are sheltering at the </w:t>
      </w:r>
      <w:proofErr w:type="spellStart"/>
      <w:r w:rsidRPr="00B61C8B">
        <w:rPr>
          <w:szCs w:val="24"/>
        </w:rPr>
        <w:t>Hitsats</w:t>
      </w:r>
      <w:proofErr w:type="spellEnd"/>
      <w:r w:rsidRPr="00B61C8B">
        <w:rPr>
          <w:szCs w:val="24"/>
        </w:rPr>
        <w:t xml:space="preserve"> IDP center in Tigray are facing death by starvation an escalating hunger crisis, with growing numbers of people in critical condition due to severe food shortages and limited access to medical care.</w:t>
      </w:r>
    </w:p>
    <w:p w14:paraId="4F1FDC08" w14:textId="5B40DA1C" w:rsidR="006412D7" w:rsidRPr="006412D7" w:rsidRDefault="006412D7" w:rsidP="006412D7">
      <w:pPr>
        <w:pStyle w:val="ListParagraph"/>
        <w:numPr>
          <w:ilvl w:val="0"/>
          <w:numId w:val="1"/>
        </w:numPr>
        <w:spacing w:line="276" w:lineRule="auto"/>
        <w:rPr>
          <w:szCs w:val="24"/>
        </w:rPr>
      </w:pPr>
      <w:bookmarkStart w:id="3" w:name="_Toc222917594"/>
      <w:r w:rsidRPr="001B1695">
        <w:rPr>
          <w:rStyle w:val="Heading2Char"/>
        </w:rPr>
        <w:t xml:space="preserve">Tigray Interim Admin rejects </w:t>
      </w:r>
      <w:proofErr w:type="spellStart"/>
      <w:r w:rsidRPr="001B1695">
        <w:rPr>
          <w:rStyle w:val="Heading2Char"/>
        </w:rPr>
        <w:t>HoF</w:t>
      </w:r>
      <w:proofErr w:type="spellEnd"/>
      <w:r w:rsidRPr="001B1695">
        <w:rPr>
          <w:rStyle w:val="Heading2Char"/>
        </w:rPr>
        <w:t xml:space="preserve"> decision, warns of constitutional violation, threat to Pretoria Agreement</w:t>
      </w:r>
      <w:bookmarkEnd w:id="3"/>
      <w:r>
        <w:rPr>
          <w:szCs w:val="24"/>
        </w:rPr>
        <w:t xml:space="preserve"> </w:t>
      </w:r>
      <w:r w:rsidR="001B1695">
        <w:rPr>
          <w:szCs w:val="24"/>
        </w:rPr>
        <w:t>–</w:t>
      </w:r>
      <w:r>
        <w:rPr>
          <w:szCs w:val="24"/>
        </w:rPr>
        <w:t xml:space="preserve"> </w:t>
      </w:r>
      <w:hyperlink r:id="rId10" w:history="1">
        <w:r w:rsidR="001B1695" w:rsidRPr="001B1695">
          <w:rPr>
            <w:rStyle w:val="Hyperlink"/>
            <w:szCs w:val="24"/>
          </w:rPr>
          <w:t>Addis Standard</w:t>
        </w:r>
      </w:hyperlink>
      <w:r w:rsidR="001B1695">
        <w:rPr>
          <w:szCs w:val="24"/>
        </w:rPr>
        <w:t xml:space="preserve"> </w:t>
      </w:r>
    </w:p>
    <w:p w14:paraId="3DBD32E6" w14:textId="6CC0696C" w:rsidR="006412D7" w:rsidRDefault="006412D7" w:rsidP="006412D7">
      <w:pPr>
        <w:spacing w:line="276" w:lineRule="auto"/>
        <w:rPr>
          <w:szCs w:val="24"/>
        </w:rPr>
      </w:pPr>
      <w:r w:rsidRPr="006412D7">
        <w:rPr>
          <w:szCs w:val="24"/>
        </w:rPr>
        <w:t>The Tigray Interim Administration has strongly condemned the House of Federation’s decision to conduct federal parliamentary elections in five districts outside the administration of the Tigray Regional State, warning that the move risks undermining the Constitution and the Pretoria peace agreement.</w:t>
      </w:r>
      <w:r>
        <w:rPr>
          <w:szCs w:val="24"/>
        </w:rPr>
        <w:t xml:space="preserve"> </w:t>
      </w:r>
      <w:r w:rsidRPr="006412D7">
        <w:rPr>
          <w:szCs w:val="24"/>
        </w:rPr>
        <w:t xml:space="preserve">In a statement released by the Office of the Interim Administration’s President, TIA said the people of Tigray played a central role in establishing Ethiopia’s federal system “through a bitter struggle and immense sacrifice alongside other oppressed peoples,” resulting </w:t>
      </w:r>
      <w:proofErr w:type="spellStart"/>
      <w:proofErr w:type="gramStart"/>
      <w:r w:rsidRPr="006412D7">
        <w:rPr>
          <w:szCs w:val="24"/>
        </w:rPr>
        <w:t>in“</w:t>
      </w:r>
      <w:proofErr w:type="gramEnd"/>
      <w:r w:rsidRPr="006412D7">
        <w:rPr>
          <w:szCs w:val="24"/>
        </w:rPr>
        <w:t>a</w:t>
      </w:r>
      <w:proofErr w:type="spellEnd"/>
      <w:r w:rsidRPr="006412D7">
        <w:rPr>
          <w:szCs w:val="24"/>
        </w:rPr>
        <w:t xml:space="preserve"> constitutional order and a new federal democratic system designed to serve all citizens with equality.”</w:t>
      </w:r>
      <w:r>
        <w:rPr>
          <w:szCs w:val="24"/>
        </w:rPr>
        <w:t xml:space="preserve"> </w:t>
      </w:r>
      <w:r w:rsidRPr="006412D7">
        <w:rPr>
          <w:szCs w:val="24"/>
        </w:rPr>
        <w:t xml:space="preserve">However, the administration said that constitution has been repeatedly </w:t>
      </w:r>
      <w:proofErr w:type="spellStart"/>
      <w:proofErr w:type="gramStart"/>
      <w:r w:rsidRPr="006412D7">
        <w:rPr>
          <w:szCs w:val="24"/>
        </w:rPr>
        <w:t>undermined.“</w:t>
      </w:r>
      <w:proofErr w:type="gramEnd"/>
      <w:r w:rsidRPr="006412D7">
        <w:rPr>
          <w:szCs w:val="24"/>
        </w:rPr>
        <w:t>Beyond</w:t>
      </w:r>
      <w:proofErr w:type="spellEnd"/>
      <w:r w:rsidRPr="006412D7">
        <w:rPr>
          <w:szCs w:val="24"/>
        </w:rPr>
        <w:t xml:space="preserve"> the unspeakable atrocities and genocidal acts already committed against our people, a new decision has been passed that openly contravenes both the Constitution and the Pretoria Agreement,” the statement said, adding that the decision “directly jeopardizes the internationally recognized constitutional boundaries of Tigray.”</w:t>
      </w:r>
      <w:r>
        <w:rPr>
          <w:szCs w:val="24"/>
        </w:rPr>
        <w:t xml:space="preserve"> </w:t>
      </w:r>
      <w:r w:rsidRPr="006412D7">
        <w:rPr>
          <w:szCs w:val="24"/>
        </w:rPr>
        <w:t>The Interim Administration said it “strongly condemns this resolution,” arguing that it was adopted “by a council lacking the representation and voice of the Tigrayan people.” Warning of “grave and far-reaching consequences,” the statement said the administration is demanding “an immediate reconsideration and correction of this dangerous path.”</w:t>
      </w:r>
      <w:r>
        <w:rPr>
          <w:szCs w:val="24"/>
        </w:rPr>
        <w:t xml:space="preserve"> </w:t>
      </w:r>
      <w:r w:rsidRPr="006412D7">
        <w:rPr>
          <w:szCs w:val="24"/>
        </w:rPr>
        <w:t>The reaction comes after the House of Federation informed the National Election Board of Ethiopia (NEBE) that five electoral districts located in pre-war Tigray regional state would conduct elections for the House of Peoples’ Representatives independently of the Tigray Regional Government until “ownership claims” are resolved.</w:t>
      </w:r>
    </w:p>
    <w:p w14:paraId="373F1356" w14:textId="3CCB6955" w:rsidR="004573F8" w:rsidRPr="004573F8" w:rsidRDefault="004573F8" w:rsidP="004573F8">
      <w:pPr>
        <w:pStyle w:val="ListParagraph"/>
        <w:numPr>
          <w:ilvl w:val="0"/>
          <w:numId w:val="1"/>
        </w:numPr>
        <w:spacing w:line="276" w:lineRule="auto"/>
        <w:rPr>
          <w:szCs w:val="24"/>
        </w:rPr>
      </w:pPr>
      <w:bookmarkStart w:id="4" w:name="_Toc222917595"/>
      <w:r w:rsidRPr="004573F8">
        <w:rPr>
          <w:rStyle w:val="Heading2Char"/>
        </w:rPr>
        <w:t>NAMA, ADFM welcome House of Federation decision to hold elections in five districts outside Tigray oversight</w:t>
      </w:r>
      <w:bookmarkEnd w:id="4"/>
      <w:r>
        <w:rPr>
          <w:szCs w:val="24"/>
        </w:rPr>
        <w:t xml:space="preserve"> – </w:t>
      </w:r>
      <w:hyperlink r:id="rId11" w:history="1">
        <w:r w:rsidRPr="004573F8">
          <w:rPr>
            <w:rStyle w:val="Hyperlink"/>
            <w:szCs w:val="24"/>
          </w:rPr>
          <w:t>Addis Standard</w:t>
        </w:r>
      </w:hyperlink>
    </w:p>
    <w:p w14:paraId="449DFBBC" w14:textId="6738DECC" w:rsidR="004573F8" w:rsidRDefault="004573F8" w:rsidP="004573F8">
      <w:pPr>
        <w:spacing w:line="276" w:lineRule="auto"/>
        <w:rPr>
          <w:szCs w:val="24"/>
        </w:rPr>
      </w:pPr>
      <w:r w:rsidRPr="004573F8">
        <w:rPr>
          <w:szCs w:val="24"/>
        </w:rPr>
        <w:t xml:space="preserve">The National Movement of Amhara (NAMA) and the Amhara Democratic Force Movement (ADPM) have welcomed a recent decision by the House of Federation to </w:t>
      </w:r>
      <w:r w:rsidRPr="004573F8">
        <w:rPr>
          <w:szCs w:val="24"/>
        </w:rPr>
        <w:lastRenderedPageBreak/>
        <w:t>conduct elections in five districts outside the oversight of the Tigray regional authorities, pending the resolution of their constitutional status.</w:t>
      </w:r>
      <w:r>
        <w:rPr>
          <w:szCs w:val="24"/>
        </w:rPr>
        <w:t xml:space="preserve"> </w:t>
      </w:r>
      <w:r w:rsidRPr="004573F8">
        <w:rPr>
          <w:szCs w:val="24"/>
        </w:rPr>
        <w:t xml:space="preserve">In separate statements issued following emergency executive meetings, both </w:t>
      </w:r>
      <w:proofErr w:type="spellStart"/>
      <w:r w:rsidRPr="004573F8">
        <w:rPr>
          <w:szCs w:val="24"/>
        </w:rPr>
        <w:t>organisations</w:t>
      </w:r>
      <w:proofErr w:type="spellEnd"/>
      <w:r w:rsidRPr="004573F8">
        <w:rPr>
          <w:szCs w:val="24"/>
        </w:rPr>
        <w:t xml:space="preserve"> said the decision provides a legal response to long-standing questions of political participation and identity in the “contested” electoral districts, while also raising concerns about its implementation.</w:t>
      </w:r>
      <w:r>
        <w:rPr>
          <w:szCs w:val="24"/>
        </w:rPr>
        <w:t xml:space="preserve"> </w:t>
      </w:r>
      <w:r w:rsidRPr="004573F8">
        <w:rPr>
          <w:szCs w:val="24"/>
        </w:rPr>
        <w:t xml:space="preserve">In a statement released by the National Electoral Board of Ethiopia (NEBE) yesterday, the Board said the House of Federation ruled that five “contested” electoral districts—Humera and Adi </w:t>
      </w:r>
      <w:proofErr w:type="spellStart"/>
      <w:r w:rsidRPr="004573F8">
        <w:rPr>
          <w:szCs w:val="24"/>
        </w:rPr>
        <w:t>Remets</w:t>
      </w:r>
      <w:proofErr w:type="spellEnd"/>
      <w:r w:rsidRPr="004573F8">
        <w:rPr>
          <w:szCs w:val="24"/>
        </w:rPr>
        <w:t xml:space="preserve"> in western Tigray; </w:t>
      </w:r>
      <w:proofErr w:type="spellStart"/>
      <w:r w:rsidRPr="004573F8">
        <w:rPr>
          <w:szCs w:val="24"/>
        </w:rPr>
        <w:t>Tselemti</w:t>
      </w:r>
      <w:proofErr w:type="spellEnd"/>
      <w:r w:rsidRPr="004573F8">
        <w:rPr>
          <w:szCs w:val="24"/>
        </w:rPr>
        <w:t xml:space="preserve"> in northwestern Tigray; and </w:t>
      </w:r>
      <w:proofErr w:type="spellStart"/>
      <w:r w:rsidRPr="004573F8">
        <w:rPr>
          <w:szCs w:val="24"/>
        </w:rPr>
        <w:t>Korem</w:t>
      </w:r>
      <w:proofErr w:type="spellEnd"/>
      <w:r w:rsidRPr="004573F8">
        <w:rPr>
          <w:szCs w:val="24"/>
        </w:rPr>
        <w:t xml:space="preserve"> </w:t>
      </w:r>
      <w:proofErr w:type="spellStart"/>
      <w:r w:rsidRPr="004573F8">
        <w:rPr>
          <w:szCs w:val="24"/>
        </w:rPr>
        <w:t>Ofla</w:t>
      </w:r>
      <w:proofErr w:type="spellEnd"/>
      <w:r w:rsidRPr="004573F8">
        <w:rPr>
          <w:szCs w:val="24"/>
        </w:rPr>
        <w:t xml:space="preserve"> and Raya </w:t>
      </w:r>
      <w:proofErr w:type="spellStart"/>
      <w:r w:rsidRPr="004573F8">
        <w:rPr>
          <w:szCs w:val="24"/>
        </w:rPr>
        <w:t>Alamata</w:t>
      </w:r>
      <w:proofErr w:type="spellEnd"/>
      <w:r w:rsidRPr="004573F8">
        <w:rPr>
          <w:szCs w:val="24"/>
        </w:rPr>
        <w:t xml:space="preserve"> in southern Tigray—will hold “direct parliamentary elections outside of the Tigray Region until the ownership claim is resolved.”</w:t>
      </w:r>
      <w:r>
        <w:rPr>
          <w:szCs w:val="24"/>
        </w:rPr>
        <w:t xml:space="preserve"> </w:t>
      </w:r>
      <w:r w:rsidRPr="004573F8">
        <w:rPr>
          <w:szCs w:val="24"/>
        </w:rPr>
        <w:t>NAMA said it respects the decision, which followed communication between the House of Federation and NEBE, and described it as consistent with the spirit of the Pretoria Agreement.</w:t>
      </w:r>
      <w:r>
        <w:rPr>
          <w:szCs w:val="24"/>
        </w:rPr>
        <w:t xml:space="preserve"> </w:t>
      </w:r>
      <w:r w:rsidRPr="004573F8">
        <w:rPr>
          <w:szCs w:val="24"/>
        </w:rPr>
        <w:t>The party stressed that residents of the affected areas should be guaranteed not only the right to elect representatives to the House of Peoples’ Representatives but also to their respective Regional Council. Pending a lasting constitutional settlement, NAMA called for what it described as an “extra-constitutional” special political decision allowing residents to participate within their current administrative structure under the Amhara Regional Council.</w:t>
      </w:r>
      <w:r>
        <w:rPr>
          <w:szCs w:val="24"/>
        </w:rPr>
        <w:t xml:space="preserve"> </w:t>
      </w:r>
      <w:r w:rsidRPr="004573F8">
        <w:rPr>
          <w:szCs w:val="24"/>
        </w:rPr>
        <w:t xml:space="preserve">NAMA chairman Belete Molla Getahun wrote on his official social media page that the government’s position regarding the electoral districts is legal and </w:t>
      </w:r>
      <w:proofErr w:type="spellStart"/>
      <w:r w:rsidRPr="004573F8">
        <w:rPr>
          <w:szCs w:val="24"/>
        </w:rPr>
        <w:t>honours</w:t>
      </w:r>
      <w:proofErr w:type="spellEnd"/>
      <w:r w:rsidRPr="004573F8">
        <w:rPr>
          <w:szCs w:val="24"/>
        </w:rPr>
        <w:t xml:space="preserve"> the Pretoria Agreement. He also urged political actors whom he accused of straying from the agreement to respect the rule of law.</w:t>
      </w:r>
      <w:r>
        <w:rPr>
          <w:szCs w:val="24"/>
        </w:rPr>
        <w:t xml:space="preserve"> </w:t>
      </w:r>
      <w:r w:rsidRPr="004573F8">
        <w:rPr>
          <w:szCs w:val="24"/>
        </w:rPr>
        <w:t xml:space="preserve">For its part, ADPM described the House’s move as “the beginning of historical justice and a crucial step toward lasting peace.” The </w:t>
      </w:r>
      <w:proofErr w:type="spellStart"/>
      <w:r w:rsidRPr="004573F8">
        <w:rPr>
          <w:szCs w:val="24"/>
        </w:rPr>
        <w:t>organisation</w:t>
      </w:r>
      <w:proofErr w:type="spellEnd"/>
      <w:r w:rsidRPr="004573F8">
        <w:rPr>
          <w:szCs w:val="24"/>
        </w:rPr>
        <w:t xml:space="preserve"> said the decision represents a milestone in addressing identity questions through legal and peaceful means and called on residents to actively participate in voter registration.</w:t>
      </w:r>
      <w:r>
        <w:rPr>
          <w:szCs w:val="24"/>
        </w:rPr>
        <w:t xml:space="preserve"> </w:t>
      </w:r>
      <w:r w:rsidRPr="004573F8">
        <w:rPr>
          <w:szCs w:val="24"/>
        </w:rPr>
        <w:t>Both groups raised security concerns, particularly in parts of Raya, where residents continue to face instability and threats. They urged federal authorities to ensure that the electoral process is peaceful, free, and fair. NAMA also cautioned against using the issue for what it termed “destructive political ends.”</w:t>
      </w:r>
      <w:r>
        <w:rPr>
          <w:szCs w:val="24"/>
        </w:rPr>
        <w:t xml:space="preserve"> </w:t>
      </w:r>
      <w:r w:rsidRPr="004573F8">
        <w:rPr>
          <w:szCs w:val="24"/>
        </w:rPr>
        <w:t xml:space="preserve">Yesterday it was reported that the House of Federation instructed NEBE to conduct elections in the five electoral districts—Humera, Adi </w:t>
      </w:r>
      <w:proofErr w:type="spellStart"/>
      <w:r w:rsidRPr="004573F8">
        <w:rPr>
          <w:szCs w:val="24"/>
        </w:rPr>
        <w:t>Remets</w:t>
      </w:r>
      <w:proofErr w:type="spellEnd"/>
      <w:r w:rsidRPr="004573F8">
        <w:rPr>
          <w:szCs w:val="24"/>
        </w:rPr>
        <w:t xml:space="preserve">, </w:t>
      </w:r>
      <w:proofErr w:type="spellStart"/>
      <w:r w:rsidRPr="004573F8">
        <w:rPr>
          <w:szCs w:val="24"/>
        </w:rPr>
        <w:t>Tselemti</w:t>
      </w:r>
      <w:proofErr w:type="spellEnd"/>
      <w:r w:rsidRPr="004573F8">
        <w:rPr>
          <w:szCs w:val="24"/>
        </w:rPr>
        <w:t xml:space="preserve">, </w:t>
      </w:r>
      <w:proofErr w:type="spellStart"/>
      <w:r w:rsidRPr="004573F8">
        <w:rPr>
          <w:szCs w:val="24"/>
        </w:rPr>
        <w:t>Korem</w:t>
      </w:r>
      <w:proofErr w:type="spellEnd"/>
      <w:r w:rsidRPr="004573F8">
        <w:rPr>
          <w:szCs w:val="24"/>
        </w:rPr>
        <w:t xml:space="preserve"> </w:t>
      </w:r>
      <w:proofErr w:type="spellStart"/>
      <w:r w:rsidRPr="004573F8">
        <w:rPr>
          <w:szCs w:val="24"/>
        </w:rPr>
        <w:t>Ofla</w:t>
      </w:r>
      <w:proofErr w:type="spellEnd"/>
      <w:r w:rsidRPr="004573F8">
        <w:rPr>
          <w:szCs w:val="24"/>
        </w:rPr>
        <w:t xml:space="preserve">, and Raya </w:t>
      </w:r>
      <w:proofErr w:type="spellStart"/>
      <w:r w:rsidRPr="004573F8">
        <w:rPr>
          <w:szCs w:val="24"/>
        </w:rPr>
        <w:t>Alamata</w:t>
      </w:r>
      <w:proofErr w:type="spellEnd"/>
      <w:r w:rsidRPr="004573F8">
        <w:rPr>
          <w:szCs w:val="24"/>
        </w:rPr>
        <w:t>—outside the Tigray Regional Government’s administration until their constitutional claims are resolved.</w:t>
      </w:r>
      <w:r>
        <w:rPr>
          <w:szCs w:val="24"/>
        </w:rPr>
        <w:t xml:space="preserve"> </w:t>
      </w:r>
      <w:r w:rsidRPr="004573F8">
        <w:rPr>
          <w:szCs w:val="24"/>
        </w:rPr>
        <w:t>In a letter dated 3 February 2026, the House informed NEBE of its decision following the Board’s earlier disclosure of electoral district and polling station lists. NEBE subsequently stated that the inter-regional dispute over the five districts would ultimately be settled through a constitutional decision, with elections to be held at a time deemed appropriate.</w:t>
      </w:r>
      <w:r>
        <w:rPr>
          <w:szCs w:val="24"/>
        </w:rPr>
        <w:t xml:space="preserve"> </w:t>
      </w:r>
      <w:r w:rsidRPr="004573F8">
        <w:rPr>
          <w:szCs w:val="24"/>
        </w:rPr>
        <w:t>The decision has drawn strong opposition from the Tigray Interim Administration and the Tigray Democratic Alliance (</w:t>
      </w:r>
      <w:proofErr w:type="spellStart"/>
      <w:r w:rsidRPr="004573F8">
        <w:rPr>
          <w:szCs w:val="24"/>
        </w:rPr>
        <w:t>Simret</w:t>
      </w:r>
      <w:proofErr w:type="spellEnd"/>
      <w:r w:rsidRPr="004573F8">
        <w:rPr>
          <w:szCs w:val="24"/>
        </w:rPr>
        <w:t>), led by Getachew Reda, among other Tigray-based parties.</w:t>
      </w:r>
      <w:r>
        <w:rPr>
          <w:szCs w:val="24"/>
        </w:rPr>
        <w:t xml:space="preserve"> </w:t>
      </w:r>
      <w:proofErr w:type="spellStart"/>
      <w:r w:rsidRPr="004573F8">
        <w:rPr>
          <w:szCs w:val="24"/>
        </w:rPr>
        <w:t>Simret</w:t>
      </w:r>
      <w:proofErr w:type="spellEnd"/>
      <w:r w:rsidRPr="004573F8">
        <w:rPr>
          <w:szCs w:val="24"/>
        </w:rPr>
        <w:t xml:space="preserve"> described the House’s move as “subversive to the constitutional order” and called for it to be reconsidered. In a letter addressed to both the House of Federation and NEBE, the party argued that any inter-regional boundary dispute must be resolved strictly </w:t>
      </w:r>
      <w:r w:rsidRPr="004573F8">
        <w:rPr>
          <w:szCs w:val="24"/>
        </w:rPr>
        <w:lastRenderedPageBreak/>
        <w:t>in accordance with Article 48 of the Constitution, including through a referendum where required. It said that conducting elections under federal direction before completing this legal process amounts to “administrative annexation.”</w:t>
      </w:r>
      <w:r>
        <w:rPr>
          <w:szCs w:val="24"/>
        </w:rPr>
        <w:t xml:space="preserve"> </w:t>
      </w:r>
      <w:r w:rsidRPr="004573F8">
        <w:rPr>
          <w:szCs w:val="24"/>
        </w:rPr>
        <w:t>The Tigray Interim Administration also condemned the decision, calling it unconstitutional and a threat to the Pretoria Agreement. In a statement issued by the Office of the President, the administration said the move was approved “in a House where there is no representation or voice for the people of Tigray” and warned that it could have “serious and multifaceted consequences.”</w:t>
      </w:r>
      <w:r>
        <w:rPr>
          <w:szCs w:val="24"/>
        </w:rPr>
        <w:t xml:space="preserve"> </w:t>
      </w:r>
      <w:r w:rsidRPr="004573F8">
        <w:rPr>
          <w:szCs w:val="24"/>
        </w:rPr>
        <w:t>The Interim Administration urged federal authorities to reconsider what it described as a “dangerous path” and to rectify the decision.</w:t>
      </w:r>
    </w:p>
    <w:p w14:paraId="0264F463" w14:textId="36BE1157" w:rsidR="00DB21C4" w:rsidRPr="00DB21C4" w:rsidRDefault="00DB21C4" w:rsidP="00DB21C4">
      <w:pPr>
        <w:pStyle w:val="ListParagraph"/>
        <w:numPr>
          <w:ilvl w:val="0"/>
          <w:numId w:val="1"/>
        </w:numPr>
        <w:spacing w:line="276" w:lineRule="auto"/>
        <w:rPr>
          <w:szCs w:val="24"/>
        </w:rPr>
      </w:pPr>
      <w:bookmarkStart w:id="5" w:name="_Toc222917596"/>
      <w:r w:rsidRPr="00DB21C4">
        <w:rPr>
          <w:rStyle w:val="Heading2Char"/>
        </w:rPr>
        <w:t>Saudi deputy foreign minister meets Ethiopian FM week after Isaias talks in Asmara</w:t>
      </w:r>
      <w:bookmarkEnd w:id="5"/>
      <w:r>
        <w:rPr>
          <w:szCs w:val="24"/>
        </w:rPr>
        <w:t xml:space="preserve"> – </w:t>
      </w:r>
      <w:hyperlink r:id="rId12" w:history="1">
        <w:r w:rsidRPr="00DB21C4">
          <w:rPr>
            <w:rStyle w:val="Hyperlink"/>
            <w:szCs w:val="24"/>
          </w:rPr>
          <w:t>Sudan Tribune</w:t>
        </w:r>
      </w:hyperlink>
    </w:p>
    <w:p w14:paraId="2BED76E1" w14:textId="38499F4E" w:rsidR="00DB21C4" w:rsidRDefault="00DB21C4" w:rsidP="00DB21C4">
      <w:pPr>
        <w:spacing w:line="276" w:lineRule="auto"/>
        <w:rPr>
          <w:szCs w:val="24"/>
        </w:rPr>
      </w:pPr>
      <w:r w:rsidRPr="00DB21C4">
        <w:rPr>
          <w:szCs w:val="24"/>
        </w:rPr>
        <w:t xml:space="preserve">Saudi Arabia’s Vice Minister of Foreign Affairs, Waleed A. M. </w:t>
      </w:r>
      <w:proofErr w:type="spellStart"/>
      <w:r w:rsidRPr="00DB21C4">
        <w:rPr>
          <w:szCs w:val="24"/>
        </w:rPr>
        <w:t>Elkhereiji</w:t>
      </w:r>
      <w:proofErr w:type="spellEnd"/>
      <w:r w:rsidRPr="00DB21C4">
        <w:rPr>
          <w:szCs w:val="24"/>
        </w:rPr>
        <w:t xml:space="preserve">, met with Ethiopia’s Minister of Foreign Affairs, Gedion </w:t>
      </w:r>
      <w:proofErr w:type="spellStart"/>
      <w:r w:rsidRPr="00DB21C4">
        <w:rPr>
          <w:szCs w:val="24"/>
        </w:rPr>
        <w:t>Timothewos</w:t>
      </w:r>
      <w:proofErr w:type="spellEnd"/>
      <w:r w:rsidRPr="00DB21C4">
        <w:rPr>
          <w:szCs w:val="24"/>
        </w:rPr>
        <w:t>, in Addis Abeba, a week after holding talks with Eritrean President Isaias Afwerki in Asmara.</w:t>
      </w:r>
      <w:r>
        <w:rPr>
          <w:szCs w:val="24"/>
        </w:rPr>
        <w:t xml:space="preserve"> </w:t>
      </w:r>
      <w:r w:rsidRPr="00DB21C4">
        <w:rPr>
          <w:szCs w:val="24"/>
        </w:rPr>
        <w:t>According to a statement from the Ethiopian Ministry of Foreign Affairs, the two officials discussed the “strong and longstanding bilateral relations” between Ethiopia and the Kingdom of Saudi Arabia, underscoring the importance of elevating ties to “a new high.” They also exchanged views on regional peace and security issues of mutual interest.</w:t>
      </w:r>
      <w:r>
        <w:rPr>
          <w:szCs w:val="24"/>
        </w:rPr>
        <w:t xml:space="preserve"> </w:t>
      </w:r>
      <w:r w:rsidRPr="00DB21C4">
        <w:rPr>
          <w:szCs w:val="24"/>
        </w:rPr>
        <w:t>Ethiopia’s Minister of Foreign Affairs offered no additional information in the statement.</w:t>
      </w:r>
      <w:r>
        <w:rPr>
          <w:szCs w:val="24"/>
        </w:rPr>
        <w:t xml:space="preserve"> </w:t>
      </w:r>
      <w:r w:rsidRPr="00DB21C4">
        <w:rPr>
          <w:szCs w:val="24"/>
        </w:rPr>
        <w:t xml:space="preserve">The meeting comes a week after Saudi Vice Foreign Minister Waleed A. M. </w:t>
      </w:r>
      <w:proofErr w:type="spellStart"/>
      <w:r w:rsidRPr="00DB21C4">
        <w:rPr>
          <w:szCs w:val="24"/>
        </w:rPr>
        <w:t>Elkhereiji</w:t>
      </w:r>
      <w:proofErr w:type="spellEnd"/>
      <w:r w:rsidRPr="00DB21C4">
        <w:rPr>
          <w:szCs w:val="24"/>
        </w:rPr>
        <w:t xml:space="preserve"> held talks in Asmara with Eritrean President Isaias Afwerki, amid intensifying diplomatic engagement between Gulf states and countries in the Horn of Africa. According to Eritrea’s Ministry of Information, the 13 February meeting focused on strengthening longstanding bilateral relations and expanding cooperation across political, economic, security, cultural and social sectors, while also addressing regional and international developments, including the role of Red Sea littoral states in maintaining peace and stability.</w:t>
      </w:r>
      <w:r>
        <w:rPr>
          <w:szCs w:val="24"/>
        </w:rPr>
        <w:t xml:space="preserve"> </w:t>
      </w:r>
      <w:r w:rsidRPr="00DB21C4">
        <w:rPr>
          <w:szCs w:val="24"/>
        </w:rPr>
        <w:t>The engagement also follows the recent visit of Saudi Foreign Minister Faisal bin Farhan bin Abdullah to Addis Abeba, where he held talks with Prime Minister Abiy Ahmed on bilateral relations, regional security and migration-related cooperation. Abiy said at the time that discussions covered strengthening longstanding ties, expanding cooperation across key sectors and enhancing coordination on regional and global issues.</w:t>
      </w:r>
      <w:r>
        <w:rPr>
          <w:szCs w:val="24"/>
        </w:rPr>
        <w:t xml:space="preserve"> </w:t>
      </w:r>
      <w:r w:rsidRPr="00DB21C4">
        <w:rPr>
          <w:szCs w:val="24"/>
        </w:rPr>
        <w:t>Earlier this month, Gedion traveled to Riyadh, where he met with his Saudi counterpart. The two ministers agreed to work closely to promote peace and stability in the Horn of Africa and discussed elevating bilateral relations to a higher strategic level, including expanded cooperation in political, economic and regional security spheres. Their recent in-person meeting followed a late July phone call reviewing bilateral relations and regional developments.</w:t>
      </w:r>
      <w:r>
        <w:rPr>
          <w:szCs w:val="24"/>
        </w:rPr>
        <w:t xml:space="preserve"> </w:t>
      </w:r>
      <w:r w:rsidRPr="00DB21C4">
        <w:rPr>
          <w:szCs w:val="24"/>
        </w:rPr>
        <w:t xml:space="preserve">Beyond political and security issues, diplomatic exchanges between the two countries have also addressed labor migration. Last month, Ethiopia’s Minister of </w:t>
      </w:r>
      <w:proofErr w:type="spellStart"/>
      <w:r w:rsidRPr="00DB21C4">
        <w:rPr>
          <w:szCs w:val="24"/>
        </w:rPr>
        <w:t>Labour</w:t>
      </w:r>
      <w:proofErr w:type="spellEnd"/>
      <w:r w:rsidRPr="00DB21C4">
        <w:rPr>
          <w:szCs w:val="24"/>
        </w:rPr>
        <w:t xml:space="preserve"> and Skills Development, </w:t>
      </w:r>
      <w:proofErr w:type="spellStart"/>
      <w:r w:rsidRPr="00DB21C4">
        <w:rPr>
          <w:szCs w:val="24"/>
        </w:rPr>
        <w:t>Muferihat</w:t>
      </w:r>
      <w:proofErr w:type="spellEnd"/>
      <w:r w:rsidRPr="00DB21C4">
        <w:rPr>
          <w:szCs w:val="24"/>
        </w:rPr>
        <w:t xml:space="preserve"> Kamil, held talks with Saudi Embassy Chargé </w:t>
      </w:r>
      <w:proofErr w:type="spellStart"/>
      <w:r w:rsidRPr="00DB21C4">
        <w:rPr>
          <w:szCs w:val="24"/>
        </w:rPr>
        <w:t>d’Affaires</w:t>
      </w:r>
      <w:proofErr w:type="spellEnd"/>
      <w:r w:rsidRPr="00DB21C4">
        <w:rPr>
          <w:szCs w:val="24"/>
        </w:rPr>
        <w:t xml:space="preserve"> Dr. Saleh bin Abdullah bin Mugbil on legal labor </w:t>
      </w:r>
      <w:r w:rsidRPr="00DB21C4">
        <w:rPr>
          <w:szCs w:val="24"/>
        </w:rPr>
        <w:lastRenderedPageBreak/>
        <w:t>migration frameworks. Discussions focused on deploying skilled and semi-skilled Ethiopian workers, strengthening people-to-people ties and ensuring mutual benefit.</w:t>
      </w:r>
      <w:r>
        <w:rPr>
          <w:szCs w:val="24"/>
        </w:rPr>
        <w:t xml:space="preserve"> </w:t>
      </w:r>
      <w:r w:rsidRPr="00DB21C4">
        <w:rPr>
          <w:szCs w:val="24"/>
        </w:rPr>
        <w:t>The renewed diplomatic activity comes as Ethiopia continues implementing a repatriation program for nationals living in difficult conditions in Saudi Arabia. According to government figures, 45,093 Ethiopians have returned from the kingdom since September last year. The repatriation initiative, launched in March 2024, aims to facilitate the return of approximately 70,000 Ethiopian citizens.</w:t>
      </w:r>
      <w:r>
        <w:rPr>
          <w:szCs w:val="24"/>
        </w:rPr>
        <w:t xml:space="preserve"> </w:t>
      </w:r>
      <w:r w:rsidRPr="00DB21C4">
        <w:rPr>
          <w:szCs w:val="24"/>
        </w:rPr>
        <w:t>Migration issues have drawn international scrutiny in recent years, including a 2023 report by Human Rights Watch, which documented allegations of killings and mistreatment of Ethiopian migrants by Saudi border forces — claims that Saudi authorities have previously rejected.</w:t>
      </w:r>
    </w:p>
    <w:p w14:paraId="5BBF7C4B" w14:textId="0B240D2F" w:rsidR="00A9755F" w:rsidRPr="008158F6" w:rsidRDefault="00A9755F" w:rsidP="008158F6">
      <w:pPr>
        <w:pStyle w:val="ListParagraph"/>
        <w:numPr>
          <w:ilvl w:val="0"/>
          <w:numId w:val="1"/>
        </w:numPr>
        <w:spacing w:line="276" w:lineRule="auto"/>
        <w:rPr>
          <w:szCs w:val="24"/>
        </w:rPr>
      </w:pPr>
      <w:bookmarkStart w:id="6" w:name="_Toc222917597"/>
      <w:r w:rsidRPr="008158F6">
        <w:rPr>
          <w:rStyle w:val="Heading2Char"/>
        </w:rPr>
        <w:t>PM Abiy says military buildup to serve as regional shield, expands training to maritime domain to secure peace from tip of Somalia to Massawa port</w:t>
      </w:r>
      <w:bookmarkEnd w:id="6"/>
      <w:r w:rsidR="008158F6">
        <w:rPr>
          <w:szCs w:val="24"/>
        </w:rPr>
        <w:t xml:space="preserve"> – </w:t>
      </w:r>
      <w:hyperlink r:id="rId13" w:history="1">
        <w:r w:rsidR="008158F6" w:rsidRPr="008158F6">
          <w:rPr>
            <w:rStyle w:val="Hyperlink"/>
            <w:szCs w:val="24"/>
          </w:rPr>
          <w:t>Addis Standard</w:t>
        </w:r>
      </w:hyperlink>
    </w:p>
    <w:p w14:paraId="56893BD0" w14:textId="61AD7877" w:rsidR="00A9755F" w:rsidRDefault="00A9755F" w:rsidP="00A9755F">
      <w:pPr>
        <w:spacing w:line="276" w:lineRule="auto"/>
        <w:rPr>
          <w:szCs w:val="24"/>
        </w:rPr>
      </w:pPr>
      <w:r w:rsidRPr="00A9755F">
        <w:rPr>
          <w:szCs w:val="24"/>
        </w:rPr>
        <w:t>Prime Minister Abiy Ahmed said the military preparations undertaken by his government are intended to serve as a pillar of support and a shield for countries in the region, announcing that training has expanded into maritime environments to help secure regional peace and combat piracy and terrorism from the tip of Somalia to Massawa port in Eritrea.</w:t>
      </w:r>
      <w:r w:rsidR="008158F6">
        <w:rPr>
          <w:szCs w:val="24"/>
        </w:rPr>
        <w:t xml:space="preserve"> </w:t>
      </w:r>
      <w:r w:rsidRPr="00A9755F">
        <w:rPr>
          <w:szCs w:val="24"/>
        </w:rPr>
        <w:t>Speaking at the Hawassa City International Stadium in the Sidama Region on 22 February 2026, Abiy said military training, previously conducted on land, mountains, and rivers, has been broadened to include maritime operations. He added that Ethiopia would work with “brotherly peoples” to eliminate maritime terrorism along the Red Sea corridor to ensure regional development and prosperity.</w:t>
      </w:r>
      <w:r w:rsidR="008158F6">
        <w:rPr>
          <w:szCs w:val="24"/>
        </w:rPr>
        <w:t xml:space="preserve"> </w:t>
      </w:r>
      <w:r w:rsidRPr="00A9755F">
        <w:rPr>
          <w:szCs w:val="24"/>
        </w:rPr>
        <w:t>The remarks were made during the closing ceremony of the 65th anniversary of the Special Operations Command, held under the theme “Invincible Resilience, Unbending Identity,” following a series of commemorative events that began on 14 February.</w:t>
      </w:r>
      <w:r w:rsidR="008158F6">
        <w:rPr>
          <w:szCs w:val="24"/>
        </w:rPr>
        <w:t xml:space="preserve"> </w:t>
      </w:r>
      <w:r w:rsidRPr="00A9755F">
        <w:rPr>
          <w:szCs w:val="24"/>
        </w:rPr>
        <w:t xml:space="preserve">Abiy said Ethiopia has built an elite force equipped with advanced technology capable of conducting reconnaissance using drones, striking fortified positions with kamikaze drones, and carrying out rapid operations at strategic locations. He described the force as designed not only to intensify or shorten </w:t>
      </w:r>
      <w:proofErr w:type="gramStart"/>
      <w:r w:rsidRPr="00A9755F">
        <w:rPr>
          <w:szCs w:val="24"/>
        </w:rPr>
        <w:t>combat</w:t>
      </w:r>
      <w:proofErr w:type="gramEnd"/>
      <w:r w:rsidRPr="00A9755F">
        <w:rPr>
          <w:szCs w:val="24"/>
        </w:rPr>
        <w:t xml:space="preserve"> when necessary, but primarily to deter war and terrorism in Ethiopia and the wider region.</w:t>
      </w:r>
      <w:r w:rsidR="008158F6">
        <w:rPr>
          <w:szCs w:val="24"/>
        </w:rPr>
        <w:t xml:space="preserve"> </w:t>
      </w:r>
      <w:r w:rsidRPr="00A9755F">
        <w:rPr>
          <w:szCs w:val="24"/>
        </w:rPr>
        <w:t>According to the Prime Minister, the country has established a “strong and reliable” army capable of concluding conflicts swiftly should threats arise, emphasizing that the military buildup is aimed at preventing instability rather than provoking it.</w:t>
      </w:r>
      <w:r w:rsidR="008158F6">
        <w:rPr>
          <w:szCs w:val="24"/>
        </w:rPr>
        <w:t xml:space="preserve"> </w:t>
      </w:r>
      <w:r w:rsidRPr="00A9755F">
        <w:rPr>
          <w:szCs w:val="24"/>
        </w:rPr>
        <w:t>Among those in attendance were Chief of General Staff Field Marshal Berhanu Jula, Deputy Chief of General Staff General Abebaw Tadesse, senior military officers, federal and regional officials, members of the armed forces, and residents of Hawassa city.</w:t>
      </w:r>
      <w:r w:rsidR="008158F6">
        <w:rPr>
          <w:szCs w:val="24"/>
        </w:rPr>
        <w:t xml:space="preserve"> </w:t>
      </w:r>
      <w:r w:rsidRPr="00A9755F">
        <w:rPr>
          <w:szCs w:val="24"/>
        </w:rPr>
        <w:t>“We have built a versatile and reliable defense force” – Field Marshal Berhanu Jula</w:t>
      </w:r>
      <w:r w:rsidR="008158F6">
        <w:rPr>
          <w:szCs w:val="24"/>
        </w:rPr>
        <w:t xml:space="preserve">. </w:t>
      </w:r>
      <w:r w:rsidRPr="00A9755F">
        <w:rPr>
          <w:szCs w:val="24"/>
        </w:rPr>
        <w:t>Field Marshal Berhanu Jula, Chief of General Staff of the Armed Forces, said during the ceremony that Ethiopia has built a versatile and reliable national defense force, strengthened in both quantity and quality.</w:t>
      </w:r>
      <w:r w:rsidR="008158F6">
        <w:rPr>
          <w:szCs w:val="24"/>
        </w:rPr>
        <w:t xml:space="preserve"> </w:t>
      </w:r>
      <w:r w:rsidRPr="00A9755F">
        <w:rPr>
          <w:szCs w:val="24"/>
        </w:rPr>
        <w:t xml:space="preserve">He noted that the National Defense Force has achieved “heroic deeds” in repelling challenges against </w:t>
      </w:r>
      <w:r w:rsidRPr="00A9755F">
        <w:rPr>
          <w:szCs w:val="24"/>
        </w:rPr>
        <w:lastRenderedPageBreak/>
        <w:t>Ethiopia from both external and internal sources. Highlighting reforms following the national transition, the Field Marshal said a strong army has been established under the leadership of Prime Minister Abiy Ahmed, emphasizing that the force is free from partisan affiliation.</w:t>
      </w:r>
      <w:r>
        <w:rPr>
          <w:szCs w:val="24"/>
        </w:rPr>
        <w:t xml:space="preserve"> </w:t>
      </w:r>
      <w:r w:rsidRPr="00A9755F">
        <w:rPr>
          <w:szCs w:val="24"/>
        </w:rPr>
        <w:t>“The army-building process continued even during times of war,” Berhanu said, calling it “a miracle” that Ethiopia has rebuilt a force that was previously unorganized and dismantled. He added that the country now has a highly disciplined army tested in battle, with various army units and commands successfully constructed.</w:t>
      </w:r>
      <w:r>
        <w:rPr>
          <w:szCs w:val="24"/>
        </w:rPr>
        <w:t xml:space="preserve"> </w:t>
      </w:r>
      <w:r w:rsidRPr="00A9755F">
        <w:rPr>
          <w:szCs w:val="24"/>
        </w:rPr>
        <w:t>The Field Marshal highlighted that, while resolving security challenges in different parts of the country over the past few years, the military simultaneously strengthened its capabilities. “We have built a versatile and reliable national defense force in terms of quantity, quality, organization, type, technology, defense industry development, and infrastructure,” he said, noting the Special Operations Command’s contributions over 65 years as a “</w:t>
      </w:r>
      <w:proofErr w:type="gramStart"/>
      <w:r w:rsidRPr="00A9755F">
        <w:rPr>
          <w:szCs w:val="24"/>
        </w:rPr>
        <w:t>game-changer</w:t>
      </w:r>
      <w:proofErr w:type="gramEnd"/>
      <w:r w:rsidRPr="00A9755F">
        <w:rPr>
          <w:szCs w:val="24"/>
        </w:rPr>
        <w:t>” in numerous operations.</w:t>
      </w:r>
      <w:r>
        <w:rPr>
          <w:szCs w:val="24"/>
        </w:rPr>
        <w:t xml:space="preserve"> </w:t>
      </w:r>
      <w:r w:rsidRPr="00A9755F">
        <w:rPr>
          <w:szCs w:val="24"/>
        </w:rPr>
        <w:t>Berhanu also acknowledged the graduation of the 44th round of basic commando trainees during the ceremony, calling it a special milestone and congratulating the graduates. He concluded by assuring that the army will continue to fulfill its mission to safeguard Ethiopia’s peace and national security.</w:t>
      </w:r>
    </w:p>
    <w:p w14:paraId="4F0DA0A8" w14:textId="15AABF0E" w:rsidR="002275D5" w:rsidRPr="002275D5" w:rsidRDefault="002275D5" w:rsidP="002275D5">
      <w:pPr>
        <w:pStyle w:val="ListParagraph"/>
        <w:numPr>
          <w:ilvl w:val="0"/>
          <w:numId w:val="1"/>
        </w:numPr>
        <w:spacing w:line="276" w:lineRule="auto"/>
        <w:rPr>
          <w:szCs w:val="24"/>
        </w:rPr>
      </w:pPr>
      <w:bookmarkStart w:id="7" w:name="_Toc222917598"/>
      <w:r w:rsidRPr="002275D5">
        <w:rPr>
          <w:rStyle w:val="Heading2Char"/>
        </w:rPr>
        <w:t>Rights groups warn Ethiopia ‘on the brink’ of renewed large-scale conflict, call for urgent international action</w:t>
      </w:r>
      <w:bookmarkEnd w:id="7"/>
      <w:r>
        <w:rPr>
          <w:szCs w:val="24"/>
        </w:rPr>
        <w:t xml:space="preserve"> –</w:t>
      </w:r>
      <w:hyperlink r:id="rId14" w:history="1">
        <w:r w:rsidRPr="002275D5">
          <w:rPr>
            <w:rStyle w:val="Hyperlink"/>
            <w:szCs w:val="24"/>
          </w:rPr>
          <w:t xml:space="preserve"> Addis Standard</w:t>
        </w:r>
      </w:hyperlink>
    </w:p>
    <w:p w14:paraId="46652416" w14:textId="06824C26" w:rsidR="002275D5" w:rsidRDefault="002275D5" w:rsidP="002275D5">
      <w:pPr>
        <w:spacing w:line="276" w:lineRule="auto"/>
        <w:rPr>
          <w:szCs w:val="24"/>
        </w:rPr>
      </w:pPr>
      <w:r w:rsidRPr="002275D5">
        <w:rPr>
          <w:szCs w:val="24"/>
        </w:rPr>
        <w:t>Twenty international as well as regional human rights and humanitarian organizations have warned that Ethiopia is “on the brink” of renewed large-scale conflict and called on the international community to take urgent action to prevent mass atrocities amid escalating violence across several regions.</w:t>
      </w:r>
      <w:r>
        <w:rPr>
          <w:szCs w:val="24"/>
        </w:rPr>
        <w:t xml:space="preserve"> </w:t>
      </w:r>
      <w:r w:rsidRPr="002275D5">
        <w:rPr>
          <w:szCs w:val="24"/>
        </w:rPr>
        <w:t>In an open letter dated 20 February 2026, the groups said ongoing and unresolved conflicts, entrenched impunity, and rising regional tensions are placing civilians at grave risk. They cited reports by the Office of the UN High Commissioner for Human Rights (OHCHR) of heavy weapons use, drone strikes, and arbitrary detentions, warning that space for de-escalation is rapidly shrinking.</w:t>
      </w:r>
      <w:r>
        <w:rPr>
          <w:szCs w:val="24"/>
        </w:rPr>
        <w:t xml:space="preserve"> </w:t>
      </w:r>
      <w:r w:rsidRPr="002275D5">
        <w:rPr>
          <w:szCs w:val="24"/>
        </w:rPr>
        <w:t>The signatories said there has been little meaningful progress toward durable conflict resolution in Tigray, Oromia, and Amhara despite repeated international calls for peace and accountability. Survivors of war crimes, crimes against humanity, and ethnic cleansing committed during the Tigray war continue to face barriers to justice, they said, while alleged perpetrators remain shielded from scrutiny.</w:t>
      </w:r>
      <w:r>
        <w:rPr>
          <w:szCs w:val="24"/>
        </w:rPr>
        <w:t xml:space="preserve"> </w:t>
      </w:r>
      <w:r w:rsidRPr="002275D5">
        <w:rPr>
          <w:szCs w:val="24"/>
        </w:rPr>
        <w:t>In Tigray, the organizations described ongoing abuses including arbitrary detention, sexual and gender-based violence, enforced disappearances, food insecurity, and restrictions on access to essential services. They attributed the fragility of the situation in part to the failure to fully implement the 2022 Cessation of Hostilities Agreement (</w:t>
      </w:r>
      <w:proofErr w:type="spellStart"/>
      <w:r w:rsidRPr="002275D5">
        <w:rPr>
          <w:szCs w:val="24"/>
        </w:rPr>
        <w:t>CoHA</w:t>
      </w:r>
      <w:proofErr w:type="spellEnd"/>
      <w:r w:rsidRPr="002275D5">
        <w:rPr>
          <w:szCs w:val="24"/>
        </w:rPr>
        <w:t xml:space="preserve">), the exclusion of key </w:t>
      </w:r>
      <w:proofErr w:type="spellStart"/>
      <w:r w:rsidRPr="002275D5">
        <w:rPr>
          <w:szCs w:val="24"/>
        </w:rPr>
        <w:t>actors</w:t>
      </w:r>
      <w:proofErr w:type="spellEnd"/>
      <w:r w:rsidRPr="002275D5">
        <w:rPr>
          <w:szCs w:val="24"/>
        </w:rPr>
        <w:t xml:space="preserve"> such as Eritrea, and the lack of consistent human rights monitoring. Recent clashes linked to internal divisions within the Tigray People’s Liberation Front were cited as evidence of the region’s volatility.</w:t>
      </w:r>
      <w:r>
        <w:rPr>
          <w:szCs w:val="24"/>
        </w:rPr>
        <w:t xml:space="preserve"> </w:t>
      </w:r>
      <w:r w:rsidRPr="002275D5">
        <w:rPr>
          <w:szCs w:val="24"/>
        </w:rPr>
        <w:t xml:space="preserve">In Oromia, the groups said fighting between federal forces and the Oromo Liberation Army continues amid reports of extrajudicial killings, mass arrests, property </w:t>
      </w:r>
      <w:r w:rsidRPr="002275D5">
        <w:rPr>
          <w:szCs w:val="24"/>
        </w:rPr>
        <w:lastRenderedPageBreak/>
        <w:t>destruction, forced conscription, and collective punishment of civilians. They stressed that limited humanitarian access and the absence of independent monitoring have entrenched cycles of violence.</w:t>
      </w:r>
      <w:r>
        <w:rPr>
          <w:szCs w:val="24"/>
        </w:rPr>
        <w:t xml:space="preserve"> </w:t>
      </w:r>
      <w:r w:rsidRPr="002275D5">
        <w:rPr>
          <w:szCs w:val="24"/>
        </w:rPr>
        <w:t>In Amhara, renewed clashes between federal forces and Fano militias have reportedly resulted in drone and air strikes, unlawful killings, mass detentions, and sexual violence. The organizations warned that the government’s increasingly heavy-handed security approach risks further civilian harm in the absence of meaningful de-escalation and accountability mechanisms.</w:t>
      </w:r>
      <w:r>
        <w:rPr>
          <w:szCs w:val="24"/>
        </w:rPr>
        <w:t xml:space="preserve"> </w:t>
      </w:r>
      <w:r w:rsidRPr="002275D5">
        <w:rPr>
          <w:szCs w:val="24"/>
        </w:rPr>
        <w:t>The letter also raised concerns about escalating regional dynamics. Rising tensions between Ethiopia and Eritrea over Red Sea access, coupled with inflammatory rhetoric, have heightened fears of cross-border escalation, the groups said. They further cited reports alleging that Ethiopian authorities are hosting a training facility in Benishangul-</w:t>
      </w:r>
      <w:proofErr w:type="spellStart"/>
      <w:r w:rsidRPr="002275D5">
        <w:rPr>
          <w:szCs w:val="24"/>
        </w:rPr>
        <w:t>Gumuz</w:t>
      </w:r>
      <w:proofErr w:type="spellEnd"/>
      <w:r w:rsidRPr="002275D5">
        <w:rPr>
          <w:szCs w:val="24"/>
        </w:rPr>
        <w:t xml:space="preserve"> for fighters affiliated with Sudan’s Rapid Support Forces, widely accused of committing atrocity crimes in Darfur. According to the signatories, the facility is reportedly supported financially and logistically by the United Arab Emirates, which they noted has denied the allegations.</w:t>
      </w:r>
      <w:r>
        <w:rPr>
          <w:szCs w:val="24"/>
        </w:rPr>
        <w:t xml:space="preserve"> </w:t>
      </w:r>
      <w:r w:rsidRPr="002275D5">
        <w:rPr>
          <w:szCs w:val="24"/>
        </w:rPr>
        <w:t>Describing the situation as “deeply fragile,” the organizations said shrinking civic space, restrictions on independent reporting, and the termination of accountability mechanisms are obscuring the scale of violations and weakening early warning and prevention efforts.</w:t>
      </w:r>
      <w:r>
        <w:rPr>
          <w:szCs w:val="24"/>
        </w:rPr>
        <w:t xml:space="preserve"> </w:t>
      </w:r>
      <w:r w:rsidRPr="002275D5">
        <w:rPr>
          <w:szCs w:val="24"/>
        </w:rPr>
        <w:t>The signatories urged states and international actors to re-engage diplomatically through a comprehensive approach that recognizes the interconnected nature of conflicts in Tigray, Oromia, and Amhara, and to prioritize inclusive, civilian-centered political solutions. They called for sustained attention by the UN Security Council and for the UN Human Rights Council to serve as a platform for scrutiny of developments in Ethiopia and the wider Horn of Africa.</w:t>
      </w:r>
      <w:r>
        <w:rPr>
          <w:szCs w:val="24"/>
        </w:rPr>
        <w:t xml:space="preserve"> </w:t>
      </w:r>
      <w:r w:rsidRPr="002275D5">
        <w:rPr>
          <w:szCs w:val="24"/>
        </w:rPr>
        <w:t xml:space="preserve">They also pressed for full implementation of the </w:t>
      </w:r>
      <w:proofErr w:type="spellStart"/>
      <w:r w:rsidRPr="002275D5">
        <w:rPr>
          <w:szCs w:val="24"/>
        </w:rPr>
        <w:t>CoHA</w:t>
      </w:r>
      <w:proofErr w:type="spellEnd"/>
      <w:r w:rsidRPr="002275D5">
        <w:rPr>
          <w:szCs w:val="24"/>
        </w:rPr>
        <w:t>, expansion of independent human rights monitoring nationwide, robust accountability mechanisms, and immediate, unhindered humanitarian access to populations in need.</w:t>
      </w:r>
      <w:r>
        <w:rPr>
          <w:szCs w:val="24"/>
        </w:rPr>
        <w:t xml:space="preserve"> </w:t>
      </w:r>
      <w:r w:rsidRPr="002275D5">
        <w:rPr>
          <w:szCs w:val="24"/>
        </w:rPr>
        <w:t>Among the signatories are the Alliance for the Prevention of Atrocity Crimes, Atrocities Watch Africa, the Organization for Justice and Accountability in the Horn of Africa, and the Oromo Legacy Leadership and Advocacy Association.</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22917599"/>
      <w:r>
        <w:rPr>
          <w:rFonts w:eastAsia="DengXian Light" w:cs="Times New Roman"/>
          <w:b/>
          <w:bCs/>
          <w:color w:val="2F5496"/>
          <w:szCs w:val="24"/>
          <w:u w:val="single"/>
        </w:rPr>
        <w:t>Horn of Africa</w:t>
      </w:r>
      <w:bookmarkEnd w:id="8"/>
    </w:p>
    <w:p w14:paraId="0127DA03" w14:textId="77777777" w:rsidR="00F56CB8" w:rsidRDefault="0031092A">
      <w:pPr>
        <w:pStyle w:val="Heading2"/>
      </w:pPr>
      <w:bookmarkStart w:id="9" w:name="_Toc222917600"/>
      <w:r>
        <w:t>Somalia</w:t>
      </w:r>
      <w:bookmarkEnd w:id="9"/>
    </w:p>
    <w:p w14:paraId="06BC2692" w14:textId="51A4A2DC" w:rsidR="0038053F" w:rsidRPr="0038053F" w:rsidRDefault="0038053F" w:rsidP="0038053F">
      <w:pPr>
        <w:pStyle w:val="ListParagraph"/>
        <w:numPr>
          <w:ilvl w:val="0"/>
          <w:numId w:val="1"/>
        </w:numPr>
        <w:rPr>
          <w:szCs w:val="24"/>
        </w:rPr>
      </w:pPr>
      <w:bookmarkStart w:id="10" w:name="_Toc222917601"/>
      <w:r w:rsidRPr="0038053F">
        <w:rPr>
          <w:rStyle w:val="Heading2Char"/>
        </w:rPr>
        <w:t>Somalia’s election talks collapse as mandate deadline nears</w:t>
      </w:r>
      <w:bookmarkEnd w:id="10"/>
      <w:r>
        <w:rPr>
          <w:szCs w:val="24"/>
        </w:rPr>
        <w:t xml:space="preserve"> – </w:t>
      </w:r>
      <w:hyperlink r:id="rId15" w:history="1">
        <w:proofErr w:type="spellStart"/>
        <w:r w:rsidRPr="0038053F">
          <w:rPr>
            <w:rStyle w:val="Hyperlink"/>
            <w:szCs w:val="24"/>
          </w:rPr>
          <w:t>Hiiraan</w:t>
        </w:r>
        <w:proofErr w:type="spellEnd"/>
      </w:hyperlink>
      <w:r>
        <w:rPr>
          <w:szCs w:val="24"/>
        </w:rPr>
        <w:t xml:space="preserve"> </w:t>
      </w:r>
    </w:p>
    <w:p w14:paraId="641A92FA" w14:textId="7893FFDA" w:rsidR="0038053F" w:rsidRDefault="0038053F" w:rsidP="0038053F">
      <w:pPr>
        <w:rPr>
          <w:szCs w:val="24"/>
        </w:rPr>
      </w:pPr>
      <w:r w:rsidRPr="0038053F">
        <w:rPr>
          <w:szCs w:val="24"/>
        </w:rPr>
        <w:t>Somalia’s opposition-aligned Somali Future Council announced Monday that its high-level negotiations with the federal government have concluded without agreement, following several days of talks at the Presidential Palace in Mogadishu.</w:t>
      </w:r>
      <w:r>
        <w:rPr>
          <w:szCs w:val="24"/>
        </w:rPr>
        <w:t xml:space="preserve"> </w:t>
      </w:r>
      <w:r w:rsidRPr="0038053F">
        <w:rPr>
          <w:szCs w:val="24"/>
        </w:rPr>
        <w:t>The discussions, centered on elections and constitutional reform, come as the mandate of federal institutions is set to expire in three months.</w:t>
      </w:r>
      <w:r>
        <w:rPr>
          <w:szCs w:val="24"/>
        </w:rPr>
        <w:t xml:space="preserve"> </w:t>
      </w:r>
      <w:r w:rsidRPr="0038053F">
        <w:rPr>
          <w:szCs w:val="24"/>
        </w:rPr>
        <w:t xml:space="preserve">In a press release, the Future Council said it had entered the talks </w:t>
      </w:r>
      <w:r w:rsidRPr="0038053F">
        <w:rPr>
          <w:szCs w:val="24"/>
        </w:rPr>
        <w:lastRenderedPageBreak/>
        <w:t>seeking to prevent political uncertainty and secure a negotiated and timely electoral process before the end of the current term.</w:t>
      </w:r>
      <w:r>
        <w:rPr>
          <w:szCs w:val="24"/>
        </w:rPr>
        <w:t xml:space="preserve"> </w:t>
      </w:r>
      <w:r w:rsidRPr="0038053F">
        <w:rPr>
          <w:szCs w:val="24"/>
        </w:rPr>
        <w:t>However, the council accused the government of continuing unilateral constitutional amendments and of barring more than 50 members of parliament from participating in parliamentary sessions. It also alleged intimidation, security pressure against its members and defamatory media campaigns.</w:t>
      </w:r>
      <w:r>
        <w:rPr>
          <w:szCs w:val="24"/>
        </w:rPr>
        <w:t xml:space="preserve"> </w:t>
      </w:r>
      <w:r w:rsidRPr="0038053F">
        <w:rPr>
          <w:szCs w:val="24"/>
        </w:rPr>
        <w:t>The opposition reiterated that the 2012 Provisional Constitution remains the country’s legal foundation and argued that any amendments require national consensus and genuine public consultation, while preserving the balance of federal powers. The federal government, for its part, has maintained that the constitutional review process will proceed.</w:t>
      </w:r>
      <w:r>
        <w:rPr>
          <w:szCs w:val="24"/>
        </w:rPr>
        <w:t xml:space="preserve"> </w:t>
      </w:r>
      <w:r w:rsidRPr="0038053F">
        <w:rPr>
          <w:szCs w:val="24"/>
        </w:rPr>
        <w:t xml:space="preserve">On state-level elections, the council said polls in Galmudug, </w:t>
      </w:r>
      <w:proofErr w:type="spellStart"/>
      <w:r w:rsidRPr="0038053F">
        <w:rPr>
          <w:szCs w:val="24"/>
        </w:rPr>
        <w:t>Hirshabelle</w:t>
      </w:r>
      <w:proofErr w:type="spellEnd"/>
      <w:r w:rsidRPr="0038053F">
        <w:rPr>
          <w:szCs w:val="24"/>
        </w:rPr>
        <w:t xml:space="preserve"> and Southwest should be conducted in accordance with existing state constitutions and federal principles.</w:t>
      </w:r>
      <w:r>
        <w:rPr>
          <w:szCs w:val="24"/>
        </w:rPr>
        <w:t xml:space="preserve"> </w:t>
      </w:r>
      <w:r w:rsidRPr="0038053F">
        <w:rPr>
          <w:szCs w:val="24"/>
        </w:rPr>
        <w:t xml:space="preserve">The Future Council has continued to advocate for indirect elections in the three states, </w:t>
      </w:r>
      <w:proofErr w:type="gramStart"/>
      <w:r w:rsidRPr="0038053F">
        <w:rPr>
          <w:szCs w:val="24"/>
        </w:rPr>
        <w:t>similar to</w:t>
      </w:r>
      <w:proofErr w:type="gramEnd"/>
      <w:r w:rsidRPr="0038053F">
        <w:rPr>
          <w:szCs w:val="24"/>
        </w:rPr>
        <w:t xml:space="preserve"> those recently held in Puntland and </w:t>
      </w:r>
      <w:proofErr w:type="spellStart"/>
      <w:r w:rsidRPr="0038053F">
        <w:rPr>
          <w:szCs w:val="24"/>
        </w:rPr>
        <w:t>Jubbaland</w:t>
      </w:r>
      <w:proofErr w:type="spellEnd"/>
      <w:r w:rsidRPr="0038053F">
        <w:rPr>
          <w:szCs w:val="24"/>
        </w:rPr>
        <w:t>. President Hassan Sheikh Mohamud has signaled preference for advancing toward a one-person, one-vote system and has maintained that the administration of state elections rests with the respective state leadership structures.</w:t>
      </w:r>
      <w:r>
        <w:rPr>
          <w:szCs w:val="24"/>
        </w:rPr>
        <w:t xml:space="preserve"> </w:t>
      </w:r>
      <w:r w:rsidRPr="0038053F">
        <w:rPr>
          <w:szCs w:val="24"/>
        </w:rPr>
        <w:t>Another key point of contention is the demand for a political agreement before April 14 on the process, timetable and administration of Federal Parliament elections. The council called for a transparent and inclusive electoral model, while the government has promoted direct elections as the preferred long-term solution.</w:t>
      </w:r>
      <w:r>
        <w:rPr>
          <w:szCs w:val="24"/>
        </w:rPr>
        <w:t xml:space="preserve"> </w:t>
      </w:r>
      <w:r w:rsidRPr="0038053F">
        <w:rPr>
          <w:szCs w:val="24"/>
        </w:rPr>
        <w:t>“The Future Council made it clear that it would not allow ‘a constitutional amendment, a snap election, or an extension of the term,’” the statement said, adding that the alliance views its role as defending the constitution, federalism and negotiated elections.</w:t>
      </w:r>
      <w:r>
        <w:rPr>
          <w:szCs w:val="24"/>
        </w:rPr>
        <w:t xml:space="preserve"> </w:t>
      </w:r>
      <w:r w:rsidRPr="0038053F">
        <w:rPr>
          <w:szCs w:val="24"/>
        </w:rPr>
        <w:t>Despite the breakdown, the council said it remains open to “genuine and fruitful dialogue” aimed at reaching an electoral agreement before constitutional mandates expire and halting unilateral constitutional changes.</w:t>
      </w:r>
      <w:r>
        <w:rPr>
          <w:szCs w:val="24"/>
        </w:rPr>
        <w:t xml:space="preserve"> </w:t>
      </w:r>
      <w:proofErr w:type="spellStart"/>
      <w:r w:rsidRPr="0038053F">
        <w:rPr>
          <w:szCs w:val="24"/>
        </w:rPr>
        <w:t>Jubbaland</w:t>
      </w:r>
      <w:proofErr w:type="spellEnd"/>
      <w:r w:rsidRPr="0038053F">
        <w:rPr>
          <w:szCs w:val="24"/>
        </w:rPr>
        <w:t xml:space="preserve"> President Ahmed Mohamed Islam </w:t>
      </w:r>
      <w:proofErr w:type="spellStart"/>
      <w:r w:rsidRPr="0038053F">
        <w:rPr>
          <w:szCs w:val="24"/>
        </w:rPr>
        <w:t>Madobe</w:t>
      </w:r>
      <w:proofErr w:type="spellEnd"/>
      <w:r w:rsidRPr="0038053F">
        <w:rPr>
          <w:szCs w:val="24"/>
        </w:rPr>
        <w:t>, a member of the council, returned to Kismayo following the announcement, signaling the complexity of the talks.</w:t>
      </w:r>
      <w:r>
        <w:rPr>
          <w:szCs w:val="24"/>
        </w:rPr>
        <w:t xml:space="preserve"> </w:t>
      </w:r>
      <w:r w:rsidRPr="0038053F">
        <w:rPr>
          <w:szCs w:val="24"/>
        </w:rPr>
        <w:t>The federal government has not issued detailed remarks on the outcome but indicated that further engagement remains possible.</w:t>
      </w:r>
    </w:p>
    <w:p w14:paraId="4554F368" w14:textId="478BCEAE" w:rsidR="009D62AF" w:rsidRPr="009D62AF" w:rsidRDefault="009D62AF" w:rsidP="009D62AF">
      <w:pPr>
        <w:pStyle w:val="ListParagraph"/>
        <w:numPr>
          <w:ilvl w:val="0"/>
          <w:numId w:val="1"/>
        </w:numPr>
        <w:rPr>
          <w:szCs w:val="24"/>
        </w:rPr>
      </w:pPr>
      <w:bookmarkStart w:id="11" w:name="_Toc222917602"/>
      <w:r w:rsidRPr="009D62AF">
        <w:rPr>
          <w:rStyle w:val="Heading2Char"/>
        </w:rPr>
        <w:t>U.N., partners meet Somali leaders after collapse of government–opposition talks</w:t>
      </w:r>
      <w:bookmarkEnd w:id="11"/>
      <w:r>
        <w:rPr>
          <w:szCs w:val="24"/>
        </w:rPr>
        <w:t xml:space="preserve"> –</w:t>
      </w:r>
      <w:hyperlink r:id="rId16" w:history="1">
        <w:r w:rsidRPr="009D62AF">
          <w:rPr>
            <w:rStyle w:val="Hyperlink"/>
            <w:szCs w:val="24"/>
          </w:rPr>
          <w:t xml:space="preserve"> </w:t>
        </w:r>
        <w:proofErr w:type="spellStart"/>
        <w:r w:rsidRPr="009D62AF">
          <w:rPr>
            <w:rStyle w:val="Hyperlink"/>
            <w:szCs w:val="24"/>
          </w:rPr>
          <w:t>Hiiraan</w:t>
        </w:r>
        <w:proofErr w:type="spellEnd"/>
      </w:hyperlink>
      <w:r>
        <w:rPr>
          <w:szCs w:val="24"/>
        </w:rPr>
        <w:t xml:space="preserve"> </w:t>
      </w:r>
    </w:p>
    <w:p w14:paraId="2D76F14C" w14:textId="243772FC" w:rsidR="009D62AF" w:rsidRDefault="009D62AF" w:rsidP="009D62AF">
      <w:pPr>
        <w:rPr>
          <w:szCs w:val="24"/>
        </w:rPr>
      </w:pPr>
      <w:r w:rsidRPr="009D62AF">
        <w:rPr>
          <w:szCs w:val="24"/>
        </w:rPr>
        <w:t>The United Nations Transitional Assistance Mission in Somalia (UNTMIS), alongside other international partners, met Monday with senior representatives of both the Federal Government of Somalia and the Somali Future Council following the collapse of high-level political talks.</w:t>
      </w:r>
      <w:r>
        <w:rPr>
          <w:szCs w:val="24"/>
        </w:rPr>
        <w:t xml:space="preserve"> </w:t>
      </w:r>
      <w:r w:rsidRPr="009D62AF">
        <w:rPr>
          <w:szCs w:val="24"/>
        </w:rPr>
        <w:t xml:space="preserve">The meeting came hours after the opposition-aligned Future Council announced that negotiations with the federal government had ended without agreement, deepening uncertainty as constitutional deadlines </w:t>
      </w:r>
      <w:proofErr w:type="gramStart"/>
      <w:r w:rsidRPr="009D62AF">
        <w:rPr>
          <w:szCs w:val="24"/>
        </w:rPr>
        <w:t>approach</w:t>
      </w:r>
      <w:proofErr w:type="gramEnd"/>
      <w:r w:rsidRPr="009D62AF">
        <w:rPr>
          <w:szCs w:val="24"/>
        </w:rPr>
        <w:t>.</w:t>
      </w:r>
      <w:r>
        <w:rPr>
          <w:szCs w:val="24"/>
        </w:rPr>
        <w:t xml:space="preserve"> </w:t>
      </w:r>
      <w:r w:rsidRPr="009D62AF">
        <w:rPr>
          <w:szCs w:val="24"/>
        </w:rPr>
        <w:t>In a statement posted on social media, UNTMIS said it was disappointed that the two sides had not reached a deal in the discussions held so far.</w:t>
      </w:r>
      <w:r>
        <w:rPr>
          <w:szCs w:val="24"/>
        </w:rPr>
        <w:t xml:space="preserve"> </w:t>
      </w:r>
      <w:r w:rsidRPr="009D62AF">
        <w:rPr>
          <w:szCs w:val="24"/>
        </w:rPr>
        <w:t>“Along with other partners, UNTMIS leadership met earlier today with senior representatives of both the Federal Government of Somalia and the Somali Future Council,” the mission said.</w:t>
      </w:r>
      <w:r>
        <w:rPr>
          <w:szCs w:val="24"/>
        </w:rPr>
        <w:t xml:space="preserve"> </w:t>
      </w:r>
      <w:r w:rsidRPr="009D62AF">
        <w:rPr>
          <w:szCs w:val="24"/>
        </w:rPr>
        <w:t>UNTMIS welcomed the stated commitment by both parties to continue efforts toward a constructive resolution and urged renewed engagement.</w:t>
      </w:r>
      <w:r>
        <w:rPr>
          <w:szCs w:val="24"/>
        </w:rPr>
        <w:t xml:space="preserve"> </w:t>
      </w:r>
      <w:r w:rsidRPr="009D62AF">
        <w:rPr>
          <w:szCs w:val="24"/>
        </w:rPr>
        <w:t xml:space="preserve">“We strongly encourage further dialogue in good faith. Together with other partners, we </w:t>
      </w:r>
      <w:r w:rsidRPr="009D62AF">
        <w:rPr>
          <w:szCs w:val="24"/>
        </w:rPr>
        <w:lastRenderedPageBreak/>
        <w:t>stand ready to assist Somali efforts to find a workable compromise on the outstanding issues,” the statement added.</w:t>
      </w:r>
      <w:r>
        <w:rPr>
          <w:szCs w:val="24"/>
        </w:rPr>
        <w:t xml:space="preserve"> </w:t>
      </w:r>
      <w:r w:rsidRPr="009D62AF">
        <w:rPr>
          <w:szCs w:val="24"/>
        </w:rPr>
        <w:t>The failed talks were centered on disagreements over the electoral model, the sequencing and management of federal and state elections, and the ongoing constitutional review process. Federal institutions’ mandates are set to expire in approximately three months, increasing pressure for a negotiated settlement.</w:t>
      </w:r>
      <w:r>
        <w:rPr>
          <w:szCs w:val="24"/>
        </w:rPr>
        <w:t xml:space="preserve"> </w:t>
      </w:r>
      <w:r w:rsidRPr="009D62AF">
        <w:rPr>
          <w:szCs w:val="24"/>
        </w:rPr>
        <w:t>The Future Council has accused the government of pursuing unilateral constitutional amendments during negotiations and of barring more than 50 lawmakers from parliamentary sessions. It also alleged intimidation and political pressure against its members, claims the government has not publicly addressed in detail.</w:t>
      </w:r>
      <w:r>
        <w:rPr>
          <w:szCs w:val="24"/>
        </w:rPr>
        <w:t xml:space="preserve"> </w:t>
      </w:r>
      <w:r w:rsidRPr="009D62AF">
        <w:rPr>
          <w:szCs w:val="24"/>
        </w:rPr>
        <w:t xml:space="preserve">Observers say international engagement reflects growing concern over the potential for political instability if consensus on elections and constitutional matters is not reached before existing mandates </w:t>
      </w:r>
      <w:proofErr w:type="gramStart"/>
      <w:r w:rsidRPr="009D62AF">
        <w:rPr>
          <w:szCs w:val="24"/>
        </w:rPr>
        <w:t>expire</w:t>
      </w:r>
      <w:proofErr w:type="gramEnd"/>
      <w:r w:rsidRPr="009D62AF">
        <w:rPr>
          <w:szCs w:val="24"/>
        </w:rPr>
        <w:t>.</w:t>
      </w:r>
    </w:p>
    <w:p w14:paraId="65BDAE8F" w14:textId="79501331" w:rsidR="009D62AF" w:rsidRDefault="009D62AF" w:rsidP="004B2C5B">
      <w:pPr>
        <w:pStyle w:val="Heading2"/>
      </w:pPr>
      <w:bookmarkStart w:id="12" w:name="_Toc222917603"/>
      <w:r>
        <w:t>Somaliland</w:t>
      </w:r>
      <w:bookmarkEnd w:id="12"/>
      <w:r>
        <w:t xml:space="preserve"> </w:t>
      </w:r>
    </w:p>
    <w:p w14:paraId="08E5302C" w14:textId="6F5C28C2" w:rsidR="004B2C5B" w:rsidRPr="004B2C5B" w:rsidRDefault="004B2C5B" w:rsidP="004B2C5B">
      <w:pPr>
        <w:pStyle w:val="ListParagraph"/>
        <w:numPr>
          <w:ilvl w:val="0"/>
          <w:numId w:val="1"/>
        </w:numPr>
        <w:rPr>
          <w:szCs w:val="24"/>
        </w:rPr>
      </w:pPr>
      <w:bookmarkStart w:id="13" w:name="_Toc222917604"/>
      <w:r w:rsidRPr="004B2C5B">
        <w:rPr>
          <w:rStyle w:val="Heading2Char"/>
        </w:rPr>
        <w:t>Somaliland offers U.S. access to minerals and potential military bases</w:t>
      </w:r>
      <w:bookmarkEnd w:id="13"/>
      <w:r>
        <w:rPr>
          <w:szCs w:val="24"/>
        </w:rPr>
        <w:t xml:space="preserve"> – </w:t>
      </w:r>
      <w:hyperlink r:id="rId17" w:history="1">
        <w:proofErr w:type="spellStart"/>
        <w:r w:rsidRPr="004B2C5B">
          <w:rPr>
            <w:rStyle w:val="Hyperlink"/>
            <w:szCs w:val="24"/>
          </w:rPr>
          <w:t>Hiiraan</w:t>
        </w:r>
        <w:proofErr w:type="spellEnd"/>
      </w:hyperlink>
      <w:r>
        <w:rPr>
          <w:szCs w:val="24"/>
        </w:rPr>
        <w:t xml:space="preserve"> </w:t>
      </w:r>
    </w:p>
    <w:p w14:paraId="014A1C68" w14:textId="76103CA4" w:rsidR="009D62AF" w:rsidRPr="009D62AF" w:rsidRDefault="004B2C5B" w:rsidP="004B2C5B">
      <w:pPr>
        <w:rPr>
          <w:szCs w:val="24"/>
        </w:rPr>
      </w:pPr>
      <w:r w:rsidRPr="004B2C5B">
        <w:rPr>
          <w:szCs w:val="24"/>
        </w:rPr>
        <w:t>Somaliland has signaled it is prepared to grant the United States access to its mineral resources and potentially host U.S. military bases, as the self-declared republic intensifies efforts to secure international recognition.</w:t>
      </w:r>
      <w:r>
        <w:rPr>
          <w:szCs w:val="24"/>
        </w:rPr>
        <w:t xml:space="preserve"> </w:t>
      </w:r>
      <w:r w:rsidRPr="004B2C5B">
        <w:rPr>
          <w:szCs w:val="24"/>
        </w:rPr>
        <w:t>In an interview with Agence France-Presse (AFP) published Saturday, Somaliland’s Minister of the Presidency, Khadar Hussein Abdi, said the territory is open to exclusive agreements with Washington.</w:t>
      </w:r>
      <w:r>
        <w:rPr>
          <w:szCs w:val="24"/>
        </w:rPr>
        <w:t xml:space="preserve"> </w:t>
      </w:r>
      <w:r w:rsidRPr="004B2C5B">
        <w:rPr>
          <w:szCs w:val="24"/>
        </w:rPr>
        <w:t>“We are willing to give exclusive access to our minerals to the United States. Also, we are open to offer military bases to the United States,” Abdi told AFP.</w:t>
      </w:r>
      <w:r>
        <w:rPr>
          <w:szCs w:val="24"/>
        </w:rPr>
        <w:t xml:space="preserve"> </w:t>
      </w:r>
      <w:r w:rsidRPr="004B2C5B">
        <w:rPr>
          <w:szCs w:val="24"/>
        </w:rPr>
        <w:t>Somaliland declared independence from Somalia in 1991 but has not been recognized by the United Nations or the African Union. In December, Israel became the first country to formally recognize Somaliland’s independence, a move strongly condemned by Somalia’s federal government and widely rejected by African and Arab states.</w:t>
      </w:r>
      <w:r>
        <w:rPr>
          <w:szCs w:val="24"/>
        </w:rPr>
        <w:t xml:space="preserve"> </w:t>
      </w:r>
      <w:r w:rsidRPr="004B2C5B">
        <w:rPr>
          <w:szCs w:val="24"/>
        </w:rPr>
        <w:t>The United States has not changed its longstanding policy recognizing Somalia’s territorial integrity. However, comments by U.S. President Donald Trump in August when he suggested he was considering the Somaliland issue during a White House news conference fueled speculation about potential policy shifts.</w:t>
      </w:r>
      <w:r>
        <w:rPr>
          <w:szCs w:val="24"/>
        </w:rPr>
        <w:t xml:space="preserve"> </w:t>
      </w:r>
      <w:r w:rsidRPr="004B2C5B">
        <w:rPr>
          <w:szCs w:val="24"/>
        </w:rPr>
        <w:t>Somalia has denounced Israel’s recognition as a violation of its sovereignty and has urged Israeli Prime Minister Benjamin Netanyahu to reverse the decision.</w:t>
      </w:r>
      <w:r>
        <w:rPr>
          <w:szCs w:val="24"/>
        </w:rPr>
        <w:t xml:space="preserve"> </w:t>
      </w:r>
      <w:r w:rsidRPr="004B2C5B">
        <w:rPr>
          <w:szCs w:val="24"/>
        </w:rPr>
        <w:t>Somaliland President Abdirahman Mohamed Abdullahi has previously suggested granting Israel preferential access to mineral resources.</w:t>
      </w:r>
      <w:r>
        <w:rPr>
          <w:szCs w:val="24"/>
        </w:rPr>
        <w:t xml:space="preserve"> </w:t>
      </w:r>
      <w:r w:rsidRPr="004B2C5B">
        <w:rPr>
          <w:szCs w:val="24"/>
        </w:rPr>
        <w:t>Somaliland occupies a strategic location along the Gulf of Aden, opposite Yemen a corridor that has gained heightened geopolitical significance amid regional instability and attacks by Houthi rebels on vessels linked to Israel.</w:t>
      </w:r>
      <w:r>
        <w:rPr>
          <w:szCs w:val="24"/>
        </w:rPr>
        <w:t xml:space="preserve"> </w:t>
      </w:r>
      <w:r w:rsidRPr="004B2C5B">
        <w:rPr>
          <w:szCs w:val="24"/>
        </w:rPr>
        <w:t>Somaliland officials claim the territory holds deposits of lithium, coltan and other critical minerals increasingly sought for global technology and energy industries. However, independent geological assessments verifying the scale and commercial viability of these resources remain limited.</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4" w:name="_Toc222917605"/>
      <w:r>
        <w:rPr>
          <w:szCs w:val="24"/>
        </w:rPr>
        <w:lastRenderedPageBreak/>
        <w:t>Sudan</w:t>
      </w:r>
      <w:bookmarkEnd w:id="14"/>
      <w:r>
        <w:rPr>
          <w:szCs w:val="24"/>
        </w:rPr>
        <w:t xml:space="preserve"> </w:t>
      </w:r>
    </w:p>
    <w:p w14:paraId="0C61933A" w14:textId="61F2DDE7" w:rsidR="00F84C0D" w:rsidRDefault="00F84C0D" w:rsidP="00F84C0D">
      <w:pPr>
        <w:pStyle w:val="ListParagraph"/>
        <w:numPr>
          <w:ilvl w:val="0"/>
          <w:numId w:val="1"/>
        </w:numPr>
        <w:spacing w:line="276" w:lineRule="auto"/>
      </w:pPr>
      <w:bookmarkStart w:id="15" w:name="_Toc222917606"/>
      <w:r w:rsidRPr="00F84C0D">
        <w:rPr>
          <w:rStyle w:val="Heading2Char"/>
        </w:rPr>
        <w:t>UN Security Council sanctions four RSF commanders over Sudan conflict</w:t>
      </w:r>
      <w:bookmarkEnd w:id="15"/>
      <w:r>
        <w:t xml:space="preserve"> – </w:t>
      </w:r>
      <w:hyperlink r:id="rId18" w:history="1">
        <w:r w:rsidRPr="00F84C0D">
          <w:rPr>
            <w:rStyle w:val="Hyperlink"/>
          </w:rPr>
          <w:t>Sudan Tribune</w:t>
        </w:r>
      </w:hyperlink>
    </w:p>
    <w:p w14:paraId="6849824B" w14:textId="6D78D35E" w:rsidR="00F84C0D" w:rsidRDefault="00F84C0D" w:rsidP="00F84C0D">
      <w:pPr>
        <w:spacing w:line="276" w:lineRule="auto"/>
      </w:pPr>
      <w:r>
        <w:t>The United Nations Security Council’s Sudan sanctions committee on Tuesday added four senior leaders of the Rapid Support Forces (RSF) to its sanctions list, following a proposal by the United States, Britain and France.</w:t>
      </w:r>
      <w:r>
        <w:t xml:space="preserve"> </w:t>
      </w:r>
      <w:r>
        <w:t xml:space="preserve">The proposal, submitted on February 17, sought to include the four commanders under the </w:t>
      </w:r>
      <w:proofErr w:type="gramStart"/>
      <w:r>
        <w:t>sanctions</w:t>
      </w:r>
      <w:proofErr w:type="gramEnd"/>
      <w:r>
        <w:t xml:space="preserve"> regime established by Resolution 1591. The measures include travel bans and asset freezes aimed at curbing the ongoing violence in Sudan.</w:t>
      </w:r>
      <w:r>
        <w:t xml:space="preserve"> </w:t>
      </w:r>
      <w:r>
        <w:t>Among those designated is Abdel Rahim Hamdan Daglo, the deputy leader of the RSF and brother of the group’s commander, Mohamed Hamdan “</w:t>
      </w:r>
      <w:proofErr w:type="spellStart"/>
      <w:r>
        <w:t>Hemetti</w:t>
      </w:r>
      <w:proofErr w:type="spellEnd"/>
      <w:r>
        <w:t xml:space="preserve">” </w:t>
      </w:r>
      <w:proofErr w:type="spellStart"/>
      <w:r>
        <w:t>Daglo</w:t>
      </w:r>
      <w:proofErr w:type="spellEnd"/>
      <w:r>
        <w:t>.</w:t>
      </w:r>
      <w:r>
        <w:t xml:space="preserve"> </w:t>
      </w:r>
      <w:r>
        <w:t xml:space="preserve">The sanctions also target Gedo Hamdan Ahmed, the RSF commander for North Darfur, and Al-Fateh Abdallah Idris, a brigadier general known as Abu Lulu. Tijani Ibrahim Musa Mohamed, a field commander known as Al </w:t>
      </w:r>
      <w:proofErr w:type="spellStart"/>
      <w:r>
        <w:t>Zeir</w:t>
      </w:r>
      <w:proofErr w:type="spellEnd"/>
      <w:r>
        <w:t xml:space="preserve"> Salem, was also listed.</w:t>
      </w:r>
      <w:r>
        <w:t xml:space="preserve"> </w:t>
      </w:r>
      <w:r>
        <w:t xml:space="preserve">The European Union, Britain and the United States had previously imposed individual sanctions on Gedo Hamdan, Al-Fateh Abdullah and Tijani Ibrahim. They were cited for their roles in human rights </w:t>
      </w:r>
      <w:proofErr w:type="gramStart"/>
      <w:r>
        <w:t>abuses</w:t>
      </w:r>
      <w:proofErr w:type="gramEnd"/>
      <w:r>
        <w:t xml:space="preserve"> and crimes committed in the city of El Fasher, North Darfur.</w:t>
      </w:r>
      <w:r>
        <w:t xml:space="preserve"> </w:t>
      </w:r>
      <w:r>
        <w:t>The move marks a significant escalation in international pressure on the RSF leadership as the war in Sudan approaches its third anniversary. The conflict has displaced millions and pushed parts of the country to the brink of famine.</w:t>
      </w:r>
      <w:r>
        <w:t xml:space="preserve"> </w:t>
      </w:r>
      <w:r>
        <w:t>The Security Council’s 1591 sanctions regime, established in 2005, includes an arms embargo on entities in Darfur. A committee comprising all council members oversees the implementation of these measures.</w:t>
      </w:r>
      <w:r>
        <w:t xml:space="preserve"> </w:t>
      </w:r>
      <w:r>
        <w:t>The committee’s mandate includes requiring all states to freeze funds, financial assets and economic resources owned or controlled by listed individuals and entities. It also oversees the implementation of travel bans.</w:t>
      </w:r>
      <w:r>
        <w:t xml:space="preserve"> </w:t>
      </w:r>
      <w:r>
        <w:t xml:space="preserve">Tuesday’s additions follow the </w:t>
      </w:r>
      <w:proofErr w:type="gramStart"/>
      <w:r>
        <w:t>listing</w:t>
      </w:r>
      <w:proofErr w:type="gramEnd"/>
      <w:r>
        <w:t xml:space="preserve"> of other senior RSF figures. On November 8, 2024, the committee sanctioned Osman Mohamed Hamid, the RSF head of operations, and Abdel Rahman Juma Barkalla, the group’s commander in West Darfur.</w:t>
      </w:r>
      <w:r>
        <w:t xml:space="preserve"> </w:t>
      </w:r>
      <w:r>
        <w:t>The committee said it has made a narrative summary of the reasons for the new listings available on its website. The U.N. Security Council Consolidated List has also been updated to reflect the changes.</w:t>
      </w:r>
      <w:r>
        <w:t xml:space="preserve"> </w:t>
      </w:r>
      <w:r>
        <w:t>The designations come amid repeated calls by U.N. officials and international human rights groups for accountability regarding atrocities committed during the war, particularly in the Darfur region.</w:t>
      </w:r>
    </w:p>
    <w:p w14:paraId="47C02D25" w14:textId="69FAD912" w:rsidR="00987519" w:rsidRDefault="00987519" w:rsidP="00987519">
      <w:pPr>
        <w:pStyle w:val="ListParagraph"/>
        <w:numPr>
          <w:ilvl w:val="0"/>
          <w:numId w:val="1"/>
        </w:numPr>
        <w:spacing w:line="276" w:lineRule="auto"/>
      </w:pPr>
      <w:bookmarkStart w:id="16" w:name="_Toc222917607"/>
      <w:r w:rsidRPr="00987519">
        <w:rPr>
          <w:rStyle w:val="Heading2Char"/>
        </w:rPr>
        <w:t>UN warns of worsening humanitarian crisis and drone strikes in Sudan</w:t>
      </w:r>
      <w:bookmarkEnd w:id="16"/>
      <w:r>
        <w:t xml:space="preserve"> – </w:t>
      </w:r>
      <w:hyperlink r:id="rId19" w:history="1">
        <w:r w:rsidRPr="00987519">
          <w:rPr>
            <w:rStyle w:val="Hyperlink"/>
          </w:rPr>
          <w:t>Sudan Tribune</w:t>
        </w:r>
      </w:hyperlink>
    </w:p>
    <w:p w14:paraId="6A6A3BC9" w14:textId="35BA54B1" w:rsidR="00987519" w:rsidRDefault="00987519" w:rsidP="00987519">
      <w:pPr>
        <w:spacing w:line="276" w:lineRule="auto"/>
      </w:pPr>
      <w:r>
        <w:t>The United Nations on Tuesday warned of a rapidly deteriorating humanitarian crisis in Sudan’s North Darfur and North Kordofan states, highlighting a massive surge in displacement and ongoing drone attacks.</w:t>
      </w:r>
      <w:r>
        <w:t xml:space="preserve"> </w:t>
      </w:r>
      <w:r>
        <w:t xml:space="preserve">Stéphane Dujarric, spokesperson for the U.N. Secretary-General, said the situation on the ground is not improving. He expressed particular concern over the escalating violence in the Tine area of North Darfur, near the </w:t>
      </w:r>
      <w:r>
        <w:lastRenderedPageBreak/>
        <w:t>Sudan-Chad border, which is forcing civilians to flee into eastern Chad and hindering humanitarian access.</w:t>
      </w:r>
      <w:r>
        <w:t xml:space="preserve"> </w:t>
      </w:r>
      <w:r>
        <w:t xml:space="preserve">Dujarric confirmed that humanitarian movements via the </w:t>
      </w:r>
      <w:proofErr w:type="spellStart"/>
      <w:r>
        <w:t>Adré</w:t>
      </w:r>
      <w:proofErr w:type="spellEnd"/>
      <w:r>
        <w:t xml:space="preserve"> crossing are continuing. U.N. officials remain in contact with the governments of both Chad and Sudan to ensure the safe passage of supplies through the crossing, which he described as indispensable for operations in Darfur.</w:t>
      </w:r>
      <w:r>
        <w:t xml:space="preserve"> </w:t>
      </w:r>
      <w:r>
        <w:t xml:space="preserve">The locality of Tawila in North Darfur has emerged as one of the region’s largest and fastest-growing displacement hubs. The area, which originally had an estimated 40,000 residents, now hosts more than 715,000 displaced people. Most </w:t>
      </w:r>
      <w:proofErr w:type="gramStart"/>
      <w:r>
        <w:t>fled</w:t>
      </w:r>
      <w:proofErr w:type="gramEnd"/>
      <w:r>
        <w:t xml:space="preserve"> attacks on El Fasher and nearby camps last year. More than half a million of these individuals are living in four major sites just outside the town.</w:t>
      </w:r>
      <w:r>
        <w:t xml:space="preserve"> </w:t>
      </w:r>
      <w:r>
        <w:t xml:space="preserve">A recent assessment by the U.N. children’s agency, UNICEF, revealed dire conditions in North Darfur. More than half of the population is not receiving the minimum daily water requirement for survival, set at 7.5 </w:t>
      </w:r>
      <w:proofErr w:type="spellStart"/>
      <w:r>
        <w:t>litres</w:t>
      </w:r>
      <w:proofErr w:type="spellEnd"/>
      <w:r>
        <w:t xml:space="preserve"> per person.</w:t>
      </w:r>
      <w:r>
        <w:t xml:space="preserve"> </w:t>
      </w:r>
      <w:r>
        <w:t>Additionally, 40% of latrines are non-functional, and 80% of families lack soap. The assessment also found that only 8% of menstruating women and girls have access to sufficient hygiene items.</w:t>
      </w:r>
      <w:r>
        <w:t xml:space="preserve"> </w:t>
      </w:r>
      <w:r>
        <w:t>In North Kordofan, Dujarric reported a series of drone strikes in El Obeid that began on Feb. 20. A strike on Monday hit the campus of the University of Kordofan, causing significant structural damage. While drone attacks have reportedly continued for three consecutive days, the U.N. said details regarding civilian casualties are not yet available.</w:t>
      </w:r>
      <w:r>
        <w:t xml:space="preserve"> </w:t>
      </w:r>
      <w:r>
        <w:t>Humanitarian partners are calling for rapid and flexible funding to scale up water and sanitation services in Tawila to prevent a public health collapse. This year’s Humanitarian Response Plan for Sudan requires $2.9 billion to reach more than 20 million people across the country.</w:t>
      </w:r>
    </w:p>
    <w:p w14:paraId="7734B356" w14:textId="019EBB19" w:rsidR="00356352" w:rsidRDefault="00356352" w:rsidP="00356352">
      <w:pPr>
        <w:pStyle w:val="ListParagraph"/>
        <w:numPr>
          <w:ilvl w:val="0"/>
          <w:numId w:val="1"/>
        </w:numPr>
        <w:spacing w:line="276" w:lineRule="auto"/>
      </w:pPr>
      <w:bookmarkStart w:id="17" w:name="_Toc222917608"/>
      <w:r w:rsidRPr="00356352">
        <w:rPr>
          <w:rStyle w:val="Heading2Char"/>
        </w:rPr>
        <w:t>U.S. advisor Boulos urges Sudan truce as Burhan vows to fight on</w:t>
      </w:r>
      <w:bookmarkEnd w:id="17"/>
      <w:r>
        <w:t xml:space="preserve"> – </w:t>
      </w:r>
      <w:hyperlink r:id="rId20" w:history="1">
        <w:r w:rsidRPr="00356352">
          <w:rPr>
            <w:rStyle w:val="Hyperlink"/>
          </w:rPr>
          <w:t>Sudan Tribune</w:t>
        </w:r>
      </w:hyperlink>
    </w:p>
    <w:p w14:paraId="62F666A3" w14:textId="33009906" w:rsidR="00356352" w:rsidRDefault="00356352" w:rsidP="00356352">
      <w:pPr>
        <w:spacing w:line="276" w:lineRule="auto"/>
      </w:pPr>
      <w:r>
        <w:t>The U.S. Presidential Advisor for African and Arab Affairs, Massad Boulos, on Monday called on the warring parties in Sudan to accept an immediate humanitarian truce without preconditions.</w:t>
      </w:r>
      <w:r>
        <w:t xml:space="preserve"> </w:t>
      </w:r>
      <w:r>
        <w:t xml:space="preserve">Earlier on Monday, the Ministry of Foreign Affairs responded to Boulos’s previously submitted proposals to resolve the country’s crisis, stating that Sudan would not accept any proposals that do not </w:t>
      </w:r>
      <w:proofErr w:type="gramStart"/>
      <w:r>
        <w:t>take into account</w:t>
      </w:r>
      <w:proofErr w:type="gramEnd"/>
      <w:r>
        <w:t xml:space="preserve"> the country’s supreme interests.</w:t>
      </w:r>
      <w:r>
        <w:t xml:space="preserve"> </w:t>
      </w:r>
      <w:r>
        <w:t xml:space="preserve">The head of the Sovereign Council, Abdel Fattah al-Burhan, speaking at a graduation ceremony at </w:t>
      </w:r>
      <w:proofErr w:type="spellStart"/>
      <w:r>
        <w:t>Karary</w:t>
      </w:r>
      <w:proofErr w:type="spellEnd"/>
      <w:r>
        <w:t xml:space="preserve"> University on Monday evening, said, “We have no solutions but to proceed with the battle until its end, or the enemy surrenders and is eliminated.”</w:t>
      </w:r>
      <w:r>
        <w:t xml:space="preserve"> </w:t>
      </w:r>
      <w:r>
        <w:t>In a post on the X platform, Boulos urged the Sudanese parties to immediately accept a humanitarian truce, without preconditions, supported by a United Nations mechanism, to allow life-saving aid to reach civilians and create space for dialogue.</w:t>
      </w:r>
      <w:r>
        <w:t xml:space="preserve"> </w:t>
      </w:r>
      <w:r>
        <w:t>He emphasized that his country is working with its partners for a just and lasting peace, stressing the commitment to holding those responsible accountable and supporting a credible transition to a civilian government.</w:t>
      </w:r>
      <w:r>
        <w:t xml:space="preserve"> </w:t>
      </w:r>
      <w:r>
        <w:t>He added that the people of Sudan deserve security, dignity, and a future free from fear, and that the United States stands by them in their quest for the lasting peace they deserve.</w:t>
      </w:r>
      <w:r>
        <w:t xml:space="preserve"> </w:t>
      </w:r>
      <w:r>
        <w:t xml:space="preserve">Furthermore, the U.S. official pointed to the imposition of sanctions on three senior leaders </w:t>
      </w:r>
      <w:r>
        <w:lastRenderedPageBreak/>
        <w:t>of the Rapid Support Forces (RSF), whom he said were responsible for genocide, ethnic killing, torture, starvation, and horrific sexual violence in El Fasher, Sudan. He also noted restrictions placed on another commander involved in gross human rights violations.</w:t>
      </w:r>
      <w:r>
        <w:t xml:space="preserve"> </w:t>
      </w:r>
      <w:r>
        <w:t>He explained that these crimes have torn families apart, displaced entire communities, and worsened the suffering of the Sudanese people.</w:t>
      </w:r>
      <w:r>
        <w:t xml:space="preserve"> </w:t>
      </w:r>
      <w:r>
        <w:t>Boulos noted that these steps complement previous measures targeting actors associated with violations from all sides, including what he described as Islamist networks that he said have fueled instability.</w:t>
      </w:r>
      <w:r>
        <w:t xml:space="preserve"> </w:t>
      </w:r>
      <w:r>
        <w:t>He stressed that the United States will not tolerate these atrocities and other serious violations under any circumstances.</w:t>
      </w:r>
    </w:p>
    <w:p w14:paraId="06FCD3DD" w14:textId="77777777" w:rsidR="00F56CB8" w:rsidRDefault="0031092A">
      <w:pPr>
        <w:spacing w:line="276" w:lineRule="auto"/>
      </w:pPr>
      <w:r>
        <w:t>________________________________________________________________________</w:t>
      </w:r>
    </w:p>
    <w:p w14:paraId="2C587457" w14:textId="77777777" w:rsidR="00F56CB8" w:rsidRDefault="0031092A">
      <w:pPr>
        <w:pStyle w:val="Heading2"/>
        <w:spacing w:line="276" w:lineRule="auto"/>
      </w:pPr>
      <w:bookmarkStart w:id="18" w:name="_Toc222917609"/>
      <w:r>
        <w:t>South Sudan</w:t>
      </w:r>
      <w:bookmarkEnd w:id="18"/>
    </w:p>
    <w:p w14:paraId="0283E813" w14:textId="0154B539" w:rsidR="00F9406E" w:rsidRDefault="00F9406E" w:rsidP="00F9406E">
      <w:pPr>
        <w:pStyle w:val="ListParagraph"/>
        <w:numPr>
          <w:ilvl w:val="0"/>
          <w:numId w:val="1"/>
        </w:numPr>
        <w:spacing w:line="276" w:lineRule="auto"/>
      </w:pPr>
      <w:bookmarkStart w:id="19" w:name="_Toc222917610"/>
      <w:r w:rsidRPr="00F9406E">
        <w:rPr>
          <w:rStyle w:val="Heading2Char"/>
        </w:rPr>
        <w:t>South Sudan pushes Egypt, Sudan to join Nile water sharing accord</w:t>
      </w:r>
      <w:bookmarkEnd w:id="19"/>
      <w:r>
        <w:t xml:space="preserve"> – </w:t>
      </w:r>
      <w:hyperlink r:id="rId21" w:history="1">
        <w:r w:rsidRPr="00F9406E">
          <w:rPr>
            <w:rStyle w:val="Hyperlink"/>
          </w:rPr>
          <w:t>Addis Standard</w:t>
        </w:r>
      </w:hyperlink>
    </w:p>
    <w:p w14:paraId="0F57D614" w14:textId="2C536FF2" w:rsidR="00F9406E" w:rsidRDefault="00F9406E" w:rsidP="00F9406E">
      <w:pPr>
        <w:spacing w:line="276" w:lineRule="auto"/>
      </w:pPr>
      <w:r>
        <w:t>South Sudan has called on Egypt and Sudan to join the Cooperative Framework Agreement (CFA), a treaty aimed at ensuring equitable and sustainable use of the Nile River waters.</w:t>
      </w:r>
      <w:r>
        <w:t xml:space="preserve"> </w:t>
      </w:r>
      <w:r>
        <w:t>According to South Sudan-based outlet Sudan Post, South Sudan’s Minister of Water Resources and Irrigation, James Mawich Makuach, made the appeal during celebrations marking Nile Day in Juba on Sunday. He urged Egypt, Sudan, the Democratic Republic of the Congo and Kenya to become part of the accord, describing it as a pathway toward inclusive regional cooperation over the world’s longest river.</w:t>
      </w:r>
      <w:r>
        <w:t xml:space="preserve"> </w:t>
      </w:r>
      <w:r>
        <w:t xml:space="preserve">The CFA, which entered into force on 13 October 2024, has been endorsed by seven countries, including Ethiopia, Rwanda, Uganda, Tanzania and the Democratic Republic of </w:t>
      </w:r>
      <w:proofErr w:type="gramStart"/>
      <w:r>
        <w:t>the Congo</w:t>
      </w:r>
      <w:proofErr w:type="gramEnd"/>
      <w:r>
        <w:t>. Egypt and Sudan have declined to sign, citing concerns that the agreement undermines historical water allocations rooted in colonial-era treaties.</w:t>
      </w:r>
      <w:r>
        <w:t xml:space="preserve"> </w:t>
      </w:r>
      <w:r>
        <w:t>Egypt’s Minister of Water Resources and Irrigation, Hani Sewilam, reiterated Cairo’s position during an extraordinary meeting of the Nile Council of Ministers (Nile-COM) held in Juba on 20 February 2026, according to Daily News Egypt.</w:t>
      </w:r>
      <w:r>
        <w:t xml:space="preserve"> </w:t>
      </w:r>
      <w:r>
        <w:t>He cautioned against unilateral measures in the Nile Basin and stressed that consensus and dialogue remain the only viable path toward regional stability.</w:t>
      </w:r>
      <w:r>
        <w:t xml:space="preserve"> </w:t>
      </w:r>
      <w:proofErr w:type="spellStart"/>
      <w:r>
        <w:t>Sewilam</w:t>
      </w:r>
      <w:proofErr w:type="spellEnd"/>
      <w:r>
        <w:t xml:space="preserve"> said any transition from the Nile Basin Initiative to a Nile River Basin Commission should occur only with full agreement among member states, warning that non-inclusive steps could weaken cooperation.</w:t>
      </w:r>
      <w:r>
        <w:t xml:space="preserve"> </w:t>
      </w:r>
      <w:r>
        <w:t xml:space="preserve">Ethiopia has consistently backed the CFA. In an August 2025 briefing, Foreign Ministry spokesperson Ambassador </w:t>
      </w:r>
      <w:proofErr w:type="spellStart"/>
      <w:r>
        <w:t>Nebiat</w:t>
      </w:r>
      <w:proofErr w:type="spellEnd"/>
      <w:r>
        <w:t xml:space="preserve"> Getachew described the accord as “a landmark legal instrument” governing equitable use of the Nile.</w:t>
      </w:r>
      <w:r>
        <w:t xml:space="preserve"> </w:t>
      </w:r>
      <w:r>
        <w:t xml:space="preserve">The CFA’s core provision affirms that Nile Basin states shall </w:t>
      </w:r>
      <w:proofErr w:type="spellStart"/>
      <w:r>
        <w:t>utilise</w:t>
      </w:r>
      <w:proofErr w:type="spellEnd"/>
      <w:r>
        <w:t xml:space="preserve"> the river’s water resources in an equitable and reasonable manner, reflecting ongoing efforts to reshape transboundary water governance in the region.</w:t>
      </w:r>
    </w:p>
    <w:p w14:paraId="76B5ED6D" w14:textId="77777777" w:rsidR="00F56CB8" w:rsidRDefault="0031092A">
      <w:pPr>
        <w:spacing w:line="276" w:lineRule="auto"/>
      </w:pPr>
      <w:r>
        <w:t>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22917611"/>
      <w:r>
        <w:rPr>
          <w:rFonts w:eastAsia="DengXian Light" w:cs="Times New Roman"/>
          <w:b/>
          <w:bCs/>
          <w:color w:val="2F5496"/>
          <w:szCs w:val="24"/>
          <w:u w:val="single"/>
        </w:rPr>
        <w:lastRenderedPageBreak/>
        <w:t>Gulf Region and the Middle East</w:t>
      </w:r>
      <w:bookmarkEnd w:id="20"/>
    </w:p>
    <w:p w14:paraId="27F3B834" w14:textId="77777777" w:rsidR="00F56CB8" w:rsidRDefault="0031092A">
      <w:pPr>
        <w:pStyle w:val="Heading2"/>
      </w:pPr>
      <w:bookmarkStart w:id="21" w:name="_Toc222917612"/>
      <w:r>
        <w:t>Egypt</w:t>
      </w:r>
      <w:bookmarkEnd w:id="21"/>
    </w:p>
    <w:p w14:paraId="29657021" w14:textId="57A5E47B" w:rsidR="006F72C8" w:rsidRDefault="006F72C8" w:rsidP="006F72C8">
      <w:pPr>
        <w:pStyle w:val="ListParagraph"/>
        <w:numPr>
          <w:ilvl w:val="0"/>
          <w:numId w:val="1"/>
        </w:numPr>
        <w:spacing w:line="276" w:lineRule="auto"/>
      </w:pPr>
      <w:bookmarkStart w:id="22" w:name="_Toc222917613"/>
      <w:r w:rsidRPr="009D0445">
        <w:rPr>
          <w:rStyle w:val="Heading2Char"/>
        </w:rPr>
        <w:t>Egypt signals support for Ethiopia’s Red Sea access if Nile dispute eases</w:t>
      </w:r>
      <w:bookmarkEnd w:id="22"/>
      <w:r>
        <w:t xml:space="preserve"> – </w:t>
      </w:r>
      <w:hyperlink r:id="rId22" w:history="1">
        <w:r w:rsidRPr="009D0445">
          <w:rPr>
            <w:rStyle w:val="Hyperlink"/>
          </w:rPr>
          <w:t xml:space="preserve">Addis </w:t>
        </w:r>
        <w:r w:rsidR="009D0445" w:rsidRPr="009D0445">
          <w:rPr>
            <w:rStyle w:val="Hyperlink"/>
          </w:rPr>
          <w:t>Standard</w:t>
        </w:r>
      </w:hyperlink>
    </w:p>
    <w:p w14:paraId="3CB9A7B3" w14:textId="60C3515B" w:rsidR="006F72C8" w:rsidRDefault="006F72C8" w:rsidP="006F72C8">
      <w:pPr>
        <w:spacing w:line="276" w:lineRule="auto"/>
      </w:pPr>
      <w:r>
        <w:t>Egypt is prepared to work with African partners to help secure Ethiopia access to the Red Sea if Addis Abeba shows flexibility in the long-running dispute over Nile waters, according to a report by The National citing sources in Cairo familiar with private deliberations.</w:t>
      </w:r>
      <w:r>
        <w:t xml:space="preserve"> </w:t>
      </w:r>
      <w:r>
        <w:t>The Abu Dhabi-based newspaper reported that the proposal was conveyed to Prime Minister Abiy Ahmed last week and has also been shared with Washington, where US President Donald Trump has publicly expressed interest in mediating the decade-old dispute over Egypt’s share of Nile waters following Ethiopia’s construction of the Grand Ethiopian Renaissance Dam (GERD).</w:t>
      </w:r>
      <w:r>
        <w:t xml:space="preserve"> </w:t>
      </w:r>
      <w:r>
        <w:t>According to the report, the Egyptian offer includes an implicit warning that Cairo could use its political and military influence in Sudan, Somalia and Djibouti, as well as its naval presence in the southern Red Sea, to restrict Ethiopia’s access to ports in those countries if the proposal is rejected.</w:t>
      </w:r>
      <w:r>
        <w:t xml:space="preserve"> </w:t>
      </w:r>
      <w:r>
        <w:t>There was no immediate official response from Addis Abeba or Cairo regarding the reported offer.</w:t>
      </w:r>
      <w:r>
        <w:t xml:space="preserve"> </w:t>
      </w:r>
      <w:r>
        <w:t>Speaking recently during a joint press conference with Turkish President Recep Tayyip Erdoğan, Prime Minister Abiy reiterated Ethiopia’s longstanding position that sea access is vital for its economic sustainability.</w:t>
      </w:r>
      <w:r>
        <w:t xml:space="preserve"> </w:t>
      </w:r>
      <w:r>
        <w:t>“The sustainability of our growth cannot be ensured if a nation of over 130 million continues to be denied access to the sea and remains a geographic prisoner,” Abiy said, adding that Ethiopia and Turkey had discussed how friendly nations could play a constructive role in supporting Ethiopia’s quest for peaceful and mutually beneficial sea access.</w:t>
      </w:r>
      <w:r>
        <w:t xml:space="preserve"> </w:t>
      </w:r>
      <w:r>
        <w:t>The report comes amid improving relations between Cairo and Ankara, which have aligned on several regional issues, including support for Sudan’s armed forces in the ongoing conflict with the paramilitary Rapid Support Forces.</w:t>
      </w:r>
      <w:r>
        <w:t xml:space="preserve"> </w:t>
      </w:r>
      <w:r>
        <w:t>The two countries have also reconciled differences over Libya and maintain close ties with Somalia, which has been at odds with Ethiopia over maritime access arrangements.</w:t>
      </w:r>
      <w:r>
        <w:t xml:space="preserve"> </w:t>
      </w:r>
      <w:r>
        <w:t>Egypt, which views the GERD as an “existential threat,” has for years sought a legally binding agreement on the dam’s filling and operation to ensure predictable water flows during periods of drought. Ethiopia maintains that the dam is essential for its development and power generation needs.</w:t>
      </w:r>
      <w:r>
        <w:t xml:space="preserve"> </w:t>
      </w:r>
      <w:r>
        <w:t xml:space="preserve">According to The National, Cairo’s reported proposal is linked to earlier revelations that Egypt had reached understandings to develop and upgrade port infrastructure in Djibouti and Eritrea, including the ports of </w:t>
      </w:r>
      <w:proofErr w:type="spellStart"/>
      <w:r>
        <w:t>Doraleh</w:t>
      </w:r>
      <w:proofErr w:type="spellEnd"/>
      <w:r>
        <w:t xml:space="preserve"> and Assab, both located near the Bab al-Mandeb strait, a strategic gateway to the Red Sea.</w:t>
      </w:r>
      <w:r>
        <w:t xml:space="preserve"> </w:t>
      </w:r>
      <w:r>
        <w:t xml:space="preserve">Ethiopia, which has been landlocked since Eritrea’s independence in 1993, relies heavily on Djibouti’s ports for </w:t>
      </w:r>
      <w:proofErr w:type="gramStart"/>
      <w:r>
        <w:t>the majority of</w:t>
      </w:r>
      <w:proofErr w:type="gramEnd"/>
      <w:r>
        <w:t xml:space="preserve"> its trade.</w:t>
      </w:r>
      <w:r>
        <w:t xml:space="preserve"> </w:t>
      </w:r>
      <w:r>
        <w:t>The newspaper further reported that Egypt is planning joint development of Sudan’s main commercial port, Port Sudan, as part of broader efforts to consolidate its Red Sea presence.</w:t>
      </w:r>
      <w:r>
        <w:t xml:space="preserve"> </w:t>
      </w:r>
      <w:r>
        <w:t xml:space="preserve">Cairo has consistently argued that the Red Sea should </w:t>
      </w:r>
      <w:r>
        <w:lastRenderedPageBreak/>
        <w:t>be the preserve of its littoral states and has opposed any permanent military presence by non-coastal countries. Alongside Somalia and Turkey, Egypt has objected to a 2024 memorandum of understanding between Ethiopia and Somaliland that would grant Addis Abeba access to a 20-kilometre stretch of coastline for potential naval use.</w:t>
      </w:r>
    </w:p>
    <w:p w14:paraId="70050562" w14:textId="57AEEF54" w:rsidR="00347D3A" w:rsidRDefault="00347D3A" w:rsidP="00347D3A">
      <w:pPr>
        <w:pStyle w:val="ListParagraph"/>
        <w:numPr>
          <w:ilvl w:val="0"/>
          <w:numId w:val="1"/>
        </w:numPr>
        <w:spacing w:line="276" w:lineRule="auto"/>
      </w:pPr>
      <w:bookmarkStart w:id="23" w:name="_Toc222917614"/>
      <w:r w:rsidRPr="00347D3A">
        <w:rPr>
          <w:rStyle w:val="Heading2Char"/>
        </w:rPr>
        <w:t>Egypt denies claims of allowing Ethiopia Red Sea access for Nile dam concessions</w:t>
      </w:r>
      <w:bookmarkEnd w:id="23"/>
      <w:r>
        <w:t xml:space="preserve"> – </w:t>
      </w:r>
      <w:hyperlink r:id="rId23" w:history="1">
        <w:r w:rsidRPr="00347D3A">
          <w:rPr>
            <w:rStyle w:val="Hyperlink"/>
          </w:rPr>
          <w:t>Middle East Monitor</w:t>
        </w:r>
      </w:hyperlink>
    </w:p>
    <w:p w14:paraId="3073E4B1" w14:textId="11A29D77" w:rsidR="00347D3A" w:rsidRDefault="00347D3A" w:rsidP="00347D3A">
      <w:pPr>
        <w:spacing w:line="276" w:lineRule="auto"/>
      </w:pPr>
      <w:r>
        <w:t>Egypt on Tuesday evening denied reports claiming it was prepared to grant Ethiopia maritime access to the Red Sea in return for flexibility from Addis Ababa over the Grand Ethiopian Renaissance Dam (GERD), a long-running source of tension between the two countries.</w:t>
      </w:r>
      <w:r>
        <w:t xml:space="preserve"> </w:t>
      </w:r>
      <w:r>
        <w:t>According to Egypt’s state news agency, Middle East News Agency, an official source categorically rejected circulating “reports that Egypt is ready to grant Ethiopia maritime access to the Red Sea in exchange for Ethiopian flexibility regarding the dam”.</w:t>
      </w:r>
      <w:r>
        <w:t xml:space="preserve"> </w:t>
      </w:r>
      <w:r>
        <w:t xml:space="preserve">The source stressed that “such reports are entirely baseless and unfounded.” He reaffirmed that “Egypt’s stance on water security and the GERD remains firm and unchanged.” </w:t>
      </w:r>
      <w:r>
        <w:t xml:space="preserve"> </w:t>
      </w:r>
      <w:r>
        <w:t xml:space="preserve">Egypt, the source added, “continues to adhere to international law, reject unilateral measures, safeguard its water share, and preserve the full rights of the two downstream countries, in line with established principles of international law.” </w:t>
      </w:r>
      <w:r>
        <w:t xml:space="preserve"> </w:t>
      </w:r>
      <w:r>
        <w:t xml:space="preserve">The source added that governance and security of the Red Sea are restricted to countries bordering the sea, describing it as a strategic waterway directly linked to the national security of those states. </w:t>
      </w:r>
      <w:r>
        <w:t xml:space="preserve"> </w:t>
      </w:r>
      <w:r>
        <w:t>“No other states have the right to participate in any arrangements or understandings concerning the Red Sea,”, he added— in an apparent reference to Ethiopia, which is landlocked and does not border the sea.</w:t>
      </w:r>
      <w:r>
        <w:t xml:space="preserve"> </w:t>
      </w:r>
      <w:r>
        <w:t>Officials in Addis Ababa have repeatedly spoken of Ethiopia’s need for access to the Red Sea, while Egypt has consistently rejected the presence of any non-littoral state in Red Sea arrangements.</w:t>
      </w:r>
    </w:p>
    <w:p w14:paraId="14626412" w14:textId="77777777" w:rsidR="00F56CB8" w:rsidRDefault="0031092A">
      <w:pPr>
        <w:pStyle w:val="Heading2"/>
      </w:pPr>
      <w:bookmarkStart w:id="24" w:name="_Toc222917615"/>
      <w:r>
        <w:t>Iran</w:t>
      </w:r>
      <w:bookmarkEnd w:id="24"/>
    </w:p>
    <w:p w14:paraId="5D9782A9" w14:textId="7A125570" w:rsidR="00811763" w:rsidRDefault="00811763" w:rsidP="00811763">
      <w:pPr>
        <w:pStyle w:val="ListParagraph"/>
        <w:numPr>
          <w:ilvl w:val="0"/>
          <w:numId w:val="1"/>
        </w:numPr>
        <w:spacing w:line="276" w:lineRule="auto"/>
      </w:pPr>
      <w:bookmarkStart w:id="25" w:name="_Toc222917616"/>
      <w:r w:rsidRPr="00811763">
        <w:rPr>
          <w:rStyle w:val="Heading2Char"/>
        </w:rPr>
        <w:t>CIA urges Iranians to reach out as tensions between US, Iran hit fever pitch</w:t>
      </w:r>
      <w:bookmarkEnd w:id="25"/>
      <w:r>
        <w:t xml:space="preserve"> – </w:t>
      </w:r>
      <w:hyperlink r:id="rId24" w:history="1">
        <w:r w:rsidRPr="00811763">
          <w:rPr>
            <w:rStyle w:val="Hyperlink"/>
          </w:rPr>
          <w:t>Middle East Monitor</w:t>
        </w:r>
      </w:hyperlink>
      <w:r>
        <w:t xml:space="preserve"> </w:t>
      </w:r>
    </w:p>
    <w:p w14:paraId="1A15CC27" w14:textId="63EE590D" w:rsidR="00811763" w:rsidRDefault="00811763" w:rsidP="00811763">
      <w:pPr>
        <w:spacing w:line="276" w:lineRule="auto"/>
      </w:pPr>
      <w:r>
        <w:t>The CIA asked Iranians to reach out to the agency with any “information or skills of interest to our organization” Tuesday as tensions between the US and Iran continue to escalate, Anadolu reports.</w:t>
      </w:r>
      <w:r>
        <w:t xml:space="preserve"> </w:t>
      </w:r>
      <w:r>
        <w:t>“Hello. The Central Intelligence Agency (CIA) can hear your voice and wants to help you. Below is the necessary guidance on how to securely contact us virtually,” the agency said in a Farsi-language social media post on X alongside a more than two-minute video with instructions on how to contact the CIA.</w:t>
      </w:r>
      <w:r>
        <w:t xml:space="preserve"> </w:t>
      </w:r>
      <w:r>
        <w:t>The video offered detailed instructions on how Iranians can reach out, suggesting the use of virtual private networks or Tor networks while avoiding business computers and office phones.</w:t>
      </w:r>
      <w:r>
        <w:t xml:space="preserve"> </w:t>
      </w:r>
      <w:r>
        <w:t xml:space="preserve">It was posted as the US continues to amass military forces in the region, with President Donald Trump warning Iran that it will face military consequences if it does not strike a nuclear </w:t>
      </w:r>
      <w:r>
        <w:lastRenderedPageBreak/>
        <w:t>agreement with Washington.</w:t>
      </w:r>
      <w:r>
        <w:t xml:space="preserve"> </w:t>
      </w:r>
      <w:r>
        <w:t>Tensions have risen dramatically following the deployment of two US aircraft carriers and expansive aerial assets to the Middle East in recent weeks. A third round of indirect nuclear talks, brokered by Oman, is due in Geneva on Thursday, where Tehran is expected to hand over a draft proposal to the Americans.</w:t>
      </w:r>
      <w:r>
        <w:t xml:space="preserve"> </w:t>
      </w:r>
      <w:r>
        <w:t>The White House has said Trump favors diplomacy but keeps military action as an option.</w:t>
      </w:r>
    </w:p>
    <w:p w14:paraId="3B57F92B" w14:textId="0F3F8E8E" w:rsidR="00DB7B25" w:rsidRDefault="00DB7B25" w:rsidP="00DB7B25">
      <w:pPr>
        <w:pStyle w:val="ListParagraph"/>
        <w:numPr>
          <w:ilvl w:val="0"/>
          <w:numId w:val="1"/>
        </w:numPr>
        <w:spacing w:line="276" w:lineRule="auto"/>
      </w:pPr>
      <w:bookmarkStart w:id="26" w:name="_Toc222917617"/>
      <w:r w:rsidRPr="00DB7B25">
        <w:rPr>
          <w:rStyle w:val="Heading2Char"/>
        </w:rPr>
        <w:t>Iranian ground forces commander says military monitoring enemies ‘around the clock’</w:t>
      </w:r>
      <w:bookmarkEnd w:id="26"/>
      <w:r>
        <w:t xml:space="preserve"> – </w:t>
      </w:r>
      <w:hyperlink r:id="rId25" w:history="1">
        <w:r w:rsidRPr="00DB7B25">
          <w:rPr>
            <w:rStyle w:val="Hyperlink"/>
          </w:rPr>
          <w:t>Middle East Monitor</w:t>
        </w:r>
      </w:hyperlink>
      <w:r>
        <w:t xml:space="preserve"> </w:t>
      </w:r>
    </w:p>
    <w:p w14:paraId="23DE813D" w14:textId="138741DB" w:rsidR="00DB7B25" w:rsidRDefault="00DB7B25" w:rsidP="00DB7B25">
      <w:pPr>
        <w:spacing w:line="276" w:lineRule="auto"/>
      </w:pPr>
      <w:r>
        <w:t>The commander of the Iranian Army’s Ground Forces, Brigadier General Ali Jahanshahi, said on Sunday that Iranian forces are monitoring what he described as enemy movements continuously and remain fully prepared to respond to any threats.</w:t>
      </w:r>
      <w:r>
        <w:t xml:space="preserve"> </w:t>
      </w:r>
      <w:r>
        <w:t xml:space="preserve">Speaking during an inspection visit to a military unit in the city of </w:t>
      </w:r>
      <w:proofErr w:type="spellStart"/>
      <w:r>
        <w:t>Piranshahr</w:t>
      </w:r>
      <w:proofErr w:type="spellEnd"/>
      <w:r>
        <w:t xml:space="preserve"> in West Azerbaijan Province near the Iraqi border, Jahanshahi stressed that protecting Iran’s territorial integrity remains a top priority for the armed forces.</w:t>
      </w:r>
      <w:r>
        <w:t xml:space="preserve"> </w:t>
      </w:r>
      <w:r>
        <w:t>“All enemy movements are constantly being monitored,” he said, adding that Iranian soldiers possess advanced capabilities that would prevent any hostile action against the country’s territory.</w:t>
      </w:r>
      <w:r>
        <w:t xml:space="preserve"> </w:t>
      </w:r>
      <w:r>
        <w:t xml:space="preserve">Jahanshahi also highlighted the deterrent capacity of the Ground Forces, stating that they have reached a level enabling them to </w:t>
      </w:r>
      <w:proofErr w:type="spellStart"/>
      <w:r>
        <w:t>neutralise</w:t>
      </w:r>
      <w:proofErr w:type="spellEnd"/>
      <w:r>
        <w:t xml:space="preserve"> potential threats at an early stage.</w:t>
      </w:r>
      <w:r>
        <w:t xml:space="preserve"> </w:t>
      </w:r>
      <w:r>
        <w:t xml:space="preserve">His remarks come amid heightened regional tensions, as the United States has increased its military presence in the Middle East and warned of possible action against Iran over its nuclear </w:t>
      </w:r>
      <w:proofErr w:type="spellStart"/>
      <w:r>
        <w:t>programme</w:t>
      </w:r>
      <w:proofErr w:type="spellEnd"/>
      <w:r>
        <w:t xml:space="preserve"> and regional activities.</w:t>
      </w:r>
      <w:r>
        <w:t xml:space="preserve"> </w:t>
      </w:r>
      <w:r>
        <w:t>Tehran has accused Washington and Tel Aviv of fabricating pretexts for intervention and regime change, warning that it would retaliate against any military strike while continuing to demand the lifting of Western sanctions in exchange for limits on its nuclear activities.</w:t>
      </w:r>
    </w:p>
    <w:p w14:paraId="767BFA30" w14:textId="7C05E35A" w:rsidR="00DC538A" w:rsidRDefault="00DC538A" w:rsidP="00DC538A">
      <w:pPr>
        <w:pStyle w:val="ListParagraph"/>
        <w:numPr>
          <w:ilvl w:val="0"/>
          <w:numId w:val="1"/>
        </w:numPr>
        <w:spacing w:line="276" w:lineRule="auto"/>
      </w:pPr>
      <w:bookmarkStart w:id="27" w:name="_Toc222917618"/>
      <w:r w:rsidRPr="00DC538A">
        <w:rPr>
          <w:rStyle w:val="Heading2Char"/>
        </w:rPr>
        <w:t>Iran signed nearly $590M secret missile deal with Russia in Dec. to rebuild air defense system: Report</w:t>
      </w:r>
      <w:bookmarkEnd w:id="27"/>
      <w:r>
        <w:t xml:space="preserve"> – </w:t>
      </w:r>
      <w:hyperlink r:id="rId26" w:history="1">
        <w:r w:rsidRPr="00DC538A">
          <w:rPr>
            <w:rStyle w:val="Hyperlink"/>
          </w:rPr>
          <w:t>Middle East Monitor</w:t>
        </w:r>
      </w:hyperlink>
      <w:r>
        <w:t xml:space="preserve"> </w:t>
      </w:r>
    </w:p>
    <w:p w14:paraId="0D76820B" w14:textId="0BC5F0FE" w:rsidR="00DC538A" w:rsidRDefault="00DC538A" w:rsidP="00DC538A">
      <w:pPr>
        <w:spacing w:line="276" w:lineRule="auto"/>
      </w:pPr>
      <w:r>
        <w:t xml:space="preserve">Iran signed a secret missile agreement worth approximately €500 million (approximately $589 million) with Russia </w:t>
      </w:r>
      <w:proofErr w:type="gramStart"/>
      <w:r>
        <w:t>in order to</w:t>
      </w:r>
      <w:proofErr w:type="gramEnd"/>
      <w:r>
        <w:t xml:space="preserve"> rebuild its air defense system, the Financial Times claimed in a report published on Sunday, Anadolu reports.</w:t>
      </w:r>
      <w:r>
        <w:t xml:space="preserve"> </w:t>
      </w:r>
      <w:r>
        <w:t>An agreement was signed between Iran and Russia in Moscow in Dec. 2025, according to information obtained by the newspaper.</w:t>
      </w:r>
      <w:r>
        <w:t xml:space="preserve"> </w:t>
      </w:r>
      <w:r>
        <w:t>Under the agreement, Russia is expected to deliver 500 Verba portable launch units and 2,500 9M336-type missiles to Iran within three years.</w:t>
      </w:r>
      <w:r>
        <w:t xml:space="preserve"> </w:t>
      </w:r>
      <w:r>
        <w:t>As part of the roughly €500 million deal, the missiles are planned to be delivered to Iran in three separate phases between 2027 and 2029.</w:t>
      </w:r>
      <w:r>
        <w:t xml:space="preserve"> </w:t>
      </w:r>
      <w:r>
        <w:t>Some sources indicated that certain systems may have been delivered to Iran earlier than the scheduled timeline, according to the daily.</w:t>
      </w:r>
      <w:r>
        <w:t xml:space="preserve"> </w:t>
      </w:r>
      <w:r>
        <w:t>Following the attacks carried out by Israel and the US against Iran in June 2025 and the 12-day war that ensued, it was claimed that the Tehran administration formally requested these defense systems from Russia in July 2025.</w:t>
      </w:r>
      <w:r>
        <w:t xml:space="preserve"> </w:t>
      </w:r>
      <w:r>
        <w:t xml:space="preserve">Iran made this request </w:t>
      </w:r>
      <w:proofErr w:type="gramStart"/>
      <w:r>
        <w:t>in order to</w:t>
      </w:r>
      <w:proofErr w:type="gramEnd"/>
      <w:r>
        <w:t xml:space="preserve"> boost its defense capacity and protect its strategic facilities following the attacks.</w:t>
      </w:r>
      <w:r>
        <w:t xml:space="preserve"> </w:t>
      </w:r>
      <w:r>
        <w:t xml:space="preserve">The Verba is known as </w:t>
      </w:r>
      <w:r>
        <w:lastRenderedPageBreak/>
        <w:t>one of Russia’s most modern air defense systems.</w:t>
      </w:r>
      <w:r>
        <w:t xml:space="preserve"> </w:t>
      </w:r>
      <w:r>
        <w:t>The system can be used effectively against cruise missiles and low-altitude unmanned aerial vehicles (UAVs).</w:t>
      </w:r>
    </w:p>
    <w:p w14:paraId="7996205B" w14:textId="77777777" w:rsidR="00F56CB8" w:rsidRDefault="0031092A">
      <w:pPr>
        <w:pStyle w:val="Heading2"/>
        <w:spacing w:line="276" w:lineRule="auto"/>
      </w:pPr>
      <w:bookmarkStart w:id="28" w:name="_Toc222917619"/>
      <w:r>
        <w:t>Israel</w:t>
      </w:r>
      <w:bookmarkEnd w:id="28"/>
      <w:r>
        <w:t xml:space="preserve"> </w:t>
      </w:r>
    </w:p>
    <w:p w14:paraId="20534E70" w14:textId="645172F5" w:rsidR="0061051D" w:rsidRDefault="0061051D" w:rsidP="0061051D">
      <w:pPr>
        <w:pStyle w:val="ListParagraph"/>
        <w:numPr>
          <w:ilvl w:val="0"/>
          <w:numId w:val="1"/>
        </w:numPr>
        <w:spacing w:line="276" w:lineRule="auto"/>
      </w:pPr>
      <w:bookmarkStart w:id="29" w:name="_Toc222917620"/>
      <w:r w:rsidRPr="0061051D">
        <w:rPr>
          <w:rStyle w:val="Heading2Char"/>
        </w:rPr>
        <w:t>12 F-22 fighter jets land in Israel amid US tensions with Iran</w:t>
      </w:r>
      <w:bookmarkEnd w:id="29"/>
      <w:r>
        <w:t xml:space="preserve"> –</w:t>
      </w:r>
      <w:hyperlink r:id="rId27" w:history="1">
        <w:r w:rsidRPr="0061051D">
          <w:rPr>
            <w:rStyle w:val="Hyperlink"/>
          </w:rPr>
          <w:t xml:space="preserve"> Middle East Monitor</w:t>
        </w:r>
      </w:hyperlink>
      <w:r>
        <w:t xml:space="preserve"> </w:t>
      </w:r>
    </w:p>
    <w:p w14:paraId="2BCED971" w14:textId="7A8FF7E1" w:rsidR="0061051D" w:rsidRDefault="0061051D" w:rsidP="0061051D">
      <w:pPr>
        <w:spacing w:line="276" w:lineRule="auto"/>
      </w:pPr>
      <w:r>
        <w:t>At least 12 US F-22 fighter jets landed at an Israeli air base on Tuesday amid escalating tensions with Iran, Israel’s public broadcaster KAN reported, Anadolu reports.</w:t>
      </w:r>
      <w:r>
        <w:t xml:space="preserve"> </w:t>
      </w:r>
      <w:r>
        <w:t>“Twelve US F-22 fighter jets landed this afternoon at one of the Israeli Air Force bases in the south of the country, as part of the American deployment in the Middle East,” KAN said.</w:t>
      </w:r>
      <w:r>
        <w:t xml:space="preserve"> </w:t>
      </w:r>
      <w:r>
        <w:t>It added that the aircraft are among the most advanced fighter jets in the world, possessed only by the US, and are tasked, among other missions, with “penetrating enemy territory and disabling air defense systems and radar installations.”</w:t>
      </w:r>
      <w:r>
        <w:t xml:space="preserve"> </w:t>
      </w:r>
      <w:r>
        <w:t>The US has increased its military presence in the Persian Gulf region amid threats by US President Donald Trump of military action against Tehran if current nuclear negotiations fail.</w:t>
      </w:r>
    </w:p>
    <w:p w14:paraId="1295289D" w14:textId="77777777" w:rsidR="00F56CB8" w:rsidRDefault="0031092A">
      <w:pPr>
        <w:pStyle w:val="Heading2"/>
      </w:pPr>
      <w:bookmarkStart w:id="30" w:name="_Toc222917621"/>
      <w:r>
        <w:t>Palestine</w:t>
      </w:r>
      <w:bookmarkEnd w:id="30"/>
      <w:r>
        <w:t xml:space="preserve"> </w:t>
      </w:r>
    </w:p>
    <w:p w14:paraId="7077CAAE" w14:textId="45100236" w:rsidR="007056EA" w:rsidRDefault="007056EA" w:rsidP="007056EA">
      <w:pPr>
        <w:pStyle w:val="ListParagraph"/>
        <w:numPr>
          <w:ilvl w:val="0"/>
          <w:numId w:val="1"/>
        </w:numPr>
        <w:spacing w:line="276" w:lineRule="auto"/>
      </w:pPr>
      <w:bookmarkStart w:id="31" w:name="_Toc222917622"/>
      <w:r w:rsidRPr="007056EA">
        <w:rPr>
          <w:rStyle w:val="Heading2Char"/>
        </w:rPr>
        <w:t>UN chief warns of ethnic cleansing risk in Gaza and global human rights collapse</w:t>
      </w:r>
      <w:bookmarkEnd w:id="31"/>
      <w:r>
        <w:t xml:space="preserve"> – </w:t>
      </w:r>
      <w:hyperlink r:id="rId28" w:history="1">
        <w:r w:rsidRPr="007056EA">
          <w:rPr>
            <w:rStyle w:val="Hyperlink"/>
          </w:rPr>
          <w:t>Middle East Monitor</w:t>
        </w:r>
      </w:hyperlink>
      <w:r>
        <w:t xml:space="preserve"> </w:t>
      </w:r>
    </w:p>
    <w:p w14:paraId="737B16AE" w14:textId="144B4472" w:rsidR="007056EA" w:rsidRDefault="007056EA" w:rsidP="007056EA">
      <w:pPr>
        <w:spacing w:line="276" w:lineRule="auto"/>
      </w:pPr>
      <w:r>
        <w:t>United Nations Secretary-General António Guterres has warned of the risk of ethnic cleansing in Gaza and a broader collapse of the global human rights system, citing escalating violations and growing disregard for international law worldwide.</w:t>
      </w:r>
      <w:r>
        <w:t xml:space="preserve"> </w:t>
      </w:r>
      <w:r>
        <w:t>Speaking at the opening session of the UN Human Rights Council in Geneva, Guterres said civilian suffering had reached catastrophic levels across major conflict zones, including Gaza, Sudan and Ukraine.</w:t>
      </w:r>
      <w:r>
        <w:t xml:space="preserve"> </w:t>
      </w:r>
      <w:r>
        <w:t xml:space="preserve">The Secretary-General stressed that the erosion of respect for human rights standards was not accidental but the result of deliberate political choices by international actors. He urged member states to stop treating human rights as optional commitments shaped by narrow political interests, </w:t>
      </w:r>
      <w:proofErr w:type="spellStart"/>
      <w:r>
        <w:t>emphasising</w:t>
      </w:r>
      <w:proofErr w:type="spellEnd"/>
      <w:r>
        <w:t xml:space="preserve"> that such rights are universal and indivisible.</w:t>
      </w:r>
      <w:r>
        <w:t xml:space="preserve"> </w:t>
      </w:r>
      <w:r>
        <w:t>Guterres warned that the United Nations human rights framework is now in a “struggle for survival”, pointing to severe funding cuts, systematic attacks against UN human rights experts and the withdrawal of major powers from international accountability mechanisms.</w:t>
      </w:r>
      <w:r>
        <w:t xml:space="preserve"> </w:t>
      </w:r>
      <w:r>
        <w:t>He said the widening gap between humanitarian needs and available resources had reached a critical level, as crises intensify while financial support declines.</w:t>
      </w:r>
      <w:r>
        <w:t xml:space="preserve"> </w:t>
      </w:r>
      <w:r>
        <w:t>According to Guterres, this imbalance threatens the UN’s ability to carry out its core responsibilities and protect victims of conflicts around the world, raising concerns about the future effectiveness of international human rights protections.</w:t>
      </w:r>
    </w:p>
    <w:p w14:paraId="3FC6250A" w14:textId="5EBA46D9" w:rsidR="007265A5" w:rsidRDefault="007265A5" w:rsidP="007265A5">
      <w:pPr>
        <w:pStyle w:val="ListParagraph"/>
        <w:numPr>
          <w:ilvl w:val="0"/>
          <w:numId w:val="1"/>
        </w:numPr>
        <w:spacing w:line="276" w:lineRule="auto"/>
      </w:pPr>
      <w:bookmarkStart w:id="32" w:name="_Toc222917623"/>
      <w:r w:rsidRPr="007265A5">
        <w:rPr>
          <w:rStyle w:val="Heading2Char"/>
        </w:rPr>
        <w:lastRenderedPageBreak/>
        <w:t xml:space="preserve">PLO official says Hamas not a terrorist </w:t>
      </w:r>
      <w:proofErr w:type="spellStart"/>
      <w:r w:rsidRPr="007265A5">
        <w:rPr>
          <w:rStyle w:val="Heading2Char"/>
        </w:rPr>
        <w:t>organisation</w:t>
      </w:r>
      <w:proofErr w:type="spellEnd"/>
      <w:r w:rsidRPr="007265A5">
        <w:rPr>
          <w:rStyle w:val="Heading2Char"/>
        </w:rPr>
        <w:t xml:space="preserve"> and rejects calls for disarmament</w:t>
      </w:r>
      <w:bookmarkEnd w:id="32"/>
      <w:r>
        <w:t xml:space="preserve"> – </w:t>
      </w:r>
      <w:hyperlink r:id="rId29" w:history="1">
        <w:r w:rsidRPr="007265A5">
          <w:rPr>
            <w:rStyle w:val="Hyperlink"/>
          </w:rPr>
          <w:t>Middle East Monitor</w:t>
        </w:r>
      </w:hyperlink>
      <w:r>
        <w:t xml:space="preserve"> </w:t>
      </w:r>
    </w:p>
    <w:p w14:paraId="0558255C" w14:textId="1F4162C1" w:rsidR="007265A5" w:rsidRDefault="007265A5" w:rsidP="007265A5">
      <w:pPr>
        <w:spacing w:line="276" w:lineRule="auto"/>
      </w:pPr>
      <w:r>
        <w:t xml:space="preserve">Azzam al-Ahmad, Secretary-General of the Executive Committee of the Palestine Liberation Organization (PLO), has said that Hamas is not a terrorist </w:t>
      </w:r>
      <w:proofErr w:type="spellStart"/>
      <w:r>
        <w:t>organisation</w:t>
      </w:r>
      <w:proofErr w:type="spellEnd"/>
      <w:r>
        <w:t xml:space="preserve"> and rejected calls for its disarmament, revealing plans for dialogue on the movement’s possible inclusion in the PLO.</w:t>
      </w:r>
      <w:r>
        <w:t xml:space="preserve"> </w:t>
      </w:r>
      <w:r>
        <w:t>In an interview with Egypt’s Al-</w:t>
      </w:r>
      <w:proofErr w:type="spellStart"/>
      <w:r>
        <w:t>Shorouk</w:t>
      </w:r>
      <w:proofErr w:type="spellEnd"/>
      <w:r>
        <w:t xml:space="preserve"> newspaper, al-Ahmad addressed key political issues facing the Palestinian leadership, including the future governance of Gaza, relations between the PLO and Hamas, and international pressure to reform the Palestinian Authority.</w:t>
      </w:r>
      <w:r>
        <w:t xml:space="preserve"> </w:t>
      </w:r>
      <w:r>
        <w:t>The senior Palestinian official, elected to his post last May following the appointment of Hussein al-Sheikh as Vice President of the Palestinian Authority, said discussions would soon begin regarding Hamas’s potential membership in the PLO framework.</w:t>
      </w:r>
      <w:r>
        <w:t xml:space="preserve"> </w:t>
      </w:r>
      <w:r>
        <w:t xml:space="preserve">Al-Ahmad strongly </w:t>
      </w:r>
      <w:proofErr w:type="spellStart"/>
      <w:r>
        <w:t>criticised</w:t>
      </w:r>
      <w:proofErr w:type="spellEnd"/>
      <w:r>
        <w:t xml:space="preserve"> American proposals linked to reforming the Palestinian Authority, describing them as “impossible” and harmful to Palestinian national identity. He said the conditions included demands to amend school curricula by removing symbols such as the Palestinian map and flag, which he dismissed as unacceptable.</w:t>
      </w:r>
      <w:r>
        <w:t xml:space="preserve"> </w:t>
      </w:r>
      <w:r>
        <w:t>Commenting on the events of 7th October, al-Ahmad described the attack as a “strategic mistake”, arguing that Palestinians had paid a heavy price in terms of casualties and destruction.</w:t>
      </w:r>
      <w:r>
        <w:t xml:space="preserve"> </w:t>
      </w:r>
      <w:r>
        <w:t xml:space="preserve">He also </w:t>
      </w:r>
      <w:proofErr w:type="spellStart"/>
      <w:r>
        <w:t>criticised</w:t>
      </w:r>
      <w:proofErr w:type="spellEnd"/>
      <w:r>
        <w:t xml:space="preserve"> the broader Arab response to the war, stating that, aside from Egypt and Jordan, Arab states had largely failed to take effective action to prevent the displacement of Palestinians from their land.</w:t>
      </w:r>
    </w:p>
    <w:p w14:paraId="5BCC3EEE" w14:textId="2884FB16" w:rsidR="00854217" w:rsidRDefault="00854217" w:rsidP="00854217">
      <w:pPr>
        <w:pStyle w:val="ListParagraph"/>
        <w:numPr>
          <w:ilvl w:val="0"/>
          <w:numId w:val="1"/>
        </w:numPr>
        <w:spacing w:line="276" w:lineRule="auto"/>
      </w:pPr>
      <w:bookmarkStart w:id="33" w:name="_Toc222917624"/>
      <w:r w:rsidRPr="00854217">
        <w:rPr>
          <w:rStyle w:val="Heading2Char"/>
        </w:rPr>
        <w:t>Palestine FM: Israel continues killing and displacement; peace impossible without ending occupation</w:t>
      </w:r>
      <w:bookmarkEnd w:id="33"/>
      <w:r>
        <w:t xml:space="preserve"> – </w:t>
      </w:r>
      <w:hyperlink r:id="rId30" w:history="1">
        <w:r w:rsidRPr="00854217">
          <w:rPr>
            <w:rStyle w:val="Hyperlink"/>
          </w:rPr>
          <w:t>Middle East Monitor</w:t>
        </w:r>
      </w:hyperlink>
      <w:r>
        <w:t xml:space="preserve"> </w:t>
      </w:r>
    </w:p>
    <w:p w14:paraId="77070587" w14:textId="622A5262" w:rsidR="00854217" w:rsidRDefault="00854217" w:rsidP="00854217">
      <w:pPr>
        <w:spacing w:line="276" w:lineRule="auto"/>
      </w:pPr>
      <w:r>
        <w:t xml:space="preserve">Palestinian Foreign Minister </w:t>
      </w:r>
      <w:proofErr w:type="spellStart"/>
      <w:r>
        <w:t>Varsen</w:t>
      </w:r>
      <w:proofErr w:type="spellEnd"/>
      <w:r>
        <w:t xml:space="preserve"> </w:t>
      </w:r>
      <w:proofErr w:type="spellStart"/>
      <w:r>
        <w:t>Aghabekian</w:t>
      </w:r>
      <w:proofErr w:type="spellEnd"/>
      <w:r>
        <w:t xml:space="preserve"> Shahin said on Monday that Israel continues mass killings and forced displacement, stressing that there can be no just peace without ending the occupation.</w:t>
      </w:r>
      <w:r>
        <w:t xml:space="preserve"> </w:t>
      </w:r>
      <w:r>
        <w:t>She made the remarks to the Human Rights Council during its 61st session in Geneva, Switzerland, according to a statement from the Palestinian Foreign Ministry. Shahin said, “Israel continues mass killings and forced displacement, imposing a colonial reality by military force, in blatant violation of international law and the United Nations Charter.”</w:t>
      </w:r>
      <w:r>
        <w:t xml:space="preserve"> </w:t>
      </w:r>
      <w:r>
        <w:t>She added that “the ongoing Israeli aggression on the Gaza Strip shows a systematic disregard for the international system and its resolutions.”</w:t>
      </w:r>
      <w:r>
        <w:t xml:space="preserve"> </w:t>
      </w:r>
      <w:r>
        <w:t>With US support, Israel began a mass killing campaign in Gaza on 8th October 2023, which lasted two years. It left more than 72,000 Palestinians dead and over 171,000 injured, mostly women and children, and destroyed 90 per cent of civilian infrastructure.</w:t>
      </w:r>
      <w:r>
        <w:t xml:space="preserve"> </w:t>
      </w:r>
      <w:r>
        <w:t>The campaign ended with a ceasefire agreement on 10th October last year. However, Israel has committed hundreds of violations, including shelling and shootings, resulting in 615 deaths and 1,651 injuries, according to the Gaza Health Ministry.</w:t>
      </w:r>
      <w:r>
        <w:t xml:space="preserve"> </w:t>
      </w:r>
      <w:r>
        <w:t>The minister said that “the continued impunity has encouraged Israel to persist in committing war crimes and crimes against humanity.”</w:t>
      </w:r>
    </w:p>
    <w:p w14:paraId="4932DB4F" w14:textId="17F112B1" w:rsidR="0016260B" w:rsidRDefault="0016260B" w:rsidP="0016260B">
      <w:pPr>
        <w:pStyle w:val="ListParagraph"/>
        <w:numPr>
          <w:ilvl w:val="0"/>
          <w:numId w:val="1"/>
        </w:numPr>
        <w:spacing w:line="276" w:lineRule="auto"/>
      </w:pPr>
      <w:bookmarkStart w:id="34" w:name="_Toc222917625"/>
      <w:r w:rsidRPr="0016260B">
        <w:rPr>
          <w:rStyle w:val="Heading2Char"/>
        </w:rPr>
        <w:lastRenderedPageBreak/>
        <w:t>Hamas: Netanyahu’s remarks on new regional axis a direct threat to Arab interests</w:t>
      </w:r>
      <w:bookmarkEnd w:id="34"/>
      <w:r>
        <w:t xml:space="preserve"> – </w:t>
      </w:r>
      <w:hyperlink r:id="rId31" w:history="1">
        <w:r w:rsidRPr="0016260B">
          <w:rPr>
            <w:rStyle w:val="Hyperlink"/>
          </w:rPr>
          <w:t>Middle East Monitor</w:t>
        </w:r>
      </w:hyperlink>
      <w:r>
        <w:t xml:space="preserve"> </w:t>
      </w:r>
    </w:p>
    <w:p w14:paraId="33EC5F13" w14:textId="2546B6D6" w:rsidR="0016260B" w:rsidRDefault="0016260B" w:rsidP="0016260B">
      <w:pPr>
        <w:spacing w:line="276" w:lineRule="auto"/>
      </w:pPr>
      <w:r>
        <w:t>Hazem Qassem, spokesman for the Islamic Resistance Movement (Hamas), said that remarks by Israeli Prime Minister Benjamin Netanyahu about forming a new regional axis including Arab states amount to “blatant disregard” for Arab countries and pose a direct threat to their interests.</w:t>
      </w:r>
      <w:r>
        <w:t xml:space="preserve"> </w:t>
      </w:r>
      <w:r>
        <w:t>In a statement posted on Sunday, Qassem said Netanyahu’s talk of a new regional bloc, involving Arab nations, reflects a lack of respect for the region’s leading Arab powers and represents a real threat to their strategic interests.</w:t>
      </w:r>
      <w:r>
        <w:t xml:space="preserve"> </w:t>
      </w:r>
      <w:r>
        <w:t xml:space="preserve">He added that Israel, which he described as alien to the region and its history, seeks to lead regional alliances with US backing </w:t>
      </w:r>
      <w:proofErr w:type="gramStart"/>
      <w:r>
        <w:t>in order to</w:t>
      </w:r>
      <w:proofErr w:type="gramEnd"/>
      <w:r>
        <w:t xml:space="preserve"> advance its own interests, which he said are inherently at odds with those of Arab states.</w:t>
      </w:r>
      <w:r>
        <w:t xml:space="preserve"> </w:t>
      </w:r>
      <w:r>
        <w:t>Qassem also argued that such proposals are based on what he described as the weakness of the Arab system’s stance throughout the war on Gaza. He maintained that any regional arrangements that ignore Palestinian rights would not contribute to stability in the region.</w:t>
      </w:r>
    </w:p>
    <w:p w14:paraId="651F920B" w14:textId="77777777" w:rsidR="00F56CB8" w:rsidRDefault="0031092A">
      <w:pPr>
        <w:pStyle w:val="Heading2"/>
      </w:pPr>
      <w:bookmarkStart w:id="35" w:name="_Toc222917626"/>
      <w:r>
        <w:t>Turkey</w:t>
      </w:r>
      <w:bookmarkEnd w:id="35"/>
    </w:p>
    <w:p w14:paraId="33138115" w14:textId="1FED48AB" w:rsidR="00B310BE" w:rsidRDefault="00B310BE" w:rsidP="00B310BE">
      <w:pPr>
        <w:pStyle w:val="ListParagraph"/>
        <w:numPr>
          <w:ilvl w:val="0"/>
          <w:numId w:val="1"/>
        </w:numPr>
        <w:spacing w:line="276" w:lineRule="auto"/>
      </w:pPr>
      <w:bookmarkStart w:id="36" w:name="_Toc222917627"/>
      <w:r w:rsidRPr="00B310BE">
        <w:rPr>
          <w:rStyle w:val="Heading2Char"/>
        </w:rPr>
        <w:t>Turkey using all diplomatic tools to prevent attack on Iran, parliament speaker says</w:t>
      </w:r>
      <w:bookmarkEnd w:id="36"/>
      <w:r>
        <w:t xml:space="preserve"> – </w:t>
      </w:r>
      <w:hyperlink r:id="rId32" w:history="1">
        <w:r w:rsidRPr="00B310BE">
          <w:rPr>
            <w:rStyle w:val="Hyperlink"/>
          </w:rPr>
          <w:t>Middle East Monitor</w:t>
        </w:r>
      </w:hyperlink>
      <w:r>
        <w:t xml:space="preserve"> </w:t>
      </w:r>
    </w:p>
    <w:p w14:paraId="2D3F8441" w14:textId="2E084CAB" w:rsidR="00B310BE" w:rsidRDefault="00B310BE" w:rsidP="00B310BE">
      <w:pPr>
        <w:spacing w:line="276" w:lineRule="auto"/>
      </w:pPr>
      <w:r>
        <w:t xml:space="preserve">Turkish Parliament Speaker Numan </w:t>
      </w:r>
      <w:proofErr w:type="spellStart"/>
      <w:r>
        <w:t>Kurtulmuş</w:t>
      </w:r>
      <w:proofErr w:type="spellEnd"/>
      <w:r>
        <w:t xml:space="preserve"> has said that Ankara is deploying all available diplomatic channels to prevent a potential military attack on Iran, warning that the international system is undergoing profound transformation.</w:t>
      </w:r>
      <w:r>
        <w:t xml:space="preserve"> </w:t>
      </w:r>
      <w:r>
        <w:t xml:space="preserve">Speaking during a meeting with directors of media institutions in Istanbul, </w:t>
      </w:r>
      <w:proofErr w:type="spellStart"/>
      <w:r>
        <w:t>Kurtulmuş</w:t>
      </w:r>
      <w:proofErr w:type="spellEnd"/>
      <w:r>
        <w:t xml:space="preserve"> addressed regional and global developments, alongside discussions related to the parliamentary committee on “National Solidarity, Fraternity, and Democracy”, according to remarks reported by Russian media outlet RT.</w:t>
      </w:r>
      <w:r>
        <w:t xml:space="preserve"> </w:t>
      </w:r>
      <w:r>
        <w:t>He argued that the international order established after the end of the Cold War in 1991 is no longer sustainable, stating that the period of American hegemony has “effectively ended” with the emergence of new global powers such as China, India and Russia.</w:t>
      </w:r>
      <w:r>
        <w:t xml:space="preserve"> </w:t>
      </w:r>
      <w:proofErr w:type="spellStart"/>
      <w:r>
        <w:t>Kurtulmuş</w:t>
      </w:r>
      <w:proofErr w:type="spellEnd"/>
      <w:r>
        <w:t xml:space="preserve"> said these developments signal the transition towards a multipolar world order, adding that major shifts in global power balances have historically been accompanied by widespread conflicts.</w:t>
      </w:r>
      <w:r>
        <w:t xml:space="preserve"> </w:t>
      </w:r>
      <w:r>
        <w:t>He warned that the current phase carries serious risks, suggesting that rising tensions between democratic and authoritarian systems could shape the next stage of international relations.</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7" w:name="_Toc222917628"/>
      <w:r>
        <w:rPr>
          <w:rFonts w:eastAsia="DengXian Light" w:cs="Times New Roman"/>
          <w:b/>
          <w:bCs/>
          <w:color w:val="2F5496"/>
          <w:szCs w:val="24"/>
          <w:u w:val="single"/>
        </w:rPr>
        <w:t>Global Powers</w:t>
      </w:r>
      <w:bookmarkEnd w:id="37"/>
    </w:p>
    <w:p w14:paraId="767DE0F2" w14:textId="64F952E7" w:rsidR="00F56CB8" w:rsidRDefault="007D2377">
      <w:pPr>
        <w:pStyle w:val="Heading2"/>
        <w:spacing w:line="276" w:lineRule="auto"/>
        <w:rPr>
          <w:lang w:eastAsia="zh-CN"/>
        </w:rPr>
      </w:pPr>
      <w:bookmarkStart w:id="38" w:name="_Toc222917629"/>
      <w:r>
        <w:rPr>
          <w:lang w:eastAsia="zh-CN"/>
        </w:rPr>
        <w:lastRenderedPageBreak/>
        <w:t>US</w:t>
      </w:r>
      <w:bookmarkEnd w:id="38"/>
      <w:r w:rsidR="0031092A">
        <w:rPr>
          <w:lang w:eastAsia="zh-CN"/>
        </w:rPr>
        <w:t xml:space="preserve"> </w:t>
      </w:r>
    </w:p>
    <w:p w14:paraId="447ACE92" w14:textId="40E0C1C4" w:rsidR="007D2377" w:rsidRDefault="007D2377" w:rsidP="007D2377">
      <w:pPr>
        <w:pStyle w:val="ListParagraph"/>
        <w:numPr>
          <w:ilvl w:val="0"/>
          <w:numId w:val="1"/>
        </w:numPr>
        <w:spacing w:line="276" w:lineRule="auto"/>
      </w:pPr>
      <w:bookmarkStart w:id="39" w:name="_Toc222917630"/>
      <w:r w:rsidRPr="007D2377">
        <w:rPr>
          <w:rStyle w:val="Heading2Char"/>
        </w:rPr>
        <w:t>US lawmaker introduces bill to condition US arms use in Gaza, West Bank</w:t>
      </w:r>
      <w:bookmarkEnd w:id="39"/>
      <w:r>
        <w:t xml:space="preserve"> – </w:t>
      </w:r>
      <w:hyperlink r:id="rId33" w:history="1">
        <w:r w:rsidRPr="007D2377">
          <w:rPr>
            <w:rStyle w:val="Hyperlink"/>
          </w:rPr>
          <w:t>Middle East Monitor</w:t>
        </w:r>
      </w:hyperlink>
    </w:p>
    <w:p w14:paraId="0E7FFF9A" w14:textId="213A6B20" w:rsidR="007D2377" w:rsidRDefault="007D2377" w:rsidP="007D2377">
      <w:pPr>
        <w:spacing w:line="276" w:lineRule="auto"/>
      </w:pPr>
      <w:r>
        <w:t>US Congressman Sean Casten on Monday introduced legislation that would bar the use of US-origin weapons in Gaza and the West Bank if Israel violates the Oct. 10, 2025, ceasefire, pursues annexation, or fails to address settler violence against Palestinians, Anadolu reports.</w:t>
      </w:r>
      <w:r>
        <w:t xml:space="preserve"> </w:t>
      </w:r>
      <w:r>
        <w:t>Casten said the Ceasefire Compliance Act is designed to align US military assistance with American laws, interests and values while preserving Israel’s right to defend itself.</w:t>
      </w:r>
      <w:r>
        <w:t xml:space="preserve"> </w:t>
      </w:r>
      <w:r>
        <w:t>“As one of the United States’ most important allies, Israel must ensure that its policies and the use of U.S. military assistance align with American values, interests, and the law.</w:t>
      </w:r>
      <w:r>
        <w:t xml:space="preserve"> </w:t>
      </w:r>
      <w:r>
        <w:t>“That starts with requiring compliance with the October 10, 2025, ceasefire agreement and the steps laid out in the 20-point plan, curbing settler violence, and rejecting annexation in the West Bank,” he said in a statement.</w:t>
      </w:r>
      <w:r>
        <w:t xml:space="preserve"> </w:t>
      </w:r>
      <w:r>
        <w:t>The bill would create an end-use monitoring group and congressional oversight mechanisms to enforce the ban while exempting defensive missile systems such as Iron Dome, David’s Sling, and Arrow 3, and maintaining US support for Israel’s security, according to Casten.</w:t>
      </w:r>
      <w:r>
        <w:t xml:space="preserve"> </w:t>
      </w:r>
      <w:r>
        <w:t xml:space="preserve">He emphasized that the bill “does not deny Israel the right to defend itself” and preserves support for missile </w:t>
      </w:r>
      <w:proofErr w:type="gramStart"/>
      <w:r>
        <w:t>defense, but</w:t>
      </w:r>
      <w:proofErr w:type="gramEnd"/>
      <w:r>
        <w:t xml:space="preserve"> instead establishes “guardrails” to help sustain the ceasefire and maintain a credible path toward long-term peace, including security for Israelis and self-determination for Palestinians.</w:t>
      </w:r>
      <w:r>
        <w:t xml:space="preserve"> </w:t>
      </w:r>
      <w:r>
        <w:t>In addition to Casten, the Ceasefire Compliance Act is cosponsored by Reps. Madeleine Dean, Veronica Escobar, Chris Deluzio, Becca Balint, Jim McGovern, Jan Schakowsky, Ro Khanna, John Garamendi, Don Beyer, Jill Tokuda, Lloyd Doggett, Valerie Foushee, Mike Thompson, Sylvia Garcia, Doris Matsui, Derek Tran, Emily Randall, Jared Huffman, Mark Takano, Troy Carter, Chellie Pingree, Bonnie Watson Coleman, Marcy Kaptur, Betty McCollum, and Joaquin Castro.</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824FE" w14:textId="77777777" w:rsidR="004B065F" w:rsidRDefault="004B065F">
      <w:pPr>
        <w:spacing w:line="240" w:lineRule="auto"/>
      </w:pPr>
      <w:r>
        <w:separator/>
      </w:r>
    </w:p>
  </w:endnote>
  <w:endnote w:type="continuationSeparator" w:id="0">
    <w:p w14:paraId="465B7993" w14:textId="77777777" w:rsidR="004B065F" w:rsidRDefault="004B06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10E59274"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976318">
      <w:rPr>
        <w:lang w:val="en-GB"/>
      </w:rPr>
      <w:t xml:space="preserve">February </w:t>
    </w:r>
    <w:r w:rsidR="009152D1">
      <w:rPr>
        <w:lang w:val="en-GB"/>
      </w:rPr>
      <w:t>2</w:t>
    </w:r>
    <w:r w:rsidR="00A241D0">
      <w:rPr>
        <w:lang w:val="en-GB"/>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11472" w14:textId="77777777" w:rsidR="004B065F" w:rsidRDefault="004B065F">
      <w:pPr>
        <w:spacing w:after="0"/>
      </w:pPr>
      <w:r>
        <w:separator/>
      </w:r>
    </w:p>
  </w:footnote>
  <w:footnote w:type="continuationSeparator" w:id="0">
    <w:p w14:paraId="721EE897" w14:textId="77777777" w:rsidR="004B065F" w:rsidRDefault="004B065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332B20"/>
    <w:multiLevelType w:val="hybridMultilevel"/>
    <w:tmpl w:val="E7C03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6312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27752"/>
    <w:rsid w:val="00032867"/>
    <w:rsid w:val="000512E0"/>
    <w:rsid w:val="00055C0B"/>
    <w:rsid w:val="00085FDD"/>
    <w:rsid w:val="00092022"/>
    <w:rsid w:val="000B27C3"/>
    <w:rsid w:val="000B5DE9"/>
    <w:rsid w:val="000F74A2"/>
    <w:rsid w:val="00114165"/>
    <w:rsid w:val="00117A94"/>
    <w:rsid w:val="00141136"/>
    <w:rsid w:val="00150DBC"/>
    <w:rsid w:val="0016260B"/>
    <w:rsid w:val="001658D5"/>
    <w:rsid w:val="00171D3F"/>
    <w:rsid w:val="0017786B"/>
    <w:rsid w:val="0019110A"/>
    <w:rsid w:val="001A3F31"/>
    <w:rsid w:val="001B1695"/>
    <w:rsid w:val="001D2B81"/>
    <w:rsid w:val="001E0C8A"/>
    <w:rsid w:val="001E5757"/>
    <w:rsid w:val="001F70C3"/>
    <w:rsid w:val="00213FED"/>
    <w:rsid w:val="002275D5"/>
    <w:rsid w:val="00236C94"/>
    <w:rsid w:val="00242D03"/>
    <w:rsid w:val="00250C0C"/>
    <w:rsid w:val="00253FB3"/>
    <w:rsid w:val="002565AD"/>
    <w:rsid w:val="00274F7C"/>
    <w:rsid w:val="00277962"/>
    <w:rsid w:val="002960E0"/>
    <w:rsid w:val="002A1BBC"/>
    <w:rsid w:val="002A783D"/>
    <w:rsid w:val="002B138D"/>
    <w:rsid w:val="002B48C9"/>
    <w:rsid w:val="002D6D10"/>
    <w:rsid w:val="00303E88"/>
    <w:rsid w:val="003051C3"/>
    <w:rsid w:val="0030535E"/>
    <w:rsid w:val="0031092A"/>
    <w:rsid w:val="00314B0E"/>
    <w:rsid w:val="003162D8"/>
    <w:rsid w:val="00334888"/>
    <w:rsid w:val="003455D2"/>
    <w:rsid w:val="00346168"/>
    <w:rsid w:val="00346325"/>
    <w:rsid w:val="00347D3A"/>
    <w:rsid w:val="00356352"/>
    <w:rsid w:val="00363288"/>
    <w:rsid w:val="0036609A"/>
    <w:rsid w:val="003703B2"/>
    <w:rsid w:val="0038053F"/>
    <w:rsid w:val="00381407"/>
    <w:rsid w:val="003B0888"/>
    <w:rsid w:val="003B41DB"/>
    <w:rsid w:val="003B5014"/>
    <w:rsid w:val="003B589B"/>
    <w:rsid w:val="003D4713"/>
    <w:rsid w:val="003E5CB7"/>
    <w:rsid w:val="003F3A8D"/>
    <w:rsid w:val="003F4A8B"/>
    <w:rsid w:val="00403959"/>
    <w:rsid w:val="004214D3"/>
    <w:rsid w:val="00424C39"/>
    <w:rsid w:val="004342D0"/>
    <w:rsid w:val="00451CF8"/>
    <w:rsid w:val="004545ED"/>
    <w:rsid w:val="004573F8"/>
    <w:rsid w:val="00483211"/>
    <w:rsid w:val="00495F3F"/>
    <w:rsid w:val="004A194A"/>
    <w:rsid w:val="004B065F"/>
    <w:rsid w:val="004B2C5B"/>
    <w:rsid w:val="004D40B1"/>
    <w:rsid w:val="004E0CF6"/>
    <w:rsid w:val="005043C6"/>
    <w:rsid w:val="0050470A"/>
    <w:rsid w:val="00504D15"/>
    <w:rsid w:val="00510643"/>
    <w:rsid w:val="0053172D"/>
    <w:rsid w:val="00544E17"/>
    <w:rsid w:val="005854F2"/>
    <w:rsid w:val="005A490F"/>
    <w:rsid w:val="005A7C14"/>
    <w:rsid w:val="005B6A1D"/>
    <w:rsid w:val="005C0C8F"/>
    <w:rsid w:val="005D0013"/>
    <w:rsid w:val="005E3F9A"/>
    <w:rsid w:val="0061051D"/>
    <w:rsid w:val="00610C13"/>
    <w:rsid w:val="00616C45"/>
    <w:rsid w:val="006246FF"/>
    <w:rsid w:val="006412D7"/>
    <w:rsid w:val="00647295"/>
    <w:rsid w:val="00650371"/>
    <w:rsid w:val="006609F1"/>
    <w:rsid w:val="006715A9"/>
    <w:rsid w:val="00686FA4"/>
    <w:rsid w:val="00691D5D"/>
    <w:rsid w:val="006B06DF"/>
    <w:rsid w:val="006C1AE4"/>
    <w:rsid w:val="006D5675"/>
    <w:rsid w:val="006F72C8"/>
    <w:rsid w:val="007056EA"/>
    <w:rsid w:val="00707705"/>
    <w:rsid w:val="007265A5"/>
    <w:rsid w:val="00740D82"/>
    <w:rsid w:val="007476D7"/>
    <w:rsid w:val="007564D6"/>
    <w:rsid w:val="0076475F"/>
    <w:rsid w:val="00766114"/>
    <w:rsid w:val="007702C6"/>
    <w:rsid w:val="00770C7B"/>
    <w:rsid w:val="00782C09"/>
    <w:rsid w:val="0079337A"/>
    <w:rsid w:val="00796C33"/>
    <w:rsid w:val="00797328"/>
    <w:rsid w:val="007A775E"/>
    <w:rsid w:val="007C61D7"/>
    <w:rsid w:val="007D2377"/>
    <w:rsid w:val="007D598F"/>
    <w:rsid w:val="007D740A"/>
    <w:rsid w:val="007F6457"/>
    <w:rsid w:val="00811763"/>
    <w:rsid w:val="008130BB"/>
    <w:rsid w:val="00813451"/>
    <w:rsid w:val="008149F1"/>
    <w:rsid w:val="00814D06"/>
    <w:rsid w:val="008158F6"/>
    <w:rsid w:val="00854217"/>
    <w:rsid w:val="008643A9"/>
    <w:rsid w:val="008A14B5"/>
    <w:rsid w:val="008A3E52"/>
    <w:rsid w:val="008B2380"/>
    <w:rsid w:val="008C23F3"/>
    <w:rsid w:val="008C69BB"/>
    <w:rsid w:val="008D013C"/>
    <w:rsid w:val="008D280B"/>
    <w:rsid w:val="008E4449"/>
    <w:rsid w:val="008E5131"/>
    <w:rsid w:val="008F1F9D"/>
    <w:rsid w:val="009152D1"/>
    <w:rsid w:val="00927766"/>
    <w:rsid w:val="00936B74"/>
    <w:rsid w:val="00954F2E"/>
    <w:rsid w:val="00963851"/>
    <w:rsid w:val="009711F0"/>
    <w:rsid w:val="00976318"/>
    <w:rsid w:val="00987519"/>
    <w:rsid w:val="009D0445"/>
    <w:rsid w:val="009D5135"/>
    <w:rsid w:val="009D62AF"/>
    <w:rsid w:val="009E604B"/>
    <w:rsid w:val="009F75E1"/>
    <w:rsid w:val="009F7CC3"/>
    <w:rsid w:val="00A048AD"/>
    <w:rsid w:val="00A12237"/>
    <w:rsid w:val="00A2001B"/>
    <w:rsid w:val="00A21F1E"/>
    <w:rsid w:val="00A241D0"/>
    <w:rsid w:val="00A24802"/>
    <w:rsid w:val="00A259EA"/>
    <w:rsid w:val="00A3419A"/>
    <w:rsid w:val="00A521D2"/>
    <w:rsid w:val="00A52265"/>
    <w:rsid w:val="00A75579"/>
    <w:rsid w:val="00A9755F"/>
    <w:rsid w:val="00AB79B0"/>
    <w:rsid w:val="00AC6D32"/>
    <w:rsid w:val="00AD4B6F"/>
    <w:rsid w:val="00AE16A2"/>
    <w:rsid w:val="00AE4E17"/>
    <w:rsid w:val="00AF0C62"/>
    <w:rsid w:val="00AF67F1"/>
    <w:rsid w:val="00AF6B00"/>
    <w:rsid w:val="00B0420C"/>
    <w:rsid w:val="00B16DE0"/>
    <w:rsid w:val="00B310BE"/>
    <w:rsid w:val="00B61C8B"/>
    <w:rsid w:val="00B64E95"/>
    <w:rsid w:val="00B81219"/>
    <w:rsid w:val="00B91C0B"/>
    <w:rsid w:val="00BD32FE"/>
    <w:rsid w:val="00BD65CE"/>
    <w:rsid w:val="00BE0152"/>
    <w:rsid w:val="00BF029B"/>
    <w:rsid w:val="00BF6A2C"/>
    <w:rsid w:val="00C06272"/>
    <w:rsid w:val="00C40B72"/>
    <w:rsid w:val="00C7007F"/>
    <w:rsid w:val="00C75DA5"/>
    <w:rsid w:val="00CA3B84"/>
    <w:rsid w:val="00CA70CA"/>
    <w:rsid w:val="00CE4A55"/>
    <w:rsid w:val="00CF5ACE"/>
    <w:rsid w:val="00CF771E"/>
    <w:rsid w:val="00D02C0E"/>
    <w:rsid w:val="00D13543"/>
    <w:rsid w:val="00D14AAC"/>
    <w:rsid w:val="00D15F74"/>
    <w:rsid w:val="00D20196"/>
    <w:rsid w:val="00D34FDE"/>
    <w:rsid w:val="00D36BE9"/>
    <w:rsid w:val="00D44699"/>
    <w:rsid w:val="00D66ACB"/>
    <w:rsid w:val="00D94043"/>
    <w:rsid w:val="00DB21C4"/>
    <w:rsid w:val="00DB23AD"/>
    <w:rsid w:val="00DB7B25"/>
    <w:rsid w:val="00DC538A"/>
    <w:rsid w:val="00DC7588"/>
    <w:rsid w:val="00DD33ED"/>
    <w:rsid w:val="00DD3C17"/>
    <w:rsid w:val="00DD3C59"/>
    <w:rsid w:val="00DD6EB3"/>
    <w:rsid w:val="00DE43E2"/>
    <w:rsid w:val="00DF2033"/>
    <w:rsid w:val="00DF241C"/>
    <w:rsid w:val="00E0528A"/>
    <w:rsid w:val="00E64E61"/>
    <w:rsid w:val="00EA52E1"/>
    <w:rsid w:val="00ED5C40"/>
    <w:rsid w:val="00F3115C"/>
    <w:rsid w:val="00F31408"/>
    <w:rsid w:val="00F545DA"/>
    <w:rsid w:val="00F56CB8"/>
    <w:rsid w:val="00F635A6"/>
    <w:rsid w:val="00F71035"/>
    <w:rsid w:val="00F84C0D"/>
    <w:rsid w:val="00F9406E"/>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AF0C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pm-abiy-says-military-buildup-to-serve-as-regional-shield-expands-training-to-maritime-domain-to-secure-peace-from-tip-of-somalia-to-massawa-port/" TargetMode="External"/><Relationship Id="rId18" Type="http://schemas.openxmlformats.org/officeDocument/2006/relationships/hyperlink" Target="https://sudantribune.com/article/311078" TargetMode="External"/><Relationship Id="rId26" Type="http://schemas.openxmlformats.org/officeDocument/2006/relationships/hyperlink" Target="https://www.middleeastmonitor.com/20260222-iran-signed-nearly-590m-secret-missile-deal-with-russia-in-dec-to-rebuild-air-defense-system-report/" TargetMode="External"/><Relationship Id="rId3" Type="http://schemas.openxmlformats.org/officeDocument/2006/relationships/styles" Target="styles.xml"/><Relationship Id="rId21" Type="http://schemas.openxmlformats.org/officeDocument/2006/relationships/hyperlink" Target="https://addisstandard.com/south-sudan-pushes-egypt-sudan-to-join-nile-water-sharing-accord/"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ddisstandard.com/saudi-deputy-foreign-minister-meets-ethiopian-fm-week-after-isaias-talks-in-asmara/" TargetMode="External"/><Relationship Id="rId17" Type="http://schemas.openxmlformats.org/officeDocument/2006/relationships/hyperlink" Target="https://www.hiiraan.com/news4/2026/Feb/204497/somaliland_offers_us_access_to_minerals_and_potential_military_bases.aspx" TargetMode="External"/><Relationship Id="rId25" Type="http://schemas.openxmlformats.org/officeDocument/2006/relationships/hyperlink" Target="https://www.middleeastmonitor.com/20260223-iranian-ground-forces-commander-says-military-monitoring-enemies-around-the-clock/" TargetMode="External"/><Relationship Id="rId33" Type="http://schemas.openxmlformats.org/officeDocument/2006/relationships/hyperlink" Target="https://www.middleeastmonitor.com/20260224-us-lawmaker-introduces-bill-to-condition-us-arms-use-in-gaza-west-bank/" TargetMode="External"/><Relationship Id="rId2" Type="http://schemas.openxmlformats.org/officeDocument/2006/relationships/numbering" Target="numbering.xml"/><Relationship Id="rId16" Type="http://schemas.openxmlformats.org/officeDocument/2006/relationships/hyperlink" Target="https://www.hiiraan.com/news4/2026/Feb/204509/un_partners_meet_somali_leaders_after_collapse_of_governmentopposition_talks.aspx" TargetMode="External"/><Relationship Id="rId20" Type="http://schemas.openxmlformats.org/officeDocument/2006/relationships/hyperlink" Target="https://sudantribune.com/article/311029" TargetMode="External"/><Relationship Id="rId29" Type="http://schemas.openxmlformats.org/officeDocument/2006/relationships/hyperlink" Target="https://www.middleeastmonitor.com/20260224-plo-official-says-hamas-not-a-terrorist-organisation-and-rejects-calls-for-disarma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nama-adfm-welcome-house-of-federation-decision-to-hold-elections-in-five-districts-outside-tigray-oversight/" TargetMode="External"/><Relationship Id="rId24" Type="http://schemas.openxmlformats.org/officeDocument/2006/relationships/hyperlink" Target="https://www.middleeastmonitor.com/20260224-cia-urges-iranians-to-reach-out-as-tensions-between-us-iran-hit-fever-pitch/" TargetMode="External"/><Relationship Id="rId32" Type="http://schemas.openxmlformats.org/officeDocument/2006/relationships/hyperlink" Target="https://www.middleeastmonitor.com/20260223-turkey-using-all-diplomatic-tools-to-prevent-attack-on-iran-parliament-speaker-says/" TargetMode="External"/><Relationship Id="rId5" Type="http://schemas.openxmlformats.org/officeDocument/2006/relationships/webSettings" Target="webSettings.xml"/><Relationship Id="rId15" Type="http://schemas.openxmlformats.org/officeDocument/2006/relationships/hyperlink" Target="https://www.hiiraan.com/news4/2026/Feb/204503/somalias_election_talks_collapse_as_mandate_deadline_nears.aspx" TargetMode="External"/><Relationship Id="rId23" Type="http://schemas.openxmlformats.org/officeDocument/2006/relationships/hyperlink" Target="https://www.middleeastmonitor.com/20260225-egypt-denies-claims-of-allowing-ethiopia-red-sea-access-for-nile-dam-concessions/" TargetMode="External"/><Relationship Id="rId28" Type="http://schemas.openxmlformats.org/officeDocument/2006/relationships/hyperlink" Target="https://www.middleeastmonitor.com/20260224-un-chief-warns-of-ethnic-cleansing-risk-in-gaza-and-global-human-rights-collapse/" TargetMode="External"/><Relationship Id="rId36" Type="http://schemas.openxmlformats.org/officeDocument/2006/relationships/theme" Target="theme/theme1.xml"/><Relationship Id="rId10" Type="http://schemas.openxmlformats.org/officeDocument/2006/relationships/hyperlink" Target="https://addisstandard.com/tigray-interim-admin-rejects-hof-decision-warns-of-constitutional-violation-threat-to-pretoria-agreement/" TargetMode="External"/><Relationship Id="rId19" Type="http://schemas.openxmlformats.org/officeDocument/2006/relationships/hyperlink" Target="https://sudantribune.com/article/311066" TargetMode="External"/><Relationship Id="rId31" Type="http://schemas.openxmlformats.org/officeDocument/2006/relationships/hyperlink" Target="https://www.middleeastmonitor.com/20260223-hamas-netanyahus-remarks-on-new-regional-axis-a-direct-threat-to-arab-interests/" TargetMode="External"/><Relationship Id="rId4" Type="http://schemas.openxmlformats.org/officeDocument/2006/relationships/settings" Target="settings.xml"/><Relationship Id="rId9" Type="http://schemas.openxmlformats.org/officeDocument/2006/relationships/hyperlink" Target="https://addisstandard.com/house-of-federation-removes-five-districts-from-tigray-region-oversight-for-upcoming-7th-general-elections/" TargetMode="External"/><Relationship Id="rId14" Type="http://schemas.openxmlformats.org/officeDocument/2006/relationships/hyperlink" Target="https://addisstandard.com/rights-groups-warn-ethiopia-on-the-brink-of-renewed-large-scale-conflict-call-for-urgent-international-action/" TargetMode="External"/><Relationship Id="rId22" Type="http://schemas.openxmlformats.org/officeDocument/2006/relationships/hyperlink" Target="https://addisstandard.com/egypt-signals-support-for-ethiopias-red-sea-access-if-nile-dispute-eases-report/" TargetMode="External"/><Relationship Id="rId27" Type="http://schemas.openxmlformats.org/officeDocument/2006/relationships/hyperlink" Target="https://www.middleeastmonitor.com/20260224-12-f-22-fighter-jets-land-in-israel-amid-us-tensions-with-iran/" TargetMode="External"/><Relationship Id="rId30" Type="http://schemas.openxmlformats.org/officeDocument/2006/relationships/hyperlink" Target="https://www.middleeastmonitor.com/20260224-palestine-fm-israel-continues-killing-and-displacement-peace-impossible-without-ending-occupation/" TargetMode="External"/><Relationship Id="rId35" Type="http://schemas.openxmlformats.org/officeDocument/2006/relationships/fontTable" Target="fontTable.xml"/><Relationship Id="rId8" Type="http://schemas.openxmlformats.org/officeDocument/2006/relationships/hyperlink" Target="https://addisstandard.com/armed-tigray-peace-force-converge-with-interim-admin-in-rejecting-house-of-federation-dec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11003</Words>
  <Characters>62718</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3</cp:revision>
  <dcterms:created xsi:type="dcterms:W3CDTF">2026-02-25T10:13:00Z</dcterms:created>
  <dcterms:modified xsi:type="dcterms:W3CDTF">2026-02-25T10:13:00Z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