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CBA1811"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963851">
        <w:rPr>
          <w:rFonts w:ascii="Times New Roman" w:hAnsi="Times New Roman" w:cs="Times New Roman"/>
          <w:sz w:val="40"/>
          <w:szCs w:val="40"/>
        </w:rPr>
        <w:t>Fri</w:t>
      </w:r>
      <w:r w:rsidR="0076475F">
        <w:rPr>
          <w:rFonts w:ascii="Times New Roman" w:hAnsi="Times New Roman" w:cs="Times New Roman"/>
          <w:sz w:val="40"/>
          <w:szCs w:val="40"/>
        </w:rPr>
        <w:t>day</w:t>
      </w:r>
      <w:r>
        <w:rPr>
          <w:rFonts w:ascii="Times New Roman" w:hAnsi="Times New Roman" w:cs="Times New Roman"/>
          <w:sz w:val="40"/>
          <w:szCs w:val="40"/>
          <w:lang w:val="en-GB"/>
        </w:rPr>
        <w:t xml:space="preserve">, </w:t>
      </w:r>
      <w:r w:rsidR="0076475F">
        <w:rPr>
          <w:rFonts w:ascii="Times New Roman" w:hAnsi="Times New Roman" w:cs="Times New Roman"/>
          <w:sz w:val="40"/>
          <w:szCs w:val="40"/>
          <w:lang w:val="en-GB"/>
        </w:rPr>
        <w:t xml:space="preserve">January </w:t>
      </w:r>
      <w:r w:rsidR="00963851">
        <w:rPr>
          <w:rFonts w:ascii="Times New Roman" w:hAnsi="Times New Roman" w:cs="Times New Roman"/>
          <w:sz w:val="40"/>
          <w:szCs w:val="40"/>
          <w:lang w:val="en-GB"/>
        </w:rPr>
        <w:t>30</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52D9D889" w14:textId="4175A7A9" w:rsidR="00533A5E"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0678309" w:history="1">
            <w:r w:rsidR="00533A5E" w:rsidRPr="00C4482C">
              <w:rPr>
                <w:rStyle w:val="Hyperlink"/>
                <w:rFonts w:eastAsia="DengXian Light" w:cs="Times New Roman"/>
                <w:b/>
                <w:bCs/>
                <w:noProof/>
              </w:rPr>
              <w:t>Ethiopia</w:t>
            </w:r>
            <w:r w:rsidR="00533A5E">
              <w:rPr>
                <w:noProof/>
              </w:rPr>
              <w:tab/>
            </w:r>
            <w:r w:rsidR="00533A5E">
              <w:rPr>
                <w:noProof/>
              </w:rPr>
              <w:fldChar w:fldCharType="begin"/>
            </w:r>
            <w:r w:rsidR="00533A5E">
              <w:rPr>
                <w:noProof/>
              </w:rPr>
              <w:instrText xml:space="preserve"> PAGEREF _Toc220678309 \h </w:instrText>
            </w:r>
            <w:r w:rsidR="00533A5E">
              <w:rPr>
                <w:noProof/>
              </w:rPr>
            </w:r>
            <w:r w:rsidR="00533A5E">
              <w:rPr>
                <w:noProof/>
              </w:rPr>
              <w:fldChar w:fldCharType="separate"/>
            </w:r>
            <w:r w:rsidR="00533A5E">
              <w:rPr>
                <w:noProof/>
              </w:rPr>
              <w:t>3</w:t>
            </w:r>
            <w:r w:rsidR="00533A5E">
              <w:rPr>
                <w:noProof/>
              </w:rPr>
              <w:fldChar w:fldCharType="end"/>
            </w:r>
          </w:hyperlink>
        </w:p>
        <w:p w14:paraId="0A54D258" w14:textId="7D6A062C"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10"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AU Chairperson calls for maximum restraint amid renewed tensions in Tigray</w:t>
            </w:r>
            <w:r>
              <w:rPr>
                <w:noProof/>
              </w:rPr>
              <w:tab/>
            </w:r>
            <w:r>
              <w:rPr>
                <w:noProof/>
              </w:rPr>
              <w:fldChar w:fldCharType="begin"/>
            </w:r>
            <w:r>
              <w:rPr>
                <w:noProof/>
              </w:rPr>
              <w:instrText xml:space="preserve"> PAGEREF _Toc220678310 \h </w:instrText>
            </w:r>
            <w:r>
              <w:rPr>
                <w:noProof/>
              </w:rPr>
            </w:r>
            <w:r>
              <w:rPr>
                <w:noProof/>
              </w:rPr>
              <w:fldChar w:fldCharType="separate"/>
            </w:r>
            <w:r>
              <w:rPr>
                <w:noProof/>
              </w:rPr>
              <w:t>3</w:t>
            </w:r>
            <w:r>
              <w:rPr>
                <w:noProof/>
              </w:rPr>
              <w:fldChar w:fldCharType="end"/>
            </w:r>
          </w:hyperlink>
        </w:p>
        <w:p w14:paraId="731633E3" w14:textId="11F076E1"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11"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Tigray opposition parties urge international mediators to intervene as tensions raise fears of renewed war</w:t>
            </w:r>
            <w:r>
              <w:rPr>
                <w:noProof/>
              </w:rPr>
              <w:tab/>
            </w:r>
            <w:r>
              <w:rPr>
                <w:noProof/>
              </w:rPr>
              <w:fldChar w:fldCharType="begin"/>
            </w:r>
            <w:r>
              <w:rPr>
                <w:noProof/>
              </w:rPr>
              <w:instrText xml:space="preserve"> PAGEREF _Toc220678311 \h </w:instrText>
            </w:r>
            <w:r>
              <w:rPr>
                <w:noProof/>
              </w:rPr>
            </w:r>
            <w:r>
              <w:rPr>
                <w:noProof/>
              </w:rPr>
              <w:fldChar w:fldCharType="separate"/>
            </w:r>
            <w:r>
              <w:rPr>
                <w:noProof/>
              </w:rPr>
              <w:t>4</w:t>
            </w:r>
            <w:r>
              <w:rPr>
                <w:noProof/>
              </w:rPr>
              <w:fldChar w:fldCharType="end"/>
            </w:r>
          </w:hyperlink>
        </w:p>
        <w:p w14:paraId="35D174F7" w14:textId="05263B83"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12"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PM Abiy receives US Deputy Secretary Christopher Landau, AFRICOM commander as Ethiopia, US agree to deepen security cooperation</w:t>
            </w:r>
            <w:r>
              <w:rPr>
                <w:noProof/>
              </w:rPr>
              <w:tab/>
            </w:r>
            <w:r>
              <w:rPr>
                <w:noProof/>
              </w:rPr>
              <w:fldChar w:fldCharType="begin"/>
            </w:r>
            <w:r>
              <w:rPr>
                <w:noProof/>
              </w:rPr>
              <w:instrText xml:space="preserve"> PAGEREF _Toc220678312 \h </w:instrText>
            </w:r>
            <w:r>
              <w:rPr>
                <w:noProof/>
              </w:rPr>
            </w:r>
            <w:r>
              <w:rPr>
                <w:noProof/>
              </w:rPr>
              <w:fldChar w:fldCharType="separate"/>
            </w:r>
            <w:r>
              <w:rPr>
                <w:noProof/>
              </w:rPr>
              <w:t>5</w:t>
            </w:r>
            <w:r>
              <w:rPr>
                <w:noProof/>
              </w:rPr>
              <w:fldChar w:fldCharType="end"/>
            </w:r>
          </w:hyperlink>
        </w:p>
        <w:p w14:paraId="3F80F7FB" w14:textId="0A2B06EE"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13"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Conflict, flooding, fuel shortages strained humanitarian logistics in Ethiopia in late 2025, report says</w:t>
            </w:r>
            <w:r>
              <w:rPr>
                <w:noProof/>
              </w:rPr>
              <w:tab/>
            </w:r>
            <w:r>
              <w:rPr>
                <w:noProof/>
              </w:rPr>
              <w:fldChar w:fldCharType="begin"/>
            </w:r>
            <w:r>
              <w:rPr>
                <w:noProof/>
              </w:rPr>
              <w:instrText xml:space="preserve"> PAGEREF _Toc220678313 \h </w:instrText>
            </w:r>
            <w:r>
              <w:rPr>
                <w:noProof/>
              </w:rPr>
            </w:r>
            <w:r>
              <w:rPr>
                <w:noProof/>
              </w:rPr>
              <w:fldChar w:fldCharType="separate"/>
            </w:r>
            <w:r>
              <w:rPr>
                <w:noProof/>
              </w:rPr>
              <w:t>6</w:t>
            </w:r>
            <w:r>
              <w:rPr>
                <w:noProof/>
              </w:rPr>
              <w:fldChar w:fldCharType="end"/>
            </w:r>
          </w:hyperlink>
        </w:p>
        <w:p w14:paraId="51B62044" w14:textId="65A346E1"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14"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Election board requests academic calendar adjustment to facilitate student voting in 7th general election</w:t>
            </w:r>
            <w:r>
              <w:rPr>
                <w:noProof/>
              </w:rPr>
              <w:tab/>
            </w:r>
            <w:r>
              <w:rPr>
                <w:noProof/>
              </w:rPr>
              <w:fldChar w:fldCharType="begin"/>
            </w:r>
            <w:r>
              <w:rPr>
                <w:noProof/>
              </w:rPr>
              <w:instrText xml:space="preserve"> PAGEREF _Toc220678314 \h </w:instrText>
            </w:r>
            <w:r>
              <w:rPr>
                <w:noProof/>
              </w:rPr>
            </w:r>
            <w:r>
              <w:rPr>
                <w:noProof/>
              </w:rPr>
              <w:fldChar w:fldCharType="separate"/>
            </w:r>
            <w:r>
              <w:rPr>
                <w:noProof/>
              </w:rPr>
              <w:t>7</w:t>
            </w:r>
            <w:r>
              <w:rPr>
                <w:noProof/>
              </w:rPr>
              <w:fldChar w:fldCharType="end"/>
            </w:r>
          </w:hyperlink>
        </w:p>
        <w:p w14:paraId="5300A080" w14:textId="79E05AFD"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15"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Ethiopia and Brazil sign bilateral market access protocol in the context of Ethiopia’s WTO accession</w:t>
            </w:r>
            <w:r>
              <w:rPr>
                <w:noProof/>
              </w:rPr>
              <w:tab/>
            </w:r>
            <w:r>
              <w:rPr>
                <w:noProof/>
              </w:rPr>
              <w:fldChar w:fldCharType="begin"/>
            </w:r>
            <w:r>
              <w:rPr>
                <w:noProof/>
              </w:rPr>
              <w:instrText xml:space="preserve"> PAGEREF _Toc220678315 \h </w:instrText>
            </w:r>
            <w:r>
              <w:rPr>
                <w:noProof/>
              </w:rPr>
            </w:r>
            <w:r>
              <w:rPr>
                <w:noProof/>
              </w:rPr>
              <w:fldChar w:fldCharType="separate"/>
            </w:r>
            <w:r>
              <w:rPr>
                <w:noProof/>
              </w:rPr>
              <w:t>9</w:t>
            </w:r>
            <w:r>
              <w:rPr>
                <w:noProof/>
              </w:rPr>
              <w:fldChar w:fldCharType="end"/>
            </w:r>
          </w:hyperlink>
        </w:p>
        <w:p w14:paraId="5A1A397F" w14:textId="062F677D" w:rsidR="00533A5E" w:rsidRDefault="00533A5E">
          <w:pPr>
            <w:pStyle w:val="TOC1"/>
            <w:tabs>
              <w:tab w:val="right" w:leader="dot" w:pos="8630"/>
            </w:tabs>
            <w:rPr>
              <w:rFonts w:asciiTheme="minorHAnsi" w:hAnsiTheme="minorHAnsi"/>
              <w:noProof/>
              <w:kern w:val="2"/>
              <w:szCs w:val="24"/>
              <w:lang w:val="en-GB" w:eastAsia="en-GB"/>
              <w14:ligatures w14:val="standardContextual"/>
            </w:rPr>
          </w:pPr>
          <w:hyperlink w:anchor="_Toc220678316" w:history="1">
            <w:r w:rsidRPr="00C4482C">
              <w:rPr>
                <w:rStyle w:val="Hyperlink"/>
                <w:rFonts w:eastAsia="DengXian Light" w:cs="Times New Roman"/>
                <w:b/>
                <w:bCs/>
                <w:noProof/>
              </w:rPr>
              <w:t>Horn of Africa</w:t>
            </w:r>
            <w:r>
              <w:rPr>
                <w:noProof/>
              </w:rPr>
              <w:tab/>
            </w:r>
            <w:r>
              <w:rPr>
                <w:noProof/>
              </w:rPr>
              <w:fldChar w:fldCharType="begin"/>
            </w:r>
            <w:r>
              <w:rPr>
                <w:noProof/>
              </w:rPr>
              <w:instrText xml:space="preserve"> PAGEREF _Toc220678316 \h </w:instrText>
            </w:r>
            <w:r>
              <w:rPr>
                <w:noProof/>
              </w:rPr>
            </w:r>
            <w:r>
              <w:rPr>
                <w:noProof/>
              </w:rPr>
              <w:fldChar w:fldCharType="separate"/>
            </w:r>
            <w:r>
              <w:rPr>
                <w:noProof/>
              </w:rPr>
              <w:t>10</w:t>
            </w:r>
            <w:r>
              <w:rPr>
                <w:noProof/>
              </w:rPr>
              <w:fldChar w:fldCharType="end"/>
            </w:r>
          </w:hyperlink>
        </w:p>
        <w:p w14:paraId="3B1CA5AA" w14:textId="532DCB44" w:rsidR="00533A5E" w:rsidRDefault="00533A5E">
          <w:pPr>
            <w:pStyle w:val="TOC2"/>
            <w:tabs>
              <w:tab w:val="right" w:leader="dot" w:pos="8630"/>
            </w:tabs>
            <w:ind w:left="480"/>
            <w:rPr>
              <w:rFonts w:asciiTheme="minorHAnsi" w:hAnsiTheme="minorHAnsi"/>
              <w:noProof/>
              <w:kern w:val="2"/>
              <w:szCs w:val="24"/>
              <w:lang w:val="en-GB" w:eastAsia="en-GB"/>
              <w14:ligatures w14:val="standardContextual"/>
            </w:rPr>
          </w:pPr>
          <w:hyperlink w:anchor="_Toc220678317" w:history="1">
            <w:r w:rsidRPr="00C4482C">
              <w:rPr>
                <w:rStyle w:val="Hyperlink"/>
                <w:noProof/>
              </w:rPr>
              <w:t>Somalia</w:t>
            </w:r>
            <w:r>
              <w:rPr>
                <w:noProof/>
              </w:rPr>
              <w:tab/>
            </w:r>
            <w:r>
              <w:rPr>
                <w:noProof/>
              </w:rPr>
              <w:fldChar w:fldCharType="begin"/>
            </w:r>
            <w:r>
              <w:rPr>
                <w:noProof/>
              </w:rPr>
              <w:instrText xml:space="preserve"> PAGEREF _Toc220678317 \h </w:instrText>
            </w:r>
            <w:r>
              <w:rPr>
                <w:noProof/>
              </w:rPr>
            </w:r>
            <w:r>
              <w:rPr>
                <w:noProof/>
              </w:rPr>
              <w:fldChar w:fldCharType="separate"/>
            </w:r>
            <w:r>
              <w:rPr>
                <w:noProof/>
              </w:rPr>
              <w:t>10</w:t>
            </w:r>
            <w:r>
              <w:rPr>
                <w:noProof/>
              </w:rPr>
              <w:fldChar w:fldCharType="end"/>
            </w:r>
          </w:hyperlink>
        </w:p>
        <w:p w14:paraId="550C2D25" w14:textId="715C84D4"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18"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Somalia replaces army chief ahead of new offensive against al-Shabab</w:t>
            </w:r>
            <w:r>
              <w:rPr>
                <w:noProof/>
              </w:rPr>
              <w:tab/>
            </w:r>
            <w:r>
              <w:rPr>
                <w:noProof/>
              </w:rPr>
              <w:fldChar w:fldCharType="begin"/>
            </w:r>
            <w:r>
              <w:rPr>
                <w:noProof/>
              </w:rPr>
              <w:instrText xml:space="preserve"> PAGEREF _Toc220678318 \h </w:instrText>
            </w:r>
            <w:r>
              <w:rPr>
                <w:noProof/>
              </w:rPr>
            </w:r>
            <w:r>
              <w:rPr>
                <w:noProof/>
              </w:rPr>
              <w:fldChar w:fldCharType="separate"/>
            </w:r>
            <w:r>
              <w:rPr>
                <w:noProof/>
              </w:rPr>
              <w:t>10</w:t>
            </w:r>
            <w:r>
              <w:rPr>
                <w:noProof/>
              </w:rPr>
              <w:fldChar w:fldCharType="end"/>
            </w:r>
          </w:hyperlink>
        </w:p>
        <w:p w14:paraId="4F2CBBBB" w14:textId="69191D66" w:rsidR="00533A5E" w:rsidRDefault="00533A5E">
          <w:pPr>
            <w:pStyle w:val="TOC2"/>
            <w:tabs>
              <w:tab w:val="right" w:leader="dot" w:pos="8630"/>
            </w:tabs>
            <w:ind w:left="480"/>
            <w:rPr>
              <w:rFonts w:asciiTheme="minorHAnsi" w:hAnsiTheme="minorHAnsi"/>
              <w:noProof/>
              <w:kern w:val="2"/>
              <w:szCs w:val="24"/>
              <w:lang w:val="en-GB" w:eastAsia="en-GB"/>
              <w14:ligatures w14:val="standardContextual"/>
            </w:rPr>
          </w:pPr>
          <w:hyperlink w:anchor="_Toc220678319" w:history="1">
            <w:r w:rsidRPr="00C4482C">
              <w:rPr>
                <w:rStyle w:val="Hyperlink"/>
                <w:noProof/>
              </w:rPr>
              <w:t>Sudan</w:t>
            </w:r>
            <w:r>
              <w:rPr>
                <w:noProof/>
              </w:rPr>
              <w:tab/>
            </w:r>
            <w:r>
              <w:rPr>
                <w:noProof/>
              </w:rPr>
              <w:fldChar w:fldCharType="begin"/>
            </w:r>
            <w:r>
              <w:rPr>
                <w:noProof/>
              </w:rPr>
              <w:instrText xml:space="preserve"> PAGEREF _Toc220678319 \h </w:instrText>
            </w:r>
            <w:r>
              <w:rPr>
                <w:noProof/>
              </w:rPr>
            </w:r>
            <w:r>
              <w:rPr>
                <w:noProof/>
              </w:rPr>
              <w:fldChar w:fldCharType="separate"/>
            </w:r>
            <w:r>
              <w:rPr>
                <w:noProof/>
              </w:rPr>
              <w:t>11</w:t>
            </w:r>
            <w:r>
              <w:rPr>
                <w:noProof/>
              </w:rPr>
              <w:fldChar w:fldCharType="end"/>
            </w:r>
          </w:hyperlink>
        </w:p>
        <w:p w14:paraId="022AE63B" w14:textId="567140E2"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20"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Sudan completes preparations for refugee return from Uganda</w:t>
            </w:r>
            <w:r>
              <w:rPr>
                <w:noProof/>
              </w:rPr>
              <w:tab/>
            </w:r>
            <w:r>
              <w:rPr>
                <w:noProof/>
              </w:rPr>
              <w:fldChar w:fldCharType="begin"/>
            </w:r>
            <w:r>
              <w:rPr>
                <w:noProof/>
              </w:rPr>
              <w:instrText xml:space="preserve"> PAGEREF _Toc220678320 \h </w:instrText>
            </w:r>
            <w:r>
              <w:rPr>
                <w:noProof/>
              </w:rPr>
            </w:r>
            <w:r>
              <w:rPr>
                <w:noProof/>
              </w:rPr>
              <w:fldChar w:fldCharType="separate"/>
            </w:r>
            <w:r>
              <w:rPr>
                <w:noProof/>
              </w:rPr>
              <w:t>11</w:t>
            </w:r>
            <w:r>
              <w:rPr>
                <w:noProof/>
              </w:rPr>
              <w:fldChar w:fldCharType="end"/>
            </w:r>
          </w:hyperlink>
        </w:p>
        <w:p w14:paraId="42CF0B1F" w14:textId="28EB62C8"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21"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EU blacklists seven in Sudan, including RSF leader’s brother</w:t>
            </w:r>
            <w:r>
              <w:rPr>
                <w:noProof/>
              </w:rPr>
              <w:tab/>
            </w:r>
            <w:r>
              <w:rPr>
                <w:noProof/>
              </w:rPr>
              <w:fldChar w:fldCharType="begin"/>
            </w:r>
            <w:r>
              <w:rPr>
                <w:noProof/>
              </w:rPr>
              <w:instrText xml:space="preserve"> PAGEREF _Toc220678321 \h </w:instrText>
            </w:r>
            <w:r>
              <w:rPr>
                <w:noProof/>
              </w:rPr>
            </w:r>
            <w:r>
              <w:rPr>
                <w:noProof/>
              </w:rPr>
              <w:fldChar w:fldCharType="separate"/>
            </w:r>
            <w:r>
              <w:rPr>
                <w:noProof/>
              </w:rPr>
              <w:t>11</w:t>
            </w:r>
            <w:r>
              <w:rPr>
                <w:noProof/>
              </w:rPr>
              <w:fldChar w:fldCharType="end"/>
            </w:r>
          </w:hyperlink>
        </w:p>
        <w:p w14:paraId="1BEA8C1E" w14:textId="568EE926"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22"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IGAD condemns RSF crimes for the first time</w:t>
            </w:r>
            <w:r>
              <w:rPr>
                <w:noProof/>
              </w:rPr>
              <w:tab/>
            </w:r>
            <w:r>
              <w:rPr>
                <w:noProof/>
              </w:rPr>
              <w:fldChar w:fldCharType="begin"/>
            </w:r>
            <w:r>
              <w:rPr>
                <w:noProof/>
              </w:rPr>
              <w:instrText xml:space="preserve"> PAGEREF _Toc220678322 \h </w:instrText>
            </w:r>
            <w:r>
              <w:rPr>
                <w:noProof/>
              </w:rPr>
            </w:r>
            <w:r>
              <w:rPr>
                <w:noProof/>
              </w:rPr>
              <w:fldChar w:fldCharType="separate"/>
            </w:r>
            <w:r>
              <w:rPr>
                <w:noProof/>
              </w:rPr>
              <w:t>12</w:t>
            </w:r>
            <w:r>
              <w:rPr>
                <w:noProof/>
              </w:rPr>
              <w:fldChar w:fldCharType="end"/>
            </w:r>
          </w:hyperlink>
        </w:p>
        <w:p w14:paraId="100E1BF0" w14:textId="04643196"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23"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UN warns of crisis in Sudan’s Dilling as isolation persists</w:t>
            </w:r>
            <w:r>
              <w:rPr>
                <w:noProof/>
              </w:rPr>
              <w:tab/>
            </w:r>
            <w:r>
              <w:rPr>
                <w:noProof/>
              </w:rPr>
              <w:fldChar w:fldCharType="begin"/>
            </w:r>
            <w:r>
              <w:rPr>
                <w:noProof/>
              </w:rPr>
              <w:instrText xml:space="preserve"> PAGEREF _Toc220678323 \h </w:instrText>
            </w:r>
            <w:r>
              <w:rPr>
                <w:noProof/>
              </w:rPr>
            </w:r>
            <w:r>
              <w:rPr>
                <w:noProof/>
              </w:rPr>
              <w:fldChar w:fldCharType="separate"/>
            </w:r>
            <w:r>
              <w:rPr>
                <w:noProof/>
              </w:rPr>
              <w:t>13</w:t>
            </w:r>
            <w:r>
              <w:rPr>
                <w:noProof/>
              </w:rPr>
              <w:fldChar w:fldCharType="end"/>
            </w:r>
          </w:hyperlink>
        </w:p>
        <w:p w14:paraId="08529325" w14:textId="29EEE8B9" w:rsidR="00533A5E" w:rsidRDefault="00533A5E">
          <w:pPr>
            <w:pStyle w:val="TOC1"/>
            <w:tabs>
              <w:tab w:val="right" w:leader="dot" w:pos="8630"/>
            </w:tabs>
            <w:rPr>
              <w:rFonts w:asciiTheme="minorHAnsi" w:hAnsiTheme="minorHAnsi"/>
              <w:noProof/>
              <w:kern w:val="2"/>
              <w:szCs w:val="24"/>
              <w:lang w:val="en-GB" w:eastAsia="en-GB"/>
              <w14:ligatures w14:val="standardContextual"/>
            </w:rPr>
          </w:pPr>
          <w:hyperlink w:anchor="_Toc220678324" w:history="1">
            <w:r w:rsidRPr="00C4482C">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_Toc220678324 \h </w:instrText>
            </w:r>
            <w:r>
              <w:rPr>
                <w:noProof/>
              </w:rPr>
            </w:r>
            <w:r>
              <w:rPr>
                <w:noProof/>
              </w:rPr>
              <w:fldChar w:fldCharType="separate"/>
            </w:r>
            <w:r>
              <w:rPr>
                <w:noProof/>
              </w:rPr>
              <w:t>13</w:t>
            </w:r>
            <w:r>
              <w:rPr>
                <w:noProof/>
              </w:rPr>
              <w:fldChar w:fldCharType="end"/>
            </w:r>
          </w:hyperlink>
        </w:p>
        <w:p w14:paraId="62E39475" w14:textId="63521A5A" w:rsidR="00533A5E" w:rsidRDefault="00533A5E">
          <w:pPr>
            <w:pStyle w:val="TOC2"/>
            <w:tabs>
              <w:tab w:val="right" w:leader="dot" w:pos="8630"/>
            </w:tabs>
            <w:ind w:left="480"/>
            <w:rPr>
              <w:rFonts w:asciiTheme="minorHAnsi" w:hAnsiTheme="minorHAnsi"/>
              <w:noProof/>
              <w:kern w:val="2"/>
              <w:szCs w:val="24"/>
              <w:lang w:val="en-GB" w:eastAsia="en-GB"/>
              <w14:ligatures w14:val="standardContextual"/>
            </w:rPr>
          </w:pPr>
          <w:hyperlink w:anchor="_Toc220678325" w:history="1">
            <w:r w:rsidRPr="00C4482C">
              <w:rPr>
                <w:rStyle w:val="Hyperlink"/>
                <w:noProof/>
              </w:rPr>
              <w:t>Iran</w:t>
            </w:r>
            <w:r>
              <w:rPr>
                <w:noProof/>
              </w:rPr>
              <w:tab/>
            </w:r>
            <w:r>
              <w:rPr>
                <w:noProof/>
              </w:rPr>
              <w:fldChar w:fldCharType="begin"/>
            </w:r>
            <w:r>
              <w:rPr>
                <w:noProof/>
              </w:rPr>
              <w:instrText xml:space="preserve"> PAGEREF _Toc220678325 \h </w:instrText>
            </w:r>
            <w:r>
              <w:rPr>
                <w:noProof/>
              </w:rPr>
            </w:r>
            <w:r>
              <w:rPr>
                <w:noProof/>
              </w:rPr>
              <w:fldChar w:fldCharType="separate"/>
            </w:r>
            <w:r>
              <w:rPr>
                <w:noProof/>
              </w:rPr>
              <w:t>13</w:t>
            </w:r>
            <w:r>
              <w:rPr>
                <w:noProof/>
              </w:rPr>
              <w:fldChar w:fldCharType="end"/>
            </w:r>
          </w:hyperlink>
        </w:p>
        <w:p w14:paraId="4FC3382D" w14:textId="5B6C9DF3"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26"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Iran warns of uncontrollable consequences if attacked</w:t>
            </w:r>
            <w:r>
              <w:rPr>
                <w:noProof/>
              </w:rPr>
              <w:tab/>
            </w:r>
            <w:r>
              <w:rPr>
                <w:noProof/>
              </w:rPr>
              <w:fldChar w:fldCharType="begin"/>
            </w:r>
            <w:r>
              <w:rPr>
                <w:noProof/>
              </w:rPr>
              <w:instrText xml:space="preserve"> PAGEREF _Toc220678326 \h </w:instrText>
            </w:r>
            <w:r>
              <w:rPr>
                <w:noProof/>
              </w:rPr>
            </w:r>
            <w:r>
              <w:rPr>
                <w:noProof/>
              </w:rPr>
              <w:fldChar w:fldCharType="separate"/>
            </w:r>
            <w:r>
              <w:rPr>
                <w:noProof/>
              </w:rPr>
              <w:t>13</w:t>
            </w:r>
            <w:r>
              <w:rPr>
                <w:noProof/>
              </w:rPr>
              <w:fldChar w:fldCharType="end"/>
            </w:r>
          </w:hyperlink>
        </w:p>
        <w:p w14:paraId="0F4EF0DD" w14:textId="67C0A3C0"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27"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Iran plans live-fire drills in Strait of Hormuz amid tensions with US</w:t>
            </w:r>
            <w:r>
              <w:rPr>
                <w:noProof/>
              </w:rPr>
              <w:tab/>
            </w:r>
            <w:r>
              <w:rPr>
                <w:noProof/>
              </w:rPr>
              <w:fldChar w:fldCharType="begin"/>
            </w:r>
            <w:r>
              <w:rPr>
                <w:noProof/>
              </w:rPr>
              <w:instrText xml:space="preserve"> PAGEREF _Toc220678327 \h </w:instrText>
            </w:r>
            <w:r>
              <w:rPr>
                <w:noProof/>
              </w:rPr>
            </w:r>
            <w:r>
              <w:rPr>
                <w:noProof/>
              </w:rPr>
              <w:fldChar w:fldCharType="separate"/>
            </w:r>
            <w:r>
              <w:rPr>
                <w:noProof/>
              </w:rPr>
              <w:t>14</w:t>
            </w:r>
            <w:r>
              <w:rPr>
                <w:noProof/>
              </w:rPr>
              <w:fldChar w:fldCharType="end"/>
            </w:r>
          </w:hyperlink>
        </w:p>
        <w:p w14:paraId="627B11F2" w14:textId="7359262E"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28"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EU agrees to designate Iran’s Revolutionary Guard Corps ‘terrorist organization’</w:t>
            </w:r>
            <w:r>
              <w:rPr>
                <w:noProof/>
              </w:rPr>
              <w:tab/>
            </w:r>
            <w:r>
              <w:rPr>
                <w:noProof/>
              </w:rPr>
              <w:fldChar w:fldCharType="begin"/>
            </w:r>
            <w:r>
              <w:rPr>
                <w:noProof/>
              </w:rPr>
              <w:instrText xml:space="preserve"> PAGEREF _Toc220678328 \h </w:instrText>
            </w:r>
            <w:r>
              <w:rPr>
                <w:noProof/>
              </w:rPr>
            </w:r>
            <w:r>
              <w:rPr>
                <w:noProof/>
              </w:rPr>
              <w:fldChar w:fldCharType="separate"/>
            </w:r>
            <w:r>
              <w:rPr>
                <w:noProof/>
              </w:rPr>
              <w:t>14</w:t>
            </w:r>
            <w:r>
              <w:rPr>
                <w:noProof/>
              </w:rPr>
              <w:fldChar w:fldCharType="end"/>
            </w:r>
          </w:hyperlink>
        </w:p>
        <w:p w14:paraId="266C4B94" w14:textId="1DD374D9" w:rsidR="00533A5E" w:rsidRDefault="00533A5E">
          <w:pPr>
            <w:pStyle w:val="TOC2"/>
            <w:tabs>
              <w:tab w:val="right" w:leader="dot" w:pos="8630"/>
            </w:tabs>
            <w:ind w:left="480"/>
            <w:rPr>
              <w:rFonts w:asciiTheme="minorHAnsi" w:hAnsiTheme="minorHAnsi"/>
              <w:noProof/>
              <w:kern w:val="2"/>
              <w:szCs w:val="24"/>
              <w:lang w:val="en-GB" w:eastAsia="en-GB"/>
              <w14:ligatures w14:val="standardContextual"/>
            </w:rPr>
          </w:pPr>
          <w:hyperlink w:anchor="_Toc220678329" w:history="1">
            <w:r w:rsidRPr="00C4482C">
              <w:rPr>
                <w:rStyle w:val="Hyperlink"/>
                <w:noProof/>
              </w:rPr>
              <w:t>Israel</w:t>
            </w:r>
            <w:r>
              <w:rPr>
                <w:noProof/>
              </w:rPr>
              <w:tab/>
            </w:r>
            <w:r>
              <w:rPr>
                <w:noProof/>
              </w:rPr>
              <w:fldChar w:fldCharType="begin"/>
            </w:r>
            <w:r>
              <w:rPr>
                <w:noProof/>
              </w:rPr>
              <w:instrText xml:space="preserve"> PAGEREF _Toc220678329 \h </w:instrText>
            </w:r>
            <w:r>
              <w:rPr>
                <w:noProof/>
              </w:rPr>
            </w:r>
            <w:r>
              <w:rPr>
                <w:noProof/>
              </w:rPr>
              <w:fldChar w:fldCharType="separate"/>
            </w:r>
            <w:r>
              <w:rPr>
                <w:noProof/>
              </w:rPr>
              <w:t>15</w:t>
            </w:r>
            <w:r>
              <w:rPr>
                <w:noProof/>
              </w:rPr>
              <w:fldChar w:fldCharType="end"/>
            </w:r>
          </w:hyperlink>
        </w:p>
        <w:p w14:paraId="239C3E5D" w14:textId="4734D534"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30"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Israeli, Saudi officials visit US for Iran talks amid military buildup: Report</w:t>
            </w:r>
            <w:r>
              <w:rPr>
                <w:noProof/>
              </w:rPr>
              <w:tab/>
            </w:r>
            <w:r>
              <w:rPr>
                <w:noProof/>
              </w:rPr>
              <w:fldChar w:fldCharType="begin"/>
            </w:r>
            <w:r>
              <w:rPr>
                <w:noProof/>
              </w:rPr>
              <w:instrText xml:space="preserve"> PAGEREF _Toc220678330 \h </w:instrText>
            </w:r>
            <w:r>
              <w:rPr>
                <w:noProof/>
              </w:rPr>
            </w:r>
            <w:r>
              <w:rPr>
                <w:noProof/>
              </w:rPr>
              <w:fldChar w:fldCharType="separate"/>
            </w:r>
            <w:r>
              <w:rPr>
                <w:noProof/>
              </w:rPr>
              <w:t>15</w:t>
            </w:r>
            <w:r>
              <w:rPr>
                <w:noProof/>
              </w:rPr>
              <w:fldChar w:fldCharType="end"/>
            </w:r>
          </w:hyperlink>
        </w:p>
        <w:p w14:paraId="3C114835" w14:textId="574F4202"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31"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Israel’s military intelligence chief briefs US officials on Iran: Media</w:t>
            </w:r>
            <w:r>
              <w:rPr>
                <w:noProof/>
              </w:rPr>
              <w:tab/>
            </w:r>
            <w:r>
              <w:rPr>
                <w:noProof/>
              </w:rPr>
              <w:fldChar w:fldCharType="begin"/>
            </w:r>
            <w:r>
              <w:rPr>
                <w:noProof/>
              </w:rPr>
              <w:instrText xml:space="preserve"> PAGEREF _Toc220678331 \h </w:instrText>
            </w:r>
            <w:r>
              <w:rPr>
                <w:noProof/>
              </w:rPr>
            </w:r>
            <w:r>
              <w:rPr>
                <w:noProof/>
              </w:rPr>
              <w:fldChar w:fldCharType="separate"/>
            </w:r>
            <w:r>
              <w:rPr>
                <w:noProof/>
              </w:rPr>
              <w:t>15</w:t>
            </w:r>
            <w:r>
              <w:rPr>
                <w:noProof/>
              </w:rPr>
              <w:fldChar w:fldCharType="end"/>
            </w:r>
          </w:hyperlink>
        </w:p>
        <w:p w14:paraId="7E0BEB99" w14:textId="34706A98" w:rsidR="00533A5E" w:rsidRDefault="00533A5E">
          <w:pPr>
            <w:pStyle w:val="TOC2"/>
            <w:tabs>
              <w:tab w:val="right" w:leader="dot" w:pos="8630"/>
            </w:tabs>
            <w:ind w:left="480"/>
            <w:rPr>
              <w:rFonts w:asciiTheme="minorHAnsi" w:hAnsiTheme="minorHAnsi"/>
              <w:noProof/>
              <w:kern w:val="2"/>
              <w:szCs w:val="24"/>
              <w:lang w:val="en-GB" w:eastAsia="en-GB"/>
              <w14:ligatures w14:val="standardContextual"/>
            </w:rPr>
          </w:pPr>
          <w:hyperlink w:anchor="_Toc220678332" w:history="1">
            <w:r w:rsidRPr="00C4482C">
              <w:rPr>
                <w:rStyle w:val="Hyperlink"/>
                <w:noProof/>
              </w:rPr>
              <w:t>Palestine</w:t>
            </w:r>
            <w:r>
              <w:rPr>
                <w:noProof/>
              </w:rPr>
              <w:tab/>
            </w:r>
            <w:r>
              <w:rPr>
                <w:noProof/>
              </w:rPr>
              <w:fldChar w:fldCharType="begin"/>
            </w:r>
            <w:r>
              <w:rPr>
                <w:noProof/>
              </w:rPr>
              <w:instrText xml:space="preserve"> PAGEREF _Toc220678332 \h </w:instrText>
            </w:r>
            <w:r>
              <w:rPr>
                <w:noProof/>
              </w:rPr>
            </w:r>
            <w:r>
              <w:rPr>
                <w:noProof/>
              </w:rPr>
              <w:fldChar w:fldCharType="separate"/>
            </w:r>
            <w:r>
              <w:rPr>
                <w:noProof/>
              </w:rPr>
              <w:t>16</w:t>
            </w:r>
            <w:r>
              <w:rPr>
                <w:noProof/>
              </w:rPr>
              <w:fldChar w:fldCharType="end"/>
            </w:r>
          </w:hyperlink>
        </w:p>
        <w:p w14:paraId="2A5A3E53" w14:textId="0123EB5C"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33"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Hamas official says world that defended perpetrators of genocide must apologise and review its values</w:t>
            </w:r>
            <w:r>
              <w:rPr>
                <w:noProof/>
              </w:rPr>
              <w:tab/>
            </w:r>
            <w:r>
              <w:rPr>
                <w:noProof/>
              </w:rPr>
              <w:fldChar w:fldCharType="begin"/>
            </w:r>
            <w:r>
              <w:rPr>
                <w:noProof/>
              </w:rPr>
              <w:instrText xml:space="preserve"> PAGEREF _Toc220678333 \h </w:instrText>
            </w:r>
            <w:r>
              <w:rPr>
                <w:noProof/>
              </w:rPr>
            </w:r>
            <w:r>
              <w:rPr>
                <w:noProof/>
              </w:rPr>
              <w:fldChar w:fldCharType="separate"/>
            </w:r>
            <w:r>
              <w:rPr>
                <w:noProof/>
              </w:rPr>
              <w:t>16</w:t>
            </w:r>
            <w:r>
              <w:rPr>
                <w:noProof/>
              </w:rPr>
              <w:fldChar w:fldCharType="end"/>
            </w:r>
          </w:hyperlink>
        </w:p>
        <w:p w14:paraId="6315C5CD" w14:textId="1F08CDD4"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34"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Gaza Administration Committee: Israeli restrictions delay reopening of Rafah crossing again</w:t>
            </w:r>
            <w:r>
              <w:rPr>
                <w:noProof/>
              </w:rPr>
              <w:tab/>
            </w:r>
            <w:r>
              <w:rPr>
                <w:noProof/>
              </w:rPr>
              <w:fldChar w:fldCharType="begin"/>
            </w:r>
            <w:r>
              <w:rPr>
                <w:noProof/>
              </w:rPr>
              <w:instrText xml:space="preserve"> PAGEREF _Toc220678334 \h </w:instrText>
            </w:r>
            <w:r>
              <w:rPr>
                <w:noProof/>
              </w:rPr>
            </w:r>
            <w:r>
              <w:rPr>
                <w:noProof/>
              </w:rPr>
              <w:fldChar w:fldCharType="separate"/>
            </w:r>
            <w:r>
              <w:rPr>
                <w:noProof/>
              </w:rPr>
              <w:t>17</w:t>
            </w:r>
            <w:r>
              <w:rPr>
                <w:noProof/>
              </w:rPr>
              <w:fldChar w:fldCharType="end"/>
            </w:r>
          </w:hyperlink>
        </w:p>
        <w:p w14:paraId="55522688" w14:textId="65A6B171"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35"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EU calls for accountability over settler attacks in occupied West Bank</w:t>
            </w:r>
            <w:r>
              <w:rPr>
                <w:noProof/>
              </w:rPr>
              <w:tab/>
            </w:r>
            <w:r>
              <w:rPr>
                <w:noProof/>
              </w:rPr>
              <w:fldChar w:fldCharType="begin"/>
            </w:r>
            <w:r>
              <w:rPr>
                <w:noProof/>
              </w:rPr>
              <w:instrText xml:space="preserve"> PAGEREF _Toc220678335 \h </w:instrText>
            </w:r>
            <w:r>
              <w:rPr>
                <w:noProof/>
              </w:rPr>
            </w:r>
            <w:r>
              <w:rPr>
                <w:noProof/>
              </w:rPr>
              <w:fldChar w:fldCharType="separate"/>
            </w:r>
            <w:r>
              <w:rPr>
                <w:noProof/>
              </w:rPr>
              <w:t>17</w:t>
            </w:r>
            <w:r>
              <w:rPr>
                <w:noProof/>
              </w:rPr>
              <w:fldChar w:fldCharType="end"/>
            </w:r>
          </w:hyperlink>
        </w:p>
        <w:p w14:paraId="4B9D202C" w14:textId="5346BA95" w:rsidR="00533A5E" w:rsidRDefault="00533A5E">
          <w:pPr>
            <w:pStyle w:val="TOC2"/>
            <w:tabs>
              <w:tab w:val="right" w:leader="dot" w:pos="8630"/>
            </w:tabs>
            <w:ind w:left="480"/>
            <w:rPr>
              <w:rFonts w:asciiTheme="minorHAnsi" w:hAnsiTheme="minorHAnsi"/>
              <w:noProof/>
              <w:kern w:val="2"/>
              <w:szCs w:val="24"/>
              <w:lang w:val="en-GB" w:eastAsia="en-GB"/>
              <w14:ligatures w14:val="standardContextual"/>
            </w:rPr>
          </w:pPr>
          <w:hyperlink w:anchor="_Toc220678336" w:history="1">
            <w:r w:rsidRPr="00C4482C">
              <w:rPr>
                <w:rStyle w:val="Hyperlink"/>
                <w:noProof/>
              </w:rPr>
              <w:t>Turkey</w:t>
            </w:r>
            <w:r>
              <w:rPr>
                <w:noProof/>
              </w:rPr>
              <w:tab/>
            </w:r>
            <w:r>
              <w:rPr>
                <w:noProof/>
              </w:rPr>
              <w:fldChar w:fldCharType="begin"/>
            </w:r>
            <w:r>
              <w:rPr>
                <w:noProof/>
              </w:rPr>
              <w:instrText xml:space="preserve"> PAGEREF _Toc220678336 \h </w:instrText>
            </w:r>
            <w:r>
              <w:rPr>
                <w:noProof/>
              </w:rPr>
            </w:r>
            <w:r>
              <w:rPr>
                <w:noProof/>
              </w:rPr>
              <w:fldChar w:fldCharType="separate"/>
            </w:r>
            <w:r>
              <w:rPr>
                <w:noProof/>
              </w:rPr>
              <w:t>18</w:t>
            </w:r>
            <w:r>
              <w:rPr>
                <w:noProof/>
              </w:rPr>
              <w:fldChar w:fldCharType="end"/>
            </w:r>
          </w:hyperlink>
        </w:p>
        <w:p w14:paraId="65E81FFC" w14:textId="0F6A5FCE"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37"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Turkey’s Erdogan to travel to Cairo for security, economic and Gaza discussions</w:t>
            </w:r>
            <w:r>
              <w:rPr>
                <w:noProof/>
              </w:rPr>
              <w:tab/>
            </w:r>
            <w:r>
              <w:rPr>
                <w:noProof/>
              </w:rPr>
              <w:fldChar w:fldCharType="begin"/>
            </w:r>
            <w:r>
              <w:rPr>
                <w:noProof/>
              </w:rPr>
              <w:instrText xml:space="preserve"> PAGEREF _Toc220678337 \h </w:instrText>
            </w:r>
            <w:r>
              <w:rPr>
                <w:noProof/>
              </w:rPr>
            </w:r>
            <w:r>
              <w:rPr>
                <w:noProof/>
              </w:rPr>
              <w:fldChar w:fldCharType="separate"/>
            </w:r>
            <w:r>
              <w:rPr>
                <w:noProof/>
              </w:rPr>
              <w:t>18</w:t>
            </w:r>
            <w:r>
              <w:rPr>
                <w:noProof/>
              </w:rPr>
              <w:fldChar w:fldCharType="end"/>
            </w:r>
          </w:hyperlink>
        </w:p>
        <w:p w14:paraId="151FE4E2" w14:textId="746039D2" w:rsidR="00533A5E" w:rsidRDefault="00533A5E">
          <w:pPr>
            <w:pStyle w:val="TOC1"/>
            <w:tabs>
              <w:tab w:val="right" w:leader="dot" w:pos="8630"/>
            </w:tabs>
            <w:rPr>
              <w:rFonts w:asciiTheme="minorHAnsi" w:hAnsiTheme="minorHAnsi"/>
              <w:noProof/>
              <w:kern w:val="2"/>
              <w:szCs w:val="24"/>
              <w:lang w:val="en-GB" w:eastAsia="en-GB"/>
              <w14:ligatures w14:val="standardContextual"/>
            </w:rPr>
          </w:pPr>
          <w:hyperlink w:anchor="_Toc220678338" w:history="1">
            <w:r w:rsidRPr="00C4482C">
              <w:rPr>
                <w:rStyle w:val="Hyperlink"/>
                <w:rFonts w:eastAsia="DengXian Light" w:cs="Times New Roman"/>
                <w:b/>
                <w:bCs/>
                <w:noProof/>
              </w:rPr>
              <w:t>Global Powers</w:t>
            </w:r>
            <w:r>
              <w:rPr>
                <w:noProof/>
              </w:rPr>
              <w:tab/>
            </w:r>
            <w:r>
              <w:rPr>
                <w:noProof/>
              </w:rPr>
              <w:fldChar w:fldCharType="begin"/>
            </w:r>
            <w:r>
              <w:rPr>
                <w:noProof/>
              </w:rPr>
              <w:instrText xml:space="preserve"> PAGEREF _Toc220678338 \h </w:instrText>
            </w:r>
            <w:r>
              <w:rPr>
                <w:noProof/>
              </w:rPr>
            </w:r>
            <w:r>
              <w:rPr>
                <w:noProof/>
              </w:rPr>
              <w:fldChar w:fldCharType="separate"/>
            </w:r>
            <w:r>
              <w:rPr>
                <w:noProof/>
              </w:rPr>
              <w:t>18</w:t>
            </w:r>
            <w:r>
              <w:rPr>
                <w:noProof/>
              </w:rPr>
              <w:fldChar w:fldCharType="end"/>
            </w:r>
          </w:hyperlink>
        </w:p>
        <w:p w14:paraId="039C7FE2" w14:textId="0115B66D" w:rsidR="00533A5E" w:rsidRDefault="00533A5E">
          <w:pPr>
            <w:pStyle w:val="TOC2"/>
            <w:tabs>
              <w:tab w:val="right" w:leader="dot" w:pos="8630"/>
            </w:tabs>
            <w:ind w:left="480"/>
            <w:rPr>
              <w:rFonts w:asciiTheme="minorHAnsi" w:hAnsiTheme="minorHAnsi"/>
              <w:noProof/>
              <w:kern w:val="2"/>
              <w:szCs w:val="24"/>
              <w:lang w:val="en-GB" w:eastAsia="en-GB"/>
              <w14:ligatures w14:val="standardContextual"/>
            </w:rPr>
          </w:pPr>
          <w:hyperlink w:anchor="_Toc220678339" w:history="1">
            <w:r w:rsidRPr="00C4482C">
              <w:rPr>
                <w:rStyle w:val="Hyperlink"/>
                <w:noProof/>
                <w:lang w:eastAsia="zh-CN"/>
              </w:rPr>
              <w:t>US</w:t>
            </w:r>
            <w:r>
              <w:rPr>
                <w:noProof/>
              </w:rPr>
              <w:tab/>
            </w:r>
            <w:r>
              <w:rPr>
                <w:noProof/>
              </w:rPr>
              <w:fldChar w:fldCharType="begin"/>
            </w:r>
            <w:r>
              <w:rPr>
                <w:noProof/>
              </w:rPr>
              <w:instrText xml:space="preserve"> PAGEREF _Toc220678339 \h </w:instrText>
            </w:r>
            <w:r>
              <w:rPr>
                <w:noProof/>
              </w:rPr>
            </w:r>
            <w:r>
              <w:rPr>
                <w:noProof/>
              </w:rPr>
              <w:fldChar w:fldCharType="separate"/>
            </w:r>
            <w:r>
              <w:rPr>
                <w:noProof/>
              </w:rPr>
              <w:t>18</w:t>
            </w:r>
            <w:r>
              <w:rPr>
                <w:noProof/>
              </w:rPr>
              <w:fldChar w:fldCharType="end"/>
            </w:r>
          </w:hyperlink>
        </w:p>
        <w:p w14:paraId="25E2A30C" w14:textId="6F367741"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40"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US defense chief warns Iran against nuclear pursuit, says US ready to act</w:t>
            </w:r>
            <w:r>
              <w:rPr>
                <w:noProof/>
              </w:rPr>
              <w:tab/>
            </w:r>
            <w:r>
              <w:rPr>
                <w:noProof/>
              </w:rPr>
              <w:fldChar w:fldCharType="begin"/>
            </w:r>
            <w:r>
              <w:rPr>
                <w:noProof/>
              </w:rPr>
              <w:instrText xml:space="preserve"> PAGEREF _Toc220678340 \h </w:instrText>
            </w:r>
            <w:r>
              <w:rPr>
                <w:noProof/>
              </w:rPr>
            </w:r>
            <w:r>
              <w:rPr>
                <w:noProof/>
              </w:rPr>
              <w:fldChar w:fldCharType="separate"/>
            </w:r>
            <w:r>
              <w:rPr>
                <w:noProof/>
              </w:rPr>
              <w:t>18</w:t>
            </w:r>
            <w:r>
              <w:rPr>
                <w:noProof/>
              </w:rPr>
              <w:fldChar w:fldCharType="end"/>
            </w:r>
          </w:hyperlink>
        </w:p>
        <w:p w14:paraId="0295C1B4" w14:textId="214990A0"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41"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Trump reveals talks with Iran amidst U.S. naval build up</w:t>
            </w:r>
            <w:r>
              <w:rPr>
                <w:noProof/>
              </w:rPr>
              <w:tab/>
            </w:r>
            <w:r>
              <w:rPr>
                <w:noProof/>
              </w:rPr>
              <w:fldChar w:fldCharType="begin"/>
            </w:r>
            <w:r>
              <w:rPr>
                <w:noProof/>
              </w:rPr>
              <w:instrText xml:space="preserve"> PAGEREF _Toc220678341 \h </w:instrText>
            </w:r>
            <w:r>
              <w:rPr>
                <w:noProof/>
              </w:rPr>
            </w:r>
            <w:r>
              <w:rPr>
                <w:noProof/>
              </w:rPr>
              <w:fldChar w:fldCharType="separate"/>
            </w:r>
            <w:r>
              <w:rPr>
                <w:noProof/>
              </w:rPr>
              <w:t>19</w:t>
            </w:r>
            <w:r>
              <w:rPr>
                <w:noProof/>
              </w:rPr>
              <w:fldChar w:fldCharType="end"/>
            </w:r>
          </w:hyperlink>
        </w:p>
        <w:p w14:paraId="4634CEA9" w14:textId="4E8108B9" w:rsidR="00533A5E" w:rsidRDefault="00533A5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678342" w:history="1">
            <w:r w:rsidRPr="00C4482C">
              <w:rPr>
                <w:rStyle w:val="Hyperlink"/>
                <w:rFonts w:ascii="Symbol" w:hAnsi="Symbol"/>
                <w:noProof/>
              </w:rPr>
              <w:t></w:t>
            </w:r>
            <w:r>
              <w:rPr>
                <w:rFonts w:asciiTheme="minorHAnsi" w:hAnsiTheme="minorHAnsi"/>
                <w:noProof/>
                <w:kern w:val="2"/>
                <w:szCs w:val="24"/>
                <w:lang w:val="en-GB" w:eastAsia="en-GB"/>
                <w14:ligatures w14:val="standardContextual"/>
              </w:rPr>
              <w:tab/>
            </w:r>
            <w:r w:rsidRPr="00C4482C">
              <w:rPr>
                <w:rStyle w:val="Hyperlink"/>
                <w:noProof/>
              </w:rPr>
              <w:t>UN chief warns power is prevailing over law globally</w:t>
            </w:r>
            <w:r>
              <w:rPr>
                <w:noProof/>
              </w:rPr>
              <w:tab/>
            </w:r>
            <w:r>
              <w:rPr>
                <w:noProof/>
              </w:rPr>
              <w:fldChar w:fldCharType="begin"/>
            </w:r>
            <w:r>
              <w:rPr>
                <w:noProof/>
              </w:rPr>
              <w:instrText xml:space="preserve"> PAGEREF _Toc220678342 \h </w:instrText>
            </w:r>
            <w:r>
              <w:rPr>
                <w:noProof/>
              </w:rPr>
            </w:r>
            <w:r>
              <w:rPr>
                <w:noProof/>
              </w:rPr>
              <w:fldChar w:fldCharType="separate"/>
            </w:r>
            <w:r>
              <w:rPr>
                <w:noProof/>
              </w:rPr>
              <w:t>20</w:t>
            </w:r>
            <w:r>
              <w:rPr>
                <w:noProof/>
              </w:rPr>
              <w:fldChar w:fldCharType="end"/>
            </w:r>
          </w:hyperlink>
        </w:p>
        <w:p w14:paraId="5EC1F70C" w14:textId="72E9130B"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2F0CF180" w14:textId="744A2007" w:rsidR="00910DEE" w:rsidRPr="003918F0" w:rsidRDefault="0031092A" w:rsidP="003918F0">
      <w:pPr>
        <w:spacing w:line="276" w:lineRule="auto"/>
        <w:outlineLvl w:val="0"/>
        <w:rPr>
          <w:rFonts w:eastAsia="DengXian Light" w:cs="Times New Roman"/>
          <w:b/>
          <w:bCs/>
          <w:color w:val="2F5496"/>
          <w:szCs w:val="24"/>
          <w:u w:val="single"/>
        </w:rPr>
      </w:pPr>
      <w:bookmarkStart w:id="0" w:name="_Toc220678309"/>
      <w:r>
        <w:rPr>
          <w:rFonts w:eastAsia="DengXian Light" w:cs="Times New Roman"/>
          <w:b/>
          <w:bCs/>
          <w:color w:val="2F5496"/>
          <w:szCs w:val="24"/>
          <w:u w:val="single"/>
        </w:rPr>
        <w:lastRenderedPageBreak/>
        <w:t>Ethiopia</w:t>
      </w:r>
      <w:bookmarkEnd w:id="0"/>
    </w:p>
    <w:p w14:paraId="68B9C440" w14:textId="12FA0C89" w:rsidR="002912C7" w:rsidRPr="008D29DA" w:rsidRDefault="002912C7" w:rsidP="008D29DA">
      <w:pPr>
        <w:pStyle w:val="ListParagraph"/>
        <w:numPr>
          <w:ilvl w:val="0"/>
          <w:numId w:val="1"/>
        </w:numPr>
        <w:spacing w:line="276" w:lineRule="auto"/>
        <w:rPr>
          <w:szCs w:val="24"/>
        </w:rPr>
      </w:pPr>
      <w:bookmarkStart w:id="1" w:name="_Toc220678310"/>
      <w:r w:rsidRPr="008D29DA">
        <w:rPr>
          <w:rStyle w:val="Heading2Char"/>
        </w:rPr>
        <w:t>AU Chairperson calls for maximum restraint amid renewed tensions in Tigray</w:t>
      </w:r>
      <w:bookmarkEnd w:id="1"/>
      <w:r w:rsidR="008D29DA">
        <w:rPr>
          <w:szCs w:val="24"/>
        </w:rPr>
        <w:t xml:space="preserve"> – </w:t>
      </w:r>
      <w:hyperlink r:id="rId8" w:history="1">
        <w:r w:rsidR="008D29DA" w:rsidRPr="008D29DA">
          <w:rPr>
            <w:rStyle w:val="Hyperlink"/>
            <w:szCs w:val="24"/>
          </w:rPr>
          <w:t>Addis Standard</w:t>
        </w:r>
      </w:hyperlink>
      <w:r w:rsidR="008D29DA">
        <w:rPr>
          <w:szCs w:val="24"/>
        </w:rPr>
        <w:t xml:space="preserve"> </w:t>
      </w:r>
    </w:p>
    <w:p w14:paraId="2463244B" w14:textId="4E2034E1" w:rsidR="002912C7" w:rsidRDefault="002912C7" w:rsidP="002912C7">
      <w:pPr>
        <w:spacing w:line="276" w:lineRule="auto"/>
        <w:rPr>
          <w:szCs w:val="24"/>
        </w:rPr>
      </w:pPr>
      <w:r w:rsidRPr="002912C7">
        <w:rPr>
          <w:szCs w:val="24"/>
        </w:rPr>
        <w:t>The Chairperson of the African Union Commission, Mahmoud Ali Youssouf, has urged all parties in Ethiopia’s Tigray region to exercise maximum restraint as tensions rise and reports emerge of renewed clashes in parts of the region.</w:t>
      </w:r>
      <w:r w:rsidR="008D29DA">
        <w:rPr>
          <w:szCs w:val="24"/>
        </w:rPr>
        <w:t xml:space="preserve"> </w:t>
      </w:r>
      <w:r w:rsidRPr="002912C7">
        <w:rPr>
          <w:szCs w:val="24"/>
        </w:rPr>
        <w:t xml:space="preserve">In a statement issued on Friday, the AU Commission said its </w:t>
      </w:r>
      <w:r w:rsidR="00034D17" w:rsidRPr="002912C7">
        <w:rPr>
          <w:szCs w:val="24"/>
        </w:rPr>
        <w:t>chairperson</w:t>
      </w:r>
      <w:r w:rsidRPr="002912C7">
        <w:rPr>
          <w:szCs w:val="24"/>
        </w:rPr>
        <w:t xml:space="preserve"> is closely monitoring developments in Tigray and expressed deep concern over recent developments. He re-emphasized the paramount importance of preserving the “hard-won gains” achieved under the African Union-led Permanent Cessation of Hostilities Agreement (COHA) signed between the federal government and the Tigray People’s Liberation Front (TPLF) in Pretoria on 2 November 2022.</w:t>
      </w:r>
      <w:r w:rsidR="008D29DA">
        <w:rPr>
          <w:szCs w:val="24"/>
        </w:rPr>
        <w:t xml:space="preserve"> </w:t>
      </w:r>
      <w:r w:rsidRPr="002912C7">
        <w:rPr>
          <w:szCs w:val="24"/>
        </w:rPr>
        <w:t xml:space="preserve">The Chairperson called on all parties to refrain from actions that could undermine confidence and to resolve outstanding issues through constructive dialogue, in full adherence to both the obligations and the spirit of the Permanent COHA. The African Union reaffirmed its unwavering commitment to the full and effective implementation of the </w:t>
      </w:r>
      <w:r w:rsidR="00034D17" w:rsidRPr="002912C7">
        <w:rPr>
          <w:szCs w:val="24"/>
        </w:rPr>
        <w:t>agreement and</w:t>
      </w:r>
      <w:r w:rsidRPr="002912C7">
        <w:rPr>
          <w:szCs w:val="24"/>
        </w:rPr>
        <w:t xml:space="preserve"> reiterated its continued support to the parties throughout the peacebuilding and reconciliation process.</w:t>
      </w:r>
      <w:r w:rsidR="008D29DA">
        <w:rPr>
          <w:szCs w:val="24"/>
        </w:rPr>
        <w:t xml:space="preserve"> </w:t>
      </w:r>
      <w:r w:rsidRPr="002912C7">
        <w:rPr>
          <w:szCs w:val="24"/>
        </w:rPr>
        <w:t>In this regard, the African Union said that, through its High-Level Panel on Ethiopia, it remains ready to scale up efforts to facilitate dialogue, cooperation, and confidence-building between the parties, in support of sustainable peace and stability in the Tigray region.</w:t>
      </w:r>
      <w:r>
        <w:rPr>
          <w:szCs w:val="24"/>
        </w:rPr>
        <w:t xml:space="preserve"> </w:t>
      </w:r>
      <w:r w:rsidRPr="002912C7">
        <w:rPr>
          <w:szCs w:val="24"/>
        </w:rPr>
        <w:t>The AU’s call comes amid heightened uncertainty in northern Ethiopia. Addis Standard reported on Thursday that Ethiopian Airlines suspended all flights scheduled for 29 January 2026 to airports in Tigray, including Mekelle, Axum, Shire, and Humera, according to information obtained by the magazine.</w:t>
      </w:r>
      <w:r w:rsidR="008D29DA">
        <w:rPr>
          <w:szCs w:val="24"/>
        </w:rPr>
        <w:t xml:space="preserve"> </w:t>
      </w:r>
      <w:r w:rsidRPr="002912C7">
        <w:rPr>
          <w:szCs w:val="24"/>
        </w:rPr>
        <w:t>An Addis Standard reporter in Mekelle confirmed that airport staff were informed not to report to work for the day. However, the airline’s ticket office in the city continued providing services, excluding flights scheduled for Thursday.</w:t>
      </w:r>
      <w:r>
        <w:rPr>
          <w:szCs w:val="24"/>
        </w:rPr>
        <w:t xml:space="preserve"> </w:t>
      </w:r>
      <w:r w:rsidRPr="002912C7">
        <w:rPr>
          <w:szCs w:val="24"/>
        </w:rPr>
        <w:t>“The system is working. We are giving services. We sell tickets scheduled from tomorrow onwards. We reschedule flights and provide other services,” one Ethiopian Airlines ticket office staff member told Addis Standard. “But none of us know why flights were suspended today.”</w:t>
      </w:r>
      <w:r>
        <w:rPr>
          <w:szCs w:val="24"/>
        </w:rPr>
        <w:t xml:space="preserve"> </w:t>
      </w:r>
      <w:r w:rsidRPr="002912C7">
        <w:rPr>
          <w:szCs w:val="24"/>
        </w:rPr>
        <w:t>Passengers who had booked flights for the day received text messages notifying them of the cancellation. One message sent to customers read: “Your flight ET0102 from ADD on 29 Jan 2026, at 08:10 AM has been cancelled due to unplanned circumstances. Please contact Ethiopian or your agency for updates.”</w:t>
      </w:r>
      <w:r>
        <w:rPr>
          <w:szCs w:val="24"/>
        </w:rPr>
        <w:t xml:space="preserve"> </w:t>
      </w:r>
      <w:r w:rsidRPr="002912C7">
        <w:rPr>
          <w:szCs w:val="24"/>
        </w:rPr>
        <w:t>The suspension applied to all Ethiopian Airlines flights to Tigray airports for the day, not only Mekelle. Airline staff said it remained unclear whether flights would resume the following day. “We only know late today. But the system shows there is a flight tomorrow,” the staff member added.</w:t>
      </w:r>
      <w:r>
        <w:rPr>
          <w:szCs w:val="24"/>
        </w:rPr>
        <w:t xml:space="preserve"> </w:t>
      </w:r>
      <w:r w:rsidRPr="002912C7">
        <w:rPr>
          <w:szCs w:val="24"/>
        </w:rPr>
        <w:t xml:space="preserve">In a developing report, AFP said the flight disruptions were linked to clashes between federal forces and Tigrayan forces in parts of Tigray. Citing security and diplomatic sources, AFP reported that hostilities erupted in recent days in </w:t>
      </w:r>
      <w:proofErr w:type="spellStart"/>
      <w:r w:rsidRPr="002912C7">
        <w:rPr>
          <w:szCs w:val="24"/>
        </w:rPr>
        <w:t>Tselemt</w:t>
      </w:r>
      <w:proofErr w:type="spellEnd"/>
      <w:r w:rsidRPr="002912C7">
        <w:rPr>
          <w:szCs w:val="24"/>
        </w:rPr>
        <w:t xml:space="preserve">, western Tigray, an area also claimed by forces from the neighboring </w:t>
      </w:r>
      <w:r w:rsidRPr="002912C7">
        <w:rPr>
          <w:szCs w:val="24"/>
        </w:rPr>
        <w:lastRenderedPageBreak/>
        <w:t>Amhara region.</w:t>
      </w:r>
      <w:r>
        <w:rPr>
          <w:szCs w:val="24"/>
        </w:rPr>
        <w:t xml:space="preserve"> </w:t>
      </w:r>
      <w:r w:rsidRPr="002912C7">
        <w:rPr>
          <w:szCs w:val="24"/>
        </w:rPr>
        <w:t>According to AFP, a diplomatic source said Tigrayan forces were facing the Ethiopian National Defense Force (ENDF) alongside Amhara militias. Local sources also confirmed clashes, though neither federal authorities nor the TPLF have publicly responded to inquiries.</w:t>
      </w:r>
      <w:r>
        <w:rPr>
          <w:szCs w:val="24"/>
        </w:rPr>
        <w:t xml:space="preserve"> </w:t>
      </w:r>
      <w:r w:rsidRPr="002912C7">
        <w:rPr>
          <w:szCs w:val="24"/>
        </w:rPr>
        <w:t>The renewed tensions have raised concerns of a return to conflict in a region that only emerged in late 2022 from a devastating two-year war. The African Union has previously estimated that the conflict claimed at least 600,000 lives, and has repeatedly stressed that full implementation of the Pretoria agreement remains essential to preventing further instability.</w:t>
      </w:r>
    </w:p>
    <w:p w14:paraId="689DBF64" w14:textId="23A890DE" w:rsidR="003918F0" w:rsidRPr="003918F0" w:rsidRDefault="003918F0" w:rsidP="003918F0">
      <w:pPr>
        <w:pStyle w:val="ListParagraph"/>
        <w:numPr>
          <w:ilvl w:val="0"/>
          <w:numId w:val="1"/>
        </w:numPr>
        <w:spacing w:line="276" w:lineRule="auto"/>
        <w:rPr>
          <w:szCs w:val="24"/>
        </w:rPr>
      </w:pPr>
      <w:bookmarkStart w:id="2" w:name="_Toc220678311"/>
      <w:r w:rsidRPr="009D606C">
        <w:rPr>
          <w:rStyle w:val="Heading2Char"/>
        </w:rPr>
        <w:t>Tigray opposition parties urge international mediators to intervene as tensions raise fears of renewed war</w:t>
      </w:r>
      <w:bookmarkEnd w:id="2"/>
      <w:r>
        <w:rPr>
          <w:szCs w:val="24"/>
        </w:rPr>
        <w:t xml:space="preserve"> – </w:t>
      </w:r>
      <w:hyperlink r:id="rId9" w:history="1">
        <w:r w:rsidRPr="003918F0">
          <w:rPr>
            <w:rStyle w:val="Hyperlink"/>
            <w:szCs w:val="24"/>
          </w:rPr>
          <w:t>Addis Standard</w:t>
        </w:r>
      </w:hyperlink>
      <w:r>
        <w:rPr>
          <w:szCs w:val="24"/>
        </w:rPr>
        <w:t xml:space="preserve"> </w:t>
      </w:r>
    </w:p>
    <w:p w14:paraId="6AF08360" w14:textId="40D98BE8" w:rsidR="003918F0" w:rsidRDefault="003918F0" w:rsidP="003918F0">
      <w:pPr>
        <w:spacing w:line="276" w:lineRule="auto"/>
        <w:rPr>
          <w:szCs w:val="24"/>
        </w:rPr>
      </w:pPr>
      <w:r w:rsidRPr="003918F0">
        <w:rPr>
          <w:szCs w:val="24"/>
        </w:rPr>
        <w:t>Several Tigray-based opposition political parties have issued separate open letters warning of an imminent risk of renewed conflict in the region and calling on international mediators and guarantors of the Cessation of Hostilities Agreement (</w:t>
      </w:r>
      <w:proofErr w:type="spellStart"/>
      <w:r w:rsidRPr="003918F0">
        <w:rPr>
          <w:szCs w:val="24"/>
        </w:rPr>
        <w:t>CoHA</w:t>
      </w:r>
      <w:proofErr w:type="spellEnd"/>
      <w:r w:rsidRPr="003918F0">
        <w:rPr>
          <w:szCs w:val="24"/>
        </w:rPr>
        <w:t>) to take urgent preventive action.</w:t>
      </w:r>
      <w:r>
        <w:rPr>
          <w:szCs w:val="24"/>
        </w:rPr>
        <w:t xml:space="preserve"> </w:t>
      </w:r>
      <w:proofErr w:type="spellStart"/>
      <w:r w:rsidRPr="003918F0">
        <w:rPr>
          <w:szCs w:val="24"/>
        </w:rPr>
        <w:t>Salsay</w:t>
      </w:r>
      <w:proofErr w:type="spellEnd"/>
      <w:r w:rsidRPr="003918F0">
        <w:rPr>
          <w:szCs w:val="24"/>
        </w:rPr>
        <w:t xml:space="preserve"> </w:t>
      </w:r>
      <w:proofErr w:type="spellStart"/>
      <w:r w:rsidRPr="003918F0">
        <w:rPr>
          <w:szCs w:val="24"/>
        </w:rPr>
        <w:t>Weyane</w:t>
      </w:r>
      <w:proofErr w:type="spellEnd"/>
      <w:r w:rsidRPr="003918F0">
        <w:rPr>
          <w:szCs w:val="24"/>
        </w:rPr>
        <w:t xml:space="preserve"> Tigray (</w:t>
      </w:r>
      <w:proofErr w:type="spellStart"/>
      <w:r w:rsidRPr="003918F0">
        <w:rPr>
          <w:szCs w:val="24"/>
        </w:rPr>
        <w:t>SaWeT</w:t>
      </w:r>
      <w:proofErr w:type="spellEnd"/>
      <w:r w:rsidRPr="003918F0">
        <w:rPr>
          <w:szCs w:val="24"/>
        </w:rPr>
        <w:t>) and the Tigray Independence Party (TIP), in letters addressed to the United Nations, the African Union (AU), the United States, the European Union, and other guarantors and facilitators of the Pretoria peace agreement, expressed deep concern over what they described as escalating political and military tensions that could unravel the fragile peace in Tigray.</w:t>
      </w:r>
      <w:r>
        <w:rPr>
          <w:szCs w:val="24"/>
        </w:rPr>
        <w:t xml:space="preserve"> </w:t>
      </w:r>
      <w:r w:rsidRPr="003918F0">
        <w:rPr>
          <w:szCs w:val="24"/>
        </w:rPr>
        <w:t xml:space="preserve">In its open letter, </w:t>
      </w:r>
      <w:proofErr w:type="spellStart"/>
      <w:r w:rsidRPr="003918F0">
        <w:rPr>
          <w:szCs w:val="24"/>
        </w:rPr>
        <w:t>SaWeT</w:t>
      </w:r>
      <w:proofErr w:type="spellEnd"/>
      <w:r w:rsidRPr="003918F0">
        <w:rPr>
          <w:szCs w:val="24"/>
        </w:rPr>
        <w:t xml:space="preserve"> warned that the region is “on the brink of an absolutely preventable disaster,” saying that a growing military confrontation threatens the collapse of the peace achieved under the Pretoria agreement signed in November 2022. The party said the people of Tigray, who endured years of war and humanitarian crisis, now face the prospect of a renewed conflict that could be “infinitely more devastating than the last.”</w:t>
      </w:r>
      <w:r>
        <w:rPr>
          <w:szCs w:val="24"/>
        </w:rPr>
        <w:t xml:space="preserve"> </w:t>
      </w:r>
      <w:r w:rsidRPr="003918F0">
        <w:rPr>
          <w:szCs w:val="24"/>
        </w:rPr>
        <w:t xml:space="preserve"> “The window for prevention is closing rapidly,” </w:t>
      </w:r>
      <w:proofErr w:type="spellStart"/>
      <w:r w:rsidRPr="003918F0">
        <w:rPr>
          <w:szCs w:val="24"/>
        </w:rPr>
        <w:t>SaWeT</w:t>
      </w:r>
      <w:proofErr w:type="spellEnd"/>
      <w:r w:rsidRPr="003918F0">
        <w:rPr>
          <w:szCs w:val="24"/>
        </w:rPr>
        <w:t xml:space="preserve"> wrote, warning that continued inaction risks normalizing a march toward war with catastrophic and irreversible consequences for Tigray and the wider Horn of Africa.</w:t>
      </w:r>
      <w:r>
        <w:rPr>
          <w:szCs w:val="24"/>
        </w:rPr>
        <w:t xml:space="preserve"> </w:t>
      </w:r>
      <w:proofErr w:type="spellStart"/>
      <w:r w:rsidRPr="003918F0">
        <w:rPr>
          <w:szCs w:val="24"/>
        </w:rPr>
        <w:t>SaWeT</w:t>
      </w:r>
      <w:proofErr w:type="spellEnd"/>
      <w:r w:rsidRPr="003918F0">
        <w:rPr>
          <w:szCs w:val="24"/>
        </w:rPr>
        <w:t xml:space="preserve"> called for immediate high-level diplomatic intervention to de-escalate tensions, restoration of what it described as Tigray’s territorial integrity and administrative boundaries, the safe and dignified return of internally displaced persons, the resumption of robust and independent monitoring mechanisms, and accountability for violations of the peace process. The letter was copied to the Tigray Interim Administration and the federal government.</w:t>
      </w:r>
      <w:r>
        <w:rPr>
          <w:szCs w:val="24"/>
        </w:rPr>
        <w:t xml:space="preserve"> </w:t>
      </w:r>
      <w:r w:rsidRPr="003918F0">
        <w:rPr>
          <w:szCs w:val="24"/>
        </w:rPr>
        <w:t xml:space="preserve">In a separate but similar appeal, the Tigray Independence Party warned of escalating tensions between the Tigray People’s Liberation Front (TPLF) and the Ethiopian National Defense Force (ENDF), saying the developments pose a “serious and immediate threat” to the </w:t>
      </w:r>
      <w:proofErr w:type="spellStart"/>
      <w:r w:rsidRPr="003918F0">
        <w:rPr>
          <w:szCs w:val="24"/>
        </w:rPr>
        <w:t>CoHA</w:t>
      </w:r>
      <w:proofErr w:type="spellEnd"/>
      <w:r w:rsidRPr="003918F0">
        <w:rPr>
          <w:szCs w:val="24"/>
        </w:rPr>
        <w:t>.</w:t>
      </w:r>
      <w:r>
        <w:rPr>
          <w:szCs w:val="24"/>
        </w:rPr>
        <w:t xml:space="preserve"> </w:t>
      </w:r>
      <w:r w:rsidRPr="003918F0">
        <w:rPr>
          <w:szCs w:val="24"/>
        </w:rPr>
        <w:t>TIP said that while the Pretoria Peace Agreement formally ended active hostilities, its implementation has been “slow, uneven, and inadequately monitored,” leading to growing mistrust, continued militarization, and unilateral actions that undermine dialogue.</w:t>
      </w:r>
      <w:r>
        <w:rPr>
          <w:szCs w:val="24"/>
        </w:rPr>
        <w:t xml:space="preserve"> </w:t>
      </w:r>
      <w:r w:rsidRPr="003918F0">
        <w:rPr>
          <w:szCs w:val="24"/>
        </w:rPr>
        <w:t xml:space="preserve"> “The Cessation of Hostilities Agreement is not self-executing,” the party said, emphasizing that its survival depends on sustained mediation, early-warning mechanisms, and decisive preventive engagement. TIP warned that delayed or muted responses by </w:t>
      </w:r>
      <w:r w:rsidRPr="003918F0">
        <w:rPr>
          <w:szCs w:val="24"/>
        </w:rPr>
        <w:lastRenderedPageBreak/>
        <w:t>mediators could embolden actors who view military confrontation as a viable option.</w:t>
      </w:r>
      <w:r>
        <w:rPr>
          <w:szCs w:val="24"/>
        </w:rPr>
        <w:t xml:space="preserve"> </w:t>
      </w:r>
      <w:r w:rsidRPr="003918F0">
        <w:rPr>
          <w:szCs w:val="24"/>
        </w:rPr>
        <w:t>The party urged mediators to proactively engage all relevant actors, publicly reaffirm red lines against unilateral military actions, strengthen monitoring and verification mechanisms, prioritize civilian protection and humanitarian access, and ensure impartial accountability for actions that undermine the agreement.</w:t>
      </w:r>
      <w:r>
        <w:rPr>
          <w:szCs w:val="24"/>
        </w:rPr>
        <w:t xml:space="preserve"> </w:t>
      </w:r>
      <w:r w:rsidRPr="003918F0">
        <w:rPr>
          <w:szCs w:val="24"/>
        </w:rPr>
        <w:t>Both parties stressed that another war in Tigray would be catastrophic for a population already exhausted by years of conflict, mass displacement, and economic devastation. They described renewed fighting as avoidable and called for immediate, impartial, and decisive action by international stakeholders.</w:t>
      </w:r>
      <w:r>
        <w:rPr>
          <w:szCs w:val="24"/>
        </w:rPr>
        <w:t xml:space="preserve"> </w:t>
      </w:r>
      <w:r w:rsidRPr="003918F0">
        <w:rPr>
          <w:szCs w:val="24"/>
        </w:rPr>
        <w:t xml:space="preserve">While </w:t>
      </w:r>
      <w:proofErr w:type="spellStart"/>
      <w:r w:rsidRPr="003918F0">
        <w:rPr>
          <w:szCs w:val="24"/>
        </w:rPr>
        <w:t>SaWeT</w:t>
      </w:r>
      <w:proofErr w:type="spellEnd"/>
      <w:r w:rsidRPr="003918F0">
        <w:rPr>
          <w:szCs w:val="24"/>
        </w:rPr>
        <w:t xml:space="preserve"> framed its appeal as a “final and desperate plea” to avert imminent war, TIP said its letter was not intended to assign exclusive blame or advance partisan interests, but rather to issue a sober warning grounded in political responsibility and lived experience. Both parties said they remain committed to peaceful political struggle and urged mediators to act without delay.</w:t>
      </w:r>
      <w:r>
        <w:rPr>
          <w:szCs w:val="24"/>
        </w:rPr>
        <w:t xml:space="preserve"> </w:t>
      </w:r>
      <w:r w:rsidRPr="003918F0">
        <w:rPr>
          <w:szCs w:val="24"/>
        </w:rPr>
        <w:t>Meanwhile, Tigray Democratic Solidarity (</w:t>
      </w:r>
      <w:proofErr w:type="spellStart"/>
      <w:r w:rsidRPr="003918F0">
        <w:rPr>
          <w:szCs w:val="24"/>
        </w:rPr>
        <w:t>Simret</w:t>
      </w:r>
      <w:proofErr w:type="spellEnd"/>
      <w:r w:rsidRPr="003918F0">
        <w:rPr>
          <w:szCs w:val="24"/>
        </w:rPr>
        <w:t>), in a separate statement, called on the international community to exert what it described as comprehensive pressure to ensure the full implementation of the Pretoria peace agreement. The party accused what it termed a “criminal group” within the TPLF of making preparations for a large-scale military offensive involving heavy weapons and alleged that such preparations could extend toward the Amhara and Afar regions.</w:t>
      </w:r>
      <w:r>
        <w:rPr>
          <w:szCs w:val="24"/>
        </w:rPr>
        <w:t xml:space="preserve"> </w:t>
      </w:r>
      <w:r w:rsidRPr="003918F0">
        <w:rPr>
          <w:szCs w:val="24"/>
        </w:rPr>
        <w:t>The statements by opposition parties come amid heightened tensions in northern Ethiopia. On Friday, AU Commission Chairperson Mahmoud Ali Youssouf urged all parties in Tigray to exercise maximum restraint, warning against actions that could undermine the hard-won gains of the AU-led Permanent Cessation of Hostilities Agreement signed in Pretoria on 2 November 2022.</w:t>
      </w:r>
      <w:r>
        <w:rPr>
          <w:szCs w:val="24"/>
        </w:rPr>
        <w:t xml:space="preserve"> </w:t>
      </w:r>
      <w:r w:rsidRPr="003918F0">
        <w:rPr>
          <w:szCs w:val="24"/>
        </w:rPr>
        <w:t>Concerns have intensified following reports of clashes between federal forces and Tigrayan fighters in parts of Tigray. Security and diplomatic sources told AFP on Thursday that the fighting prompted the suspension of flights to several airports in the region. Addis Standard also reported that Ethiopian Airlines suspended all flights scheduled for the day to Mekelle, Axum, Shire, and Humera.</w:t>
      </w:r>
    </w:p>
    <w:p w14:paraId="44BC8B57" w14:textId="0513EFB0" w:rsidR="00B173F8" w:rsidRPr="00B173F8" w:rsidRDefault="00B173F8" w:rsidP="00B173F8">
      <w:pPr>
        <w:pStyle w:val="ListParagraph"/>
        <w:numPr>
          <w:ilvl w:val="0"/>
          <w:numId w:val="1"/>
        </w:numPr>
        <w:spacing w:line="276" w:lineRule="auto"/>
        <w:rPr>
          <w:szCs w:val="24"/>
        </w:rPr>
      </w:pPr>
      <w:bookmarkStart w:id="3" w:name="_Toc220678312"/>
      <w:r w:rsidRPr="00B173F8">
        <w:rPr>
          <w:rStyle w:val="Heading2Char"/>
        </w:rPr>
        <w:t>PM Abiy receives US Deputy Secretary Christopher Landau, AFRICOM commander as Ethiopia, US agree to deepen security cooperation</w:t>
      </w:r>
      <w:bookmarkEnd w:id="3"/>
      <w:r>
        <w:rPr>
          <w:szCs w:val="24"/>
        </w:rPr>
        <w:t xml:space="preserve"> – </w:t>
      </w:r>
      <w:hyperlink r:id="rId10" w:history="1">
        <w:r w:rsidRPr="00B173F8">
          <w:rPr>
            <w:rStyle w:val="Hyperlink"/>
            <w:szCs w:val="24"/>
          </w:rPr>
          <w:t>Addis Standard</w:t>
        </w:r>
      </w:hyperlink>
    </w:p>
    <w:p w14:paraId="14821B5E" w14:textId="64F390DB" w:rsidR="00B173F8" w:rsidRDefault="00B173F8" w:rsidP="00B173F8">
      <w:pPr>
        <w:spacing w:line="276" w:lineRule="auto"/>
        <w:rPr>
          <w:szCs w:val="24"/>
        </w:rPr>
      </w:pPr>
      <w:r w:rsidRPr="00B173F8">
        <w:rPr>
          <w:szCs w:val="24"/>
        </w:rPr>
        <w:t>Prime Minister Abiy Ahmed said he received a courtesy visit from US Deputy Secretary of State Christopher T. Landau and the Commander of the United States Africa Command (AFRICOM), General Dagvin Anderson, describing the engagement as warm and constructive and underscoring the importance of continued collaboration and mutual respect between the two countries.</w:t>
      </w:r>
      <w:r>
        <w:rPr>
          <w:szCs w:val="24"/>
        </w:rPr>
        <w:t xml:space="preserve"> </w:t>
      </w:r>
      <w:r w:rsidRPr="00B173F8">
        <w:rPr>
          <w:szCs w:val="24"/>
        </w:rPr>
        <w:t>The visit comes as part of a regional tour by Deputy Secretary Landau that includes Egypt, Ethiopia, Kenya, and Djibouti, scheduled to run from 24 January to 1 February.</w:t>
      </w:r>
      <w:r>
        <w:rPr>
          <w:szCs w:val="24"/>
        </w:rPr>
        <w:t xml:space="preserve"> </w:t>
      </w:r>
      <w:r w:rsidRPr="00B173F8">
        <w:rPr>
          <w:szCs w:val="24"/>
        </w:rPr>
        <w:t xml:space="preserve">Earlier, Foreign Minister Gedion </w:t>
      </w:r>
      <w:proofErr w:type="spellStart"/>
      <w:r w:rsidRPr="00B173F8">
        <w:rPr>
          <w:szCs w:val="24"/>
        </w:rPr>
        <w:t>Timothewos</w:t>
      </w:r>
      <w:proofErr w:type="spellEnd"/>
      <w:r w:rsidRPr="00B173F8">
        <w:rPr>
          <w:szCs w:val="24"/>
        </w:rPr>
        <w:t xml:space="preserve"> held talks with Landau in Addis Abeba, with discussions focusing on strengthening bilateral relations and exchanging views on regional issues of mutual interest. The Ministry of Foreign </w:t>
      </w:r>
      <w:r w:rsidRPr="00B173F8">
        <w:rPr>
          <w:szCs w:val="24"/>
        </w:rPr>
        <w:lastRenderedPageBreak/>
        <w:t>Affairs noted that Ethiopia and the United States have enjoyed more than 120 years of diplomatic relations.</w:t>
      </w:r>
      <w:r>
        <w:rPr>
          <w:szCs w:val="24"/>
        </w:rPr>
        <w:t xml:space="preserve"> </w:t>
      </w:r>
      <w:r w:rsidRPr="00B173F8">
        <w:rPr>
          <w:szCs w:val="24"/>
        </w:rPr>
        <w:t>During their stay, Landau and General Anderson also visited the International Aviation Expo organized by the Ethiopian Air Force, according to the Ethiopian National Defense Force (ENDF). Field Marshal Birhanu Jula, Chief of General Staff of the ENDF, took part in the visit. The expo showcased aircraft, defense technologies, and related products from the Air Force, the Defense Engineering Industry Group, the Defense Forces Foundation, the Defense University, and several international organizations, which the ENDF said reflected Ethiopia’s long-standing experience in the aviation and defense sectors.</w:t>
      </w:r>
      <w:r>
        <w:rPr>
          <w:szCs w:val="24"/>
        </w:rPr>
        <w:t xml:space="preserve"> </w:t>
      </w:r>
      <w:r w:rsidRPr="00B173F8">
        <w:rPr>
          <w:szCs w:val="24"/>
        </w:rPr>
        <w:t>Following the visit, the US delegation met with Minister of Defense Engineer Aisha Mohammed. In a joint statement issued after talks with General Anderson, the Minister said Ethiopia and the United States had agreed to work together to safeguard their national interests and elevate their existing diplomatic and military ties into what she described as a higher strategic partnership. She said the two sides also reached a consensus to cooperate on peace and security issues, including joint efforts to combat terrorism.</w:t>
      </w:r>
      <w:r>
        <w:rPr>
          <w:szCs w:val="24"/>
        </w:rPr>
        <w:t xml:space="preserve"> </w:t>
      </w:r>
      <w:r w:rsidRPr="00B173F8">
        <w:rPr>
          <w:szCs w:val="24"/>
        </w:rPr>
        <w:t>General Anderson said his visit, held in conjunction with celebrations marking the 90th anniversary of the Ethiopian Air Force, provided an opportunity to reflect on the long history of relations between the two countries while strengthening future cooperation. According to information from the ENDF, he said the visit also created an opportunity to address shared regional security challenges and reinforce partnership mechanisms.</w:t>
      </w:r>
      <w:r>
        <w:rPr>
          <w:szCs w:val="24"/>
        </w:rPr>
        <w:t xml:space="preserve"> </w:t>
      </w:r>
      <w:r w:rsidRPr="00B173F8">
        <w:rPr>
          <w:szCs w:val="24"/>
        </w:rPr>
        <w:t xml:space="preserve">The Ethiopia visit follows Landau’s stop in Egypt, where he held talks with Foreign Minister Badr Abdelatty on political and economic cooperation, developments in Sudan and the Horn of Africa, and Nile water security, according to Egypt’s Foreign Ministry. No official statement has been released by the US State Department on the discussions. Egyptian media reported that </w:t>
      </w:r>
      <w:proofErr w:type="spellStart"/>
      <w:r w:rsidRPr="00B173F8">
        <w:rPr>
          <w:szCs w:val="24"/>
        </w:rPr>
        <w:t>Abdelatty</w:t>
      </w:r>
      <w:proofErr w:type="spellEnd"/>
      <w:r w:rsidRPr="00B173F8">
        <w:rPr>
          <w:szCs w:val="24"/>
        </w:rPr>
        <w:t xml:space="preserve"> warned against unilateral actions on the Nile and against any recognition of Somaliland, citing potential risks to regional and Red Sea security.</w:t>
      </w:r>
      <w:r>
        <w:rPr>
          <w:szCs w:val="24"/>
        </w:rPr>
        <w:t xml:space="preserve"> </w:t>
      </w:r>
      <w:r w:rsidRPr="00B173F8">
        <w:rPr>
          <w:szCs w:val="24"/>
        </w:rPr>
        <w:t>In Addis Abeba, Landau is also expected to meet African Union Commission Chairperson Mahmoud Ali Youssouf to discuss regional peace and security, commercial engagement, and humanitarian challenges across the continent.</w:t>
      </w:r>
    </w:p>
    <w:p w14:paraId="20C73EAC" w14:textId="49B9AB68" w:rsidR="00A70072" w:rsidRPr="00A70072" w:rsidRDefault="00A70072" w:rsidP="00A70072">
      <w:pPr>
        <w:pStyle w:val="ListParagraph"/>
        <w:numPr>
          <w:ilvl w:val="0"/>
          <w:numId w:val="1"/>
        </w:numPr>
        <w:spacing w:line="276" w:lineRule="auto"/>
        <w:rPr>
          <w:szCs w:val="24"/>
        </w:rPr>
      </w:pPr>
      <w:bookmarkStart w:id="4" w:name="_Toc220678313"/>
      <w:r w:rsidRPr="00A70072">
        <w:rPr>
          <w:rStyle w:val="Heading2Char"/>
        </w:rPr>
        <w:t>Conflict, flooding, fuel shortages strained humanitarian logistics in Ethiopia in late 2025, report says</w:t>
      </w:r>
      <w:bookmarkEnd w:id="4"/>
      <w:r>
        <w:rPr>
          <w:szCs w:val="24"/>
        </w:rPr>
        <w:t xml:space="preserve"> – </w:t>
      </w:r>
      <w:hyperlink r:id="rId11" w:history="1">
        <w:r w:rsidRPr="00A70072">
          <w:rPr>
            <w:rStyle w:val="Hyperlink"/>
            <w:szCs w:val="24"/>
          </w:rPr>
          <w:t>Addis Standard</w:t>
        </w:r>
      </w:hyperlink>
      <w:r>
        <w:rPr>
          <w:szCs w:val="24"/>
        </w:rPr>
        <w:t xml:space="preserve"> </w:t>
      </w:r>
    </w:p>
    <w:p w14:paraId="72E007EF" w14:textId="2ADB783B" w:rsidR="00A70072" w:rsidRDefault="00A70072" w:rsidP="00A70072">
      <w:pPr>
        <w:spacing w:line="276" w:lineRule="auto"/>
        <w:rPr>
          <w:szCs w:val="24"/>
        </w:rPr>
      </w:pPr>
      <w:r w:rsidRPr="00A70072">
        <w:rPr>
          <w:szCs w:val="24"/>
        </w:rPr>
        <w:t>Ethiopia’s humanitarian logistics network faced mounting pressure in the final quarter of 2025 as conflict, climate shocks, and disease outbreaks continued to drive displacement and restrict aid delivery across several regions, according to a new Logistics Cluster fact sheet.</w:t>
      </w:r>
      <w:r>
        <w:rPr>
          <w:szCs w:val="24"/>
        </w:rPr>
        <w:t xml:space="preserve"> </w:t>
      </w:r>
      <w:r w:rsidRPr="00A70072">
        <w:rPr>
          <w:szCs w:val="24"/>
        </w:rPr>
        <w:t>The report says sustained insecurity and infrastructure damage in the Amhara, Oromia, Somali, and Tigray regions compounded operational challenges for humanitarian partners, who relied heavily on coordinated logistics support to deliver life-saving assistance to hard-to-reach communities.</w:t>
      </w:r>
      <w:r>
        <w:rPr>
          <w:szCs w:val="24"/>
        </w:rPr>
        <w:t xml:space="preserve"> </w:t>
      </w:r>
      <w:r w:rsidRPr="00A70072">
        <w:rPr>
          <w:szCs w:val="24"/>
        </w:rPr>
        <w:t xml:space="preserve">During the October–December period, access along key transport corridors remained fragile, with repeated security incidents delaying convoy movements and disrupting cargo delivery. Seasonal flooding further worsened the </w:t>
      </w:r>
      <w:r w:rsidRPr="00A70072">
        <w:rPr>
          <w:szCs w:val="24"/>
        </w:rPr>
        <w:lastRenderedPageBreak/>
        <w:t>situation by damaging roads and bridges, cutting off critical routes, and slowing the transport of relief supplies.</w:t>
      </w:r>
      <w:r>
        <w:rPr>
          <w:szCs w:val="24"/>
        </w:rPr>
        <w:t xml:space="preserve"> </w:t>
      </w:r>
      <w:r w:rsidRPr="00A70072">
        <w:rPr>
          <w:szCs w:val="24"/>
        </w:rPr>
        <w:t>The Logistics Cluster, a coordination platform supporting humanitarian partners, said it remained fully operational throughout the quarter, focusing on inter-regional cargo transportation, shared warehousing, and information management. The cluster facilitated airlifts of critical health supplies to priority locations, helping maintain essential health services in areas with limited road access.</w:t>
      </w:r>
      <w:r>
        <w:rPr>
          <w:szCs w:val="24"/>
        </w:rPr>
        <w:t xml:space="preserve"> </w:t>
      </w:r>
      <w:r w:rsidRPr="00A70072">
        <w:rPr>
          <w:szCs w:val="24"/>
        </w:rPr>
        <w:t>However, the report highlights persistent structural bottlenecks. Widespread fuel shortages, particularly acute in Amhara and Tigray, severely constrained transportation services and reduced the movement of humanitarian goods.</w:t>
      </w:r>
      <w:r>
        <w:rPr>
          <w:szCs w:val="24"/>
        </w:rPr>
        <w:t xml:space="preserve"> </w:t>
      </w:r>
      <w:r w:rsidRPr="00A70072">
        <w:rPr>
          <w:szCs w:val="24"/>
        </w:rPr>
        <w:t xml:space="preserve">In July, Addis Standard reported that the Tigray Trade and Export Agency warned fuel supply to the region had dropped sharply over a two-month period, intensifying pressure on essential services and public mobility. Speaking to Addis Standard, the agency’s Communications Director </w:t>
      </w:r>
      <w:proofErr w:type="spellStart"/>
      <w:r w:rsidRPr="00A70072">
        <w:rPr>
          <w:szCs w:val="24"/>
        </w:rPr>
        <w:t>Tekleshe</w:t>
      </w:r>
      <w:proofErr w:type="spellEnd"/>
      <w:r w:rsidRPr="00A70072">
        <w:rPr>
          <w:szCs w:val="24"/>
        </w:rPr>
        <w:t xml:space="preserve"> Gebrehiwot said fuel shipments fell from 5.2 million liters in May to 2.09 million liters in June, an over 85% shortfall from the region’s expected monthly quota of 15 million liters, stressing that the decline was heavily affecting transport, healthcare, and education systems across Tigray.</w:t>
      </w:r>
      <w:r>
        <w:rPr>
          <w:szCs w:val="24"/>
        </w:rPr>
        <w:t xml:space="preserve"> </w:t>
      </w:r>
      <w:r w:rsidRPr="00A70072">
        <w:rPr>
          <w:szCs w:val="24"/>
        </w:rPr>
        <w:t>The report added the complex bureaucratic and administrative procedures delayed the importation of vehicles and relief items and hindered cargo movement within the country, with Amhara among the most affected regions.</w:t>
      </w:r>
      <w:r>
        <w:rPr>
          <w:szCs w:val="24"/>
        </w:rPr>
        <w:t xml:space="preserve"> </w:t>
      </w:r>
      <w:r w:rsidRPr="00A70072">
        <w:rPr>
          <w:szCs w:val="24"/>
        </w:rPr>
        <w:t>Previously, the UN Office for the Coordination of Humanitarian Affairs (UNOCHA) warned that an estimated 500,000 displaced people sheltered across camps and host communities in Ethiopia’s Amhara region are facing acute shortages of food, shelter, water, sanitation, healthcare, and protection services, with nearly 90% of the displaced living within host communities while the rest have taken refuge in overcrowded makeshift sites, including Debre Berhan and Jara camps, which are currently hosting around 22,000 and 10,000 people, respectively.</w:t>
      </w:r>
      <w:r>
        <w:rPr>
          <w:szCs w:val="24"/>
        </w:rPr>
        <w:t xml:space="preserve"> </w:t>
      </w:r>
      <w:r w:rsidRPr="00A70072">
        <w:rPr>
          <w:szCs w:val="24"/>
        </w:rPr>
        <w:t>The shortage of commercial trucking services in areas where humanitarian fleets could not safely operate created additional supply chain gaps, leaving some partners with limited options for last-mile delivery.</w:t>
      </w:r>
      <w:r>
        <w:rPr>
          <w:szCs w:val="24"/>
        </w:rPr>
        <w:t xml:space="preserve"> </w:t>
      </w:r>
      <w:r w:rsidRPr="00A70072">
        <w:rPr>
          <w:szCs w:val="24"/>
        </w:rPr>
        <w:t xml:space="preserve">A report by Addis Standard last May revealed worsening trucking insecurity in Ethiopia’s Amhara region, where the Tana Heavy Vehicle Drivers Association said more than 30 drivers were kidnapped within two weeks amid escalating conflict between federal forces and Fano militias. An association official warned that weak accountability had made abductions increasingly frequent, identifying the </w:t>
      </w:r>
      <w:proofErr w:type="spellStart"/>
      <w:r w:rsidRPr="00A70072">
        <w:rPr>
          <w:szCs w:val="24"/>
        </w:rPr>
        <w:t>Checheho</w:t>
      </w:r>
      <w:proofErr w:type="spellEnd"/>
      <w:r w:rsidRPr="00A70072">
        <w:rPr>
          <w:szCs w:val="24"/>
        </w:rPr>
        <w:t>–</w:t>
      </w:r>
      <w:proofErr w:type="spellStart"/>
      <w:r w:rsidRPr="00A70072">
        <w:rPr>
          <w:szCs w:val="24"/>
        </w:rPr>
        <w:t>Gayint</w:t>
      </w:r>
      <w:proofErr w:type="spellEnd"/>
      <w:r w:rsidRPr="00A70072">
        <w:rPr>
          <w:szCs w:val="24"/>
        </w:rPr>
        <w:t>–Debre Tabor–</w:t>
      </w:r>
      <w:proofErr w:type="spellStart"/>
      <w:r w:rsidRPr="00A70072">
        <w:rPr>
          <w:szCs w:val="24"/>
        </w:rPr>
        <w:t>Woreta</w:t>
      </w:r>
      <w:proofErr w:type="spellEnd"/>
      <w:r w:rsidRPr="00A70072">
        <w:rPr>
          <w:szCs w:val="24"/>
        </w:rPr>
        <w:t xml:space="preserve"> corridor and the Gondar–</w:t>
      </w:r>
      <w:proofErr w:type="spellStart"/>
      <w:r w:rsidRPr="00A70072">
        <w:rPr>
          <w:szCs w:val="24"/>
        </w:rPr>
        <w:t>Metema</w:t>
      </w:r>
      <w:proofErr w:type="spellEnd"/>
      <w:r w:rsidRPr="00A70072">
        <w:rPr>
          <w:szCs w:val="24"/>
        </w:rPr>
        <w:t xml:space="preserve"> trade route as high-risk areas; the latter was closed for nearly two months, forcing drivers onto unsafe detours, and even after reopening, kidnappings and armed attacks continued.</w:t>
      </w:r>
      <w:r>
        <w:rPr>
          <w:szCs w:val="24"/>
        </w:rPr>
        <w:t xml:space="preserve"> </w:t>
      </w:r>
      <w:r w:rsidRPr="00A70072">
        <w:rPr>
          <w:szCs w:val="24"/>
        </w:rPr>
        <w:t>The Logistics Cluster warned that unless access constraints, fuel shortages, and administrative barriers are eased, humanitarian operations risk further delays at a time when needs remain high across conflict- and climate-affected communities. Reliable logistics services are crucial for maintaining aid delivery and enhancing the overall response capacity of humanitarian actors.</w:t>
      </w:r>
    </w:p>
    <w:p w14:paraId="098EF320" w14:textId="583B3F45" w:rsidR="001F416A" w:rsidRPr="009C08A5" w:rsidRDefault="001F416A" w:rsidP="009C08A5">
      <w:pPr>
        <w:pStyle w:val="ListParagraph"/>
        <w:numPr>
          <w:ilvl w:val="0"/>
          <w:numId w:val="1"/>
        </w:numPr>
        <w:spacing w:line="276" w:lineRule="auto"/>
        <w:rPr>
          <w:szCs w:val="24"/>
        </w:rPr>
      </w:pPr>
      <w:bookmarkStart w:id="5" w:name="_Toc220678314"/>
      <w:r w:rsidRPr="009C08A5">
        <w:rPr>
          <w:rStyle w:val="Heading2Char"/>
        </w:rPr>
        <w:t>Election board requests academic calendar adjustment to facilitate student voting in 7th general election</w:t>
      </w:r>
      <w:bookmarkEnd w:id="5"/>
      <w:r w:rsidR="009C08A5">
        <w:rPr>
          <w:szCs w:val="24"/>
        </w:rPr>
        <w:t xml:space="preserve"> – </w:t>
      </w:r>
      <w:hyperlink r:id="rId12" w:history="1">
        <w:r w:rsidR="009C08A5" w:rsidRPr="009C08A5">
          <w:rPr>
            <w:rStyle w:val="Hyperlink"/>
            <w:szCs w:val="24"/>
          </w:rPr>
          <w:t>Addis Standard</w:t>
        </w:r>
      </w:hyperlink>
    </w:p>
    <w:p w14:paraId="3EF8FD05" w14:textId="34BCBBDF" w:rsidR="001F416A" w:rsidRDefault="001F416A" w:rsidP="001F416A">
      <w:pPr>
        <w:spacing w:line="276" w:lineRule="auto"/>
        <w:rPr>
          <w:szCs w:val="24"/>
        </w:rPr>
      </w:pPr>
      <w:r w:rsidRPr="001F416A">
        <w:rPr>
          <w:szCs w:val="24"/>
        </w:rPr>
        <w:lastRenderedPageBreak/>
        <w:t>The National Election Board of Ethiopia (NEBE) has called on universities and the Ministry of Education to adjust academic schedules to allow students sufficient time to participate in the upcoming 7th General Election.</w:t>
      </w:r>
      <w:r w:rsidR="009C08A5">
        <w:rPr>
          <w:szCs w:val="24"/>
        </w:rPr>
        <w:t xml:space="preserve"> </w:t>
      </w:r>
      <w:r w:rsidRPr="001F416A">
        <w:rPr>
          <w:szCs w:val="24"/>
        </w:rPr>
        <w:t xml:space="preserve">On 27 January 2026, NEBE held discussions with leaders of higher education institutions and Ministry of Education representatives to ensure students studying far from their home constituencies can exercise their right to vote. Deputy Chairperson Tesfaye </w:t>
      </w:r>
      <w:proofErr w:type="spellStart"/>
      <w:r w:rsidRPr="001F416A">
        <w:rPr>
          <w:szCs w:val="24"/>
        </w:rPr>
        <w:t>Niway</w:t>
      </w:r>
      <w:proofErr w:type="spellEnd"/>
      <w:r w:rsidRPr="001F416A">
        <w:rPr>
          <w:szCs w:val="24"/>
        </w:rPr>
        <w:t xml:space="preserve"> emphasized that enabling student participation is essential for strengthening Ethiopia’s democratic system.</w:t>
      </w:r>
      <w:r w:rsidR="009C08A5">
        <w:rPr>
          <w:szCs w:val="24"/>
        </w:rPr>
        <w:t xml:space="preserve"> </w:t>
      </w:r>
      <w:r w:rsidRPr="001F416A">
        <w:rPr>
          <w:szCs w:val="24"/>
        </w:rPr>
        <w:t>According to NEBE, the most effective approach is for students to register at university-based special polling stations and then travel to their electoral districts to cast their ballots. Special polling stations, established under Ethiopian electoral law, are intended to enfranchise citizens living away from their constituencies, including students, military personnel, civil servants, internally displaced persons, and incarcerated individuals whose voting rights have not been revoked.</w:t>
      </w:r>
      <w:r w:rsidR="009C08A5">
        <w:rPr>
          <w:szCs w:val="24"/>
        </w:rPr>
        <w:t xml:space="preserve"> </w:t>
      </w:r>
      <w:r w:rsidRPr="001F416A">
        <w:rPr>
          <w:szCs w:val="24"/>
        </w:rPr>
        <w:t>During the meeting, university leaders and Ministry representatives raised concerns regarding scheduling and logistics, which were addressed by NEBE officials. The board requested that academic calendars be adjusted to accommodate voter registration and travel time, ensuring students can fully participate in the electoral process.</w:t>
      </w:r>
      <w:r w:rsidR="009C08A5">
        <w:rPr>
          <w:szCs w:val="24"/>
        </w:rPr>
        <w:t xml:space="preserve"> </w:t>
      </w:r>
      <w:r w:rsidRPr="001F416A">
        <w:rPr>
          <w:szCs w:val="24"/>
        </w:rPr>
        <w:t>NEBE also outlined its preparations for the 7th General Election, including the use of a technology-driven voter and candidate registration system, recruitment of polling staff, and operational and logistical arrangements for special polling stations.</w:t>
      </w:r>
      <w:r w:rsidR="009C08A5">
        <w:rPr>
          <w:szCs w:val="24"/>
        </w:rPr>
        <w:t xml:space="preserve"> </w:t>
      </w:r>
      <w:r w:rsidRPr="001F416A">
        <w:rPr>
          <w:szCs w:val="24"/>
        </w:rPr>
        <w:t>The discussions reflect NEBE’s commitment to removing barriers to student voting and promoting inclusive participation in Ethiopia’s electoral process.</w:t>
      </w:r>
      <w:r w:rsidR="009C08A5">
        <w:rPr>
          <w:szCs w:val="24"/>
        </w:rPr>
        <w:t xml:space="preserve"> </w:t>
      </w:r>
      <w:r w:rsidRPr="001F416A">
        <w:rPr>
          <w:szCs w:val="24"/>
        </w:rPr>
        <w:t xml:space="preserve">NEBE has announced that polling day for the seventh general election will be 1 </w:t>
      </w:r>
      <w:r w:rsidR="009C08A5" w:rsidRPr="001F416A">
        <w:rPr>
          <w:szCs w:val="24"/>
        </w:rPr>
        <w:t>June</w:t>
      </w:r>
      <w:r w:rsidR="009C08A5">
        <w:rPr>
          <w:szCs w:val="24"/>
        </w:rPr>
        <w:t>,</w:t>
      </w:r>
      <w:r w:rsidRPr="001F416A">
        <w:rPr>
          <w:szCs w:val="24"/>
        </w:rPr>
        <w:t xml:space="preserve"> 2026. Board Chairperson </w:t>
      </w:r>
      <w:proofErr w:type="spellStart"/>
      <w:r w:rsidRPr="001F416A">
        <w:rPr>
          <w:szCs w:val="24"/>
        </w:rPr>
        <w:t>Melatwork</w:t>
      </w:r>
      <w:proofErr w:type="spellEnd"/>
      <w:r w:rsidRPr="001F416A">
        <w:rPr>
          <w:szCs w:val="24"/>
        </w:rPr>
        <w:t xml:space="preserve"> Hailu said preparations are underway, including a digital system for registering political parties, candidates, and voters. She clarified that the submission of documents between 17 November and 2 December, 2025, is separate from formal candidate registration, scheduled from 10 December, 2025, to 9 </w:t>
      </w:r>
      <w:r w:rsidR="009C08A5" w:rsidRPr="001F416A">
        <w:rPr>
          <w:szCs w:val="24"/>
        </w:rPr>
        <w:t>January</w:t>
      </w:r>
      <w:r w:rsidRPr="001F416A">
        <w:rPr>
          <w:szCs w:val="24"/>
        </w:rPr>
        <w:t xml:space="preserve"> 2026.</w:t>
      </w:r>
      <w:r>
        <w:rPr>
          <w:szCs w:val="24"/>
        </w:rPr>
        <w:t xml:space="preserve"> </w:t>
      </w:r>
      <w:r w:rsidRPr="001F416A">
        <w:rPr>
          <w:szCs w:val="24"/>
        </w:rPr>
        <w:t>On</w:t>
      </w:r>
      <w:r w:rsidRPr="001F416A">
        <w:rPr>
          <w:szCs w:val="24"/>
        </w:rPr>
        <w:t xml:space="preserve"> 5 January 2026 Addis Standard reported that the National Election Board of Ethiopia (NEBE) has launched a digital system for voter and candidate registration, marking a significant shift from paper-based electoral processes to digital operations.</w:t>
      </w:r>
      <w:r>
        <w:rPr>
          <w:szCs w:val="24"/>
        </w:rPr>
        <w:t xml:space="preserve"> </w:t>
      </w:r>
      <w:r w:rsidRPr="001F416A">
        <w:rPr>
          <w:szCs w:val="24"/>
        </w:rPr>
        <w:t xml:space="preserve">Speaking at the launch event, NEBE Chairperson </w:t>
      </w:r>
      <w:proofErr w:type="spellStart"/>
      <w:r w:rsidRPr="001F416A">
        <w:rPr>
          <w:szCs w:val="24"/>
        </w:rPr>
        <w:t>Melatwork</w:t>
      </w:r>
      <w:proofErr w:type="spellEnd"/>
      <w:r w:rsidRPr="001F416A">
        <w:rPr>
          <w:szCs w:val="24"/>
        </w:rPr>
        <w:t xml:space="preserve"> Hailu said the development and rollout of the system took more than one year and six months. She said the digital platform is expected to improve operational efficiency, enhance data accuracy and inclusivity, reduce costs, and strengthen the Board’s institutional capacity.</w:t>
      </w:r>
      <w:r>
        <w:rPr>
          <w:szCs w:val="24"/>
        </w:rPr>
        <w:t xml:space="preserve"> </w:t>
      </w:r>
      <w:r w:rsidRPr="001F416A">
        <w:rPr>
          <w:szCs w:val="24"/>
        </w:rPr>
        <w:t>President of the Federal Supreme Court, Tewodros Mihret, described the system as a major milestone in the modernization of Ethiopia’s electoral administration. He underscored the importance of the independence of electoral institutions in building a democratic system, adding that the new digital registration platform would contribute to the credibility of future elections.</w:t>
      </w:r>
      <w:r>
        <w:rPr>
          <w:szCs w:val="24"/>
        </w:rPr>
        <w:t xml:space="preserve"> </w:t>
      </w:r>
      <w:r w:rsidRPr="001F416A">
        <w:rPr>
          <w:szCs w:val="24"/>
        </w:rPr>
        <w:t>According to NEBE, the digital system offers three registration options: a mobile application known as “</w:t>
      </w:r>
      <w:proofErr w:type="spellStart"/>
      <w:r w:rsidRPr="001F416A">
        <w:rPr>
          <w:szCs w:val="24"/>
        </w:rPr>
        <w:t>Mirechaye</w:t>
      </w:r>
      <w:proofErr w:type="spellEnd"/>
      <w:r w:rsidRPr="001F416A">
        <w:rPr>
          <w:szCs w:val="24"/>
        </w:rPr>
        <w:t>” (My Election), an online registration portal, and in-person registration at polling stations using tablets. The Board said the system has also been designed to ensure accessibility for persons with disabilities.</w:t>
      </w:r>
      <w:r>
        <w:rPr>
          <w:szCs w:val="24"/>
        </w:rPr>
        <w:t xml:space="preserve"> </w:t>
      </w:r>
      <w:r w:rsidRPr="001F416A">
        <w:rPr>
          <w:szCs w:val="24"/>
        </w:rPr>
        <w:lastRenderedPageBreak/>
        <w:t xml:space="preserve">At the beginning of January 2026, </w:t>
      </w:r>
      <w:proofErr w:type="spellStart"/>
      <w:r w:rsidRPr="001F416A">
        <w:rPr>
          <w:szCs w:val="24"/>
        </w:rPr>
        <w:t>Melatwork</w:t>
      </w:r>
      <w:proofErr w:type="spellEnd"/>
      <w:r w:rsidRPr="001F416A">
        <w:rPr>
          <w:szCs w:val="24"/>
        </w:rPr>
        <w:t xml:space="preserve"> Hailu, Chairperson of the National Election Board of Ethiopia (NEBE), highlighted key pre-election activities the Board has undertaken ahead of the country’s 7th General Election, scheduled for 2026. Among these, she noted, NEBE conducted task briefing training for main trainers and constituency coordinators.</w:t>
      </w:r>
      <w:r>
        <w:rPr>
          <w:szCs w:val="24"/>
        </w:rPr>
        <w:t xml:space="preserve"> </w:t>
      </w:r>
      <w:r w:rsidRPr="001F416A">
        <w:rPr>
          <w:szCs w:val="24"/>
        </w:rPr>
        <w:t xml:space="preserve">Speaking on the training, </w:t>
      </w:r>
      <w:proofErr w:type="spellStart"/>
      <w:r w:rsidRPr="001F416A">
        <w:rPr>
          <w:szCs w:val="24"/>
        </w:rPr>
        <w:t>Melatwork</w:t>
      </w:r>
      <w:proofErr w:type="spellEnd"/>
      <w:r w:rsidRPr="001F416A">
        <w:rPr>
          <w:szCs w:val="24"/>
        </w:rPr>
        <w:t xml:space="preserve"> said it is one of the core pre-election initiatives and emphasized that its success depends on how clearly and comprehensively the information is cascaded to local officials, ensuring it is conveyed accurately and without distortion.</w:t>
      </w:r>
      <w:r>
        <w:rPr>
          <w:szCs w:val="24"/>
        </w:rPr>
        <w:t xml:space="preserve"> </w:t>
      </w:r>
      <w:r w:rsidRPr="001F416A">
        <w:rPr>
          <w:szCs w:val="24"/>
        </w:rPr>
        <w:t>Participants included main trainers who demonstrated strong performance in the 6th General Election and subsequent polls, alongside NEBE experts from various branch offices. The training covered a broad range of topics, including principles of election management, the structure and mandate of constituency offices, recruitment and training of poll workers, comprehensive voter registration, grievance hearing and response mechanisms, and the full voting-to-results process.</w:t>
      </w:r>
      <w:r>
        <w:rPr>
          <w:szCs w:val="24"/>
        </w:rPr>
        <w:t xml:space="preserve"> </w:t>
      </w:r>
      <w:r w:rsidRPr="001F416A">
        <w:rPr>
          <w:szCs w:val="24"/>
        </w:rPr>
        <w:t>As part of its preparations, NEBE unveiled a three-tier security classification system in mid-December 2025 to assess the feasibility of conducting elections nationwide. The system categorizes areas as green, yellow, or red: green indicates areas suitable for elections, yellow areas may proceed with caution, and red areas are deemed unfit for voting due to prevailing security conditions.</w:t>
      </w:r>
      <w:r>
        <w:rPr>
          <w:szCs w:val="24"/>
        </w:rPr>
        <w:t xml:space="preserve"> </w:t>
      </w:r>
      <w:r w:rsidRPr="001F416A">
        <w:rPr>
          <w:szCs w:val="24"/>
        </w:rPr>
        <w:t>NEBE said the framework builds on lessons learned from the 6th General Election, including residual and rerun polls in 18 constituencies in Benishangul-</w:t>
      </w:r>
      <w:proofErr w:type="spellStart"/>
      <w:r w:rsidRPr="001F416A">
        <w:rPr>
          <w:szCs w:val="24"/>
        </w:rPr>
        <w:t>Gumuz</w:t>
      </w:r>
      <w:proofErr w:type="spellEnd"/>
      <w:r w:rsidRPr="001F416A">
        <w:rPr>
          <w:szCs w:val="24"/>
        </w:rPr>
        <w:t>. The Board has been reviewing information from regional governments, city administrations, and security institutions to guide its planning.</w:t>
      </w:r>
      <w:r>
        <w:rPr>
          <w:szCs w:val="24"/>
        </w:rPr>
        <w:t xml:space="preserve"> </w:t>
      </w:r>
      <w:r w:rsidRPr="001F416A">
        <w:rPr>
          <w:szCs w:val="24"/>
        </w:rPr>
        <w:t>According to NEBE, the process begins with peace and security assessments under the three-tier classification, followed by consultations with political parties, civil society organizations, regional and city administrations, and security bodies, in line with the Board’s operational directives.</w:t>
      </w:r>
    </w:p>
    <w:p w14:paraId="1C4D3BE9" w14:textId="7C1FB9F2" w:rsidR="00FF675D" w:rsidRPr="007351DC" w:rsidRDefault="00FF675D" w:rsidP="007351DC">
      <w:pPr>
        <w:pStyle w:val="ListParagraph"/>
        <w:numPr>
          <w:ilvl w:val="0"/>
          <w:numId w:val="1"/>
        </w:numPr>
        <w:spacing w:line="276" w:lineRule="auto"/>
        <w:rPr>
          <w:szCs w:val="24"/>
        </w:rPr>
      </w:pPr>
      <w:bookmarkStart w:id="6" w:name="_Toc220678315"/>
      <w:r w:rsidRPr="007351DC">
        <w:rPr>
          <w:rStyle w:val="Heading2Char"/>
        </w:rPr>
        <w:t>Ethiopia and Brazil sign bilateral market access protocol in the context of Ethiopia’s WTO accession</w:t>
      </w:r>
      <w:bookmarkEnd w:id="6"/>
      <w:r w:rsidR="007351DC">
        <w:rPr>
          <w:szCs w:val="24"/>
        </w:rPr>
        <w:t xml:space="preserve"> – </w:t>
      </w:r>
      <w:hyperlink r:id="rId13" w:history="1">
        <w:r w:rsidR="007351DC" w:rsidRPr="007351DC">
          <w:rPr>
            <w:rStyle w:val="Hyperlink"/>
            <w:szCs w:val="24"/>
          </w:rPr>
          <w:t>Fana</w:t>
        </w:r>
      </w:hyperlink>
      <w:r w:rsidR="007351DC">
        <w:rPr>
          <w:szCs w:val="24"/>
        </w:rPr>
        <w:t xml:space="preserve"> </w:t>
      </w:r>
    </w:p>
    <w:p w14:paraId="29151F2F" w14:textId="1A897651" w:rsidR="00FF675D" w:rsidRDefault="00FF675D" w:rsidP="00FF675D">
      <w:pPr>
        <w:spacing w:line="276" w:lineRule="auto"/>
        <w:rPr>
          <w:szCs w:val="24"/>
        </w:rPr>
      </w:pPr>
      <w:r w:rsidRPr="00FF675D">
        <w:rPr>
          <w:szCs w:val="24"/>
        </w:rPr>
        <w:t>Ethiopia and Brazil today signed a Bilateral Market Access Protocol on trade in goods and services at the Headquarters of the World Trade Organization (WTO) in Geneva, marking an important milestone in Ethiopia’s accession process to the WTO.</w:t>
      </w:r>
      <w:r>
        <w:rPr>
          <w:szCs w:val="24"/>
        </w:rPr>
        <w:t xml:space="preserve"> </w:t>
      </w:r>
      <w:r w:rsidRPr="00FF675D">
        <w:rPr>
          <w:szCs w:val="24"/>
        </w:rPr>
        <w:t xml:space="preserve">The Protocol was signed by Ambassador </w:t>
      </w:r>
      <w:proofErr w:type="spellStart"/>
      <w:r w:rsidRPr="00FF675D">
        <w:rPr>
          <w:szCs w:val="24"/>
        </w:rPr>
        <w:t>Tsegab</w:t>
      </w:r>
      <w:proofErr w:type="spellEnd"/>
      <w:r w:rsidRPr="00FF675D">
        <w:rPr>
          <w:szCs w:val="24"/>
        </w:rPr>
        <w:t xml:space="preserve"> Kebebew, Permanent Representative of the Federal Democratic Republic of Ethiopia to the United Nations Office at Geneva and other International Organizations in Switzerland, and Ambassador Guilherme de Aguiar Patriota, Permanent Representative of the Federative Republic of Brazil to the WTO.</w:t>
      </w:r>
      <w:r>
        <w:rPr>
          <w:szCs w:val="24"/>
        </w:rPr>
        <w:t xml:space="preserve"> </w:t>
      </w:r>
      <w:r w:rsidRPr="00FF675D">
        <w:rPr>
          <w:szCs w:val="24"/>
        </w:rPr>
        <w:t xml:space="preserve">Speaking at the ceremony, Ambassador </w:t>
      </w:r>
      <w:proofErr w:type="spellStart"/>
      <w:r w:rsidRPr="00FF675D">
        <w:rPr>
          <w:szCs w:val="24"/>
        </w:rPr>
        <w:t>Tsegab</w:t>
      </w:r>
      <w:proofErr w:type="spellEnd"/>
      <w:r w:rsidRPr="00FF675D">
        <w:rPr>
          <w:szCs w:val="24"/>
        </w:rPr>
        <w:t xml:space="preserve"> </w:t>
      </w:r>
      <w:proofErr w:type="spellStart"/>
      <w:r w:rsidRPr="00FF675D">
        <w:rPr>
          <w:szCs w:val="24"/>
        </w:rPr>
        <w:t>Kebebew</w:t>
      </w:r>
      <w:proofErr w:type="spellEnd"/>
      <w:r w:rsidRPr="00FF675D">
        <w:rPr>
          <w:szCs w:val="24"/>
        </w:rPr>
        <w:t xml:space="preserve"> described the signing as both a significant technical achievement and a political affirmation of the strong and growing partnership between Ethiopia and Brazil, rooted in South–South cooperation, multilateralism, and development-oriented engagement.</w:t>
      </w:r>
      <w:r>
        <w:rPr>
          <w:szCs w:val="24"/>
        </w:rPr>
        <w:t xml:space="preserve"> </w:t>
      </w:r>
      <w:r w:rsidRPr="00FF675D">
        <w:rPr>
          <w:szCs w:val="24"/>
        </w:rPr>
        <w:t xml:space="preserve">He emphasized that the successful conclusion of the bilateral negotiations with Brazil represents a major step forward in Ethiopia’s WTO accession process and contributes meaningfully to Ethiopia’s deeper </w:t>
      </w:r>
      <w:r w:rsidRPr="00FF675D">
        <w:rPr>
          <w:szCs w:val="24"/>
        </w:rPr>
        <w:lastRenderedPageBreak/>
        <w:t>integration into the multilateral trading system.</w:t>
      </w:r>
      <w:r>
        <w:rPr>
          <w:szCs w:val="24"/>
        </w:rPr>
        <w:t xml:space="preserve"> </w:t>
      </w:r>
      <w:r w:rsidRPr="00FF675D">
        <w:rPr>
          <w:szCs w:val="24"/>
        </w:rPr>
        <w:t>In his remarks, Ambassador Guilherme de Aguiar Patriota highlighted the longstanding and friendly relations between Brazil and Ethiopia and reaffirmed Brazil’s consistent support for Ethiopia’s efforts to accede to the WTO.</w:t>
      </w:r>
      <w:r>
        <w:rPr>
          <w:szCs w:val="24"/>
        </w:rPr>
        <w:t xml:space="preserve"> </w:t>
      </w:r>
      <w:r w:rsidRPr="00FF675D">
        <w:rPr>
          <w:szCs w:val="24"/>
        </w:rPr>
        <w:t>He noted that Ethiopia’s membership would strengthen the multilateral trading system by bringing in a dynamic and growing economy, and reiterated Brazil’s commitment to supporting Ethiopia as it advances toward the successful completion of its accession.</w:t>
      </w:r>
      <w:r>
        <w:rPr>
          <w:szCs w:val="24"/>
        </w:rPr>
        <w:t xml:space="preserve"> </w:t>
      </w:r>
      <w:r w:rsidRPr="00FF675D">
        <w:rPr>
          <w:szCs w:val="24"/>
        </w:rPr>
        <w:t>He further underlined Brazil’s strong interest in deepening economic relations with Ethiopia.</w:t>
      </w:r>
      <w:r>
        <w:rPr>
          <w:szCs w:val="24"/>
        </w:rPr>
        <w:t xml:space="preserve"> </w:t>
      </w:r>
      <w:r w:rsidRPr="00FF675D">
        <w:rPr>
          <w:szCs w:val="24"/>
        </w:rPr>
        <w:t>Both Permanent Representatives expressed their appreciation to the WTO Secretariat for its continued support and facilitation of the process.</w:t>
      </w:r>
      <w:r>
        <w:rPr>
          <w:szCs w:val="24"/>
        </w:rPr>
        <w:t xml:space="preserve"> </w:t>
      </w:r>
      <w:r w:rsidRPr="00FF675D">
        <w:rPr>
          <w:szCs w:val="24"/>
        </w:rPr>
        <w:t>The ceremony concluded with the exchange and formal deposit of the signed Protocol and its annexes with the WTO Secretariat, Ethiopian Permanent Mission in Geneva told Fana Media Corporation.</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20678316"/>
      <w:r>
        <w:rPr>
          <w:rFonts w:eastAsia="DengXian Light" w:cs="Times New Roman"/>
          <w:b/>
          <w:bCs/>
          <w:color w:val="2F5496"/>
          <w:szCs w:val="24"/>
          <w:u w:val="single"/>
        </w:rPr>
        <w:t>Horn of Africa</w:t>
      </w:r>
      <w:bookmarkEnd w:id="7"/>
    </w:p>
    <w:p w14:paraId="0127DA03" w14:textId="77777777" w:rsidR="00F56CB8" w:rsidRDefault="0031092A">
      <w:pPr>
        <w:pStyle w:val="Heading2"/>
      </w:pPr>
      <w:bookmarkStart w:id="8" w:name="_Toc220678317"/>
      <w:r>
        <w:t>Somalia</w:t>
      </w:r>
      <w:bookmarkEnd w:id="8"/>
    </w:p>
    <w:p w14:paraId="3D913048" w14:textId="09EE10C1" w:rsidR="00D96617" w:rsidRPr="00AE58F6" w:rsidRDefault="00D96617" w:rsidP="00AE58F6">
      <w:pPr>
        <w:pStyle w:val="ListParagraph"/>
        <w:numPr>
          <w:ilvl w:val="0"/>
          <w:numId w:val="1"/>
        </w:numPr>
        <w:rPr>
          <w:szCs w:val="24"/>
        </w:rPr>
      </w:pPr>
      <w:bookmarkStart w:id="9" w:name="_Toc220678318"/>
      <w:r w:rsidRPr="00AE58F6">
        <w:rPr>
          <w:rStyle w:val="Heading2Char"/>
        </w:rPr>
        <w:t>Somalia replaces army chief ahead of new offensive against al-Shabab</w:t>
      </w:r>
      <w:bookmarkEnd w:id="9"/>
      <w:r w:rsidR="00AE58F6">
        <w:rPr>
          <w:szCs w:val="24"/>
        </w:rPr>
        <w:t xml:space="preserve"> – </w:t>
      </w:r>
      <w:hyperlink r:id="rId14" w:history="1">
        <w:proofErr w:type="spellStart"/>
        <w:r w:rsidR="00AE58F6" w:rsidRPr="00AE58F6">
          <w:rPr>
            <w:rStyle w:val="Hyperlink"/>
            <w:szCs w:val="24"/>
          </w:rPr>
          <w:t>Hiiraan</w:t>
        </w:r>
        <w:proofErr w:type="spellEnd"/>
      </w:hyperlink>
      <w:r w:rsidR="00AE58F6">
        <w:rPr>
          <w:szCs w:val="24"/>
        </w:rPr>
        <w:t xml:space="preserve"> </w:t>
      </w:r>
    </w:p>
    <w:p w14:paraId="4B1E0AC7" w14:textId="6D798C53" w:rsidR="00D96617" w:rsidRDefault="00D96617" w:rsidP="00D96617">
      <w:pPr>
        <w:rPr>
          <w:szCs w:val="24"/>
        </w:rPr>
      </w:pPr>
      <w:r w:rsidRPr="00D96617">
        <w:rPr>
          <w:szCs w:val="24"/>
        </w:rPr>
        <w:t>Somalia has replaced its army chief as the country prepares to launch a new phase of military operations against al-Shabab in central and southern regions, the government said Thursday.</w:t>
      </w:r>
      <w:r w:rsidR="00AE58F6">
        <w:rPr>
          <w:szCs w:val="24"/>
        </w:rPr>
        <w:t xml:space="preserve"> </w:t>
      </w:r>
      <w:r w:rsidRPr="00D96617">
        <w:rPr>
          <w:szCs w:val="24"/>
        </w:rPr>
        <w:t xml:space="preserve">Major Gen. </w:t>
      </w:r>
      <w:proofErr w:type="spellStart"/>
      <w:r w:rsidRPr="00D96617">
        <w:rPr>
          <w:szCs w:val="24"/>
        </w:rPr>
        <w:t>Odawaa</w:t>
      </w:r>
      <w:proofErr w:type="spellEnd"/>
      <w:r w:rsidRPr="00D96617">
        <w:rPr>
          <w:szCs w:val="24"/>
        </w:rPr>
        <w:t xml:space="preserve"> Yusuf Rageh was removed from his post during a Cabinet meeting in Mogadishu chaired by Prime Minister Hamza Abdi Barre, according to a statement from the prime minister’s office. Brig. Gen. Ibrahim Mohamed Mohamud was appointed as the new chief of the Somali National Army.</w:t>
      </w:r>
      <w:r w:rsidR="00AE58F6">
        <w:rPr>
          <w:szCs w:val="24"/>
        </w:rPr>
        <w:t xml:space="preserve"> </w:t>
      </w:r>
      <w:r w:rsidRPr="00D96617">
        <w:rPr>
          <w:szCs w:val="24"/>
        </w:rPr>
        <w:t>The government said the leadership change is part of a broader effort to accelerate military modernization and strengthen command effectiveness as security forces intensify operations against the al-Qaida-linked insurgent group.</w:t>
      </w:r>
      <w:r w:rsidR="00AE58F6">
        <w:rPr>
          <w:szCs w:val="24"/>
        </w:rPr>
        <w:t xml:space="preserve"> </w:t>
      </w:r>
      <w:r w:rsidRPr="00D96617">
        <w:rPr>
          <w:szCs w:val="24"/>
        </w:rPr>
        <w:t>The appointment comes at a critical moment, with the Somali National Army engaged in sustained, high-intensity offensives across parts of Middle Shabelle and Lower Juba, areas long used by al-Shabab as operational strongholds. Somali officials have said recent operations, conducted with support from international partners, resulted in the deaths of more than 300 militants figures that could not be independently verified.</w:t>
      </w:r>
      <w:r w:rsidR="00AE58F6">
        <w:rPr>
          <w:szCs w:val="24"/>
        </w:rPr>
        <w:t xml:space="preserve"> </w:t>
      </w:r>
      <w:r w:rsidRPr="00D96617">
        <w:rPr>
          <w:szCs w:val="24"/>
        </w:rPr>
        <w:t>Defense officials said Brig. Gen. Mohamud has been tasked with maintaining battlefield momentum while introducing new operational and logistical approaches aimed at improving troop readiness and coordination.</w:t>
      </w:r>
      <w:r w:rsidR="00AE58F6">
        <w:rPr>
          <w:szCs w:val="24"/>
        </w:rPr>
        <w:t xml:space="preserve"> </w:t>
      </w:r>
      <w:r w:rsidRPr="00D96617">
        <w:rPr>
          <w:szCs w:val="24"/>
        </w:rPr>
        <w:t>“The change in command reflects the need for renewed tactical direction as the armed forces enter a decisive stage of the campaign,” the government statement said, adding that the new army chief will focus on professionalizing the ranks and streamlining command structures.</w:t>
      </w:r>
      <w:r w:rsidR="00AE58F6">
        <w:rPr>
          <w:szCs w:val="24"/>
        </w:rPr>
        <w:t xml:space="preserve"> </w:t>
      </w:r>
      <w:r w:rsidRPr="00D96617">
        <w:rPr>
          <w:szCs w:val="24"/>
        </w:rPr>
        <w:t xml:space="preserve">Rageh had been reappointed as army chief in November 2024, replacing Maj. Gen. Ibrahim Sheikh. His tenure coincided with an expanded offensive against al-Shabab following the </w:t>
      </w:r>
      <w:r w:rsidRPr="00D96617">
        <w:rPr>
          <w:szCs w:val="24"/>
        </w:rPr>
        <w:lastRenderedPageBreak/>
        <w:t>federal government’s pledge to weaken the group’s territorial control and financial networks.</w:t>
      </w:r>
      <w:r>
        <w:rPr>
          <w:szCs w:val="24"/>
        </w:rPr>
        <w:t xml:space="preserve"> </w:t>
      </w:r>
      <w:r w:rsidRPr="00D96617">
        <w:rPr>
          <w:szCs w:val="24"/>
        </w:rPr>
        <w:t>Al-Shabab continues to carry out attacks against government targets, civilians and international partners despite years of military pressure. While Somali forces, backed by allies, have regained territory in recent months, the group retains the ability to mount complex assaults and stage deadly bombings.</w:t>
      </w:r>
      <w:r>
        <w:rPr>
          <w:szCs w:val="24"/>
        </w:rPr>
        <w:t xml:space="preserve"> </w:t>
      </w:r>
      <w:r w:rsidRPr="00D96617">
        <w:rPr>
          <w:szCs w:val="24"/>
        </w:rPr>
        <w:t>The government has framed the latest leadership shift as part of a long-term strategy to sustain pressure on the insurgency and consolidate gains on the ground as Somalia pushes toward greater security self-reliance.</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0" w:name="_Toc220678319"/>
      <w:r>
        <w:rPr>
          <w:szCs w:val="24"/>
        </w:rPr>
        <w:t>Sudan</w:t>
      </w:r>
      <w:bookmarkEnd w:id="10"/>
      <w:r>
        <w:rPr>
          <w:szCs w:val="24"/>
        </w:rPr>
        <w:t xml:space="preserve"> </w:t>
      </w:r>
    </w:p>
    <w:p w14:paraId="215770B2" w14:textId="1B53EBE2" w:rsidR="00DA21D9" w:rsidRDefault="00DA21D9" w:rsidP="00764EF1">
      <w:pPr>
        <w:pStyle w:val="ListParagraph"/>
        <w:numPr>
          <w:ilvl w:val="0"/>
          <w:numId w:val="1"/>
        </w:numPr>
        <w:spacing w:line="276" w:lineRule="auto"/>
      </w:pPr>
      <w:bookmarkStart w:id="11" w:name="_Toc220678320"/>
      <w:r w:rsidRPr="00764EF1">
        <w:rPr>
          <w:rStyle w:val="Heading2Char"/>
        </w:rPr>
        <w:t>Sudan completes preparations for refugee return from Uganda</w:t>
      </w:r>
      <w:bookmarkEnd w:id="11"/>
      <w:r w:rsidR="00764EF1">
        <w:t xml:space="preserve"> – </w:t>
      </w:r>
      <w:hyperlink r:id="rId15" w:history="1">
        <w:r w:rsidR="00764EF1" w:rsidRPr="00764EF1">
          <w:rPr>
            <w:rStyle w:val="Hyperlink"/>
          </w:rPr>
          <w:t>Sudan Tribune</w:t>
        </w:r>
      </w:hyperlink>
    </w:p>
    <w:p w14:paraId="65B4C381" w14:textId="73B29B51" w:rsidR="00DA21D9" w:rsidRDefault="00DA21D9" w:rsidP="00DA21D9">
      <w:pPr>
        <w:spacing w:line="276" w:lineRule="auto"/>
      </w:pPr>
      <w:r>
        <w:t>A Sudanese committee said on Thursday it had completed preparations to begin repatriating refugees from Uganda to Sudan, though flight schedules have not yet been announced.</w:t>
      </w:r>
      <w:r>
        <w:t xml:space="preserve"> </w:t>
      </w:r>
      <w:r>
        <w:t>The High Committee for the Voluntary Return of Sudanese Refugees in Uganda said selected individuals would be contacted by telephone to complete requirements with Ugandan authorities.</w:t>
      </w:r>
      <w:r>
        <w:t xml:space="preserve"> </w:t>
      </w:r>
      <w:r>
        <w:t>Between 88,000 and 92,000 Sudanese refugees and asylum seekers were registered in Uganda as of late 2025, according to the committee, with new arrivals continuing.</w:t>
      </w:r>
      <w:r>
        <w:t xml:space="preserve"> </w:t>
      </w:r>
      <w:r>
        <w:t xml:space="preserve">The majority live in the </w:t>
      </w:r>
      <w:proofErr w:type="spellStart"/>
      <w:r>
        <w:t>Kiryandongo</w:t>
      </w:r>
      <w:proofErr w:type="spellEnd"/>
      <w:r>
        <w:t xml:space="preserve"> settlement, while 10 to 13 per cent reside in Kampala as urban refugees, according to the U.N. refugee agency (UNHCR) and the Ugandan Office of the Prime Minister.</w:t>
      </w:r>
      <w:r>
        <w:t xml:space="preserve"> </w:t>
      </w:r>
      <w:r>
        <w:t>Priority will be given to the sick, elderly, students, people with special needs, humanitarian cases, and government employees recalled by their institutions, with those in camps receiving preference, the committee said.</w:t>
      </w:r>
      <w:r>
        <w:t xml:space="preserve"> </w:t>
      </w:r>
      <w:r>
        <w:t>Registration through an official digital platform is required for repatriation, it added.</w:t>
      </w:r>
      <w:r>
        <w:t xml:space="preserve"> </w:t>
      </w:r>
      <w:r>
        <w:t>The committee said it had coordinated with the Sudanese Embassy, UNHCR, and representatives of the refugee community, and noted support from Sudanese businessmen and airlines for the initiative.</w:t>
      </w:r>
    </w:p>
    <w:p w14:paraId="3764293C" w14:textId="693084E3" w:rsidR="00ED5A1F" w:rsidRDefault="00ED5A1F" w:rsidP="00ED5A1F">
      <w:pPr>
        <w:pStyle w:val="ListParagraph"/>
        <w:numPr>
          <w:ilvl w:val="0"/>
          <w:numId w:val="1"/>
        </w:numPr>
        <w:spacing w:line="276" w:lineRule="auto"/>
      </w:pPr>
      <w:bookmarkStart w:id="12" w:name="_Toc220678321"/>
      <w:r w:rsidRPr="00ED5A1F">
        <w:rPr>
          <w:rStyle w:val="Heading2Char"/>
        </w:rPr>
        <w:t>EU blacklists seven in Sudan, including RSF leader’s brother</w:t>
      </w:r>
      <w:bookmarkEnd w:id="12"/>
      <w:r>
        <w:t xml:space="preserve"> – </w:t>
      </w:r>
      <w:hyperlink r:id="rId16" w:history="1">
        <w:r w:rsidRPr="00ED5A1F">
          <w:rPr>
            <w:rStyle w:val="Hyperlink"/>
          </w:rPr>
          <w:t>Sudan Tribune</w:t>
        </w:r>
      </w:hyperlink>
    </w:p>
    <w:p w14:paraId="0DD67135" w14:textId="3124C06C" w:rsidR="00ED5A1F" w:rsidRDefault="00ED5A1F" w:rsidP="00DA21D9">
      <w:pPr>
        <w:spacing w:line="276" w:lineRule="auto"/>
      </w:pPr>
      <w:r>
        <w:t>The European Union imposed sanctions on Friday against seven individuals over Sudan’s escalating conflict, targeting commanders from both warring factions and their affiliated militias in response to atrocities and human rights violations across the country.</w:t>
      </w:r>
      <w:r>
        <w:t xml:space="preserve"> </w:t>
      </w:r>
      <w:r>
        <w:t>The restrictive measures, which include asset freezes and travel bans to the bloc, bring to18 the total number of individuals—and eight entities—blacklisted under the EU’s Sudan sanctions framework.</w:t>
      </w:r>
      <w:r>
        <w:t xml:space="preserve"> </w:t>
      </w:r>
      <w:r>
        <w:t xml:space="preserve">Five of those designated are affiliated with the paramilitary Rapid Support Forces (RSF), including Major </w:t>
      </w:r>
      <w:proofErr w:type="spellStart"/>
      <w:r>
        <w:t>Algoney</w:t>
      </w:r>
      <w:proofErr w:type="spellEnd"/>
      <w:r>
        <w:t xml:space="preserve"> Hamdan </w:t>
      </w:r>
      <w:proofErr w:type="spellStart"/>
      <w:r>
        <w:t>Dagalo</w:t>
      </w:r>
      <w:proofErr w:type="spellEnd"/>
      <w:r>
        <w:t xml:space="preserve"> Musa, brother of RSF leader Mohamed Hamdan Dagalo, widely known as Hemedti, the Council of the European Union said in a statement.</w:t>
      </w:r>
      <w:r>
        <w:t xml:space="preserve"> </w:t>
      </w:r>
      <w:r>
        <w:t xml:space="preserve">Two others are linked to the Sudanese Armed Forces (SAF), including Al-Misbah Abu Zaid Talha, commander of the Islamist militia Baraa bin Malik </w:t>
      </w:r>
      <w:r>
        <w:lastRenderedPageBreak/>
        <w:t>Battalion.</w:t>
      </w:r>
      <w:r>
        <w:t xml:space="preserve"> </w:t>
      </w:r>
      <w:r>
        <w:t>“The responsibility for this war continues to be on the shoulders of the Rapid Support Forces (RSF) and the Sudanese Armed Forces (SAF), as well as their respective affiliated militias,” the Council said, citing the “dramatic escalation of violence causing irreparable costs to human life in Darfur and throughout the country.”</w:t>
      </w:r>
      <w:r>
        <w:t xml:space="preserve"> </w:t>
      </w:r>
      <w:r>
        <w:t>The sanctions follow a Jan. 19 briefing to the United Nations Security Council by International Criminal Court (ICC) Deputy Prosecutor Khan, who told the council that war crimes and crimes against humanity were committed in El Fasher, particularly during a prolonged RSF siege of the North Darfur city in late October.</w:t>
      </w:r>
      <w:r>
        <w:t xml:space="preserve"> </w:t>
      </w:r>
      <w:r>
        <w:t>The EU said the designations directly addressed its fourth demand to the conflict parties under Council Conclusions adopted in October 2025, which called for restoring the rule of law, accountability and respect for international humanitarian law.</w:t>
      </w:r>
      <w:r>
        <w:t xml:space="preserve"> </w:t>
      </w:r>
      <w:r>
        <w:t>Brussels established its Sudan sanctions framework in October 2023 and has progressively expanded the list through successive designations in 2024 and 2025.</w:t>
      </w:r>
      <w:r>
        <w:t xml:space="preserve"> </w:t>
      </w:r>
      <w:r>
        <w:t>The conflict erupted in April 2023 amid a power struggle between the army and RSF during a planned transition to civilian rule, killing thousands and displacing millions while threatening regional stability.</w:t>
      </w:r>
    </w:p>
    <w:p w14:paraId="293E1B1E" w14:textId="2F45C670" w:rsidR="00644177" w:rsidRDefault="00644177" w:rsidP="005F0F6A">
      <w:pPr>
        <w:pStyle w:val="ListParagraph"/>
        <w:numPr>
          <w:ilvl w:val="0"/>
          <w:numId w:val="1"/>
        </w:numPr>
        <w:spacing w:line="276" w:lineRule="auto"/>
      </w:pPr>
      <w:bookmarkStart w:id="13" w:name="_Toc220678322"/>
      <w:r w:rsidRPr="000A19BE">
        <w:rPr>
          <w:rStyle w:val="Heading2Char"/>
        </w:rPr>
        <w:t>IGAD condemns RSF crimes for the first time</w:t>
      </w:r>
      <w:bookmarkEnd w:id="13"/>
      <w:r w:rsidR="005F0F6A">
        <w:t xml:space="preserve"> – </w:t>
      </w:r>
      <w:hyperlink r:id="rId17" w:history="1">
        <w:r w:rsidR="005F0F6A" w:rsidRPr="005F0F6A">
          <w:rPr>
            <w:rStyle w:val="Hyperlink"/>
          </w:rPr>
          <w:t>Sudan Tribune</w:t>
        </w:r>
      </w:hyperlink>
      <w:r w:rsidR="005F0F6A">
        <w:t xml:space="preserve"> </w:t>
      </w:r>
    </w:p>
    <w:p w14:paraId="1C7901AA" w14:textId="5732760B" w:rsidR="00644177" w:rsidRDefault="00644177" w:rsidP="00644177">
      <w:pPr>
        <w:spacing w:line="276" w:lineRule="auto"/>
      </w:pPr>
      <w:r>
        <w:t>In a milestone shift, the Intergovernmental Authority on Development (IGAD) announced on Thursday its formal condemnation of crimes committed by the Rapid Support Forces (RSF), a move promptly welcomed by the Sudanese government.</w:t>
      </w:r>
      <w:r w:rsidR="005F0F6A">
        <w:t xml:space="preserve"> </w:t>
      </w:r>
      <w:r>
        <w:t>Historically, the regional bloc has avoided issuing statements that hold the RSF solely accountable without also mentioning the Sudanese army. IGAD communications have typically maintained a neutral stance, calling on both warring parties to cease hostilities and adhere to a political resolution.</w:t>
      </w:r>
      <w:r>
        <w:t xml:space="preserve"> </w:t>
      </w:r>
      <w:r>
        <w:t>The condemnation follows a visit by Prime Minister Kamel El-Tayeb Idris to Djibouti, the current chair of IGAD, where he held consultations with Executive Secretary Dr Workneh Gebeyehu and met with President Ismail Omar Guelleh.</w:t>
      </w:r>
      <w:r>
        <w:t xml:space="preserve"> </w:t>
      </w:r>
      <w:r>
        <w:t>“The IGAD Secretariat, through its Executive Secretary, condemns all forms of violations committed by the Rapid Support Forces and reaffirms its full support for the unity and sovereignty of the Republic of the Sudan, as well as its existing national institutions,” the regional body said in a formal statement.</w:t>
      </w:r>
      <w:r>
        <w:t xml:space="preserve"> </w:t>
      </w:r>
      <w:r>
        <w:t>The organization further welcomed Sudan’s National Initiative to bring peace and stability to the country and urged Khartoum to return to the regional body. IGAD reiterated its readiness to welcome the Republic of the Sudan back into its institutional framework.</w:t>
      </w:r>
      <w:r>
        <w:t xml:space="preserve"> </w:t>
      </w:r>
      <w:r>
        <w:t xml:space="preserve">Sudan suspended its IGAD membership on Jan. 20, 2024, in protest of the inclusion of RSF commander Mohamed Hamdan “Hemedti” </w:t>
      </w:r>
      <w:proofErr w:type="spellStart"/>
      <w:r>
        <w:t>Dagalo</w:t>
      </w:r>
      <w:proofErr w:type="spellEnd"/>
      <w:r>
        <w:t xml:space="preserve"> in a heads-of-state summit held in Kampala, Uganda.</w:t>
      </w:r>
      <w:r>
        <w:t xml:space="preserve"> </w:t>
      </w:r>
      <w:r>
        <w:t>The Sudanese Ministry of Foreign Affairs quickly issued a statement welcoming the communiqué, condemning RSF violations and affirming support for Sudan’s sovereignty. The ministry extended its gratitude to President Guelleh and the IGAD Executive Secretary for their stance.</w:t>
      </w:r>
      <w:r>
        <w:t xml:space="preserve"> </w:t>
      </w:r>
      <w:r>
        <w:t xml:space="preserve">The RSF has been accused of committing severe atrocities throughout the conflict, including genocide, mass killings, ethnically targeted violence, and sexual assault. The group is also accused of forced </w:t>
      </w:r>
      <w:r>
        <w:lastRenderedPageBreak/>
        <w:t>displacement and the systematic looting and destruction of civilian infrastructure, including healthcare facilities and water resources.</w:t>
      </w:r>
    </w:p>
    <w:p w14:paraId="2CCF3AD2" w14:textId="342A1A39" w:rsidR="000A19BE" w:rsidRDefault="000A19BE" w:rsidP="00603A0A">
      <w:pPr>
        <w:pStyle w:val="ListParagraph"/>
        <w:numPr>
          <w:ilvl w:val="0"/>
          <w:numId w:val="1"/>
        </w:numPr>
        <w:spacing w:line="276" w:lineRule="auto"/>
      </w:pPr>
      <w:bookmarkStart w:id="14" w:name="_Toc220678323"/>
      <w:r w:rsidRPr="00603A0A">
        <w:rPr>
          <w:rStyle w:val="Heading2Char"/>
        </w:rPr>
        <w:t>UN warns of crisis in Sudan’s Dilling as isolation persists</w:t>
      </w:r>
      <w:bookmarkEnd w:id="14"/>
      <w:r w:rsidR="00603A0A">
        <w:t xml:space="preserve"> – </w:t>
      </w:r>
      <w:hyperlink r:id="rId18" w:history="1">
        <w:r w:rsidR="00603A0A" w:rsidRPr="00603A0A">
          <w:rPr>
            <w:rStyle w:val="Hyperlink"/>
          </w:rPr>
          <w:t>Sudan Tribune</w:t>
        </w:r>
      </w:hyperlink>
    </w:p>
    <w:p w14:paraId="3A49D4D7" w14:textId="40740DA2" w:rsidR="000A19BE" w:rsidRDefault="000A19BE" w:rsidP="000A19BE">
      <w:pPr>
        <w:spacing w:line="276" w:lineRule="auto"/>
      </w:pPr>
      <w:r>
        <w:t>The humanitarian situation in Dilling, South Kordofan’s second-largest city, has reached crisis levels as prolonged isolation and severed access routes choke off essential supplies, a United Nations spokesperson said on Wednesday.</w:t>
      </w:r>
      <w:r w:rsidR="00603A0A">
        <w:t xml:space="preserve"> </w:t>
      </w:r>
      <w:r>
        <w:t>Speaking at a noon briefing, Stéphane Dujarric, spokesperson for Secretary-General António Guterres, described the conditions in the city as “highly volatile.” He noted that while half of Dilling’s civilian population fled last year, those remaining face critical shortages of food, healthcare, and basic necessities.</w:t>
      </w:r>
      <w:r w:rsidR="00603A0A">
        <w:t xml:space="preserve"> </w:t>
      </w:r>
      <w:r>
        <w:t>“Humanitarian operations remain limited, with only a small number of non-governmental organizations operating under severe constraints,” Dujarric said.</w:t>
      </w:r>
      <w:r w:rsidR="00603A0A">
        <w:t xml:space="preserve"> </w:t>
      </w:r>
      <w:r>
        <w:t>The conflict continues to drive mass displacement across the region. According to the International Organization for Migration (IOM), more than 88,000 people were displaced across Kordofan between late October and mid-January.</w:t>
      </w:r>
      <w:r w:rsidR="00603A0A">
        <w:t xml:space="preserve"> </w:t>
      </w:r>
      <w:r>
        <w:t>The warning follows a major shift in the city’s military status. On Jan. 26, the Sudanese army announced it had officially broken a long-running siege of Dilling, which had been choked off by the paramilitary Rapid Support Forces (RSF) and allied fighters from the Sudan People’s Liberation Movement-North (SPLM-N) for more than a year and a half. The breakthrough followed a successful military operation that secured the eastern road link to North Kordofan, regaining control of strategic locations including the town of Habila.</w:t>
      </w:r>
      <w:r>
        <w:t xml:space="preserve"> </w:t>
      </w:r>
      <w:r>
        <w:t>In North Darfur, Dujarric reported that drone strikes on Monday killed and injured civilians, destroyed livelihoods, and damaged fragile health facilities. Displaced families continue to stream into the Tawila locality, many arriving from the state capital, El Fasher.</w:t>
      </w:r>
      <w:r>
        <w:t xml:space="preserve"> </w:t>
      </w:r>
      <w:r>
        <w:t>“A field visit yesterday by our teams and partners saw families arriving… They need food, shelter, water, sanitation, hygiene and nutrition support,” he added.</w:t>
      </w:r>
      <w:r>
        <w:t xml:space="preserve"> </w:t>
      </w:r>
      <w:r>
        <w:t>The United Nations urged the warring parties in Sudan to immediately de-escalate violence and engage in dialogue to achieve a cessation of hostilities. It also appealed to international donors to increase funding to ensure aid reaches the millions in need.</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5" w:name="_Toc220678324"/>
      <w:r>
        <w:rPr>
          <w:rFonts w:eastAsia="DengXian Light" w:cs="Times New Roman"/>
          <w:b/>
          <w:bCs/>
          <w:color w:val="2F5496"/>
          <w:szCs w:val="24"/>
          <w:u w:val="single"/>
        </w:rPr>
        <w:t>Gulf Region and the Middle East</w:t>
      </w:r>
      <w:bookmarkEnd w:id="15"/>
    </w:p>
    <w:p w14:paraId="14626412" w14:textId="77777777" w:rsidR="00F56CB8" w:rsidRDefault="0031092A">
      <w:pPr>
        <w:pStyle w:val="Heading2"/>
      </w:pPr>
      <w:bookmarkStart w:id="16" w:name="_Toc220678325"/>
      <w:r>
        <w:t>Iran</w:t>
      </w:r>
      <w:bookmarkEnd w:id="16"/>
    </w:p>
    <w:p w14:paraId="14B9FD7E" w14:textId="1368DFAE" w:rsidR="004F57FC" w:rsidRDefault="004F57FC" w:rsidP="004F57FC">
      <w:pPr>
        <w:pStyle w:val="ListParagraph"/>
        <w:numPr>
          <w:ilvl w:val="0"/>
          <w:numId w:val="1"/>
        </w:numPr>
        <w:spacing w:line="276" w:lineRule="auto"/>
      </w:pPr>
      <w:bookmarkStart w:id="17" w:name="_Toc220678326"/>
      <w:r w:rsidRPr="004F57FC">
        <w:rPr>
          <w:rStyle w:val="Heading2Char"/>
        </w:rPr>
        <w:t>Iran warns of uncontrollable consequences if attacked</w:t>
      </w:r>
      <w:bookmarkEnd w:id="17"/>
      <w:r>
        <w:t xml:space="preserve"> – </w:t>
      </w:r>
      <w:hyperlink r:id="rId19" w:history="1">
        <w:r w:rsidRPr="004F57FC">
          <w:rPr>
            <w:rStyle w:val="Hyperlink"/>
          </w:rPr>
          <w:t>Middle East Monitor</w:t>
        </w:r>
      </w:hyperlink>
      <w:r>
        <w:t xml:space="preserve"> </w:t>
      </w:r>
    </w:p>
    <w:p w14:paraId="3AA3C980" w14:textId="4E72F89E" w:rsidR="004F57FC" w:rsidRDefault="004F57FC" w:rsidP="004F57FC">
      <w:pPr>
        <w:spacing w:line="276" w:lineRule="auto"/>
      </w:pPr>
      <w:r>
        <w:t>Iran has warned that any aggressive action by the United States against it could lead to uncontrollable consequences.</w:t>
      </w:r>
      <w:r>
        <w:t xml:space="preserve"> </w:t>
      </w:r>
      <w:r>
        <w:t>In a speech addressed to UN Security Council on Wednesday, Iran’s ambassador to the United Nations, Amir Saeed Iravani, said the United States would be responsible for any outcomes from an attack.</w:t>
      </w:r>
      <w:r>
        <w:t xml:space="preserve"> </w:t>
      </w:r>
      <w:r>
        <w:t xml:space="preserve">Iravani said Iran “informs </w:t>
      </w:r>
      <w:r>
        <w:lastRenderedPageBreak/>
        <w:t xml:space="preserve">the council that it faces a clear American threat of using force against it.” He added: “We call for an end to all threats and illegal actions that </w:t>
      </w:r>
      <w:proofErr w:type="spellStart"/>
      <w:r>
        <w:t>destabilise</w:t>
      </w:r>
      <w:proofErr w:type="spellEnd"/>
      <w:r>
        <w:t xml:space="preserve"> Iran.”</w:t>
      </w:r>
      <w:r>
        <w:t xml:space="preserve"> </w:t>
      </w:r>
      <w:r>
        <w:t>The Iranian envoy stressed that “if any attack occurs, Iran will, under international law, take all necessary measures to defend its sovereignty, territory, and people.”</w:t>
      </w:r>
      <w:r>
        <w:t xml:space="preserve"> </w:t>
      </w:r>
      <w:r>
        <w:t xml:space="preserve">Earlier on the same day, the speaker of Iran’s parliament, Mohammad Bagher Ghalibaf, told CNN that “Maybe </w:t>
      </w:r>
      <w:proofErr w:type="spellStart"/>
      <w:r>
        <w:t>Mr</w:t>
      </w:r>
      <w:proofErr w:type="spellEnd"/>
      <w:r>
        <w:t xml:space="preserve"> Trump can start a war, but he doesn’t have control over (how it ends).”</w:t>
      </w:r>
      <w:r>
        <w:t xml:space="preserve"> </w:t>
      </w:r>
      <w:proofErr w:type="spellStart"/>
      <w:r>
        <w:t>Ghalibaf</w:t>
      </w:r>
      <w:proofErr w:type="spellEnd"/>
      <w:r>
        <w:t xml:space="preserve"> also said that Tehran “is ready to negotiate with the US — but only if talks are “genuine.”</w:t>
      </w:r>
    </w:p>
    <w:p w14:paraId="53CC884F" w14:textId="7A5C7E64" w:rsidR="0010566B" w:rsidRDefault="0010566B" w:rsidP="0010566B">
      <w:pPr>
        <w:pStyle w:val="ListParagraph"/>
        <w:numPr>
          <w:ilvl w:val="0"/>
          <w:numId w:val="1"/>
        </w:numPr>
        <w:spacing w:line="276" w:lineRule="auto"/>
      </w:pPr>
      <w:bookmarkStart w:id="18" w:name="_Toc220678327"/>
      <w:r w:rsidRPr="0010566B">
        <w:rPr>
          <w:rStyle w:val="Heading2Char"/>
        </w:rPr>
        <w:t>Iran plans live-fire drills in Strait of Hormuz amid tensions with US</w:t>
      </w:r>
      <w:bookmarkEnd w:id="18"/>
      <w:r>
        <w:t xml:space="preserve"> – </w:t>
      </w:r>
      <w:hyperlink r:id="rId20" w:history="1">
        <w:r w:rsidRPr="0010566B">
          <w:rPr>
            <w:rStyle w:val="Hyperlink"/>
          </w:rPr>
          <w:t>Middle East Monitor</w:t>
        </w:r>
      </w:hyperlink>
      <w:r>
        <w:t xml:space="preserve"> </w:t>
      </w:r>
    </w:p>
    <w:p w14:paraId="64B8730D" w14:textId="640F07C2" w:rsidR="0010566B" w:rsidRDefault="0010566B" w:rsidP="0010566B">
      <w:pPr>
        <w:spacing w:line="276" w:lineRule="auto"/>
      </w:pPr>
      <w:r>
        <w:t>Iran said Thursday it will conduct live-fire naval exercises next week in the Strait of Hormuz amid escalating tensions with Washington and fears of a possible US strike on the country, state media reported.</w:t>
      </w:r>
      <w:r>
        <w:t xml:space="preserve"> </w:t>
      </w:r>
      <w:r>
        <w:t>Press TV reported that the drills will be carried out by the naval forces of the Islamic Revolutionary Guard Corps (IRGC), without specifying exact dates or the scale of the exercises.</w:t>
      </w:r>
      <w:r>
        <w:t xml:space="preserve"> </w:t>
      </w:r>
      <w:r>
        <w:t>The Strait of Hormuz is a strategic waterway through which around 20% of the world’s oil supply passes.</w:t>
      </w:r>
      <w:r>
        <w:t xml:space="preserve"> </w:t>
      </w:r>
      <w:r>
        <w:t>The announcement comes as tensions have escalated between Tehran and Washington in recent weeks, following US President Donald Trump’s latest remarks that a “massive armada” was moving toward Iran, alongside his call for Tehran to “come to the table” for negotiations.</w:t>
      </w:r>
      <w:r>
        <w:t xml:space="preserve"> </w:t>
      </w:r>
      <w:r>
        <w:t>Iranian officials have warned that any US attack would draw a “swift and comprehensive” response, while reiterating that Tehran remains open to talks only under what it describes as “fair, balanced and noncoercive terms.”</w:t>
      </w:r>
    </w:p>
    <w:p w14:paraId="22F0B556" w14:textId="1448BCC1" w:rsidR="00533C77" w:rsidRDefault="00533C77" w:rsidP="00DC3FCA">
      <w:pPr>
        <w:pStyle w:val="ListParagraph"/>
        <w:numPr>
          <w:ilvl w:val="0"/>
          <w:numId w:val="1"/>
        </w:numPr>
        <w:spacing w:line="276" w:lineRule="auto"/>
      </w:pPr>
      <w:bookmarkStart w:id="19" w:name="_Toc220678328"/>
      <w:r w:rsidRPr="00DC3FCA">
        <w:rPr>
          <w:rStyle w:val="Heading2Char"/>
        </w:rPr>
        <w:t>EU agrees to designate Iran’s Revolutionary Guard Corps ‘terrorist organization’</w:t>
      </w:r>
      <w:bookmarkEnd w:id="19"/>
      <w:r w:rsidR="00DC3FCA">
        <w:t xml:space="preserve"> – </w:t>
      </w:r>
      <w:hyperlink r:id="rId21" w:history="1">
        <w:r w:rsidR="00DC3FCA" w:rsidRPr="00DC3FCA">
          <w:rPr>
            <w:rStyle w:val="Hyperlink"/>
          </w:rPr>
          <w:t>Middle East Monitor</w:t>
        </w:r>
      </w:hyperlink>
      <w:r w:rsidR="00DC3FCA">
        <w:t xml:space="preserve"> </w:t>
      </w:r>
    </w:p>
    <w:p w14:paraId="7C4F8899" w14:textId="263AF77D" w:rsidR="00533C77" w:rsidRDefault="00533C77" w:rsidP="00533C77">
      <w:pPr>
        <w:spacing w:line="276" w:lineRule="auto"/>
      </w:pPr>
      <w:r>
        <w:t>EU member states have reached a political agreement to designate Iran’s Islamic Revolutionary Guard Corps (IRGC) as a “terrorist organization,” the bloc’s foreign policy chief said Thursday, Anadolu reports.</w:t>
      </w:r>
      <w:r w:rsidR="00DC3FCA">
        <w:t xml:space="preserve"> </w:t>
      </w:r>
      <w:r>
        <w:t xml:space="preserve">“Repression cannot go unanswered. EU Foreign Ministers just took the decisive step of designating Iran’s Revolutionary Guard as a terrorist </w:t>
      </w:r>
      <w:proofErr w:type="spellStart"/>
      <w:r>
        <w:t>organisation</w:t>
      </w:r>
      <w:proofErr w:type="spellEnd"/>
      <w:r>
        <w:t>,” Kaja Kallas wrote on US social media platform X.</w:t>
      </w:r>
      <w:r w:rsidR="00DC3FCA">
        <w:t xml:space="preserve"> </w:t>
      </w:r>
      <w:r>
        <w:t>Kallas’ remarks came as foreign ministers from EU member states were holding talks in Brussels.</w:t>
      </w:r>
      <w:r w:rsidR="00DC3FCA">
        <w:t xml:space="preserve"> </w:t>
      </w:r>
      <w:r>
        <w:t>European Commission President Ursula von der Leyen welcomed the “long overdue” designation</w:t>
      </w:r>
      <w:r>
        <w:t xml:space="preserve">. </w:t>
      </w:r>
      <w:r>
        <w:t>“Terrorist is indeed how you call a regime that crushes its own people’s protests in blood,” she wrote on X, adding that Europe stands with the people of Iran “in their brave fight for freedom.”</w:t>
      </w:r>
      <w:r>
        <w:t xml:space="preserve"> </w:t>
      </w:r>
      <w:r>
        <w:t>‘Region does not need a new war’</w:t>
      </w:r>
      <w:r>
        <w:t xml:space="preserve">: </w:t>
      </w:r>
      <w:r>
        <w:t>Speaking at a news conference following the Foreign Affairs Council meeting, Kallas said the EU already has “sweeping sanctions” in place against Iran.</w:t>
      </w:r>
      <w:r>
        <w:t xml:space="preserve"> </w:t>
      </w:r>
      <w:r>
        <w:t>Indicating that the designation will put the IRGC on the same list with ISIS (Daesh), Hamas, Hezbollah and al-Qaeda, she said, “Those who operate through terror must be treated as terrorists.”</w:t>
      </w:r>
      <w:r>
        <w:t xml:space="preserve"> </w:t>
      </w:r>
      <w:r>
        <w:t>Kallas went on to say that the ministers were clear that Iran must release all those “unjustly detained,” including the EU nationals.</w:t>
      </w:r>
      <w:r>
        <w:t xml:space="preserve"> </w:t>
      </w:r>
      <w:r>
        <w:t xml:space="preserve">“We must be ready </w:t>
      </w:r>
      <w:r>
        <w:lastRenderedPageBreak/>
        <w:t>to further increase pressure on the authorities,” she said.</w:t>
      </w:r>
      <w:r>
        <w:t xml:space="preserve"> </w:t>
      </w:r>
      <w:r>
        <w:t>“I think the region does not need a new war,” Kallas said in response to a question about whether the decision means the EU would support if the US strikes Iran.</w:t>
      </w:r>
      <w:r>
        <w:t xml:space="preserve"> </w:t>
      </w:r>
      <w:r>
        <w:t>Iran, meanwhile, has accused the EU of “fanning flames” after the designation.</w:t>
      </w:r>
      <w:r>
        <w:t xml:space="preserve"> </w:t>
      </w:r>
      <w:r>
        <w:t>“Europe is instead busy fanning the flames,” Iranian Foreign Minister Abbas Araghchi wrote on X, criticizing the bloc for following Washington’s lead and making a “major strategic mistake” by targeting Iran’s national military force.</w:t>
      </w:r>
    </w:p>
    <w:p w14:paraId="7996205B" w14:textId="77777777" w:rsidR="00F56CB8" w:rsidRDefault="0031092A">
      <w:pPr>
        <w:pStyle w:val="Heading2"/>
        <w:spacing w:line="276" w:lineRule="auto"/>
      </w:pPr>
      <w:bookmarkStart w:id="20" w:name="_Toc220678329"/>
      <w:r>
        <w:t>Israel</w:t>
      </w:r>
      <w:bookmarkEnd w:id="20"/>
      <w:r>
        <w:t xml:space="preserve"> </w:t>
      </w:r>
    </w:p>
    <w:p w14:paraId="7D29280D" w14:textId="78C28C49" w:rsidR="00937BC1" w:rsidRDefault="00937BC1" w:rsidP="00937BC1">
      <w:pPr>
        <w:pStyle w:val="ListParagraph"/>
        <w:numPr>
          <w:ilvl w:val="0"/>
          <w:numId w:val="1"/>
        </w:numPr>
        <w:spacing w:line="276" w:lineRule="auto"/>
      </w:pPr>
      <w:bookmarkStart w:id="21" w:name="_Toc220678330"/>
      <w:r w:rsidRPr="00937BC1">
        <w:rPr>
          <w:rStyle w:val="Heading2Char"/>
        </w:rPr>
        <w:t>Israeli, Saudi officials visit US for Iran talks amid military buildup: Report</w:t>
      </w:r>
      <w:bookmarkEnd w:id="21"/>
      <w:r>
        <w:t xml:space="preserve"> – </w:t>
      </w:r>
      <w:hyperlink r:id="rId22" w:history="1">
        <w:r w:rsidRPr="00937BC1">
          <w:rPr>
            <w:rStyle w:val="Hyperlink"/>
          </w:rPr>
          <w:t>Middle East Monitor</w:t>
        </w:r>
      </w:hyperlink>
    </w:p>
    <w:p w14:paraId="510915A5" w14:textId="6C5D8AB9" w:rsidR="00937BC1" w:rsidRDefault="00937BC1" w:rsidP="00937BC1">
      <w:pPr>
        <w:spacing w:line="276" w:lineRule="auto"/>
      </w:pPr>
      <w:r>
        <w:t>Defense and intelligence officials from Israel and Saudi Arabia are visiting the US this week to discuss Iran amid a US military buildup in the region, Axios reported Thursday, citing sources.</w:t>
      </w:r>
      <w:r>
        <w:t xml:space="preserve"> </w:t>
      </w:r>
      <w:r>
        <w:t>Gen. Shlomi Binder, the head of Israel’s military intelligence, conducted a series of high-level consultations on Tuesday and Wednesday with top leadership at the Pentagon, the CIA, and the White House, according to two American officials.</w:t>
      </w:r>
      <w:r>
        <w:t xml:space="preserve"> </w:t>
      </w:r>
      <w:r>
        <w:t>The general’s visit was said to be centered on delivering specific intelligence requested by the Trump administration, including data on potential strike targets within Iran.</w:t>
      </w:r>
      <w:r>
        <w:t xml:space="preserve"> </w:t>
      </w:r>
      <w:r>
        <w:t>In contrast, Saudi Defense Minister Prince Khalid bin Salman is expected to emphasize diplomatic avenues during his Thursday and Friday meetings with Secretary of State Marco Rubio, envoy Steve Witkoff and Defense Department officials.</w:t>
      </w:r>
      <w:r>
        <w:t xml:space="preserve"> </w:t>
      </w:r>
      <w:r>
        <w:t>Saudi Arabia, who have been passing messages between Washington and Tehran, said earlier it would not allow the US to use its airspace in any attack.</w:t>
      </w:r>
      <w:r>
        <w:t xml:space="preserve"> </w:t>
      </w:r>
      <w:r>
        <w:t>The diplomatic friction occurs as the USS Abraham Lincoln carrier strike group arrives to finalize a naval “armada” that President Donald Trump recently claimed is “bigger than” the force previously deployed toward Venezuela.</w:t>
      </w:r>
      <w:r>
        <w:t xml:space="preserve"> </w:t>
      </w:r>
      <w:r>
        <w:t>“The directive at the moment is to prepare,” a US official noted, suggesting that the president is rapidly approaching a final decision regarding military action.</w:t>
      </w:r>
      <w:r>
        <w:t xml:space="preserve"> </w:t>
      </w:r>
      <w:r>
        <w:t>Neither sides has provided a public information regarding the ongoing meetings reported by the news outlet.</w:t>
      </w:r>
      <w:r>
        <w:t xml:space="preserve"> </w:t>
      </w:r>
      <w:r>
        <w:t>Trump has called on Iran to make a deal on its nuclear program before it is too late, warning that this time the attack would be “far worse.” The US had bombed three Iranian nuclear sites in June 2025 during Tehran’s 12-day war with Israel.</w:t>
      </w:r>
      <w:r>
        <w:t xml:space="preserve"> </w:t>
      </w:r>
      <w:r>
        <w:t>Iran says its civil nuclear program is for peaceful purposes, but the West argues it is developing a nuclear weapon. The US has also expressed concerns over Iran’s ballistic missile program.</w:t>
      </w:r>
      <w:r>
        <w:t xml:space="preserve"> </w:t>
      </w:r>
      <w:r>
        <w:t>The developments come amid recent unrest and protests in Iran over worsening economic conditions due to a sharp depreciation in the local currency.</w:t>
      </w:r>
    </w:p>
    <w:p w14:paraId="3D688B3E" w14:textId="729DBCBA" w:rsidR="009B19DA" w:rsidRDefault="009B19DA" w:rsidP="009B19DA">
      <w:pPr>
        <w:pStyle w:val="ListParagraph"/>
        <w:numPr>
          <w:ilvl w:val="0"/>
          <w:numId w:val="1"/>
        </w:numPr>
        <w:spacing w:line="276" w:lineRule="auto"/>
      </w:pPr>
      <w:bookmarkStart w:id="22" w:name="_Toc220678331"/>
      <w:r w:rsidRPr="009B19DA">
        <w:rPr>
          <w:rStyle w:val="Heading2Char"/>
        </w:rPr>
        <w:t>Israel’s military intelligence chief briefs US officials on Iran: Media</w:t>
      </w:r>
      <w:bookmarkEnd w:id="22"/>
      <w:r>
        <w:t xml:space="preserve"> – </w:t>
      </w:r>
      <w:hyperlink r:id="rId23" w:history="1">
        <w:r w:rsidRPr="009B19DA">
          <w:rPr>
            <w:rStyle w:val="Hyperlink"/>
          </w:rPr>
          <w:t>Middle East Monitor</w:t>
        </w:r>
      </w:hyperlink>
    </w:p>
    <w:p w14:paraId="24DF548D" w14:textId="5DAFCCA7" w:rsidR="009B19DA" w:rsidRDefault="009B19DA" w:rsidP="009B19DA">
      <w:pPr>
        <w:spacing w:line="276" w:lineRule="auto"/>
      </w:pPr>
      <w:r>
        <w:t xml:space="preserve">The head of Israel’s Military Intelligence Directorate (Aman) visited Washington this week to brief US officials on intelligence assessments related to Iran, Israeli media reported </w:t>
      </w:r>
      <w:r>
        <w:lastRenderedPageBreak/>
        <w:t>Thursday.</w:t>
      </w:r>
      <w:r>
        <w:t xml:space="preserve"> </w:t>
      </w:r>
      <w:r>
        <w:t>Israel’s Channel 12 said Maj. Gen. Shlomi Binder traveled to the US capital to provide the administration of President Donald Trump with specific intelligence it had requested regarding Iran.</w:t>
      </w:r>
      <w:r>
        <w:t xml:space="preserve"> </w:t>
      </w:r>
      <w:r>
        <w:t>Citing unnamed American officials, the broadcaster said Binder held a series of meetings on Tuesday and Wednesday with senior figures at the Pentagon, the Central Intelligence Agency and the White House.</w:t>
      </w:r>
      <w:r>
        <w:t xml:space="preserve"> </w:t>
      </w:r>
      <w:r>
        <w:t>According to a source familiar with the visit, the discussions focused on intelligence evaluations concerning Iran, as Washington steps up military preparedness amid rising regional tensions.</w:t>
      </w:r>
      <w:r>
        <w:t xml:space="preserve"> </w:t>
      </w:r>
      <w:r>
        <w:t>The report said Trump has ordered a reinforcement of the US military presence in the Gulf, as preparations continue for potential scenarios involving Iran.</w:t>
      </w:r>
      <w:r>
        <w:t xml:space="preserve"> </w:t>
      </w:r>
      <w:r>
        <w:t>In recent days, Israel has placed its military on heightened alert, amid concerns that any US military action against Iran could prompt retaliatory strikes targeting Israeli interests.</w:t>
      </w:r>
      <w:r>
        <w:t xml:space="preserve"> </w:t>
      </w:r>
      <w:r>
        <w:t>Channel 12 quoted White House officials as saying that Trump has yet to make a final decision, despite renewing threats against Iran on Wednesday and warning that any future strikes would be “more severe” than previous ones.</w:t>
      </w:r>
      <w:r>
        <w:t xml:space="preserve"> </w:t>
      </w:r>
      <w:r>
        <w:t>At the same time, the report said Trump’s aides have indicated that the US president remains open to diplomatic options, even as military readiness continues.</w:t>
      </w:r>
      <w:r>
        <w:t xml:space="preserve"> </w:t>
      </w:r>
      <w:r>
        <w:t>US officials were also cited as saying that there are currently no serious negotiations underway between Washington and Tehran, adding that Iran does not appear willing to accept an agreement based on what they described as stringent US conditions.</w:t>
      </w:r>
      <w:r>
        <w:t xml:space="preserve"> </w:t>
      </w:r>
      <w:r>
        <w:t>Iranian officials have repeatedly warned that any US attack would be met with a harsh response, including threats to target American military bases across the region.</w:t>
      </w:r>
      <w:r>
        <w:t xml:space="preserve"> </w:t>
      </w:r>
      <w:r>
        <w:t>According to the report, US officials expect the ongoing military buildup in the Gulf to be completed in the coming days.</w:t>
      </w:r>
      <w:r>
        <w:t xml:space="preserve"> </w:t>
      </w:r>
      <w:r>
        <w:t>Last June, Israel, with US backing, launched a 12-day war against Iran, prompting retaliatory drone and missile attacks from Tehran before Washington announced a ceasefire.</w:t>
      </w:r>
      <w:r>
        <w:t xml:space="preserve"> </w:t>
      </w:r>
      <w:r>
        <w:t>Israel and Iran regard each other as their primary adversary and have for years traded accusations over sabotage operations and cyberattacks.</w:t>
      </w:r>
      <w:r>
        <w:t xml:space="preserve"> </w:t>
      </w:r>
      <w:r>
        <w:t>Israel, the US and other states accuse Iran of seeking to develop nuclear weapons, while Tehran says its nuclear program is for peaceful purposes, including electricity generation.</w:t>
      </w:r>
      <w:r>
        <w:t xml:space="preserve"> </w:t>
      </w:r>
      <w:r>
        <w:t>Israel is widely believed to be the only country in the region with a nuclear arsenal, though it has never officially acknowledged it and is not subject to inspections by the International Atomic Energy Agency.</w:t>
      </w:r>
    </w:p>
    <w:p w14:paraId="1295289D" w14:textId="77777777" w:rsidR="00F56CB8" w:rsidRDefault="0031092A">
      <w:pPr>
        <w:pStyle w:val="Heading2"/>
      </w:pPr>
      <w:bookmarkStart w:id="23" w:name="_Toc220678332"/>
      <w:r>
        <w:t>Palestine</w:t>
      </w:r>
      <w:bookmarkEnd w:id="23"/>
      <w:r>
        <w:t xml:space="preserve"> </w:t>
      </w:r>
    </w:p>
    <w:p w14:paraId="32D99ADF" w14:textId="088E7261" w:rsidR="00467570" w:rsidRDefault="00467570" w:rsidP="00467570">
      <w:pPr>
        <w:pStyle w:val="ListParagraph"/>
        <w:numPr>
          <w:ilvl w:val="0"/>
          <w:numId w:val="1"/>
        </w:numPr>
        <w:spacing w:line="276" w:lineRule="auto"/>
      </w:pPr>
      <w:bookmarkStart w:id="24" w:name="_Toc220678333"/>
      <w:r w:rsidRPr="00467570">
        <w:rPr>
          <w:rStyle w:val="Heading2Char"/>
        </w:rPr>
        <w:t xml:space="preserve">Hamas official says world that defended perpetrators of genocide must </w:t>
      </w:r>
      <w:proofErr w:type="spellStart"/>
      <w:r w:rsidRPr="00467570">
        <w:rPr>
          <w:rStyle w:val="Heading2Char"/>
        </w:rPr>
        <w:t>apologise</w:t>
      </w:r>
      <w:proofErr w:type="spellEnd"/>
      <w:r w:rsidRPr="00467570">
        <w:rPr>
          <w:rStyle w:val="Heading2Char"/>
        </w:rPr>
        <w:t xml:space="preserve"> and review its values</w:t>
      </w:r>
      <w:bookmarkEnd w:id="24"/>
      <w:r>
        <w:t xml:space="preserve"> – </w:t>
      </w:r>
      <w:hyperlink r:id="rId24" w:history="1">
        <w:r w:rsidRPr="00467570">
          <w:rPr>
            <w:rStyle w:val="Hyperlink"/>
          </w:rPr>
          <w:t>Middle East Monitor</w:t>
        </w:r>
      </w:hyperlink>
      <w:r>
        <w:t xml:space="preserve"> </w:t>
      </w:r>
    </w:p>
    <w:p w14:paraId="421883DF" w14:textId="603FEC41" w:rsidR="00467570" w:rsidRDefault="00467570" w:rsidP="00467570">
      <w:pPr>
        <w:spacing w:line="276" w:lineRule="auto"/>
      </w:pPr>
      <w:r>
        <w:t xml:space="preserve">Bassem Naeem, a member of Hamas’ political bureau, on Thursday called on Western media outlets to issue clear apologies after what he described as their strong </w:t>
      </w:r>
      <w:proofErr w:type="spellStart"/>
      <w:r>
        <w:t>defence</w:t>
      </w:r>
      <w:proofErr w:type="spellEnd"/>
      <w:r>
        <w:t xml:space="preserve"> of the Israeli occupation and attempts to present the perpetrators of genocide in the Gaza Strip in a positive light.</w:t>
      </w:r>
      <w:r>
        <w:t xml:space="preserve"> </w:t>
      </w:r>
      <w:r>
        <w:t xml:space="preserve">In a press statement, Naeem said the Israeli occupation itself had relied on estimates from the Gaza Ministry of Health, which indicate that around 70,000 residents of the territory have been killed during the war. He noted that these figures do not include </w:t>
      </w:r>
      <w:r>
        <w:lastRenderedPageBreak/>
        <w:t>people who are still missing under the rubble.</w:t>
      </w:r>
      <w:r>
        <w:t xml:space="preserve"> </w:t>
      </w:r>
      <w:r>
        <w:t>He added that detailed data issued by the Ministry of Health confirm that 71,667 Palestinians from Gaza have been killed by Israeli army fire since the start of the war until Wednesday. He said these figures have been confirmed by several international and United Nations bodies.</w:t>
      </w:r>
      <w:r>
        <w:t xml:space="preserve"> </w:t>
      </w:r>
      <w:r>
        <w:t>Naeem said: “Throughout months of war and genocide against the Strip, tools of political hypocrisy and misleading propaganda in the West, led by major media institutions such as the BBC, CNN, The New York Times and Fox News, among many others, have blindly defended the Israeli narrative.”</w:t>
      </w:r>
    </w:p>
    <w:p w14:paraId="5999B70A" w14:textId="0AF97253" w:rsidR="00714F18" w:rsidRDefault="00714F18" w:rsidP="00F77551">
      <w:pPr>
        <w:pStyle w:val="ListParagraph"/>
        <w:numPr>
          <w:ilvl w:val="0"/>
          <w:numId w:val="1"/>
        </w:numPr>
        <w:spacing w:line="276" w:lineRule="auto"/>
      </w:pPr>
      <w:bookmarkStart w:id="25" w:name="_Toc220678334"/>
      <w:r w:rsidRPr="00F77551">
        <w:rPr>
          <w:rStyle w:val="Heading2Char"/>
        </w:rPr>
        <w:t>Gaza Administration Committee: Israeli restrictions delay reopening of Rafah crossing again</w:t>
      </w:r>
      <w:bookmarkEnd w:id="25"/>
      <w:r w:rsidR="00F77551">
        <w:t xml:space="preserve"> – </w:t>
      </w:r>
      <w:hyperlink r:id="rId25" w:history="1">
        <w:r w:rsidR="00F77551" w:rsidRPr="00F77551">
          <w:rPr>
            <w:rStyle w:val="Hyperlink"/>
          </w:rPr>
          <w:t>Middle East Monitor</w:t>
        </w:r>
      </w:hyperlink>
    </w:p>
    <w:p w14:paraId="179440D8" w14:textId="11DA1F70" w:rsidR="00714F18" w:rsidRDefault="00714F18" w:rsidP="00714F18">
      <w:pPr>
        <w:spacing w:line="276" w:lineRule="auto"/>
      </w:pPr>
      <w:r>
        <w:t>The National Committee for the Administration of Gaza said that the reopening of the Rafah border crossing with Egypt has been postponed until early next week because of additional security measures imposed by Israel inside the crossing, sources in the committee told Asharq news on Thursday. One source said that the commissioner-general of the Executive Council of the Peace Council, Nikolay Mladenov, met on Wednesday with the Gaza administration committee, in the presence of its head, Ali Shaath. During the meeting, Mladenov informed them that Israel had requested the completion of new security arrangements inside the crossing, which caused the reopening to be delayed.</w:t>
      </w:r>
      <w:r>
        <w:t xml:space="preserve"> </w:t>
      </w:r>
      <w:r>
        <w:t>The meeting took place at the committee’s temporary headquarters in Cairo. The crossing had been scheduled to reopen on Wednesday, according to information previously conveyed to the committee’s head by the US envoy.</w:t>
      </w:r>
      <w:r>
        <w:t xml:space="preserve"> </w:t>
      </w:r>
      <w:r>
        <w:t>The source explained that Israel had installed an additional checkpoint inside the crossing, equipped with surveillance cameras and fingerprint scanning devices, to inspect people returning from Egypt to the Gaza Strip.</w:t>
      </w:r>
      <w:r>
        <w:t xml:space="preserve"> </w:t>
      </w:r>
      <w:r>
        <w:t>The same source warned that Israel’s policy of obstruction and the imposition of further restrictions on the movement of people and aid would “harm the committee’s work and the implementation of its plan during the first 100 days”.</w:t>
      </w:r>
      <w:r>
        <w:t xml:space="preserve"> </w:t>
      </w:r>
      <w:r>
        <w:t>The source stressed that the committee had called on Israel to commit to reopening the crossing, so that it could take over its field duties in Gaza and begin the first phase of the relief and recovery plan.</w:t>
      </w:r>
    </w:p>
    <w:p w14:paraId="586E9CC7" w14:textId="4C8D1BCA" w:rsidR="00BB4EC2" w:rsidRDefault="00BB4EC2" w:rsidP="00BB4EC2">
      <w:pPr>
        <w:pStyle w:val="ListParagraph"/>
        <w:numPr>
          <w:ilvl w:val="0"/>
          <w:numId w:val="1"/>
        </w:numPr>
        <w:spacing w:line="276" w:lineRule="auto"/>
      </w:pPr>
      <w:bookmarkStart w:id="26" w:name="_Toc220678335"/>
      <w:r w:rsidRPr="00BB4EC2">
        <w:rPr>
          <w:rStyle w:val="Heading2Char"/>
        </w:rPr>
        <w:t>EU calls for accountability over settler attacks in occupied West Bank</w:t>
      </w:r>
      <w:bookmarkEnd w:id="26"/>
      <w:r>
        <w:t xml:space="preserve"> – </w:t>
      </w:r>
      <w:hyperlink r:id="rId26" w:history="1">
        <w:r w:rsidRPr="00BB4EC2">
          <w:rPr>
            <w:rStyle w:val="Hyperlink"/>
          </w:rPr>
          <w:t>Middle East Monitor</w:t>
        </w:r>
      </w:hyperlink>
    </w:p>
    <w:p w14:paraId="660E0271" w14:textId="7D3A2657" w:rsidR="00BB4EC2" w:rsidRDefault="00BB4EC2" w:rsidP="00BB4EC2">
      <w:pPr>
        <w:spacing w:line="276" w:lineRule="auto"/>
      </w:pPr>
      <w:r>
        <w:t>The European Union has renewed its condemnation of settler attacks against Palestinians in the occupied West Bank, calling for full accountability and stressing that those responsible must be held to account without exception.</w:t>
      </w:r>
      <w:r>
        <w:t xml:space="preserve"> </w:t>
      </w:r>
      <w:r>
        <w:t>The EU representative in Jerusalem, Alexander Stutzmann, made the remarks during a field visit to the Youth Village of the Sharek Youth Forum, west of Ramallah, attended by several EU ambassadors.</w:t>
      </w:r>
      <w:r>
        <w:t xml:space="preserve"> </w:t>
      </w:r>
      <w:r>
        <w:t xml:space="preserve">“Settler attacks are unacceptable, and concrete measures must be taken to prevent their recurrence,” </w:t>
      </w:r>
      <w:proofErr w:type="spellStart"/>
      <w:r>
        <w:t>Stutzmann</w:t>
      </w:r>
      <w:proofErr w:type="spellEnd"/>
      <w:r>
        <w:t xml:space="preserve"> said, adding that the EU has previously taken action against settlers involved in violence against Palestinians.</w:t>
      </w:r>
      <w:r>
        <w:t xml:space="preserve"> </w:t>
      </w:r>
      <w:r>
        <w:t xml:space="preserve">He also said attacks targeting a </w:t>
      </w:r>
      <w:r>
        <w:lastRenderedPageBreak/>
        <w:t xml:space="preserve">village dedicated to youth </w:t>
      </w:r>
      <w:proofErr w:type="spellStart"/>
      <w:r>
        <w:t>programmes</w:t>
      </w:r>
      <w:proofErr w:type="spellEnd"/>
      <w:r>
        <w:t xml:space="preserve"> were “absolutely unacceptable” to the European Union, warning that the issue would remain under close scrutiny “until the attacks cease and their recurrence is prevented”.</w:t>
      </w:r>
      <w:r>
        <w:t xml:space="preserve"> </w:t>
      </w:r>
      <w:r>
        <w:t>The Youth Village has reportedly been subjected to repeated raids and attacks by settlers, including theft, damage to facilities, the cutting of electrical wires, and the dumping of debris. The introduction of dogs at the site was also reported as part of attempts to intimidate activists and push them away.</w:t>
      </w:r>
      <w:r>
        <w:t xml:space="preserve"> </w:t>
      </w:r>
      <w:r>
        <w:t xml:space="preserve">The Youth Village is described as the first eco-educational and sports village in Palestine and the Middle East. It was established through volunteer-led projects, with </w:t>
      </w:r>
      <w:proofErr w:type="spellStart"/>
      <w:r>
        <w:t>organisers</w:t>
      </w:r>
      <w:proofErr w:type="spellEnd"/>
      <w:r>
        <w:t xml:space="preserve"> estimating its total cost at around $600,000.</w:t>
      </w:r>
    </w:p>
    <w:p w14:paraId="651F920B" w14:textId="77777777" w:rsidR="00F56CB8" w:rsidRDefault="0031092A">
      <w:pPr>
        <w:pStyle w:val="Heading2"/>
      </w:pPr>
      <w:bookmarkStart w:id="27" w:name="_Toc220678336"/>
      <w:r>
        <w:t>Turkey</w:t>
      </w:r>
      <w:bookmarkEnd w:id="27"/>
    </w:p>
    <w:p w14:paraId="572935BA" w14:textId="1D23C45B" w:rsidR="00103DB7" w:rsidRDefault="00103DB7" w:rsidP="00103DB7">
      <w:pPr>
        <w:pStyle w:val="ListParagraph"/>
        <w:numPr>
          <w:ilvl w:val="0"/>
          <w:numId w:val="1"/>
        </w:numPr>
        <w:spacing w:line="276" w:lineRule="auto"/>
      </w:pPr>
      <w:bookmarkStart w:id="28" w:name="_Toc220678337"/>
      <w:r w:rsidRPr="00103DB7">
        <w:rPr>
          <w:rStyle w:val="Heading2Char"/>
        </w:rPr>
        <w:t>Turkey’s Erdogan to travel to Cairo for security, economic and Gaza discussions</w:t>
      </w:r>
      <w:bookmarkEnd w:id="28"/>
      <w:r>
        <w:t xml:space="preserve"> – </w:t>
      </w:r>
      <w:hyperlink r:id="rId27" w:history="1">
        <w:r w:rsidRPr="00103DB7">
          <w:rPr>
            <w:rStyle w:val="Hyperlink"/>
          </w:rPr>
          <w:t>Middle East Monitor</w:t>
        </w:r>
      </w:hyperlink>
    </w:p>
    <w:p w14:paraId="5F61F80C" w14:textId="349C5ADF" w:rsidR="00103DB7" w:rsidRDefault="00103DB7" w:rsidP="00103DB7">
      <w:pPr>
        <w:spacing w:line="276" w:lineRule="auto"/>
      </w:pPr>
      <w:r>
        <w:t xml:space="preserve">Turkish President Recep Tayyip Erdogan is expected to visit Egypt in the coming days for talks with President Abdel Fattah al-Sisi on regional developments, according to senior Egyptian sources cited by Al Arabiya/Al </w:t>
      </w:r>
      <w:proofErr w:type="spellStart"/>
      <w:r>
        <w:t>Hadath</w:t>
      </w:r>
      <w:proofErr w:type="spellEnd"/>
      <w:r>
        <w:t xml:space="preserve"> news agency.</w:t>
      </w:r>
      <w:r>
        <w:t xml:space="preserve"> </w:t>
      </w:r>
      <w:r>
        <w:t>The sources said on Thursday that the visit will include discussions on a range of shared security, political and economic issues.</w:t>
      </w:r>
      <w:r>
        <w:t xml:space="preserve"> </w:t>
      </w:r>
      <w:r>
        <w:t>A meeting of the Strategic Cooperation Council, chaired by the two presidents, is also expected to take place, with talks focusing on ways to strengthen cooperation across several sectors.</w:t>
      </w:r>
      <w:r>
        <w:t xml:space="preserve"> </w:t>
      </w:r>
      <w:r>
        <w:t>The discussions are expected to cover developments related to the Palestinian issue, as well as the situations in Sudan and Libya.</w:t>
      </w:r>
      <w:r>
        <w:t xml:space="preserve"> </w:t>
      </w:r>
      <w:r>
        <w:t>Egypt and Turkey are also preparing to hold the second meeting of the Strategic Cooperation Council during the first quarter of 2026, to be chaired by Sisi and Erdogan.</w:t>
      </w:r>
      <w:r>
        <w:t xml:space="preserve"> </w:t>
      </w:r>
      <w:r>
        <w:t>In early January, Egyptian Foreign Minister Badr Abdel-</w:t>
      </w:r>
      <w:proofErr w:type="spellStart"/>
      <w:r>
        <w:t>Aty</w:t>
      </w:r>
      <w:proofErr w:type="spellEnd"/>
      <w:r>
        <w:t xml:space="preserve"> held a phone call with Turkish Foreign Minister Hakan Fidan to discuss preparations for the second session of the High-Level Strategic Cooperation Council.</w:t>
      </w:r>
      <w:r>
        <w:t xml:space="preserve"> </w:t>
      </w:r>
      <w:r>
        <w:t>Abdel-</w:t>
      </w:r>
      <w:proofErr w:type="spellStart"/>
      <w:r>
        <w:t>Aty</w:t>
      </w:r>
      <w:proofErr w:type="spellEnd"/>
      <w:r>
        <w:t xml:space="preserve"> underlined the importance of the meeting in bolstering the bilateral partnership, particularly in the economic, trade and investment sectors, in a move he said would help </w:t>
      </w:r>
      <w:proofErr w:type="spellStart"/>
      <w:r>
        <w:t>maximise</w:t>
      </w:r>
      <w:proofErr w:type="spellEnd"/>
      <w:r>
        <w:t xml:space="preserve"> the shared interests of the two countries.</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9" w:name="_Toc220678338"/>
      <w:r>
        <w:rPr>
          <w:rFonts w:eastAsia="DengXian Light" w:cs="Times New Roman"/>
          <w:b/>
          <w:bCs/>
          <w:color w:val="2F5496"/>
          <w:szCs w:val="24"/>
          <w:u w:val="single"/>
        </w:rPr>
        <w:t>Global Powers</w:t>
      </w:r>
      <w:bookmarkEnd w:id="29"/>
    </w:p>
    <w:p w14:paraId="767DE0F2" w14:textId="5DEACC1D" w:rsidR="00F56CB8" w:rsidRDefault="00747A31">
      <w:pPr>
        <w:pStyle w:val="Heading2"/>
        <w:spacing w:line="276" w:lineRule="auto"/>
        <w:rPr>
          <w:lang w:eastAsia="zh-CN"/>
        </w:rPr>
      </w:pPr>
      <w:bookmarkStart w:id="30" w:name="_Toc220678339"/>
      <w:r>
        <w:rPr>
          <w:lang w:eastAsia="zh-CN"/>
        </w:rPr>
        <w:t>US</w:t>
      </w:r>
      <w:bookmarkEnd w:id="30"/>
      <w:r w:rsidR="0031092A">
        <w:rPr>
          <w:lang w:eastAsia="zh-CN"/>
        </w:rPr>
        <w:t xml:space="preserve"> </w:t>
      </w:r>
    </w:p>
    <w:p w14:paraId="26B00FFC" w14:textId="1F3E0823" w:rsidR="00747A31" w:rsidRDefault="00747A31" w:rsidP="00747A31">
      <w:pPr>
        <w:pStyle w:val="ListParagraph"/>
        <w:numPr>
          <w:ilvl w:val="0"/>
          <w:numId w:val="1"/>
        </w:numPr>
        <w:spacing w:line="276" w:lineRule="auto"/>
      </w:pPr>
      <w:bookmarkStart w:id="31" w:name="_Toc220678340"/>
      <w:r w:rsidRPr="00747A31">
        <w:rPr>
          <w:rStyle w:val="Heading2Char"/>
        </w:rPr>
        <w:t>US defense chief warns Iran against nuclear pursuit, says US ready to act</w:t>
      </w:r>
      <w:bookmarkEnd w:id="31"/>
      <w:r>
        <w:t xml:space="preserve"> – </w:t>
      </w:r>
      <w:hyperlink r:id="rId28" w:history="1">
        <w:r w:rsidRPr="00747A31">
          <w:rPr>
            <w:rStyle w:val="Hyperlink"/>
          </w:rPr>
          <w:t>Middle East Monitor</w:t>
        </w:r>
      </w:hyperlink>
      <w:r>
        <w:t xml:space="preserve"> </w:t>
      </w:r>
    </w:p>
    <w:p w14:paraId="481B6647" w14:textId="284A0B2B" w:rsidR="00747A31" w:rsidRDefault="00747A31" w:rsidP="00747A31">
      <w:pPr>
        <w:spacing w:line="276" w:lineRule="auto"/>
      </w:pPr>
      <w:r>
        <w:t>US Defense Secretary Pete Hegseth said Thursday the US is prepared to use “all options” to prevent Iran from pursuing nuclear weapons, while emphasizing that Washington is still leaving room for a diplomatic deal, Anadolu reports.</w:t>
      </w:r>
      <w:r>
        <w:t xml:space="preserve"> </w:t>
      </w:r>
      <w:r>
        <w:t xml:space="preserve">“With Iran right now, ensuring that </w:t>
      </w:r>
      <w:r>
        <w:lastRenderedPageBreak/>
        <w:t>they have all the options to make a deal. They should not pursue nuclear capabilities,” Hegseth said at a Cabinet meeting along with US President Donald Trump.</w:t>
      </w:r>
      <w:r>
        <w:t xml:space="preserve"> </w:t>
      </w:r>
      <w:r>
        <w:t>Trump reiterated Wednesday that a “massive armada” is headed to Iran, expressing hope that Tehran will “come to the table” and negotiate with Washington.</w:t>
      </w:r>
      <w:r>
        <w:t xml:space="preserve"> </w:t>
      </w:r>
      <w:r>
        <w:t>Hegseth stressed that the Pentagon stands ready to carry out any directives issued by Trump, signaling that military options remain firmly on the table if diplomacy fails.</w:t>
      </w:r>
      <w:r>
        <w:t xml:space="preserve"> </w:t>
      </w:r>
      <w:r>
        <w:t>“We will be prepared to deliver whatever this president expects of the War Department, just like we did this month,” he said, referring to the US capture of Venezuelan President Nicolas Maduro on Jan. 3.</w:t>
      </w:r>
      <w:r>
        <w:t xml:space="preserve"> </w:t>
      </w:r>
      <w:r>
        <w:t>Iranian officials, meanwhile, have reacted strongly to the latest threat issued by Trump, as a US military fleet moves toward Iranian waters amid escalating tensions between the longtime adversaries.</w:t>
      </w:r>
    </w:p>
    <w:p w14:paraId="18364CB0" w14:textId="03CC8734" w:rsidR="00C11DF2" w:rsidRDefault="00C11DF2" w:rsidP="00E6274D">
      <w:pPr>
        <w:pStyle w:val="ListParagraph"/>
        <w:numPr>
          <w:ilvl w:val="0"/>
          <w:numId w:val="1"/>
        </w:numPr>
        <w:spacing w:line="276" w:lineRule="auto"/>
      </w:pPr>
      <w:bookmarkStart w:id="32" w:name="_Toc220678341"/>
      <w:r w:rsidRPr="00E6274D">
        <w:rPr>
          <w:rStyle w:val="Heading2Char"/>
        </w:rPr>
        <w:t>Trump reveals talks with Iran amidst U.S. naval build up</w:t>
      </w:r>
      <w:bookmarkEnd w:id="32"/>
      <w:r w:rsidR="00E6274D">
        <w:t xml:space="preserve"> – </w:t>
      </w:r>
      <w:hyperlink r:id="rId29" w:history="1">
        <w:r w:rsidR="00E6274D" w:rsidRPr="00E6274D">
          <w:rPr>
            <w:rStyle w:val="Hyperlink"/>
          </w:rPr>
          <w:t>Middle East Monitor</w:t>
        </w:r>
      </w:hyperlink>
      <w:r w:rsidR="00E6274D">
        <w:t xml:space="preserve"> </w:t>
      </w:r>
    </w:p>
    <w:p w14:paraId="54BE8072" w14:textId="5A781C98" w:rsidR="00C11DF2" w:rsidRDefault="00C11DF2" w:rsidP="00C11DF2">
      <w:pPr>
        <w:spacing w:line="276" w:lineRule="auto"/>
      </w:pPr>
      <w:r>
        <w:t>Trump claimed Thursday that he has had conversations with unnamed Iranian leaders and plans to continue talking with them amid reports indicating the U.S. naval presence in the Middle East continued to build up. On the same day, Iran pledged to respond to any aggression while announcing a live-fire exercise for this Sunday and Monday.</w:t>
      </w:r>
      <w:r w:rsidR="00E6274D">
        <w:t xml:space="preserve"> </w:t>
      </w:r>
      <w:r>
        <w:t>Trump made the claim in response to a question by the media at the premiere of documentary movie Melania, the subject of which is the U.S. First Lady. "I have had and I am planning on it," Trump said when asked if he had spoken to Iran's leadership in the past few days, though not mentioning who he had allegedly talked to.  "We have a lot of very big, very powerful ships sailing to Iran right now, and it would be great if we didn't have to use them," he added.</w:t>
      </w:r>
      <w:r w:rsidR="00E6274D">
        <w:t xml:space="preserve"> </w:t>
      </w:r>
      <w:r>
        <w:t xml:space="preserve">According to a Reuters report, the U.S. Navy sent an additional warship to the Middle East on Thursday. The guided-missile destroyer USS Delbert D. Black entered the region in the past 48 hours, the report said citing an anonymous official source. The BBC also reported that ship-traffic data from </w:t>
      </w:r>
      <w:proofErr w:type="spellStart"/>
      <w:r>
        <w:t>MarineTraffic</w:t>
      </w:r>
      <w:proofErr w:type="spellEnd"/>
      <w:r>
        <w:t xml:space="preserve"> showed the warship crossing the Suez Canal on Wednesday.</w:t>
      </w:r>
      <w:r w:rsidR="00E6274D">
        <w:t xml:space="preserve"> </w:t>
      </w:r>
      <w:r>
        <w:t>Ten U.S. naval vessels are believed to be deployed in the Middle East at the moment, including six destroyers, three littoral combat ships, led by the aircraft carrier USS Abraham Lincoln. Official statements from Washington and Tehran took on a sharper tone on Thursday. "We will be prepared to deliver whatever this president expects of the War Department," U.S. Secretary of War Pete Hegseth said during a cabinet meeting.</w:t>
      </w:r>
      <w:r w:rsidR="00E6274D">
        <w:t xml:space="preserve"> </w:t>
      </w:r>
      <w:r>
        <w:t xml:space="preserve">Iranian Army spokesperson Brigadier General Mohammad Akraminia said of the U.S. aircraft carriers that they have "serious vulnerabilities," during a televised interview with IRIB, Iran's state media. "If the enemy makes a foolish move, the response will be decisive and immediate," </w:t>
      </w:r>
      <w:proofErr w:type="spellStart"/>
      <w:r>
        <w:t>Akraminia</w:t>
      </w:r>
      <w:proofErr w:type="spellEnd"/>
      <w:r>
        <w:t xml:space="preserve"> added.</w:t>
      </w:r>
      <w:r w:rsidR="00E6274D">
        <w:t xml:space="preserve"> </w:t>
      </w:r>
      <w:r>
        <w:t>According to a report released that day by Iran's semi-official news agency Tasnim, the Iranian military received a batch of 1,000 "strategic combat" drones capable of striking fixed or mobile surface and airborne targets.</w:t>
      </w:r>
      <w:r>
        <w:t xml:space="preserve"> </w:t>
      </w:r>
      <w:r>
        <w:t>Iran's Islamic Revolution Guards Corps (IRGC) also scheduled a live-fire exercise in the Strait of Hormuz from Sunday to Monday, Press TV said.</w:t>
      </w:r>
      <w:r>
        <w:t xml:space="preserve"> </w:t>
      </w:r>
      <w:r>
        <w:t xml:space="preserve">Over 20 percent of the world's </w:t>
      </w:r>
      <w:r>
        <w:lastRenderedPageBreak/>
        <w:t>oil and natural gas passes through this critical maritime choke-point, as the strait connects the biggest oil producers in the Persian Gulf – including Saudi Arabia, Iraq, the United Arab Emirates, Kuwait – to Iran.</w:t>
      </w:r>
      <w:r>
        <w:t xml:space="preserve"> </w:t>
      </w:r>
      <w:r>
        <w:t>The oil market responded to the tensions dial-up in the Middle East, with Brent crude, the global oil benchmark, closing with a 3 percent surge on Thursday to reach a five-month high at $70.71 per barrel.</w:t>
      </w:r>
      <w:r>
        <w:t xml:space="preserve"> </w:t>
      </w:r>
      <w:r>
        <w:t>Trump has repeatedly threatened to strike Iran since the country was hit by a wave of protests at the tail end of last year that carried through into 2026. He indicated that the U.S. would take action if Tehran were to resume its nuclear program following joint Israeli-U.S. air strikes in June targeting Iran's nuclear infrastructure.</w:t>
      </w:r>
      <w:r>
        <w:t xml:space="preserve"> </w:t>
      </w:r>
      <w:r>
        <w:t>Previously on Wednesday, Trump had urged Iran in a Truth social post to "come to the table" and make a nuclear weapon deal, or the next U.S. attack would be "far worse."</w:t>
      </w:r>
    </w:p>
    <w:p w14:paraId="482AE9F0" w14:textId="5ABF73BE" w:rsidR="001F08EE" w:rsidRDefault="001F08EE" w:rsidP="001F08EE">
      <w:pPr>
        <w:pStyle w:val="ListParagraph"/>
        <w:numPr>
          <w:ilvl w:val="0"/>
          <w:numId w:val="1"/>
        </w:numPr>
        <w:spacing w:line="276" w:lineRule="auto"/>
      </w:pPr>
      <w:bookmarkStart w:id="33" w:name="_Toc220678342"/>
      <w:r w:rsidRPr="001F08EE">
        <w:rPr>
          <w:rStyle w:val="Heading2Char"/>
        </w:rPr>
        <w:t>UN chief warns power is prevailing over law globally</w:t>
      </w:r>
      <w:bookmarkEnd w:id="33"/>
      <w:r>
        <w:t xml:space="preserve"> – </w:t>
      </w:r>
      <w:hyperlink r:id="rId30" w:history="1">
        <w:r w:rsidRPr="001F08EE">
          <w:rPr>
            <w:rStyle w:val="Hyperlink"/>
          </w:rPr>
          <w:t>CGTN</w:t>
        </w:r>
      </w:hyperlink>
      <w:r>
        <w:t xml:space="preserve"> </w:t>
      </w:r>
    </w:p>
    <w:p w14:paraId="15FC0A52" w14:textId="01F91F12" w:rsidR="00F56CB8" w:rsidRDefault="001F08EE" w:rsidP="001F08EE">
      <w:pPr>
        <w:spacing w:line="276" w:lineRule="auto"/>
      </w:pPr>
      <w:r>
        <w:t>United Nations Secretary-General Antonio Guterres on Thursday warned that power is prevailing over law globally and called for the acceleration of multipolarity.</w:t>
      </w:r>
      <w:r>
        <w:t xml:space="preserve"> </w:t>
      </w:r>
      <w:r>
        <w:t>"The law of power is prevailing over the power of law. International law is trampled. Cooperation is eroding. And multilateral institutions are under assault on many fronts," the UN chief told a start-of-year press conference.</w:t>
      </w:r>
      <w:r>
        <w:t xml:space="preserve"> </w:t>
      </w:r>
      <w:r>
        <w:t>"We are living in a world where actions – especially reckless ones – are provoking dangerous reactions," said Guterres. "They are being multiplied by geopolitical divisions and magnified by an epidemic of impunity."</w:t>
      </w:r>
      <w:r>
        <w:t xml:space="preserve"> </w:t>
      </w:r>
      <w:r>
        <w:t>"When perilous actions do not meet an adequate reaction, the system destabilizes. Impunity is driving today's conflicts – fueling escalation, widening mistrust, and kicking the doors open for powerful spoilers to enter from every direction," he said.</w:t>
      </w:r>
      <w:r>
        <w:t xml:space="preserve"> </w:t>
      </w:r>
      <w:r>
        <w:t>Guterres called for a revamp of the current system to address global challenges, particularly through the strengthening of multilateral institutions.</w:t>
      </w:r>
      <w:r>
        <w:t xml:space="preserve"> </w:t>
      </w:r>
      <w:r>
        <w:t>"As I look across the spectrum of global challenges, one truth becomes unmistakably clear: our systems of global problem-solving face a reckoning. Those systems are out of time. They still reflect the economic and power structures of 80 years ago. But the world is moving on," he said.</w:t>
      </w:r>
      <w:r>
        <w:t xml:space="preserve"> </w:t>
      </w:r>
      <w:r>
        <w:t>"Yet our structures, our institutions, our assumptions, our habits of cooperation remain tethered to another time. This must change," he said.</w:t>
      </w:r>
      <w:r>
        <w:t xml:space="preserve"> </w:t>
      </w:r>
      <w:r>
        <w:t>Guterres said that global problems will not be solved by one power calling the shots or by two powers carving the world into rival spheres of influence.</w:t>
      </w:r>
      <w:r>
        <w:t xml:space="preserve"> </w:t>
      </w:r>
      <w:r>
        <w:t>"It is important to accelerate, deliberately and with determination, multipolarity – one that is networked, inclusive by design, and capable of creating balance through partnerships," he said.</w:t>
      </w:r>
      <w:r>
        <w:t xml:space="preserve"> </w:t>
      </w:r>
      <w:r>
        <w:t>"But multipolarity, by itself, does not guarantee stability or peace," said the UN chief, adding that there is a need for strong multilateral institutions where legitimacy is rooted in shared responsibility and shared values.</w:t>
      </w:r>
      <w:r>
        <w:t xml:space="preserve"> </w:t>
      </w:r>
      <w:r>
        <w:t>"Structures may be out of date, but values are not," he said.</w:t>
      </w:r>
      <w:r>
        <w:t xml:space="preserve"> </w:t>
      </w:r>
      <w:r>
        <w:t>The values enshrined in the UN Charter are the sine qua non of lasting peace and enduring justice, he said. "Despite all the hurdles, the United Nations is acting to give life to our shared values. And we won't give up."</w:t>
      </w:r>
      <w:r>
        <w:t xml:space="preserve"> </w:t>
      </w:r>
      <w:r>
        <w:t xml:space="preserve">The United Nations is determined to choose </w:t>
      </w:r>
      <w:r>
        <w:lastRenderedPageBreak/>
        <w:t>actions that generate concrete and positive reactions – reactions of peace, of justice, of responsibility and of progress in the troubled times, said Guterres.</w:t>
      </w: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A937D" w14:textId="77777777" w:rsidR="00CF5ACE" w:rsidRDefault="00CF5ACE">
      <w:pPr>
        <w:spacing w:line="240" w:lineRule="auto"/>
      </w:pPr>
      <w:r>
        <w:separator/>
      </w:r>
    </w:p>
  </w:endnote>
  <w:endnote w:type="continuationSeparator" w:id="0">
    <w:p w14:paraId="6683D5E2" w14:textId="77777777" w:rsidR="00CF5ACE" w:rsidRDefault="00CF5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10D51F1A"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813451">
      <w:rPr>
        <w:lang w:val="en-GB"/>
      </w:rPr>
      <w:t xml:space="preserve">January </w:t>
    </w:r>
    <w:r w:rsidR="00963851">
      <w:rPr>
        <w:lang w:val="en-GB"/>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BD3E6" w14:textId="77777777" w:rsidR="00CF5ACE" w:rsidRDefault="00CF5ACE">
      <w:pPr>
        <w:spacing w:after="0"/>
      </w:pPr>
      <w:r>
        <w:separator/>
      </w:r>
    </w:p>
  </w:footnote>
  <w:footnote w:type="continuationSeparator" w:id="0">
    <w:p w14:paraId="7B1B942D" w14:textId="77777777" w:rsidR="00CF5ACE" w:rsidRDefault="00CF5A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C6177"/>
    <w:multiLevelType w:val="hybridMultilevel"/>
    <w:tmpl w:val="EA0C7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487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2867"/>
    <w:rsid w:val="00033389"/>
    <w:rsid w:val="00034D17"/>
    <w:rsid w:val="000512E0"/>
    <w:rsid w:val="00055C0B"/>
    <w:rsid w:val="00085FDD"/>
    <w:rsid w:val="00092022"/>
    <w:rsid w:val="000A19BE"/>
    <w:rsid w:val="000B27C3"/>
    <w:rsid w:val="000B5DE9"/>
    <w:rsid w:val="000C6298"/>
    <w:rsid w:val="000F74A2"/>
    <w:rsid w:val="00103DB7"/>
    <w:rsid w:val="0010566B"/>
    <w:rsid w:val="00114165"/>
    <w:rsid w:val="00117A94"/>
    <w:rsid w:val="00150DBC"/>
    <w:rsid w:val="00171D3F"/>
    <w:rsid w:val="0017786B"/>
    <w:rsid w:val="0019110A"/>
    <w:rsid w:val="001D2B81"/>
    <w:rsid w:val="001E0C8A"/>
    <w:rsid w:val="001E5757"/>
    <w:rsid w:val="001F08EE"/>
    <w:rsid w:val="001F416A"/>
    <w:rsid w:val="001F70C3"/>
    <w:rsid w:val="00213FED"/>
    <w:rsid w:val="00236C94"/>
    <w:rsid w:val="00242D03"/>
    <w:rsid w:val="00250C0C"/>
    <w:rsid w:val="00253FB3"/>
    <w:rsid w:val="00274F7C"/>
    <w:rsid w:val="002912C7"/>
    <w:rsid w:val="002960E0"/>
    <w:rsid w:val="002A783D"/>
    <w:rsid w:val="002B138D"/>
    <w:rsid w:val="002B48C9"/>
    <w:rsid w:val="002D6D10"/>
    <w:rsid w:val="00303E88"/>
    <w:rsid w:val="003051C3"/>
    <w:rsid w:val="0030535E"/>
    <w:rsid w:val="0031092A"/>
    <w:rsid w:val="00314B0E"/>
    <w:rsid w:val="003162D8"/>
    <w:rsid w:val="00334888"/>
    <w:rsid w:val="003455D2"/>
    <w:rsid w:val="00346168"/>
    <w:rsid w:val="00346325"/>
    <w:rsid w:val="00363288"/>
    <w:rsid w:val="0036609A"/>
    <w:rsid w:val="003703B2"/>
    <w:rsid w:val="003918F0"/>
    <w:rsid w:val="003B0888"/>
    <w:rsid w:val="003B41DB"/>
    <w:rsid w:val="003B5014"/>
    <w:rsid w:val="003D4713"/>
    <w:rsid w:val="003E5CB7"/>
    <w:rsid w:val="003F3A8D"/>
    <w:rsid w:val="003F4A8B"/>
    <w:rsid w:val="003F78EF"/>
    <w:rsid w:val="00403959"/>
    <w:rsid w:val="004214D3"/>
    <w:rsid w:val="00424C39"/>
    <w:rsid w:val="004342D0"/>
    <w:rsid w:val="004545ED"/>
    <w:rsid w:val="00467570"/>
    <w:rsid w:val="00483211"/>
    <w:rsid w:val="00495F3F"/>
    <w:rsid w:val="004A194A"/>
    <w:rsid w:val="004D40B1"/>
    <w:rsid w:val="004E0CF6"/>
    <w:rsid w:val="004F57FC"/>
    <w:rsid w:val="005043C6"/>
    <w:rsid w:val="00510643"/>
    <w:rsid w:val="0053172D"/>
    <w:rsid w:val="00533A5E"/>
    <w:rsid w:val="00533C77"/>
    <w:rsid w:val="00544E17"/>
    <w:rsid w:val="005854F2"/>
    <w:rsid w:val="005A490F"/>
    <w:rsid w:val="005A7C14"/>
    <w:rsid w:val="005B6A1D"/>
    <w:rsid w:val="005C0C8F"/>
    <w:rsid w:val="005D0013"/>
    <w:rsid w:val="005E3F9A"/>
    <w:rsid w:val="005F0F6A"/>
    <w:rsid w:val="005F7142"/>
    <w:rsid w:val="00603A0A"/>
    <w:rsid w:val="00610C13"/>
    <w:rsid w:val="00616C45"/>
    <w:rsid w:val="00644177"/>
    <w:rsid w:val="00647295"/>
    <w:rsid w:val="00650371"/>
    <w:rsid w:val="006609F1"/>
    <w:rsid w:val="006715A9"/>
    <w:rsid w:val="00686FA4"/>
    <w:rsid w:val="00691D5D"/>
    <w:rsid w:val="006B06DF"/>
    <w:rsid w:val="006C1AE4"/>
    <w:rsid w:val="006D5675"/>
    <w:rsid w:val="00707705"/>
    <w:rsid w:val="00714F18"/>
    <w:rsid w:val="007351DC"/>
    <w:rsid w:val="00740D82"/>
    <w:rsid w:val="007476D7"/>
    <w:rsid w:val="00747A31"/>
    <w:rsid w:val="007564D6"/>
    <w:rsid w:val="0076475F"/>
    <w:rsid w:val="00764EF1"/>
    <w:rsid w:val="00766114"/>
    <w:rsid w:val="00782C09"/>
    <w:rsid w:val="0079337A"/>
    <w:rsid w:val="00796C33"/>
    <w:rsid w:val="00797328"/>
    <w:rsid w:val="007A775E"/>
    <w:rsid w:val="007D740A"/>
    <w:rsid w:val="007F6457"/>
    <w:rsid w:val="008130BB"/>
    <w:rsid w:val="00813451"/>
    <w:rsid w:val="00814D06"/>
    <w:rsid w:val="008643A9"/>
    <w:rsid w:val="008A14B5"/>
    <w:rsid w:val="008C23F3"/>
    <w:rsid w:val="008C69BB"/>
    <w:rsid w:val="008D013C"/>
    <w:rsid w:val="008D280B"/>
    <w:rsid w:val="008D29DA"/>
    <w:rsid w:val="008E4449"/>
    <w:rsid w:val="008E5131"/>
    <w:rsid w:val="008F1F9D"/>
    <w:rsid w:val="00910DEE"/>
    <w:rsid w:val="00936B74"/>
    <w:rsid w:val="00937BC1"/>
    <w:rsid w:val="00963851"/>
    <w:rsid w:val="009711F0"/>
    <w:rsid w:val="009B19DA"/>
    <w:rsid w:val="009B321C"/>
    <w:rsid w:val="009C08A5"/>
    <w:rsid w:val="009D5135"/>
    <w:rsid w:val="009D606C"/>
    <w:rsid w:val="009E604B"/>
    <w:rsid w:val="009F75E1"/>
    <w:rsid w:val="009F7CC3"/>
    <w:rsid w:val="00A048AD"/>
    <w:rsid w:val="00A12237"/>
    <w:rsid w:val="00A2001B"/>
    <w:rsid w:val="00A21F1E"/>
    <w:rsid w:val="00A24802"/>
    <w:rsid w:val="00A259EA"/>
    <w:rsid w:val="00A3419A"/>
    <w:rsid w:val="00A521D2"/>
    <w:rsid w:val="00A52265"/>
    <w:rsid w:val="00A70072"/>
    <w:rsid w:val="00A75579"/>
    <w:rsid w:val="00A96C58"/>
    <w:rsid w:val="00AB79B0"/>
    <w:rsid w:val="00AC6D32"/>
    <w:rsid w:val="00AD4B6F"/>
    <w:rsid w:val="00AE16A2"/>
    <w:rsid w:val="00AE4E17"/>
    <w:rsid w:val="00AE58F6"/>
    <w:rsid w:val="00AF67F1"/>
    <w:rsid w:val="00AF6B00"/>
    <w:rsid w:val="00B0420C"/>
    <w:rsid w:val="00B16DE0"/>
    <w:rsid w:val="00B173F8"/>
    <w:rsid w:val="00B64E95"/>
    <w:rsid w:val="00B81219"/>
    <w:rsid w:val="00B91C0B"/>
    <w:rsid w:val="00BB4EC2"/>
    <w:rsid w:val="00BD32FE"/>
    <w:rsid w:val="00BD65CE"/>
    <w:rsid w:val="00BE0152"/>
    <w:rsid w:val="00BF029B"/>
    <w:rsid w:val="00BF6A2C"/>
    <w:rsid w:val="00C06272"/>
    <w:rsid w:val="00C11DF2"/>
    <w:rsid w:val="00C40B72"/>
    <w:rsid w:val="00C7007F"/>
    <w:rsid w:val="00C75DA5"/>
    <w:rsid w:val="00CA3B84"/>
    <w:rsid w:val="00CA70CA"/>
    <w:rsid w:val="00CE4A55"/>
    <w:rsid w:val="00CF5ACE"/>
    <w:rsid w:val="00CF771E"/>
    <w:rsid w:val="00D02C0E"/>
    <w:rsid w:val="00D13543"/>
    <w:rsid w:val="00D15F74"/>
    <w:rsid w:val="00D34FDE"/>
    <w:rsid w:val="00D36BE9"/>
    <w:rsid w:val="00D44699"/>
    <w:rsid w:val="00D520B1"/>
    <w:rsid w:val="00D66ACB"/>
    <w:rsid w:val="00D94043"/>
    <w:rsid w:val="00D96617"/>
    <w:rsid w:val="00DA21D9"/>
    <w:rsid w:val="00DB23AD"/>
    <w:rsid w:val="00DC3FCA"/>
    <w:rsid w:val="00DC7588"/>
    <w:rsid w:val="00DD33ED"/>
    <w:rsid w:val="00DD3C17"/>
    <w:rsid w:val="00DD3C59"/>
    <w:rsid w:val="00DD6EB3"/>
    <w:rsid w:val="00DE43E2"/>
    <w:rsid w:val="00DF2033"/>
    <w:rsid w:val="00DF241C"/>
    <w:rsid w:val="00E0528A"/>
    <w:rsid w:val="00E6274D"/>
    <w:rsid w:val="00E64E61"/>
    <w:rsid w:val="00EA52E1"/>
    <w:rsid w:val="00ED5A1F"/>
    <w:rsid w:val="00F3115C"/>
    <w:rsid w:val="00F31408"/>
    <w:rsid w:val="00F545DA"/>
    <w:rsid w:val="00F56CB8"/>
    <w:rsid w:val="00F635A6"/>
    <w:rsid w:val="00F71035"/>
    <w:rsid w:val="00F77551"/>
    <w:rsid w:val="00FA455F"/>
    <w:rsid w:val="00FD7496"/>
    <w:rsid w:val="00FF675D"/>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8D2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and-brazil-sign-bilateral-market-access-protocol-in-the-context-of-ethiopias-wto-accession/" TargetMode="External"/><Relationship Id="rId18" Type="http://schemas.openxmlformats.org/officeDocument/2006/relationships/hyperlink" Target="https://sudantribune.com/article/309978" TargetMode="External"/><Relationship Id="rId26" Type="http://schemas.openxmlformats.org/officeDocument/2006/relationships/hyperlink" Target="https://www.middleeastmonitor.com/20260130-eu-calls-for-accountability-over-settler-attacks-in-occupied-west-bank/" TargetMode="External"/><Relationship Id="rId3" Type="http://schemas.openxmlformats.org/officeDocument/2006/relationships/styles" Target="styles.xml"/><Relationship Id="rId21" Type="http://schemas.openxmlformats.org/officeDocument/2006/relationships/hyperlink" Target="https://www.middleeastmonitor.com/20260129-eu-agrees-to-designate-irans-revolutionary-guard-corps-terrorist-organization/" TargetMode="External"/><Relationship Id="rId7" Type="http://schemas.openxmlformats.org/officeDocument/2006/relationships/endnotes" Target="endnotes.xml"/><Relationship Id="rId12" Type="http://schemas.openxmlformats.org/officeDocument/2006/relationships/hyperlink" Target="https://addisstandard.com/nebe-requests-academic-calendar-adjustment-to-facilitate-student-voting-in-7th-general-election/" TargetMode="External"/><Relationship Id="rId17" Type="http://schemas.openxmlformats.org/officeDocument/2006/relationships/hyperlink" Target="https://sudantribune.com/article/310014" TargetMode="External"/><Relationship Id="rId25" Type="http://schemas.openxmlformats.org/officeDocument/2006/relationships/hyperlink" Target="https://www.middleeastmonitor.com/20260130-gaza-administration-committee-israeli-restrictions-delay-reopening-of-rafah-crossing-agai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dantribune.com/article/310021" TargetMode="External"/><Relationship Id="rId20" Type="http://schemas.openxmlformats.org/officeDocument/2006/relationships/hyperlink" Target="https://www.middleeastmonitor.com/20260129-iran-plans-live-fire-drills-in-strait-of-hormuz-amid-tensions-with-us/" TargetMode="External"/><Relationship Id="rId29" Type="http://schemas.openxmlformats.org/officeDocument/2006/relationships/hyperlink" Target="https://news.cgtn.com/news/2026-01-30/Trump-reveals-talks-with-Iran-amidst-U-S-naval-build-up-1KlURdbbQD6/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conflict-flooding-fuel-shortages-strained-humanitarian-logistics-in-ethiopia-in-late-2025-report-says/" TargetMode="External"/><Relationship Id="rId24" Type="http://schemas.openxmlformats.org/officeDocument/2006/relationships/hyperlink" Target="https://www.middleeastmonitor.com/20260130-hamas-official-says-world-that-defended-perpetrators-of-genocide-must-apologise-and-review-its-valu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udantribune.com/article/310029" TargetMode="External"/><Relationship Id="rId23" Type="http://schemas.openxmlformats.org/officeDocument/2006/relationships/hyperlink" Target="https://www.middleeastmonitor.com/20260129-israels-military-intelligence-chief-briefs-us-officials-on-iran-media/" TargetMode="External"/><Relationship Id="rId28" Type="http://schemas.openxmlformats.org/officeDocument/2006/relationships/hyperlink" Target="https://www.middleeastmonitor.com/20260129-us-defense-chief-warns-iran-against-nuclear-pursuit-says-us-ready-to-act/" TargetMode="External"/><Relationship Id="rId10" Type="http://schemas.openxmlformats.org/officeDocument/2006/relationships/hyperlink" Target="https://addisstandard.com/pm-abiy-receives-us-deputy-secretary-christopher-landau-africom-commander-as-ethiopia-us-agree-to-deepen-security-cooperation/" TargetMode="External"/><Relationship Id="rId19" Type="http://schemas.openxmlformats.org/officeDocument/2006/relationships/hyperlink" Target="https://www.middleeastmonitor.com/20260129-iran-warns-of-uncontrollable-consequences-if-attacked/"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tigray-opposition-parties-urge-international-mediators-to-intervene-as-tensions-raise-fears-of-renewed-war/" TargetMode="External"/><Relationship Id="rId14" Type="http://schemas.openxmlformats.org/officeDocument/2006/relationships/hyperlink" Target="https://www.hiiraan.com/news4/2026/Jan/204288/somalia_replaces_army_chief_ahead_of_new_offensive_against_alshabab.aspx" TargetMode="External"/><Relationship Id="rId22" Type="http://schemas.openxmlformats.org/officeDocument/2006/relationships/hyperlink" Target="https://www.middleeastmonitor.com/20260129-israeli-saudi-officials-visit-us-for-iran-talks-amid-military-buildup-report/" TargetMode="External"/><Relationship Id="rId27" Type="http://schemas.openxmlformats.org/officeDocument/2006/relationships/hyperlink" Target="https://www.middleeastmonitor.com/20260130-turkeys-erdogan-to-travel-to-cairo-for-security-economic-and-gaza-discussions/" TargetMode="External"/><Relationship Id="rId30" Type="http://schemas.openxmlformats.org/officeDocument/2006/relationships/hyperlink" Target="https://news.cgtn.com/news/2026-01-30/UN-chief-warns-power-is-prevailing-over-law-globally-1KlwHMlXcaI/p.html" TargetMode="External"/><Relationship Id="rId8" Type="http://schemas.openxmlformats.org/officeDocument/2006/relationships/hyperlink" Target="https://addisstandard.com/au-chairperson-calls-for-maximum-restraint-amid-renewed-tensions-in-tigr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9613</Words>
  <Characters>54796</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2026-01-30T12:12:00Z</dcterms:created>
  <dcterms:modified xsi:type="dcterms:W3CDTF">2026-01-30T12:12:00Z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