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3230546C"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2B48C9">
        <w:rPr>
          <w:rFonts w:ascii="Times New Roman" w:hAnsi="Times New Roman" w:cs="Times New Roman"/>
          <w:sz w:val="40"/>
          <w:szCs w:val="40"/>
        </w:rPr>
        <w:t xml:space="preserve"> </w:t>
      </w:r>
      <w:r w:rsidR="005E3A48">
        <w:rPr>
          <w:rFonts w:ascii="Times New Roman" w:hAnsi="Times New Roman" w:cs="Times New Roman"/>
          <w:sz w:val="40"/>
          <w:szCs w:val="40"/>
          <w:lang w:val="en-GB"/>
        </w:rPr>
        <w:t>Mon</w:t>
      </w:r>
      <w:r>
        <w:rPr>
          <w:rFonts w:ascii="Times New Roman" w:hAnsi="Times New Roman" w:cs="Times New Roman"/>
          <w:sz w:val="40"/>
          <w:szCs w:val="40"/>
          <w:lang w:val="en-GB"/>
        </w:rPr>
        <w:t xml:space="preserve">day, </w:t>
      </w:r>
      <w:r w:rsidR="002B48C9">
        <w:rPr>
          <w:rFonts w:ascii="Times New Roman" w:hAnsi="Times New Roman" w:cs="Times New Roman"/>
          <w:sz w:val="40"/>
          <w:szCs w:val="40"/>
          <w:lang w:val="en-GB"/>
        </w:rPr>
        <w:t xml:space="preserve">December </w:t>
      </w:r>
      <w:r w:rsidR="005E3A48">
        <w:rPr>
          <w:rFonts w:ascii="Times New Roman" w:hAnsi="Times New Roman" w:cs="Times New Roman"/>
          <w:sz w:val="40"/>
          <w:szCs w:val="40"/>
          <w:lang w:val="en-GB"/>
        </w:rPr>
        <w:t>22</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742F4342" w14:textId="1EA18B79" w:rsidR="00F21224"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7309169" w:history="1">
            <w:r w:rsidR="00F21224" w:rsidRPr="00FC77CA">
              <w:rPr>
                <w:rStyle w:val="Hyperlink"/>
                <w:rFonts w:eastAsia="DengXian Light" w:cs="Times New Roman"/>
                <w:b/>
                <w:bCs/>
                <w:noProof/>
              </w:rPr>
              <w:t>GERD</w:t>
            </w:r>
            <w:r w:rsidR="00F21224">
              <w:rPr>
                <w:noProof/>
              </w:rPr>
              <w:tab/>
            </w:r>
            <w:r w:rsidR="00F21224">
              <w:rPr>
                <w:noProof/>
              </w:rPr>
              <w:fldChar w:fldCharType="begin"/>
            </w:r>
            <w:r w:rsidR="00F21224">
              <w:rPr>
                <w:noProof/>
              </w:rPr>
              <w:instrText xml:space="preserve"> PAGEREF _Toc217309169 \h </w:instrText>
            </w:r>
            <w:r w:rsidR="00F21224">
              <w:rPr>
                <w:noProof/>
              </w:rPr>
            </w:r>
            <w:r w:rsidR="00F21224">
              <w:rPr>
                <w:noProof/>
              </w:rPr>
              <w:fldChar w:fldCharType="separate"/>
            </w:r>
            <w:r w:rsidR="00F21224">
              <w:rPr>
                <w:noProof/>
              </w:rPr>
              <w:t>3</w:t>
            </w:r>
            <w:r w:rsidR="00F21224">
              <w:rPr>
                <w:noProof/>
              </w:rPr>
              <w:fldChar w:fldCharType="end"/>
            </w:r>
          </w:hyperlink>
        </w:p>
        <w:p w14:paraId="543440A6" w14:textId="0F978A29"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70"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Egyptian FM labels GERD ‘dam of ruin and destruction’ signaling aggressive rhetoric from Cairo</w:t>
            </w:r>
            <w:r>
              <w:rPr>
                <w:noProof/>
              </w:rPr>
              <w:tab/>
            </w:r>
            <w:r>
              <w:rPr>
                <w:noProof/>
              </w:rPr>
              <w:fldChar w:fldCharType="begin"/>
            </w:r>
            <w:r>
              <w:rPr>
                <w:noProof/>
              </w:rPr>
              <w:instrText xml:space="preserve"> PAGEREF _Toc217309170 \h </w:instrText>
            </w:r>
            <w:r>
              <w:rPr>
                <w:noProof/>
              </w:rPr>
            </w:r>
            <w:r>
              <w:rPr>
                <w:noProof/>
              </w:rPr>
              <w:fldChar w:fldCharType="separate"/>
            </w:r>
            <w:r>
              <w:rPr>
                <w:noProof/>
              </w:rPr>
              <w:t>3</w:t>
            </w:r>
            <w:r>
              <w:rPr>
                <w:noProof/>
              </w:rPr>
              <w:fldChar w:fldCharType="end"/>
            </w:r>
          </w:hyperlink>
        </w:p>
        <w:p w14:paraId="73A0FBF0" w14:textId="54B81F77" w:rsidR="00F21224" w:rsidRDefault="00F21224">
          <w:pPr>
            <w:pStyle w:val="TOC1"/>
            <w:tabs>
              <w:tab w:val="right" w:leader="dot" w:pos="8630"/>
            </w:tabs>
            <w:rPr>
              <w:rFonts w:asciiTheme="minorHAnsi" w:hAnsiTheme="minorHAnsi"/>
              <w:noProof/>
              <w:kern w:val="2"/>
              <w:szCs w:val="24"/>
              <w:lang w:val="en-GB" w:eastAsia="en-GB"/>
              <w14:ligatures w14:val="standardContextual"/>
            </w:rPr>
          </w:pPr>
          <w:hyperlink w:anchor="_Toc217309171" w:history="1">
            <w:r w:rsidRPr="00FC77CA">
              <w:rPr>
                <w:rStyle w:val="Hyperlink"/>
                <w:rFonts w:eastAsia="DengXian Light" w:cs="Times New Roman"/>
                <w:b/>
                <w:bCs/>
                <w:noProof/>
              </w:rPr>
              <w:t>Ethiopia</w:t>
            </w:r>
            <w:r>
              <w:rPr>
                <w:noProof/>
              </w:rPr>
              <w:tab/>
            </w:r>
            <w:r>
              <w:rPr>
                <w:noProof/>
              </w:rPr>
              <w:fldChar w:fldCharType="begin"/>
            </w:r>
            <w:r>
              <w:rPr>
                <w:noProof/>
              </w:rPr>
              <w:instrText xml:space="preserve"> PAGEREF _Toc217309171 \h </w:instrText>
            </w:r>
            <w:r>
              <w:rPr>
                <w:noProof/>
              </w:rPr>
            </w:r>
            <w:r>
              <w:rPr>
                <w:noProof/>
              </w:rPr>
              <w:fldChar w:fldCharType="separate"/>
            </w:r>
            <w:r>
              <w:rPr>
                <w:noProof/>
              </w:rPr>
              <w:t>4</w:t>
            </w:r>
            <w:r>
              <w:rPr>
                <w:noProof/>
              </w:rPr>
              <w:fldChar w:fldCharType="end"/>
            </w:r>
          </w:hyperlink>
        </w:p>
        <w:p w14:paraId="01EE2C03" w14:textId="168B9AC2"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72"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Conflict escalates following killing of Gambella City police chief as security structure fractures</w:t>
            </w:r>
            <w:r>
              <w:rPr>
                <w:noProof/>
              </w:rPr>
              <w:tab/>
            </w:r>
            <w:r>
              <w:rPr>
                <w:noProof/>
              </w:rPr>
              <w:fldChar w:fldCharType="begin"/>
            </w:r>
            <w:r>
              <w:rPr>
                <w:noProof/>
              </w:rPr>
              <w:instrText xml:space="preserve"> PAGEREF _Toc217309172 \h </w:instrText>
            </w:r>
            <w:r>
              <w:rPr>
                <w:noProof/>
              </w:rPr>
            </w:r>
            <w:r>
              <w:rPr>
                <w:noProof/>
              </w:rPr>
              <w:fldChar w:fldCharType="separate"/>
            </w:r>
            <w:r>
              <w:rPr>
                <w:noProof/>
              </w:rPr>
              <w:t>4</w:t>
            </w:r>
            <w:r>
              <w:rPr>
                <w:noProof/>
              </w:rPr>
              <w:fldChar w:fldCharType="end"/>
            </w:r>
          </w:hyperlink>
        </w:p>
        <w:p w14:paraId="291B3274" w14:textId="5942A248"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73"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TPLF warns of “renewed blockade” in Tigray, citing fuel shortages and economic paralysis</w:t>
            </w:r>
            <w:r>
              <w:rPr>
                <w:noProof/>
              </w:rPr>
              <w:tab/>
            </w:r>
            <w:r>
              <w:rPr>
                <w:noProof/>
              </w:rPr>
              <w:fldChar w:fldCharType="begin"/>
            </w:r>
            <w:r>
              <w:rPr>
                <w:noProof/>
              </w:rPr>
              <w:instrText xml:space="preserve"> PAGEREF _Toc217309173 \h </w:instrText>
            </w:r>
            <w:r>
              <w:rPr>
                <w:noProof/>
              </w:rPr>
            </w:r>
            <w:r>
              <w:rPr>
                <w:noProof/>
              </w:rPr>
              <w:fldChar w:fldCharType="separate"/>
            </w:r>
            <w:r>
              <w:rPr>
                <w:noProof/>
              </w:rPr>
              <w:t>5</w:t>
            </w:r>
            <w:r>
              <w:rPr>
                <w:noProof/>
              </w:rPr>
              <w:fldChar w:fldCharType="end"/>
            </w:r>
          </w:hyperlink>
        </w:p>
        <w:p w14:paraId="136B4AF0" w14:textId="1CFCEDBF"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74"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NEBE unveils security classification ahead of 2026 general elections</w:t>
            </w:r>
            <w:r>
              <w:rPr>
                <w:noProof/>
              </w:rPr>
              <w:tab/>
            </w:r>
            <w:r>
              <w:rPr>
                <w:noProof/>
              </w:rPr>
              <w:fldChar w:fldCharType="begin"/>
            </w:r>
            <w:r>
              <w:rPr>
                <w:noProof/>
              </w:rPr>
              <w:instrText xml:space="preserve"> PAGEREF _Toc217309174 \h </w:instrText>
            </w:r>
            <w:r>
              <w:rPr>
                <w:noProof/>
              </w:rPr>
            </w:r>
            <w:r>
              <w:rPr>
                <w:noProof/>
              </w:rPr>
              <w:fldChar w:fldCharType="separate"/>
            </w:r>
            <w:r>
              <w:rPr>
                <w:noProof/>
              </w:rPr>
              <w:t>7</w:t>
            </w:r>
            <w:r>
              <w:rPr>
                <w:noProof/>
              </w:rPr>
              <w:fldChar w:fldCharType="end"/>
            </w:r>
          </w:hyperlink>
        </w:p>
        <w:p w14:paraId="1626858C" w14:textId="6E80F136"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75"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Tigray’s women continue to bear costs of horrific sexual violence as aid shrinks, peace frays</w:t>
            </w:r>
            <w:r>
              <w:rPr>
                <w:noProof/>
              </w:rPr>
              <w:tab/>
            </w:r>
            <w:r>
              <w:rPr>
                <w:noProof/>
              </w:rPr>
              <w:fldChar w:fldCharType="begin"/>
            </w:r>
            <w:r>
              <w:rPr>
                <w:noProof/>
              </w:rPr>
              <w:instrText xml:space="preserve"> PAGEREF _Toc217309175 \h </w:instrText>
            </w:r>
            <w:r>
              <w:rPr>
                <w:noProof/>
              </w:rPr>
            </w:r>
            <w:r>
              <w:rPr>
                <w:noProof/>
              </w:rPr>
              <w:fldChar w:fldCharType="separate"/>
            </w:r>
            <w:r>
              <w:rPr>
                <w:noProof/>
              </w:rPr>
              <w:t>8</w:t>
            </w:r>
            <w:r>
              <w:rPr>
                <w:noProof/>
              </w:rPr>
              <w:fldChar w:fldCharType="end"/>
            </w:r>
          </w:hyperlink>
        </w:p>
        <w:p w14:paraId="5EDE13B7" w14:textId="53480DA0"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76"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High-level Ethiopian delegation meets with President of Djibouti to deepen bilateral cooperation</w:t>
            </w:r>
            <w:r>
              <w:rPr>
                <w:noProof/>
              </w:rPr>
              <w:tab/>
            </w:r>
            <w:r>
              <w:rPr>
                <w:noProof/>
              </w:rPr>
              <w:fldChar w:fldCharType="begin"/>
            </w:r>
            <w:r>
              <w:rPr>
                <w:noProof/>
              </w:rPr>
              <w:instrText xml:space="preserve"> PAGEREF _Toc217309176 \h </w:instrText>
            </w:r>
            <w:r>
              <w:rPr>
                <w:noProof/>
              </w:rPr>
            </w:r>
            <w:r>
              <w:rPr>
                <w:noProof/>
              </w:rPr>
              <w:fldChar w:fldCharType="separate"/>
            </w:r>
            <w:r>
              <w:rPr>
                <w:noProof/>
              </w:rPr>
              <w:t>9</w:t>
            </w:r>
            <w:r>
              <w:rPr>
                <w:noProof/>
              </w:rPr>
              <w:fldChar w:fldCharType="end"/>
            </w:r>
          </w:hyperlink>
        </w:p>
        <w:p w14:paraId="08A734BE" w14:textId="3B17A2FA"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77"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Intergenerational Transfer of National Values Critical to National Unity – Peace Minister</w:t>
            </w:r>
            <w:r>
              <w:rPr>
                <w:noProof/>
              </w:rPr>
              <w:tab/>
            </w:r>
            <w:r>
              <w:rPr>
                <w:noProof/>
              </w:rPr>
              <w:fldChar w:fldCharType="begin"/>
            </w:r>
            <w:r>
              <w:rPr>
                <w:noProof/>
              </w:rPr>
              <w:instrText xml:space="preserve"> PAGEREF _Toc217309177 \h </w:instrText>
            </w:r>
            <w:r>
              <w:rPr>
                <w:noProof/>
              </w:rPr>
            </w:r>
            <w:r>
              <w:rPr>
                <w:noProof/>
              </w:rPr>
              <w:fldChar w:fldCharType="separate"/>
            </w:r>
            <w:r>
              <w:rPr>
                <w:noProof/>
              </w:rPr>
              <w:t>9</w:t>
            </w:r>
            <w:r>
              <w:rPr>
                <w:noProof/>
              </w:rPr>
              <w:fldChar w:fldCharType="end"/>
            </w:r>
          </w:hyperlink>
        </w:p>
        <w:p w14:paraId="119F07A9" w14:textId="27256D38"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78"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Ethiopia, Russia Sign Non-Disclosure Agreement on Nuclear Power Project</w:t>
            </w:r>
            <w:r>
              <w:rPr>
                <w:noProof/>
              </w:rPr>
              <w:tab/>
            </w:r>
            <w:r>
              <w:rPr>
                <w:noProof/>
              </w:rPr>
              <w:fldChar w:fldCharType="begin"/>
            </w:r>
            <w:r>
              <w:rPr>
                <w:noProof/>
              </w:rPr>
              <w:instrText xml:space="preserve"> PAGEREF _Toc217309178 \h </w:instrText>
            </w:r>
            <w:r>
              <w:rPr>
                <w:noProof/>
              </w:rPr>
            </w:r>
            <w:r>
              <w:rPr>
                <w:noProof/>
              </w:rPr>
              <w:fldChar w:fldCharType="separate"/>
            </w:r>
            <w:r>
              <w:rPr>
                <w:noProof/>
              </w:rPr>
              <w:t>11</w:t>
            </w:r>
            <w:r>
              <w:rPr>
                <w:noProof/>
              </w:rPr>
              <w:fldChar w:fldCharType="end"/>
            </w:r>
          </w:hyperlink>
        </w:p>
        <w:p w14:paraId="1CF59F6F" w14:textId="4800AD16"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79"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High-level Ethiopian delegation meets with President of Djibouti to deepen bilateral cooperation</w:t>
            </w:r>
            <w:r>
              <w:rPr>
                <w:noProof/>
              </w:rPr>
              <w:tab/>
            </w:r>
            <w:r>
              <w:rPr>
                <w:noProof/>
              </w:rPr>
              <w:fldChar w:fldCharType="begin"/>
            </w:r>
            <w:r>
              <w:rPr>
                <w:noProof/>
              </w:rPr>
              <w:instrText xml:space="preserve"> PAGEREF _Toc217309179 \h </w:instrText>
            </w:r>
            <w:r>
              <w:rPr>
                <w:noProof/>
              </w:rPr>
            </w:r>
            <w:r>
              <w:rPr>
                <w:noProof/>
              </w:rPr>
              <w:fldChar w:fldCharType="separate"/>
            </w:r>
            <w:r>
              <w:rPr>
                <w:noProof/>
              </w:rPr>
              <w:t>11</w:t>
            </w:r>
            <w:r>
              <w:rPr>
                <w:noProof/>
              </w:rPr>
              <w:fldChar w:fldCharType="end"/>
            </w:r>
          </w:hyperlink>
        </w:p>
        <w:p w14:paraId="15F23247" w14:textId="6F22760F" w:rsidR="00F21224" w:rsidRDefault="00F21224">
          <w:pPr>
            <w:pStyle w:val="TOC1"/>
            <w:tabs>
              <w:tab w:val="right" w:leader="dot" w:pos="8630"/>
            </w:tabs>
            <w:rPr>
              <w:rFonts w:asciiTheme="minorHAnsi" w:hAnsiTheme="minorHAnsi"/>
              <w:noProof/>
              <w:kern w:val="2"/>
              <w:szCs w:val="24"/>
              <w:lang w:val="en-GB" w:eastAsia="en-GB"/>
              <w14:ligatures w14:val="standardContextual"/>
            </w:rPr>
          </w:pPr>
          <w:hyperlink w:anchor="_Toc217309180" w:history="1">
            <w:r w:rsidRPr="00FC77CA">
              <w:rPr>
                <w:rStyle w:val="Hyperlink"/>
                <w:rFonts w:eastAsia="DengXian Light" w:cs="Times New Roman"/>
                <w:b/>
                <w:bCs/>
                <w:noProof/>
              </w:rPr>
              <w:t>Horn of Africa</w:t>
            </w:r>
            <w:r>
              <w:rPr>
                <w:noProof/>
              </w:rPr>
              <w:tab/>
            </w:r>
            <w:r>
              <w:rPr>
                <w:noProof/>
              </w:rPr>
              <w:fldChar w:fldCharType="begin"/>
            </w:r>
            <w:r>
              <w:rPr>
                <w:noProof/>
              </w:rPr>
              <w:instrText xml:space="preserve"> PAGEREF _Toc217309180 \h </w:instrText>
            </w:r>
            <w:r>
              <w:rPr>
                <w:noProof/>
              </w:rPr>
            </w:r>
            <w:r>
              <w:rPr>
                <w:noProof/>
              </w:rPr>
              <w:fldChar w:fldCharType="separate"/>
            </w:r>
            <w:r>
              <w:rPr>
                <w:noProof/>
              </w:rPr>
              <w:t>11</w:t>
            </w:r>
            <w:r>
              <w:rPr>
                <w:noProof/>
              </w:rPr>
              <w:fldChar w:fldCharType="end"/>
            </w:r>
          </w:hyperlink>
        </w:p>
        <w:p w14:paraId="077F962D" w14:textId="6EF1901A" w:rsidR="00F21224" w:rsidRDefault="00F21224">
          <w:pPr>
            <w:pStyle w:val="TOC2"/>
            <w:tabs>
              <w:tab w:val="right" w:leader="dot" w:pos="8630"/>
            </w:tabs>
            <w:ind w:left="480"/>
            <w:rPr>
              <w:rFonts w:asciiTheme="minorHAnsi" w:hAnsiTheme="minorHAnsi"/>
              <w:noProof/>
              <w:kern w:val="2"/>
              <w:szCs w:val="24"/>
              <w:lang w:val="en-GB" w:eastAsia="en-GB"/>
              <w14:ligatures w14:val="standardContextual"/>
            </w:rPr>
          </w:pPr>
          <w:hyperlink w:anchor="_Toc217309181" w:history="1">
            <w:r w:rsidRPr="00FC77CA">
              <w:rPr>
                <w:rStyle w:val="Hyperlink"/>
                <w:noProof/>
              </w:rPr>
              <w:t>Somalia</w:t>
            </w:r>
            <w:r>
              <w:rPr>
                <w:noProof/>
              </w:rPr>
              <w:tab/>
            </w:r>
            <w:r>
              <w:rPr>
                <w:noProof/>
              </w:rPr>
              <w:fldChar w:fldCharType="begin"/>
            </w:r>
            <w:r>
              <w:rPr>
                <w:noProof/>
              </w:rPr>
              <w:instrText xml:space="preserve"> PAGEREF _Toc217309181 \h </w:instrText>
            </w:r>
            <w:r>
              <w:rPr>
                <w:noProof/>
              </w:rPr>
            </w:r>
            <w:r>
              <w:rPr>
                <w:noProof/>
              </w:rPr>
              <w:fldChar w:fldCharType="separate"/>
            </w:r>
            <w:r>
              <w:rPr>
                <w:noProof/>
              </w:rPr>
              <w:t>11</w:t>
            </w:r>
            <w:r>
              <w:rPr>
                <w:noProof/>
              </w:rPr>
              <w:fldChar w:fldCharType="end"/>
            </w:r>
          </w:hyperlink>
        </w:p>
        <w:p w14:paraId="44B101A8" w14:textId="5252B4E1"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82"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Somalia, Egypt pledge to deepen cooperation on security, development</w:t>
            </w:r>
            <w:r>
              <w:rPr>
                <w:noProof/>
              </w:rPr>
              <w:tab/>
            </w:r>
            <w:r>
              <w:rPr>
                <w:noProof/>
              </w:rPr>
              <w:fldChar w:fldCharType="begin"/>
            </w:r>
            <w:r>
              <w:rPr>
                <w:noProof/>
              </w:rPr>
              <w:instrText xml:space="preserve"> PAGEREF _Toc217309182 \h </w:instrText>
            </w:r>
            <w:r>
              <w:rPr>
                <w:noProof/>
              </w:rPr>
            </w:r>
            <w:r>
              <w:rPr>
                <w:noProof/>
              </w:rPr>
              <w:fldChar w:fldCharType="separate"/>
            </w:r>
            <w:r>
              <w:rPr>
                <w:noProof/>
              </w:rPr>
              <w:t>11</w:t>
            </w:r>
            <w:r>
              <w:rPr>
                <w:noProof/>
              </w:rPr>
              <w:fldChar w:fldCharType="end"/>
            </w:r>
          </w:hyperlink>
        </w:p>
        <w:p w14:paraId="5599648B" w14:textId="64A306B3"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83"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Nearly 10,000 Somali police deployed to secure Mogadishu local council elections</w:t>
            </w:r>
            <w:r>
              <w:rPr>
                <w:noProof/>
              </w:rPr>
              <w:tab/>
            </w:r>
            <w:r>
              <w:rPr>
                <w:noProof/>
              </w:rPr>
              <w:fldChar w:fldCharType="begin"/>
            </w:r>
            <w:r>
              <w:rPr>
                <w:noProof/>
              </w:rPr>
              <w:instrText xml:space="preserve"> PAGEREF _Toc217309183 \h </w:instrText>
            </w:r>
            <w:r>
              <w:rPr>
                <w:noProof/>
              </w:rPr>
            </w:r>
            <w:r>
              <w:rPr>
                <w:noProof/>
              </w:rPr>
              <w:fldChar w:fldCharType="separate"/>
            </w:r>
            <w:r>
              <w:rPr>
                <w:noProof/>
              </w:rPr>
              <w:t>12</w:t>
            </w:r>
            <w:r>
              <w:rPr>
                <w:noProof/>
              </w:rPr>
              <w:fldChar w:fldCharType="end"/>
            </w:r>
          </w:hyperlink>
        </w:p>
        <w:p w14:paraId="78B31284" w14:textId="3910FFD8"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84"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Somali President highlights historic Somalia–China ties, praises Beijing’s development model</w:t>
            </w:r>
            <w:r>
              <w:rPr>
                <w:noProof/>
              </w:rPr>
              <w:tab/>
            </w:r>
            <w:r>
              <w:rPr>
                <w:noProof/>
              </w:rPr>
              <w:fldChar w:fldCharType="begin"/>
            </w:r>
            <w:r>
              <w:rPr>
                <w:noProof/>
              </w:rPr>
              <w:instrText xml:space="preserve"> PAGEREF _Toc217309184 \h </w:instrText>
            </w:r>
            <w:r>
              <w:rPr>
                <w:noProof/>
              </w:rPr>
            </w:r>
            <w:r>
              <w:rPr>
                <w:noProof/>
              </w:rPr>
              <w:fldChar w:fldCharType="separate"/>
            </w:r>
            <w:r>
              <w:rPr>
                <w:noProof/>
              </w:rPr>
              <w:t>13</w:t>
            </w:r>
            <w:r>
              <w:rPr>
                <w:noProof/>
              </w:rPr>
              <w:fldChar w:fldCharType="end"/>
            </w:r>
          </w:hyperlink>
        </w:p>
        <w:p w14:paraId="08DA52FC" w14:textId="48CB0167"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85"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AFRICOM conducts airstrikes against Al-Shabaab in Middle Shabelle region</w:t>
            </w:r>
            <w:r>
              <w:rPr>
                <w:noProof/>
              </w:rPr>
              <w:tab/>
            </w:r>
            <w:r>
              <w:rPr>
                <w:noProof/>
              </w:rPr>
              <w:fldChar w:fldCharType="begin"/>
            </w:r>
            <w:r>
              <w:rPr>
                <w:noProof/>
              </w:rPr>
              <w:instrText xml:space="preserve"> PAGEREF _Toc217309185 \h </w:instrText>
            </w:r>
            <w:r>
              <w:rPr>
                <w:noProof/>
              </w:rPr>
            </w:r>
            <w:r>
              <w:rPr>
                <w:noProof/>
              </w:rPr>
              <w:fldChar w:fldCharType="separate"/>
            </w:r>
            <w:r>
              <w:rPr>
                <w:noProof/>
              </w:rPr>
              <w:t>13</w:t>
            </w:r>
            <w:r>
              <w:rPr>
                <w:noProof/>
              </w:rPr>
              <w:fldChar w:fldCharType="end"/>
            </w:r>
          </w:hyperlink>
        </w:p>
        <w:p w14:paraId="3AAE38EE" w14:textId="6CC16A3E" w:rsidR="00F21224" w:rsidRDefault="00F21224">
          <w:pPr>
            <w:pStyle w:val="TOC2"/>
            <w:tabs>
              <w:tab w:val="right" w:leader="dot" w:pos="8630"/>
            </w:tabs>
            <w:ind w:left="480"/>
            <w:rPr>
              <w:rFonts w:asciiTheme="minorHAnsi" w:hAnsiTheme="minorHAnsi"/>
              <w:noProof/>
              <w:kern w:val="2"/>
              <w:szCs w:val="24"/>
              <w:lang w:val="en-GB" w:eastAsia="en-GB"/>
              <w14:ligatures w14:val="standardContextual"/>
            </w:rPr>
          </w:pPr>
          <w:hyperlink w:anchor="_Toc217309186" w:history="1">
            <w:r w:rsidRPr="00FC77CA">
              <w:rPr>
                <w:rStyle w:val="Hyperlink"/>
                <w:noProof/>
              </w:rPr>
              <w:t>Sudan</w:t>
            </w:r>
            <w:r>
              <w:rPr>
                <w:noProof/>
              </w:rPr>
              <w:tab/>
            </w:r>
            <w:r>
              <w:rPr>
                <w:noProof/>
              </w:rPr>
              <w:fldChar w:fldCharType="begin"/>
            </w:r>
            <w:r>
              <w:rPr>
                <w:noProof/>
              </w:rPr>
              <w:instrText xml:space="preserve"> PAGEREF _Toc217309186 \h </w:instrText>
            </w:r>
            <w:r>
              <w:rPr>
                <w:noProof/>
              </w:rPr>
            </w:r>
            <w:r>
              <w:rPr>
                <w:noProof/>
              </w:rPr>
              <w:fldChar w:fldCharType="separate"/>
            </w:r>
            <w:r>
              <w:rPr>
                <w:noProof/>
              </w:rPr>
              <w:t>14</w:t>
            </w:r>
            <w:r>
              <w:rPr>
                <w:noProof/>
              </w:rPr>
              <w:fldChar w:fldCharType="end"/>
            </w:r>
          </w:hyperlink>
        </w:p>
        <w:p w14:paraId="48CAE2D2" w14:textId="034B10B4"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87"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Sudan’s Al-Burhan meets El-Sisi in Cairo as talks focus on Sudan, Nile basin, Horn of Africa</w:t>
            </w:r>
            <w:r>
              <w:rPr>
                <w:noProof/>
              </w:rPr>
              <w:tab/>
            </w:r>
            <w:r>
              <w:rPr>
                <w:noProof/>
              </w:rPr>
              <w:fldChar w:fldCharType="begin"/>
            </w:r>
            <w:r>
              <w:rPr>
                <w:noProof/>
              </w:rPr>
              <w:instrText xml:space="preserve"> PAGEREF _Toc217309187 \h </w:instrText>
            </w:r>
            <w:r>
              <w:rPr>
                <w:noProof/>
              </w:rPr>
            </w:r>
            <w:r>
              <w:rPr>
                <w:noProof/>
              </w:rPr>
              <w:fldChar w:fldCharType="separate"/>
            </w:r>
            <w:r>
              <w:rPr>
                <w:noProof/>
              </w:rPr>
              <w:t>14</w:t>
            </w:r>
            <w:r>
              <w:rPr>
                <w:noProof/>
              </w:rPr>
              <w:fldChar w:fldCharType="end"/>
            </w:r>
          </w:hyperlink>
        </w:p>
        <w:p w14:paraId="2A6C5C65" w14:textId="4B04D7A9"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88"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Sudan prime minister, UN to consult on war and humanitarian aid</w:t>
            </w:r>
            <w:r>
              <w:rPr>
                <w:noProof/>
              </w:rPr>
              <w:tab/>
            </w:r>
            <w:r>
              <w:rPr>
                <w:noProof/>
              </w:rPr>
              <w:fldChar w:fldCharType="begin"/>
            </w:r>
            <w:r>
              <w:rPr>
                <w:noProof/>
              </w:rPr>
              <w:instrText xml:space="preserve"> PAGEREF _Toc217309188 \h </w:instrText>
            </w:r>
            <w:r>
              <w:rPr>
                <w:noProof/>
              </w:rPr>
            </w:r>
            <w:r>
              <w:rPr>
                <w:noProof/>
              </w:rPr>
              <w:fldChar w:fldCharType="separate"/>
            </w:r>
            <w:r>
              <w:rPr>
                <w:noProof/>
              </w:rPr>
              <w:t>15</w:t>
            </w:r>
            <w:r>
              <w:rPr>
                <w:noProof/>
              </w:rPr>
              <w:fldChar w:fldCharType="end"/>
            </w:r>
          </w:hyperlink>
        </w:p>
        <w:p w14:paraId="1A215AD2" w14:textId="06F5E2C8"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89"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Sudan: Ten killed in drone strike on market in north Darfur</w:t>
            </w:r>
            <w:r>
              <w:rPr>
                <w:noProof/>
              </w:rPr>
              <w:tab/>
            </w:r>
            <w:r>
              <w:rPr>
                <w:noProof/>
              </w:rPr>
              <w:fldChar w:fldCharType="begin"/>
            </w:r>
            <w:r>
              <w:rPr>
                <w:noProof/>
              </w:rPr>
              <w:instrText xml:space="preserve"> PAGEREF _Toc217309189 \h </w:instrText>
            </w:r>
            <w:r>
              <w:rPr>
                <w:noProof/>
              </w:rPr>
            </w:r>
            <w:r>
              <w:rPr>
                <w:noProof/>
              </w:rPr>
              <w:fldChar w:fldCharType="separate"/>
            </w:r>
            <w:r>
              <w:rPr>
                <w:noProof/>
              </w:rPr>
              <w:t>15</w:t>
            </w:r>
            <w:r>
              <w:rPr>
                <w:noProof/>
              </w:rPr>
              <w:fldChar w:fldCharType="end"/>
            </w:r>
          </w:hyperlink>
        </w:p>
        <w:p w14:paraId="0CA5F2C0" w14:textId="6ADDA536" w:rsidR="00F21224" w:rsidRDefault="00F21224">
          <w:pPr>
            <w:pStyle w:val="TOC1"/>
            <w:tabs>
              <w:tab w:val="right" w:leader="dot" w:pos="8630"/>
            </w:tabs>
            <w:rPr>
              <w:rFonts w:asciiTheme="minorHAnsi" w:hAnsiTheme="minorHAnsi"/>
              <w:noProof/>
              <w:kern w:val="2"/>
              <w:szCs w:val="24"/>
              <w:lang w:val="en-GB" w:eastAsia="en-GB"/>
              <w14:ligatures w14:val="standardContextual"/>
            </w:rPr>
          </w:pPr>
          <w:hyperlink w:anchor="_Toc217309190" w:history="1">
            <w:r w:rsidRPr="00FC77CA">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_Toc217309190 \h </w:instrText>
            </w:r>
            <w:r>
              <w:rPr>
                <w:noProof/>
              </w:rPr>
            </w:r>
            <w:r>
              <w:rPr>
                <w:noProof/>
              </w:rPr>
              <w:fldChar w:fldCharType="separate"/>
            </w:r>
            <w:r>
              <w:rPr>
                <w:noProof/>
              </w:rPr>
              <w:t>16</w:t>
            </w:r>
            <w:r>
              <w:rPr>
                <w:noProof/>
              </w:rPr>
              <w:fldChar w:fldCharType="end"/>
            </w:r>
          </w:hyperlink>
        </w:p>
        <w:p w14:paraId="555E55AA" w14:textId="38C6B5A8" w:rsidR="00F21224" w:rsidRDefault="00F21224">
          <w:pPr>
            <w:pStyle w:val="TOC2"/>
            <w:tabs>
              <w:tab w:val="right" w:leader="dot" w:pos="8630"/>
            </w:tabs>
            <w:ind w:left="480"/>
            <w:rPr>
              <w:rFonts w:asciiTheme="minorHAnsi" w:hAnsiTheme="minorHAnsi"/>
              <w:noProof/>
              <w:kern w:val="2"/>
              <w:szCs w:val="24"/>
              <w:lang w:val="en-GB" w:eastAsia="en-GB"/>
              <w14:ligatures w14:val="standardContextual"/>
            </w:rPr>
          </w:pPr>
          <w:hyperlink w:anchor="_Toc217309191" w:history="1">
            <w:r w:rsidRPr="00FC77CA">
              <w:rPr>
                <w:rStyle w:val="Hyperlink"/>
                <w:noProof/>
              </w:rPr>
              <w:t>Israel</w:t>
            </w:r>
            <w:r>
              <w:rPr>
                <w:noProof/>
              </w:rPr>
              <w:tab/>
            </w:r>
            <w:r>
              <w:rPr>
                <w:noProof/>
              </w:rPr>
              <w:fldChar w:fldCharType="begin"/>
            </w:r>
            <w:r>
              <w:rPr>
                <w:noProof/>
              </w:rPr>
              <w:instrText xml:space="preserve"> PAGEREF _Toc217309191 \h </w:instrText>
            </w:r>
            <w:r>
              <w:rPr>
                <w:noProof/>
              </w:rPr>
            </w:r>
            <w:r>
              <w:rPr>
                <w:noProof/>
              </w:rPr>
              <w:fldChar w:fldCharType="separate"/>
            </w:r>
            <w:r>
              <w:rPr>
                <w:noProof/>
              </w:rPr>
              <w:t>16</w:t>
            </w:r>
            <w:r>
              <w:rPr>
                <w:noProof/>
              </w:rPr>
              <w:fldChar w:fldCharType="end"/>
            </w:r>
          </w:hyperlink>
        </w:p>
        <w:p w14:paraId="1F093127" w14:textId="708D1BEA"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92"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Israeli FM urges Jews in western countries to move to Israel</w:t>
            </w:r>
            <w:r>
              <w:rPr>
                <w:noProof/>
              </w:rPr>
              <w:tab/>
            </w:r>
            <w:r>
              <w:rPr>
                <w:noProof/>
              </w:rPr>
              <w:fldChar w:fldCharType="begin"/>
            </w:r>
            <w:r>
              <w:rPr>
                <w:noProof/>
              </w:rPr>
              <w:instrText xml:space="preserve"> PAGEREF _Toc217309192 \h </w:instrText>
            </w:r>
            <w:r>
              <w:rPr>
                <w:noProof/>
              </w:rPr>
            </w:r>
            <w:r>
              <w:rPr>
                <w:noProof/>
              </w:rPr>
              <w:fldChar w:fldCharType="separate"/>
            </w:r>
            <w:r>
              <w:rPr>
                <w:noProof/>
              </w:rPr>
              <w:t>16</w:t>
            </w:r>
            <w:r>
              <w:rPr>
                <w:noProof/>
              </w:rPr>
              <w:fldChar w:fldCharType="end"/>
            </w:r>
          </w:hyperlink>
        </w:p>
        <w:p w14:paraId="3EAF6934" w14:textId="4A43DD68" w:rsidR="00F21224" w:rsidRDefault="00F21224">
          <w:pPr>
            <w:pStyle w:val="TOC2"/>
            <w:tabs>
              <w:tab w:val="right" w:leader="dot" w:pos="8630"/>
            </w:tabs>
            <w:ind w:left="480"/>
            <w:rPr>
              <w:rFonts w:asciiTheme="minorHAnsi" w:hAnsiTheme="minorHAnsi"/>
              <w:noProof/>
              <w:kern w:val="2"/>
              <w:szCs w:val="24"/>
              <w:lang w:val="en-GB" w:eastAsia="en-GB"/>
              <w14:ligatures w14:val="standardContextual"/>
            </w:rPr>
          </w:pPr>
          <w:hyperlink w:anchor="_Toc217309193" w:history="1">
            <w:r w:rsidRPr="00FC77CA">
              <w:rPr>
                <w:rStyle w:val="Hyperlink"/>
                <w:noProof/>
              </w:rPr>
              <w:t>Palestine</w:t>
            </w:r>
            <w:r>
              <w:rPr>
                <w:noProof/>
              </w:rPr>
              <w:tab/>
            </w:r>
            <w:r>
              <w:rPr>
                <w:noProof/>
              </w:rPr>
              <w:fldChar w:fldCharType="begin"/>
            </w:r>
            <w:r>
              <w:rPr>
                <w:noProof/>
              </w:rPr>
              <w:instrText xml:space="preserve"> PAGEREF _Toc217309193 \h </w:instrText>
            </w:r>
            <w:r>
              <w:rPr>
                <w:noProof/>
              </w:rPr>
            </w:r>
            <w:r>
              <w:rPr>
                <w:noProof/>
              </w:rPr>
              <w:fldChar w:fldCharType="separate"/>
            </w:r>
            <w:r>
              <w:rPr>
                <w:noProof/>
              </w:rPr>
              <w:t>16</w:t>
            </w:r>
            <w:r>
              <w:rPr>
                <w:noProof/>
              </w:rPr>
              <w:fldChar w:fldCharType="end"/>
            </w:r>
          </w:hyperlink>
        </w:p>
        <w:p w14:paraId="6A63C708" w14:textId="7B026ACF"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94"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WHO chief warns progress against famine remains ‘extremely fragile’ in Gaza</w:t>
            </w:r>
            <w:r>
              <w:rPr>
                <w:noProof/>
              </w:rPr>
              <w:tab/>
            </w:r>
            <w:r>
              <w:rPr>
                <w:noProof/>
              </w:rPr>
              <w:fldChar w:fldCharType="begin"/>
            </w:r>
            <w:r>
              <w:rPr>
                <w:noProof/>
              </w:rPr>
              <w:instrText xml:space="preserve"> PAGEREF _Toc217309194 \h </w:instrText>
            </w:r>
            <w:r>
              <w:rPr>
                <w:noProof/>
              </w:rPr>
            </w:r>
            <w:r>
              <w:rPr>
                <w:noProof/>
              </w:rPr>
              <w:fldChar w:fldCharType="separate"/>
            </w:r>
            <w:r>
              <w:rPr>
                <w:noProof/>
              </w:rPr>
              <w:t>16</w:t>
            </w:r>
            <w:r>
              <w:rPr>
                <w:noProof/>
              </w:rPr>
              <w:fldChar w:fldCharType="end"/>
            </w:r>
          </w:hyperlink>
        </w:p>
        <w:p w14:paraId="10D76144" w14:textId="733C2BFA"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95"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Gaza civil defense continues search for bodies under rubble in Khan Younis</w:t>
            </w:r>
            <w:r>
              <w:rPr>
                <w:noProof/>
              </w:rPr>
              <w:tab/>
            </w:r>
            <w:r>
              <w:rPr>
                <w:noProof/>
              </w:rPr>
              <w:fldChar w:fldCharType="begin"/>
            </w:r>
            <w:r>
              <w:rPr>
                <w:noProof/>
              </w:rPr>
              <w:instrText xml:space="preserve"> PAGEREF _Toc217309195 \h </w:instrText>
            </w:r>
            <w:r>
              <w:rPr>
                <w:noProof/>
              </w:rPr>
            </w:r>
            <w:r>
              <w:rPr>
                <w:noProof/>
              </w:rPr>
              <w:fldChar w:fldCharType="separate"/>
            </w:r>
            <w:r>
              <w:rPr>
                <w:noProof/>
              </w:rPr>
              <w:t>17</w:t>
            </w:r>
            <w:r>
              <w:rPr>
                <w:noProof/>
              </w:rPr>
              <w:fldChar w:fldCharType="end"/>
            </w:r>
          </w:hyperlink>
        </w:p>
        <w:p w14:paraId="31BB1BA3" w14:textId="72B6B09F"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96"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UN chief warns Gaza hunger gains are ‘fragile’ as 1.6M still face extreme food insecurity</w:t>
            </w:r>
            <w:r>
              <w:rPr>
                <w:noProof/>
              </w:rPr>
              <w:tab/>
            </w:r>
            <w:r>
              <w:rPr>
                <w:noProof/>
              </w:rPr>
              <w:fldChar w:fldCharType="begin"/>
            </w:r>
            <w:r>
              <w:rPr>
                <w:noProof/>
              </w:rPr>
              <w:instrText xml:space="preserve"> PAGEREF _Toc217309196 \h </w:instrText>
            </w:r>
            <w:r>
              <w:rPr>
                <w:noProof/>
              </w:rPr>
            </w:r>
            <w:r>
              <w:rPr>
                <w:noProof/>
              </w:rPr>
              <w:fldChar w:fldCharType="separate"/>
            </w:r>
            <w:r>
              <w:rPr>
                <w:noProof/>
              </w:rPr>
              <w:t>18</w:t>
            </w:r>
            <w:r>
              <w:rPr>
                <w:noProof/>
              </w:rPr>
              <w:fldChar w:fldCharType="end"/>
            </w:r>
          </w:hyperlink>
        </w:p>
        <w:p w14:paraId="721FFCF3" w14:textId="2BCF7FE5" w:rsidR="00F21224" w:rsidRDefault="00F21224">
          <w:pPr>
            <w:pStyle w:val="TOC2"/>
            <w:tabs>
              <w:tab w:val="right" w:leader="dot" w:pos="8630"/>
            </w:tabs>
            <w:ind w:left="480"/>
            <w:rPr>
              <w:rFonts w:asciiTheme="minorHAnsi" w:hAnsiTheme="minorHAnsi"/>
              <w:noProof/>
              <w:kern w:val="2"/>
              <w:szCs w:val="24"/>
              <w:lang w:val="en-GB" w:eastAsia="en-GB"/>
              <w14:ligatures w14:val="standardContextual"/>
            </w:rPr>
          </w:pPr>
          <w:hyperlink w:anchor="_Toc217309197" w:history="1">
            <w:r w:rsidRPr="00FC77CA">
              <w:rPr>
                <w:rStyle w:val="Hyperlink"/>
                <w:noProof/>
              </w:rPr>
              <w:t>Turkey</w:t>
            </w:r>
            <w:r>
              <w:rPr>
                <w:noProof/>
              </w:rPr>
              <w:tab/>
            </w:r>
            <w:r>
              <w:rPr>
                <w:noProof/>
              </w:rPr>
              <w:fldChar w:fldCharType="begin"/>
            </w:r>
            <w:r>
              <w:rPr>
                <w:noProof/>
              </w:rPr>
              <w:instrText xml:space="preserve"> PAGEREF _Toc217309197 \h </w:instrText>
            </w:r>
            <w:r>
              <w:rPr>
                <w:noProof/>
              </w:rPr>
            </w:r>
            <w:r>
              <w:rPr>
                <w:noProof/>
              </w:rPr>
              <w:fldChar w:fldCharType="separate"/>
            </w:r>
            <w:r>
              <w:rPr>
                <w:noProof/>
              </w:rPr>
              <w:t>19</w:t>
            </w:r>
            <w:r>
              <w:rPr>
                <w:noProof/>
              </w:rPr>
              <w:fldChar w:fldCharType="end"/>
            </w:r>
          </w:hyperlink>
        </w:p>
        <w:p w14:paraId="5037F415" w14:textId="533D7AB5"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98"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Turkiye’s foreign minister attends Gaza talks with US, Egyptian, Qatari officials in Miami</w:t>
            </w:r>
            <w:r>
              <w:rPr>
                <w:noProof/>
              </w:rPr>
              <w:tab/>
            </w:r>
            <w:r>
              <w:rPr>
                <w:noProof/>
              </w:rPr>
              <w:fldChar w:fldCharType="begin"/>
            </w:r>
            <w:r>
              <w:rPr>
                <w:noProof/>
              </w:rPr>
              <w:instrText xml:space="preserve"> PAGEREF _Toc217309198 \h </w:instrText>
            </w:r>
            <w:r>
              <w:rPr>
                <w:noProof/>
              </w:rPr>
            </w:r>
            <w:r>
              <w:rPr>
                <w:noProof/>
              </w:rPr>
              <w:fldChar w:fldCharType="separate"/>
            </w:r>
            <w:r>
              <w:rPr>
                <w:noProof/>
              </w:rPr>
              <w:t>19</w:t>
            </w:r>
            <w:r>
              <w:rPr>
                <w:noProof/>
              </w:rPr>
              <w:fldChar w:fldCharType="end"/>
            </w:r>
          </w:hyperlink>
        </w:p>
        <w:p w14:paraId="0D9BA292" w14:textId="2C82B18E"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199"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Turkiye’s intelligence chief meets with Hamas delegation over Gaza ceasefire</w:t>
            </w:r>
            <w:r>
              <w:rPr>
                <w:noProof/>
              </w:rPr>
              <w:tab/>
            </w:r>
            <w:r>
              <w:rPr>
                <w:noProof/>
              </w:rPr>
              <w:fldChar w:fldCharType="begin"/>
            </w:r>
            <w:r>
              <w:rPr>
                <w:noProof/>
              </w:rPr>
              <w:instrText xml:space="preserve"> PAGEREF _Toc217309199 \h </w:instrText>
            </w:r>
            <w:r>
              <w:rPr>
                <w:noProof/>
              </w:rPr>
            </w:r>
            <w:r>
              <w:rPr>
                <w:noProof/>
              </w:rPr>
              <w:fldChar w:fldCharType="separate"/>
            </w:r>
            <w:r>
              <w:rPr>
                <w:noProof/>
              </w:rPr>
              <w:t>19</w:t>
            </w:r>
            <w:r>
              <w:rPr>
                <w:noProof/>
              </w:rPr>
              <w:fldChar w:fldCharType="end"/>
            </w:r>
          </w:hyperlink>
        </w:p>
        <w:p w14:paraId="26B885D2" w14:textId="0420AF61" w:rsidR="00F21224" w:rsidRDefault="00F21224">
          <w:pPr>
            <w:pStyle w:val="TOC1"/>
            <w:tabs>
              <w:tab w:val="right" w:leader="dot" w:pos="8630"/>
            </w:tabs>
            <w:rPr>
              <w:rFonts w:asciiTheme="minorHAnsi" w:hAnsiTheme="minorHAnsi"/>
              <w:noProof/>
              <w:kern w:val="2"/>
              <w:szCs w:val="24"/>
              <w:lang w:val="en-GB" w:eastAsia="en-GB"/>
              <w14:ligatures w14:val="standardContextual"/>
            </w:rPr>
          </w:pPr>
          <w:hyperlink w:anchor="_Toc217309200" w:history="1">
            <w:r w:rsidRPr="00FC77CA">
              <w:rPr>
                <w:rStyle w:val="Hyperlink"/>
                <w:rFonts w:eastAsia="DengXian Light" w:cs="Times New Roman"/>
                <w:b/>
                <w:bCs/>
                <w:noProof/>
              </w:rPr>
              <w:t>Global Powers</w:t>
            </w:r>
            <w:r>
              <w:rPr>
                <w:noProof/>
              </w:rPr>
              <w:tab/>
            </w:r>
            <w:r>
              <w:rPr>
                <w:noProof/>
              </w:rPr>
              <w:fldChar w:fldCharType="begin"/>
            </w:r>
            <w:r>
              <w:rPr>
                <w:noProof/>
              </w:rPr>
              <w:instrText xml:space="preserve"> PAGEREF _Toc217309200 \h </w:instrText>
            </w:r>
            <w:r>
              <w:rPr>
                <w:noProof/>
              </w:rPr>
            </w:r>
            <w:r>
              <w:rPr>
                <w:noProof/>
              </w:rPr>
              <w:fldChar w:fldCharType="separate"/>
            </w:r>
            <w:r>
              <w:rPr>
                <w:noProof/>
              </w:rPr>
              <w:t>19</w:t>
            </w:r>
            <w:r>
              <w:rPr>
                <w:noProof/>
              </w:rPr>
              <w:fldChar w:fldCharType="end"/>
            </w:r>
          </w:hyperlink>
        </w:p>
        <w:p w14:paraId="0FF28768" w14:textId="6EF9AF57" w:rsidR="00F21224" w:rsidRDefault="00F21224">
          <w:pPr>
            <w:pStyle w:val="TOC2"/>
            <w:tabs>
              <w:tab w:val="right" w:leader="dot" w:pos="8630"/>
            </w:tabs>
            <w:ind w:left="480"/>
            <w:rPr>
              <w:rFonts w:asciiTheme="minorHAnsi" w:hAnsiTheme="minorHAnsi"/>
              <w:noProof/>
              <w:kern w:val="2"/>
              <w:szCs w:val="24"/>
              <w:lang w:val="en-GB" w:eastAsia="en-GB"/>
              <w14:ligatures w14:val="standardContextual"/>
            </w:rPr>
          </w:pPr>
          <w:hyperlink w:anchor="_Toc217309201" w:history="1">
            <w:r w:rsidRPr="00FC77CA">
              <w:rPr>
                <w:rStyle w:val="Hyperlink"/>
                <w:noProof/>
                <w:lang w:eastAsia="zh-CN"/>
              </w:rPr>
              <w:t>US</w:t>
            </w:r>
            <w:r>
              <w:rPr>
                <w:noProof/>
              </w:rPr>
              <w:tab/>
            </w:r>
            <w:r>
              <w:rPr>
                <w:noProof/>
              </w:rPr>
              <w:fldChar w:fldCharType="begin"/>
            </w:r>
            <w:r>
              <w:rPr>
                <w:noProof/>
              </w:rPr>
              <w:instrText xml:space="preserve"> PAGEREF _Toc217309201 \h </w:instrText>
            </w:r>
            <w:r>
              <w:rPr>
                <w:noProof/>
              </w:rPr>
            </w:r>
            <w:r>
              <w:rPr>
                <w:noProof/>
              </w:rPr>
              <w:fldChar w:fldCharType="separate"/>
            </w:r>
            <w:r>
              <w:rPr>
                <w:noProof/>
              </w:rPr>
              <w:t>20</w:t>
            </w:r>
            <w:r>
              <w:rPr>
                <w:noProof/>
              </w:rPr>
              <w:fldChar w:fldCharType="end"/>
            </w:r>
          </w:hyperlink>
        </w:p>
        <w:p w14:paraId="66416A82" w14:textId="573DA516"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202"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US launches Operation Hawkeye Strike in Syria targeting Daesh positions</w:t>
            </w:r>
            <w:r>
              <w:rPr>
                <w:noProof/>
              </w:rPr>
              <w:tab/>
            </w:r>
            <w:r>
              <w:rPr>
                <w:noProof/>
              </w:rPr>
              <w:fldChar w:fldCharType="begin"/>
            </w:r>
            <w:r>
              <w:rPr>
                <w:noProof/>
              </w:rPr>
              <w:instrText xml:space="preserve"> PAGEREF _Toc217309202 \h </w:instrText>
            </w:r>
            <w:r>
              <w:rPr>
                <w:noProof/>
              </w:rPr>
            </w:r>
            <w:r>
              <w:rPr>
                <w:noProof/>
              </w:rPr>
              <w:fldChar w:fldCharType="separate"/>
            </w:r>
            <w:r>
              <w:rPr>
                <w:noProof/>
              </w:rPr>
              <w:t>20</w:t>
            </w:r>
            <w:r>
              <w:rPr>
                <w:noProof/>
              </w:rPr>
              <w:fldChar w:fldCharType="end"/>
            </w:r>
          </w:hyperlink>
        </w:p>
        <w:p w14:paraId="769FF33C" w14:textId="75CD97DF"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203"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European countries concerned about new US sanctions on ICC judges</w:t>
            </w:r>
            <w:r>
              <w:rPr>
                <w:noProof/>
              </w:rPr>
              <w:tab/>
            </w:r>
            <w:r>
              <w:rPr>
                <w:noProof/>
              </w:rPr>
              <w:fldChar w:fldCharType="begin"/>
            </w:r>
            <w:r>
              <w:rPr>
                <w:noProof/>
              </w:rPr>
              <w:instrText xml:space="preserve"> PAGEREF _Toc217309203 \h </w:instrText>
            </w:r>
            <w:r>
              <w:rPr>
                <w:noProof/>
              </w:rPr>
            </w:r>
            <w:r>
              <w:rPr>
                <w:noProof/>
              </w:rPr>
              <w:fldChar w:fldCharType="separate"/>
            </w:r>
            <w:r>
              <w:rPr>
                <w:noProof/>
              </w:rPr>
              <w:t>20</w:t>
            </w:r>
            <w:r>
              <w:rPr>
                <w:noProof/>
              </w:rPr>
              <w:fldChar w:fldCharType="end"/>
            </w:r>
          </w:hyperlink>
        </w:p>
        <w:p w14:paraId="71434838" w14:textId="4D6D0CBB" w:rsidR="00F21224" w:rsidRDefault="00F21224">
          <w:pPr>
            <w:pStyle w:val="TOC2"/>
            <w:tabs>
              <w:tab w:val="right" w:leader="dot" w:pos="8630"/>
            </w:tabs>
            <w:ind w:left="480"/>
            <w:rPr>
              <w:rFonts w:asciiTheme="minorHAnsi" w:hAnsiTheme="minorHAnsi"/>
              <w:noProof/>
              <w:kern w:val="2"/>
              <w:szCs w:val="24"/>
              <w:lang w:val="en-GB" w:eastAsia="en-GB"/>
              <w14:ligatures w14:val="standardContextual"/>
            </w:rPr>
          </w:pPr>
          <w:hyperlink w:anchor="_Toc217309204" w:history="1">
            <w:r w:rsidRPr="00FC77CA">
              <w:rPr>
                <w:rStyle w:val="Hyperlink"/>
                <w:noProof/>
              </w:rPr>
              <w:t>Russia</w:t>
            </w:r>
            <w:r>
              <w:rPr>
                <w:noProof/>
              </w:rPr>
              <w:tab/>
            </w:r>
            <w:r>
              <w:rPr>
                <w:noProof/>
              </w:rPr>
              <w:fldChar w:fldCharType="begin"/>
            </w:r>
            <w:r>
              <w:rPr>
                <w:noProof/>
              </w:rPr>
              <w:instrText xml:space="preserve"> PAGEREF _Toc217309204 \h </w:instrText>
            </w:r>
            <w:r>
              <w:rPr>
                <w:noProof/>
              </w:rPr>
            </w:r>
            <w:r>
              <w:rPr>
                <w:noProof/>
              </w:rPr>
              <w:fldChar w:fldCharType="separate"/>
            </w:r>
            <w:r>
              <w:rPr>
                <w:noProof/>
              </w:rPr>
              <w:t>21</w:t>
            </w:r>
            <w:r>
              <w:rPr>
                <w:noProof/>
              </w:rPr>
              <w:fldChar w:fldCharType="end"/>
            </w:r>
          </w:hyperlink>
        </w:p>
        <w:p w14:paraId="3D367D43" w14:textId="487B84EA" w:rsidR="00F21224" w:rsidRDefault="00F2122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7309205" w:history="1">
            <w:r w:rsidRPr="00FC77CA">
              <w:rPr>
                <w:rStyle w:val="Hyperlink"/>
                <w:rFonts w:ascii="Symbol" w:hAnsi="Symbol"/>
                <w:noProof/>
              </w:rPr>
              <w:t></w:t>
            </w:r>
            <w:r>
              <w:rPr>
                <w:rFonts w:asciiTheme="minorHAnsi" w:hAnsiTheme="minorHAnsi"/>
                <w:noProof/>
                <w:kern w:val="2"/>
                <w:szCs w:val="24"/>
                <w:lang w:val="en-GB" w:eastAsia="en-GB"/>
                <w14:ligatures w14:val="standardContextual"/>
              </w:rPr>
              <w:tab/>
            </w:r>
            <w:r w:rsidRPr="00FC77CA">
              <w:rPr>
                <w:rStyle w:val="Hyperlink"/>
                <w:noProof/>
              </w:rPr>
              <w:t>Russia’s Lavrov says ensuring security key condition for Africa’s development</w:t>
            </w:r>
            <w:r>
              <w:rPr>
                <w:noProof/>
              </w:rPr>
              <w:tab/>
            </w:r>
            <w:r>
              <w:rPr>
                <w:noProof/>
              </w:rPr>
              <w:fldChar w:fldCharType="begin"/>
            </w:r>
            <w:r>
              <w:rPr>
                <w:noProof/>
              </w:rPr>
              <w:instrText xml:space="preserve"> PAGEREF _Toc217309205 \h </w:instrText>
            </w:r>
            <w:r>
              <w:rPr>
                <w:noProof/>
              </w:rPr>
            </w:r>
            <w:r>
              <w:rPr>
                <w:noProof/>
              </w:rPr>
              <w:fldChar w:fldCharType="separate"/>
            </w:r>
            <w:r>
              <w:rPr>
                <w:noProof/>
              </w:rPr>
              <w:t>21</w:t>
            </w:r>
            <w:r>
              <w:rPr>
                <w:noProof/>
              </w:rPr>
              <w:fldChar w:fldCharType="end"/>
            </w:r>
          </w:hyperlink>
        </w:p>
        <w:p w14:paraId="5EC1F70C" w14:textId="6E7042FC"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1812EACA" w14:textId="77777777" w:rsidR="00743083" w:rsidRDefault="00743083">
      <w:pPr>
        <w:spacing w:line="276" w:lineRule="auto"/>
        <w:outlineLvl w:val="0"/>
        <w:rPr>
          <w:rFonts w:eastAsia="DengXian Light" w:cs="Times New Roman"/>
          <w:b/>
          <w:bCs/>
          <w:color w:val="2F5496"/>
          <w:szCs w:val="24"/>
          <w:u w:val="single"/>
        </w:rPr>
      </w:pPr>
      <w:bookmarkStart w:id="0" w:name="_Toc217309169"/>
      <w:r>
        <w:rPr>
          <w:rFonts w:eastAsia="DengXian Light" w:cs="Times New Roman"/>
          <w:b/>
          <w:bCs/>
          <w:color w:val="2F5496"/>
          <w:szCs w:val="24"/>
          <w:u w:val="single"/>
        </w:rPr>
        <w:lastRenderedPageBreak/>
        <w:t>GERD</w:t>
      </w:r>
      <w:bookmarkEnd w:id="0"/>
    </w:p>
    <w:p w14:paraId="53ADC19A" w14:textId="10FB09C6" w:rsidR="00743083" w:rsidRDefault="00743083" w:rsidP="00743083">
      <w:pPr>
        <w:pStyle w:val="ListParagraph"/>
        <w:numPr>
          <w:ilvl w:val="0"/>
          <w:numId w:val="2"/>
        </w:numPr>
      </w:pPr>
      <w:bookmarkStart w:id="1" w:name="_Toc217309170"/>
      <w:r w:rsidRPr="002D2FF4">
        <w:rPr>
          <w:rStyle w:val="Heading2Char"/>
        </w:rPr>
        <w:t>Egyptian FM labels GERD ‘dam of ruin and destruction’ signaling aggressive rhetoric from Cairo</w:t>
      </w:r>
      <w:bookmarkEnd w:id="1"/>
      <w:r>
        <w:t xml:space="preserve"> – </w:t>
      </w:r>
      <w:hyperlink r:id="rId8" w:history="1">
        <w:r w:rsidRPr="002D2FF4">
          <w:rPr>
            <w:rStyle w:val="Hyperlink"/>
          </w:rPr>
          <w:t xml:space="preserve">Addis </w:t>
        </w:r>
        <w:r w:rsidR="002D2FF4" w:rsidRPr="002D2FF4">
          <w:rPr>
            <w:rStyle w:val="Hyperlink"/>
          </w:rPr>
          <w:t>Standard</w:t>
        </w:r>
      </w:hyperlink>
    </w:p>
    <w:p w14:paraId="7612B926" w14:textId="24093597" w:rsidR="00743083" w:rsidRDefault="00743083" w:rsidP="00743083">
      <w:r>
        <w:t>Egypt’s Foreign Minister Badr Abdel Aaty has described the Grand Ethiopian Renaissance Dam (GERD) as a “dam of ruin and destruction,” remarks that London-based outlet The New Arab says mark a notable hardening of Cairo’s public language on the Nile.</w:t>
      </w:r>
      <w:r>
        <w:t xml:space="preserve"> </w:t>
      </w:r>
      <w:r>
        <w:t xml:space="preserve">According to The New Arab, Abdel </w:t>
      </w:r>
      <w:proofErr w:type="spellStart"/>
      <w:r>
        <w:t>Aaty</w:t>
      </w:r>
      <w:proofErr w:type="spellEnd"/>
      <w:r>
        <w:t xml:space="preserve"> made the comments last week during a meeting with students and faculty from Beni Suef University at Egypt’s Ministry of Foreign Affairs headquarters in Cairo’s Tahrir Palace. A video of the remarks has since circulated widely on social media.</w:t>
      </w:r>
      <w:r>
        <w:t xml:space="preserve"> </w:t>
      </w:r>
      <w:proofErr w:type="gramStart"/>
      <w:r>
        <w:t>“</w:t>
      </w:r>
      <w:proofErr w:type="gramEnd"/>
      <w:r>
        <w:t xml:space="preserve">Do not call it the Renaissance Dam. It is a dam of ruin and destruction,” Abdel </w:t>
      </w:r>
      <w:proofErr w:type="spellStart"/>
      <w:r>
        <w:t>Aaty</w:t>
      </w:r>
      <w:proofErr w:type="spellEnd"/>
      <w:r>
        <w:t xml:space="preserve"> said, claiming that the project was not founded on consensus or international </w:t>
      </w:r>
      <w:proofErr w:type="gramStart"/>
      <w:r>
        <w:t>law</w:t>
      </w:r>
      <w:proofErr w:type="gramEnd"/>
      <w:r>
        <w:t xml:space="preserve"> but on what he described as “unilateral measures that imposed a fait accompli.”</w:t>
      </w:r>
      <w:r>
        <w:t xml:space="preserve"> </w:t>
      </w:r>
      <w:r>
        <w:t xml:space="preserve">Ethiopia has consistently rejected Egypt’s hostile </w:t>
      </w:r>
      <w:proofErr w:type="gramStart"/>
      <w:r>
        <w:t>characterizations, and</w:t>
      </w:r>
      <w:proofErr w:type="gramEnd"/>
      <w:r>
        <w:t xml:space="preserve"> maintained that the GERD is a sovereign development project designed to lift millions out of poverty through renewable energy generation, while posing no significant harm to downstream countries.</w:t>
      </w:r>
      <w:r>
        <w:t xml:space="preserve"> </w:t>
      </w:r>
      <w:r>
        <w:t>On 3 December 2025, following the escalating rhetoric from Cairo, Ethiopia’s Ministry of Foreign Affairs (</w:t>
      </w:r>
      <w:proofErr w:type="spellStart"/>
      <w:r>
        <w:t>MoFA</w:t>
      </w:r>
      <w:proofErr w:type="spellEnd"/>
      <w:r>
        <w:t>) issued a strongly worded statement pushing back against senior Egyptian officials of escalating tensions and “categorically rejecting dialogue” on the Nile and the GERD.</w:t>
      </w:r>
      <w:r>
        <w:t xml:space="preserve"> </w:t>
      </w:r>
      <w:r>
        <w:t>The ministry said recent statements by Egyptian officials reflected “a failure to come to terms with the realities of the 21st century,” adding that some remained “steeped in a colonial-era mentality” that treats the Nile as if it were subject to monopoly control. Addis Abeba has repeatedly emphasized that it does not recognize colonial-era water agreements to which it was not a party.</w:t>
      </w:r>
      <w:r>
        <w:t xml:space="preserve"> </w:t>
      </w:r>
      <w:r>
        <w:t>Egyptian diplomatic sources quoted by The New Arab said the foreign minister’s remarks were neither accidental nor emotional, but part of a “calculated recalibration” of official language on what Cairo considers an “existential” national security issue: Nile water security.</w:t>
      </w:r>
      <w:r>
        <w:t xml:space="preserve"> </w:t>
      </w:r>
      <w:r>
        <w:t xml:space="preserve">One Foreign Ministry source told the outlet that Abdel </w:t>
      </w:r>
      <w:proofErr w:type="spellStart"/>
      <w:r>
        <w:t>Aaty</w:t>
      </w:r>
      <w:proofErr w:type="spellEnd"/>
      <w:r>
        <w:t xml:space="preserve"> was outlining a “map of simultaneous threats” facing Egypt, ranging from instability in Libya and the African Sahel to developments in Sudan, the Horn of Africa, and the GERD. In that context, the source said, the minister deliberately departed from the more restrained diplomatic formulations Egypt had used during years of stalled negotiations with Ethiopia.</w:t>
      </w:r>
      <w:r>
        <w:t xml:space="preserve"> </w:t>
      </w:r>
      <w:r>
        <w:t xml:space="preserve">Former Egyptian diplomats cited by </w:t>
      </w:r>
      <w:proofErr w:type="spellStart"/>
      <w:r>
        <w:t>outletdescribed</w:t>
      </w:r>
      <w:proofErr w:type="spellEnd"/>
      <w:r>
        <w:t xml:space="preserve"> the comments as reflecting growing “official impatience” with Ethiopia’s refusal to accept binding rules on the filling and operation of the dam, demands Addis Abeba has consistently rejected as it is incompatible with its sovereign rights and principles of equitable use of shared water resources.</w:t>
      </w:r>
      <w:r>
        <w:t xml:space="preserve"> </w:t>
      </w:r>
      <w:r>
        <w:t>The reported shift in tone is not limited to Egypt’s Foreign Ministry. Days earlier, Egypt’s Minister of Water Resources and Irrigation, Hani Sewilam, described Ethiopia’s management of the GERD as “illegal” and warned against what he termed “unregulated operations” that could have “catastrophic consequences” for downstream countries, claims Ethiopia rejects.</w:t>
      </w:r>
      <w:r>
        <w:t xml:space="preserve"> </w:t>
      </w:r>
      <w:r>
        <w:t xml:space="preserve">The New Arab said that Abdel </w:t>
      </w:r>
      <w:proofErr w:type="spellStart"/>
      <w:r>
        <w:t>Aaty</w:t>
      </w:r>
      <w:proofErr w:type="spellEnd"/>
      <w:r>
        <w:t xml:space="preserve"> increasingly frames the GERD within a broader regional security narrative, describing what he called a “ring of fire” around Egypt, encompassing instability in Libya, Sudan, the African Sahel, the Horn of Africa, and the Red Sea. Sources cited by the outlet said this </w:t>
      </w:r>
      <w:r>
        <w:lastRenderedPageBreak/>
        <w:t>reflects a strategic shift in Cairo’s assessment of the dam – from a technical and legal dispute to a wider geopolitical concern.</w:t>
      </w:r>
      <w:r>
        <w:t xml:space="preserve"> </w:t>
      </w:r>
      <w:r>
        <w:t>From Ethiopia’s perspective, such framing risks conflating a development project with unrelated regional conflicts, despite Addis Abeba’s repeated assurances that the GERD has been designed, constructed, and operated with due regard to downstream interests.</w:t>
      </w:r>
      <w:r>
        <w:t xml:space="preserve"> </w:t>
      </w:r>
      <w:r>
        <w:t>On the diplomatic front, an Egyptian source says that the GERD is expected to feature prominently in a potential meeting between President Abdel Fattah al-Sisi and US President Donald Trump during a possible visit to Washington before the end of the month. Egypt is reportedly seeking renewed US engagement after expressing dissatisfaction with what it calls years of “negative neutrality” by major powers.</w:t>
      </w:r>
      <w:r>
        <w:t xml:space="preserve"> </w:t>
      </w:r>
      <w:r>
        <w:t xml:space="preserve">In the run up to and since the inauguration in September this year of the GERD, Egypt has launched an intensive diplomatic outreach across Africa, presenting it as a counterweight to Ethiopia’s Nile policies. Foreign Minister </w:t>
      </w:r>
      <w:proofErr w:type="spellStart"/>
      <w:r>
        <w:t>Abdelatty</w:t>
      </w:r>
      <w:proofErr w:type="spellEnd"/>
      <w:r>
        <w:t xml:space="preserve"> engaged in intensive diplomatic lobbying in calls with his counterparts in Sudan, South Sudan, Djibouti, Uganda, Kenya, and Somalia. In which the Minister “reaffirmed Egypt’s categorical rejection of unilateral measures that violate international law in the Eastern Nile Basin.” Domestically, Egypt says it is taking precautionary steps. </w:t>
      </w:r>
      <w:proofErr w:type="spellStart"/>
      <w:r>
        <w:t>Sewilam</w:t>
      </w:r>
      <w:proofErr w:type="spellEnd"/>
      <w:r>
        <w:t xml:space="preserve"> has announced plans to enhance the efficiency and operational flexibility of the Aswan High Dam to mitigate potential impacts linked to the GERD’s operation.</w:t>
      </w:r>
      <w:r>
        <w:t xml:space="preserve"> </w:t>
      </w:r>
      <w:r>
        <w:t>While presented in technical terms, analysts quoted by The New Arab say the measures also carry political significance, signaling preparedness for various scenarios while reiterating Cairo’s longstanding position that any perceived threat to its Nile water share constitutes a “red line.”</w:t>
      </w:r>
    </w:p>
    <w:p w14:paraId="4F43CF70" w14:textId="21B9F5AD" w:rsidR="00743083" w:rsidRDefault="00743083" w:rsidP="00743083">
      <w:r>
        <w:t>________________________________________________________________________</w:t>
      </w:r>
    </w:p>
    <w:p w14:paraId="57523AC9" w14:textId="28C601E7" w:rsidR="00F56CB8" w:rsidRDefault="0031092A">
      <w:pPr>
        <w:spacing w:line="276" w:lineRule="auto"/>
        <w:outlineLvl w:val="0"/>
        <w:rPr>
          <w:rFonts w:eastAsia="DengXian Light" w:cs="Times New Roman"/>
          <w:b/>
          <w:bCs/>
          <w:color w:val="2F5496"/>
          <w:szCs w:val="24"/>
          <w:u w:val="single"/>
        </w:rPr>
      </w:pPr>
      <w:bookmarkStart w:id="2" w:name="_Toc217309171"/>
      <w:r>
        <w:rPr>
          <w:rFonts w:eastAsia="DengXian Light" w:cs="Times New Roman"/>
          <w:b/>
          <w:bCs/>
          <w:color w:val="2F5496"/>
          <w:szCs w:val="24"/>
          <w:u w:val="single"/>
        </w:rPr>
        <w:t>Ethiopia</w:t>
      </w:r>
      <w:bookmarkEnd w:id="2"/>
    </w:p>
    <w:p w14:paraId="66A4F59D" w14:textId="575201CB" w:rsidR="003972A5" w:rsidRPr="00BC6A39" w:rsidRDefault="003972A5" w:rsidP="00BC6A39">
      <w:pPr>
        <w:pStyle w:val="ListParagraph"/>
        <w:numPr>
          <w:ilvl w:val="0"/>
          <w:numId w:val="1"/>
        </w:numPr>
        <w:spacing w:line="276" w:lineRule="auto"/>
        <w:rPr>
          <w:szCs w:val="24"/>
        </w:rPr>
      </w:pPr>
      <w:bookmarkStart w:id="3" w:name="_Toc217309172"/>
      <w:r w:rsidRPr="00BC6A39">
        <w:rPr>
          <w:rStyle w:val="Heading2Char"/>
        </w:rPr>
        <w:t xml:space="preserve">Conflict escalates following killing of </w:t>
      </w:r>
      <w:proofErr w:type="spellStart"/>
      <w:r w:rsidRPr="00BC6A39">
        <w:rPr>
          <w:rStyle w:val="Heading2Char"/>
        </w:rPr>
        <w:t>Gambella</w:t>
      </w:r>
      <w:proofErr w:type="spellEnd"/>
      <w:r w:rsidRPr="00BC6A39">
        <w:rPr>
          <w:rStyle w:val="Heading2Char"/>
        </w:rPr>
        <w:t xml:space="preserve"> City police chief as security structure fractures</w:t>
      </w:r>
      <w:bookmarkEnd w:id="3"/>
      <w:r w:rsidR="00BC6A39">
        <w:rPr>
          <w:szCs w:val="24"/>
        </w:rPr>
        <w:t xml:space="preserve"> – </w:t>
      </w:r>
      <w:hyperlink r:id="rId9" w:history="1">
        <w:r w:rsidR="00BC6A39" w:rsidRPr="00BC6A39">
          <w:rPr>
            <w:rStyle w:val="Hyperlink"/>
            <w:szCs w:val="24"/>
          </w:rPr>
          <w:t>Addis Standard</w:t>
        </w:r>
      </w:hyperlink>
      <w:r w:rsidR="00BC6A39">
        <w:rPr>
          <w:szCs w:val="24"/>
        </w:rPr>
        <w:t xml:space="preserve"> </w:t>
      </w:r>
    </w:p>
    <w:p w14:paraId="38610564" w14:textId="479F0D97" w:rsidR="003972A5" w:rsidRDefault="003972A5" w:rsidP="003972A5">
      <w:pPr>
        <w:spacing w:line="276" w:lineRule="auto"/>
        <w:rPr>
          <w:szCs w:val="24"/>
        </w:rPr>
      </w:pPr>
      <w:r w:rsidRPr="003972A5">
        <w:rPr>
          <w:szCs w:val="24"/>
        </w:rPr>
        <w:t xml:space="preserve">Violence sparked by the killing of a senior police official in </w:t>
      </w:r>
      <w:proofErr w:type="spellStart"/>
      <w:r w:rsidRPr="003972A5">
        <w:rPr>
          <w:szCs w:val="24"/>
        </w:rPr>
        <w:t>Gambella</w:t>
      </w:r>
      <w:proofErr w:type="spellEnd"/>
      <w:r w:rsidRPr="003972A5">
        <w:rPr>
          <w:szCs w:val="24"/>
        </w:rPr>
        <w:t xml:space="preserve"> City on Tuesday, 16 December 2025, is reportedly ongoing, with the regional security apparatus struggling to contain the situation amid deep ethnic divisions, officials told Addis Standard.</w:t>
      </w:r>
      <w:r w:rsidR="00BC6A39">
        <w:rPr>
          <w:szCs w:val="24"/>
        </w:rPr>
        <w:t xml:space="preserve"> </w:t>
      </w:r>
      <w:r w:rsidRPr="003972A5">
        <w:rPr>
          <w:szCs w:val="24"/>
        </w:rPr>
        <w:t>A former regional security official and a regional government official, both speaking on condition of anonymity, said the region’s security structure is “unable to control the situation due to ethnic division.”</w:t>
      </w:r>
      <w:r>
        <w:rPr>
          <w:szCs w:val="24"/>
        </w:rPr>
        <w:t xml:space="preserve"> </w:t>
      </w:r>
      <w:r w:rsidRPr="003972A5">
        <w:rPr>
          <w:szCs w:val="24"/>
        </w:rPr>
        <w:t xml:space="preserve">Officials confirmed that the Chief of the </w:t>
      </w:r>
      <w:proofErr w:type="spellStart"/>
      <w:r w:rsidRPr="003972A5">
        <w:rPr>
          <w:szCs w:val="24"/>
        </w:rPr>
        <w:t>Gambella</w:t>
      </w:r>
      <w:proofErr w:type="spellEnd"/>
      <w:r w:rsidRPr="003972A5">
        <w:rPr>
          <w:szCs w:val="24"/>
        </w:rPr>
        <w:t xml:space="preserve"> City Police Department was shot and killed late Tuesday morning. Explaining the incident, the government official said: “The police chief was killed at his workplace; those who killed him are his own colleagues. This is a very tragic act committed </w:t>
      </w:r>
      <w:proofErr w:type="gramStart"/>
      <w:r w:rsidRPr="003972A5">
        <w:rPr>
          <w:szCs w:val="24"/>
        </w:rPr>
        <w:t>on the basis of</w:t>
      </w:r>
      <w:proofErr w:type="gramEnd"/>
      <w:r w:rsidRPr="003972A5">
        <w:rPr>
          <w:szCs w:val="24"/>
        </w:rPr>
        <w:t xml:space="preserve"> clan and race.”</w:t>
      </w:r>
      <w:r>
        <w:rPr>
          <w:szCs w:val="24"/>
        </w:rPr>
        <w:t xml:space="preserve"> </w:t>
      </w:r>
      <w:r w:rsidRPr="003972A5">
        <w:rPr>
          <w:szCs w:val="24"/>
        </w:rPr>
        <w:t>The former security official noted that because the chief and his deputy were from different ethnic groups, the killing appeared to be a “conspiracy” against the chief. He added that the attack occurred just a day after the deputy returned from a work assignment in Nasir, South Sudan.</w:t>
      </w:r>
      <w:r>
        <w:rPr>
          <w:szCs w:val="24"/>
        </w:rPr>
        <w:t xml:space="preserve"> </w:t>
      </w:r>
      <w:r w:rsidRPr="003972A5">
        <w:rPr>
          <w:szCs w:val="24"/>
        </w:rPr>
        <w:t xml:space="preserve">Both officials said the primary cause of the crisis is that members of the security apparatus have split along ethnic lines and are actively participating in the conflict. “There are members who are formal police but are armed and fighting as rebels; </w:t>
      </w:r>
      <w:r w:rsidRPr="003972A5">
        <w:rPr>
          <w:szCs w:val="24"/>
        </w:rPr>
        <w:lastRenderedPageBreak/>
        <w:t>this cannot be denied,” the security official said.</w:t>
      </w:r>
      <w:r>
        <w:rPr>
          <w:szCs w:val="24"/>
        </w:rPr>
        <w:t xml:space="preserve"> </w:t>
      </w:r>
      <w:r w:rsidRPr="003972A5">
        <w:rPr>
          <w:szCs w:val="24"/>
        </w:rPr>
        <w:t>Describing the attack as premeditated, the official said: “This is a planned agenda. It began a week ago with a plan to eliminate a specific ethnic group. They came armed; if it weren’t organized, it would have been carried out with sticks, but now they are fighting with heavy weaponry.”</w:t>
      </w:r>
      <w:r>
        <w:rPr>
          <w:szCs w:val="24"/>
        </w:rPr>
        <w:t xml:space="preserve"> </w:t>
      </w:r>
      <w:r w:rsidRPr="003972A5">
        <w:rPr>
          <w:szCs w:val="24"/>
        </w:rPr>
        <w:t>The official also said that armed individuals are entering through the South Sudan border under the guise of refugees, taking advantage of the open border to loot and destroy property. The former official linked the violence to regional politics, warning that certain countries might be providing arms to militants to weaken Ethiopia.</w:t>
      </w:r>
      <w:r>
        <w:rPr>
          <w:szCs w:val="24"/>
        </w:rPr>
        <w:t xml:space="preserve"> </w:t>
      </w:r>
      <w:r w:rsidRPr="003972A5">
        <w:rPr>
          <w:szCs w:val="24"/>
        </w:rPr>
        <w:t>The government official cited “power struggles and land grabbing” as the main drivers of the crisis. Responding to residents’ claims that the removal of checkpoints facilitated arms trafficking, he explained that the checkpoints were removed to reduce harassment of investors and traders.</w:t>
      </w:r>
      <w:r>
        <w:rPr>
          <w:szCs w:val="24"/>
        </w:rPr>
        <w:t xml:space="preserve"> </w:t>
      </w:r>
      <w:r w:rsidRPr="003972A5">
        <w:rPr>
          <w:szCs w:val="24"/>
        </w:rPr>
        <w:t>Information obtained by Addis Standard indicates that in addition to the killing of the police chief, more than 10 civilians have been killed so far, with the actual toll potentially higher, according to officials.</w:t>
      </w:r>
      <w:r>
        <w:rPr>
          <w:szCs w:val="24"/>
        </w:rPr>
        <w:t xml:space="preserve"> </w:t>
      </w:r>
      <w:r w:rsidRPr="003972A5">
        <w:rPr>
          <w:szCs w:val="24"/>
        </w:rPr>
        <w:t xml:space="preserve">In a final warning, the security official said: “The structure itself is divided by ethnicity. Therefore, unless a neutral force enters and takes control of the city, </w:t>
      </w:r>
      <w:proofErr w:type="spellStart"/>
      <w:r w:rsidRPr="003972A5">
        <w:rPr>
          <w:szCs w:val="24"/>
        </w:rPr>
        <w:t>Gambella</w:t>
      </w:r>
      <w:proofErr w:type="spellEnd"/>
      <w:r w:rsidRPr="003972A5">
        <w:rPr>
          <w:szCs w:val="24"/>
        </w:rPr>
        <w:t xml:space="preserve"> will head toward a worse civil war.”</w:t>
      </w:r>
      <w:r>
        <w:rPr>
          <w:szCs w:val="24"/>
        </w:rPr>
        <w:t xml:space="preserve"> </w:t>
      </w:r>
      <w:r w:rsidRPr="003972A5">
        <w:rPr>
          <w:szCs w:val="24"/>
        </w:rPr>
        <w:t xml:space="preserve">Meanwhile, the </w:t>
      </w:r>
      <w:proofErr w:type="spellStart"/>
      <w:r w:rsidRPr="003972A5">
        <w:rPr>
          <w:szCs w:val="24"/>
        </w:rPr>
        <w:t>Gambella</w:t>
      </w:r>
      <w:proofErr w:type="spellEnd"/>
      <w:r w:rsidRPr="003972A5">
        <w:rPr>
          <w:szCs w:val="24"/>
        </w:rPr>
        <w:t xml:space="preserve"> Regional Police Commission recently announced the arrest of 18 suspects in connection with murder and rioting. The suspects were reportedly detained for their alleged involvement in attacks carried out between 29 November and 12 December 2025 in </w:t>
      </w:r>
      <w:proofErr w:type="spellStart"/>
      <w:r w:rsidRPr="003972A5">
        <w:rPr>
          <w:szCs w:val="24"/>
        </w:rPr>
        <w:t>Itang</w:t>
      </w:r>
      <w:proofErr w:type="spellEnd"/>
      <w:r w:rsidRPr="003972A5">
        <w:rPr>
          <w:szCs w:val="24"/>
        </w:rPr>
        <w:t xml:space="preserve"> Special Woreda, </w:t>
      </w:r>
      <w:proofErr w:type="spellStart"/>
      <w:r w:rsidRPr="003972A5">
        <w:rPr>
          <w:szCs w:val="24"/>
        </w:rPr>
        <w:t>Gambella</w:t>
      </w:r>
      <w:proofErr w:type="spellEnd"/>
      <w:r w:rsidRPr="003972A5">
        <w:rPr>
          <w:szCs w:val="24"/>
        </w:rPr>
        <w:t xml:space="preserve"> City, and Lare Woreda.</w:t>
      </w:r>
      <w:r>
        <w:rPr>
          <w:szCs w:val="24"/>
        </w:rPr>
        <w:t xml:space="preserve"> </w:t>
      </w:r>
      <w:r w:rsidRPr="003972A5">
        <w:rPr>
          <w:szCs w:val="24"/>
        </w:rPr>
        <w:t xml:space="preserve">Just days before the latest escalation, four people, including two police officers, were killed and eight others wounded in an attack in </w:t>
      </w:r>
      <w:proofErr w:type="spellStart"/>
      <w:r w:rsidRPr="003972A5">
        <w:rPr>
          <w:szCs w:val="24"/>
        </w:rPr>
        <w:t>Gambella</w:t>
      </w:r>
      <w:proofErr w:type="spellEnd"/>
      <w:r w:rsidRPr="003972A5">
        <w:rPr>
          <w:szCs w:val="24"/>
        </w:rPr>
        <w:t xml:space="preserve"> City on 10 December 2025. Following that incident, the regional government imposed a 7:00 p.m. curfew </w:t>
      </w:r>
      <w:proofErr w:type="gramStart"/>
      <w:r w:rsidRPr="003972A5">
        <w:rPr>
          <w:szCs w:val="24"/>
        </w:rPr>
        <w:t>in an attempt to</w:t>
      </w:r>
      <w:proofErr w:type="gramEnd"/>
      <w:r w:rsidRPr="003972A5">
        <w:rPr>
          <w:szCs w:val="24"/>
        </w:rPr>
        <w:t xml:space="preserve"> restore stability.</w:t>
      </w:r>
    </w:p>
    <w:p w14:paraId="66F15ED7" w14:textId="65D02082" w:rsidR="00BD4614" w:rsidRPr="00BD4614" w:rsidRDefault="00BD4614" w:rsidP="00BD4614">
      <w:pPr>
        <w:pStyle w:val="ListParagraph"/>
        <w:numPr>
          <w:ilvl w:val="0"/>
          <w:numId w:val="1"/>
        </w:numPr>
        <w:spacing w:line="276" w:lineRule="auto"/>
        <w:rPr>
          <w:szCs w:val="24"/>
        </w:rPr>
      </w:pPr>
      <w:bookmarkStart w:id="4" w:name="_Toc217309173"/>
      <w:r w:rsidRPr="00BD4614">
        <w:rPr>
          <w:rStyle w:val="Heading2Char"/>
        </w:rPr>
        <w:t>TPLF warns of “renewed blockade” in Tigray, citing fuel shortages and economic paralysis</w:t>
      </w:r>
      <w:bookmarkEnd w:id="4"/>
      <w:r>
        <w:rPr>
          <w:szCs w:val="24"/>
        </w:rPr>
        <w:t xml:space="preserve"> – </w:t>
      </w:r>
      <w:hyperlink r:id="rId10" w:history="1">
        <w:r w:rsidRPr="00BD4614">
          <w:rPr>
            <w:rStyle w:val="Hyperlink"/>
            <w:szCs w:val="24"/>
          </w:rPr>
          <w:t>Addis Standard</w:t>
        </w:r>
      </w:hyperlink>
    </w:p>
    <w:p w14:paraId="7A79A94B" w14:textId="22CD4ED6" w:rsidR="00BD4614" w:rsidRDefault="00BD4614" w:rsidP="00BD4614">
      <w:pPr>
        <w:spacing w:line="276" w:lineRule="auto"/>
        <w:rPr>
          <w:szCs w:val="24"/>
        </w:rPr>
      </w:pPr>
      <w:r w:rsidRPr="00BD4614">
        <w:rPr>
          <w:szCs w:val="24"/>
        </w:rPr>
        <w:t>The Tigray People’s Liberation Front (TPLF) has warned that nearly ten months of restricted fuel supplies by the Ethiopian federal government have paralyzed transportation, economic activity, and essential social services across the Tigray region, raising concerns over the implementation of the Pretoria Agreement.</w:t>
      </w:r>
      <w:r>
        <w:rPr>
          <w:szCs w:val="24"/>
        </w:rPr>
        <w:t xml:space="preserve"> </w:t>
      </w:r>
      <w:r w:rsidRPr="00BD4614">
        <w:rPr>
          <w:szCs w:val="24"/>
        </w:rPr>
        <w:t>In a statement issued on 17 December 2025, the TPLF said the federal government’s suspension of budgetary transfers to Tigray’s interim administration has disrupted public services, including health, education, water, and sanitation, while leaving civil servants unpaid. The statement also condemned the blocking of bank accounts of companies linked to the Endowment Fund for the Rehabilitation of Tigray (EFFORT), which has halted operations and left tens of thousands of employees without salaries.</w:t>
      </w:r>
      <w:r>
        <w:rPr>
          <w:szCs w:val="24"/>
        </w:rPr>
        <w:t xml:space="preserve"> </w:t>
      </w:r>
      <w:r w:rsidRPr="00BD4614">
        <w:rPr>
          <w:szCs w:val="24"/>
        </w:rPr>
        <w:t>“It has been almost ten months since the Ethiopian government severely restricted fuel supply to Tigray, paralyzing public and freight transportation, economic activities, social services including emergency ambulance services to women and children,” the TPLF said.</w:t>
      </w:r>
      <w:r>
        <w:rPr>
          <w:szCs w:val="24"/>
        </w:rPr>
        <w:t xml:space="preserve"> </w:t>
      </w:r>
      <w:r w:rsidRPr="00BD4614">
        <w:rPr>
          <w:szCs w:val="24"/>
        </w:rPr>
        <w:t xml:space="preserve">The party described the cumulative impact of these measures as a form of “renewed blockade and collective punishment” of </w:t>
      </w:r>
      <w:r w:rsidRPr="00BD4614">
        <w:rPr>
          <w:szCs w:val="24"/>
        </w:rPr>
        <w:lastRenderedPageBreak/>
        <w:t>civilians, warning that they risk eroding confidence in the peace process and reversing gains achieved since the signing of the Pretoria Agreement in November 2022.</w:t>
      </w:r>
      <w:r>
        <w:rPr>
          <w:szCs w:val="24"/>
        </w:rPr>
        <w:t xml:space="preserve"> </w:t>
      </w:r>
      <w:r w:rsidRPr="00BD4614">
        <w:rPr>
          <w:szCs w:val="24"/>
        </w:rPr>
        <w:t>The TPLF called on the international community to intervene promptly, urging support for the restoration of economic activity, public-sector financing, and essential services to prevent further deterioration and safeguard peace in the region.</w:t>
      </w:r>
      <w:r>
        <w:rPr>
          <w:szCs w:val="24"/>
        </w:rPr>
        <w:t xml:space="preserve"> </w:t>
      </w:r>
      <w:r w:rsidRPr="00BD4614">
        <w:rPr>
          <w:szCs w:val="24"/>
        </w:rPr>
        <w:t>In its earlier statement on 15 December 2025, the TPLF condemned federal restrictions on EFFORT and other Tigray-based financial institutions, saying the measures violate the Pretoria Peace Agreement and threaten the region’s economic recovery.</w:t>
      </w:r>
      <w:r>
        <w:rPr>
          <w:szCs w:val="24"/>
        </w:rPr>
        <w:t xml:space="preserve"> </w:t>
      </w:r>
      <w:r w:rsidRPr="00BD4614">
        <w:rPr>
          <w:szCs w:val="24"/>
        </w:rPr>
        <w:t>The statement emphasized that EFFORT plays a critical role in supporting livelihoods, employment, and post-war reconstruction in Tigray, and that preventing the organization from resuming operations prolongs economic hardship for a population still grappling with the consequences of conflict.</w:t>
      </w:r>
      <w:r>
        <w:rPr>
          <w:szCs w:val="24"/>
        </w:rPr>
        <w:t xml:space="preserve"> </w:t>
      </w:r>
      <w:r w:rsidRPr="00BD4614">
        <w:rPr>
          <w:szCs w:val="24"/>
        </w:rPr>
        <w:t>The TPLF described the cumulative impact of these measures as a form of “renewed blockade and collective punishment” of civilians, warning that they risk eroding confidence in the peace process and reversing gains achieved since the signing of the Pretoria Agreement in November 2022.</w:t>
      </w:r>
      <w:r>
        <w:rPr>
          <w:szCs w:val="24"/>
        </w:rPr>
        <w:t xml:space="preserve"> </w:t>
      </w:r>
      <w:r w:rsidRPr="00BD4614">
        <w:rPr>
          <w:szCs w:val="24"/>
        </w:rPr>
        <w:t xml:space="preserve">The party argued that the restrictions also affect other Tigray financial institutions, limiting access to capital, </w:t>
      </w:r>
      <w:proofErr w:type="gramStart"/>
      <w:r w:rsidRPr="00BD4614">
        <w:rPr>
          <w:szCs w:val="24"/>
        </w:rPr>
        <w:t>credit, and investment</w:t>
      </w:r>
      <w:proofErr w:type="gramEnd"/>
      <w:r w:rsidRPr="00BD4614">
        <w:rPr>
          <w:szCs w:val="24"/>
        </w:rPr>
        <w:t>, and warned that such measures risk deepening poverty and stalling recovery at a time when revitalizing economic activity is essential for sustaining peace.</w:t>
      </w:r>
      <w:r>
        <w:rPr>
          <w:szCs w:val="24"/>
        </w:rPr>
        <w:t xml:space="preserve"> </w:t>
      </w:r>
      <w:r w:rsidRPr="00BD4614">
        <w:rPr>
          <w:szCs w:val="24"/>
        </w:rPr>
        <w:t>The TPLF called on the federal government to lift the “unlawful” restrictions and fully implement all provisions of the Pretoria Agreement, including those related to economic normalization and institutional reactivation.</w:t>
      </w:r>
      <w:r>
        <w:rPr>
          <w:szCs w:val="24"/>
        </w:rPr>
        <w:t xml:space="preserve"> </w:t>
      </w:r>
      <w:r w:rsidRPr="00BD4614">
        <w:rPr>
          <w:szCs w:val="24"/>
        </w:rPr>
        <w:t>Signed in November 2022, the Pretoria Peace Agreement outlines commitments to restore constitutional order, facilitate humanitarian access, and enable the resumption of basic services and economic institutions in Tigray.</w:t>
      </w:r>
      <w:r>
        <w:rPr>
          <w:szCs w:val="24"/>
        </w:rPr>
        <w:t xml:space="preserve"> </w:t>
      </w:r>
      <w:r w:rsidRPr="00BD4614">
        <w:rPr>
          <w:szCs w:val="24"/>
        </w:rPr>
        <w:t>Addis Standard reported on 5 December 2025 that the Endowment Fund for the Rehabilitation of Tigray (EFFORT) called on the federal government to immediately reverse a directive that froze the bank accounts of all companies under the conglomerate, warning that the move could further undermine Tigray’s fragile economic recovery.</w:t>
      </w:r>
      <w:r>
        <w:rPr>
          <w:szCs w:val="24"/>
        </w:rPr>
        <w:t xml:space="preserve"> </w:t>
      </w:r>
      <w:r w:rsidRPr="00BD4614">
        <w:rPr>
          <w:szCs w:val="24"/>
        </w:rPr>
        <w:t>In a statement issued on Thursday, EFFORT’s Board of Directors said banks were instructed to suspend the accounts of its member companies effective 03 December, noting that the action was carried out “in bulk” and without prior financial investigation. The Board described the suspension as illegal and cautioned that it could derail ongoing post-war reconstruction efforts.</w:t>
      </w:r>
      <w:r>
        <w:rPr>
          <w:szCs w:val="24"/>
        </w:rPr>
        <w:t xml:space="preserve"> </w:t>
      </w:r>
      <w:r w:rsidRPr="00BD4614">
        <w:rPr>
          <w:szCs w:val="24"/>
        </w:rPr>
        <w:t>“This action will undermine efforts to recover from the damage caused by the war,” the statement said.</w:t>
      </w:r>
      <w:r>
        <w:rPr>
          <w:szCs w:val="24"/>
        </w:rPr>
        <w:t xml:space="preserve"> </w:t>
      </w:r>
      <w:r w:rsidRPr="00BD4614">
        <w:rPr>
          <w:szCs w:val="24"/>
        </w:rPr>
        <w:t>EFFORT warned that the measure could force tens of thousands of employees out of work, creating broader social and economic disruptions. It called on authorities to reopen the accounts without delay and allow its companies to resume normal industrial and commercial activities. The conglomerate stressed that its enterprises play a critical role in job creation, export generation, tax revenue, and the region’s overall economic rehabilitation.</w:t>
      </w:r>
      <w:r>
        <w:rPr>
          <w:szCs w:val="24"/>
        </w:rPr>
        <w:t xml:space="preserve"> </w:t>
      </w:r>
      <w:r w:rsidRPr="00BD4614">
        <w:rPr>
          <w:szCs w:val="24"/>
        </w:rPr>
        <w:t xml:space="preserve">Founded in 1995, EFFORT manages 17 </w:t>
      </w:r>
      <w:proofErr w:type="gramStart"/>
      <w:r w:rsidRPr="00BD4614">
        <w:rPr>
          <w:szCs w:val="24"/>
        </w:rPr>
        <w:t>companies across</w:t>
      </w:r>
      <w:proofErr w:type="gramEnd"/>
      <w:r w:rsidRPr="00BD4614">
        <w:rPr>
          <w:szCs w:val="24"/>
        </w:rPr>
        <w:t xml:space="preserve"> manufacturing, construction, mining, agriculture, textiles, and pharmaceuticals. Before the two-year war, the conglomerate served as a central pillar of Tigray’s economy.</w:t>
      </w:r>
      <w:r>
        <w:rPr>
          <w:szCs w:val="24"/>
        </w:rPr>
        <w:t xml:space="preserve"> </w:t>
      </w:r>
      <w:r w:rsidRPr="00BD4614">
        <w:rPr>
          <w:szCs w:val="24"/>
        </w:rPr>
        <w:t xml:space="preserve">The conflict, however, </w:t>
      </w:r>
      <w:proofErr w:type="gramStart"/>
      <w:r w:rsidRPr="00BD4614">
        <w:rPr>
          <w:szCs w:val="24"/>
        </w:rPr>
        <w:t>dealt</w:t>
      </w:r>
      <w:proofErr w:type="gramEnd"/>
      <w:r w:rsidRPr="00BD4614">
        <w:rPr>
          <w:szCs w:val="24"/>
        </w:rPr>
        <w:t xml:space="preserve"> significant damage. An </w:t>
      </w:r>
      <w:r w:rsidRPr="00BD4614">
        <w:rPr>
          <w:szCs w:val="24"/>
        </w:rPr>
        <w:lastRenderedPageBreak/>
        <w:t xml:space="preserve">analysis published by Addis Standard in March 2023 found that four of EFFORT’s major factories, including textile, mining, and leather facilities, were “completely destroyed” during the war. While some enterprises, such as </w:t>
      </w:r>
      <w:proofErr w:type="spellStart"/>
      <w:r w:rsidRPr="00BD4614">
        <w:rPr>
          <w:szCs w:val="24"/>
        </w:rPr>
        <w:t>Messebo</w:t>
      </w:r>
      <w:proofErr w:type="spellEnd"/>
      <w:r w:rsidRPr="00BD4614">
        <w:rPr>
          <w:szCs w:val="24"/>
        </w:rPr>
        <w:t xml:space="preserve"> Cement Factory, </w:t>
      </w:r>
      <w:proofErr w:type="gramStart"/>
      <w:r w:rsidRPr="00BD4614">
        <w:rPr>
          <w:szCs w:val="24"/>
        </w:rPr>
        <w:t>have since</w:t>
      </w:r>
      <w:proofErr w:type="gramEnd"/>
      <w:r w:rsidRPr="00BD4614">
        <w:rPr>
          <w:szCs w:val="24"/>
        </w:rPr>
        <w:t xml:space="preserve"> resumed operations, many remain unable to restart due to the scale of destruction and financial disruption.</w:t>
      </w:r>
    </w:p>
    <w:p w14:paraId="340D7E30" w14:textId="176546D9" w:rsidR="0004036E" w:rsidRPr="0004036E" w:rsidRDefault="0004036E" w:rsidP="0004036E">
      <w:pPr>
        <w:pStyle w:val="ListParagraph"/>
        <w:numPr>
          <w:ilvl w:val="0"/>
          <w:numId w:val="1"/>
        </w:numPr>
        <w:spacing w:line="276" w:lineRule="auto"/>
        <w:rPr>
          <w:szCs w:val="24"/>
        </w:rPr>
      </w:pPr>
      <w:bookmarkStart w:id="5" w:name="_Toc217309174"/>
      <w:r w:rsidRPr="0004036E">
        <w:rPr>
          <w:rStyle w:val="Heading2Char"/>
        </w:rPr>
        <w:t>NEBE unveils security classification ahead of 2026 general elections</w:t>
      </w:r>
      <w:bookmarkEnd w:id="5"/>
      <w:r>
        <w:rPr>
          <w:szCs w:val="24"/>
        </w:rPr>
        <w:t xml:space="preserve"> – </w:t>
      </w:r>
      <w:hyperlink r:id="rId11" w:history="1">
        <w:r w:rsidRPr="0004036E">
          <w:rPr>
            <w:rStyle w:val="Hyperlink"/>
            <w:szCs w:val="24"/>
          </w:rPr>
          <w:t>Addis Standard</w:t>
        </w:r>
      </w:hyperlink>
      <w:r>
        <w:rPr>
          <w:szCs w:val="24"/>
        </w:rPr>
        <w:t xml:space="preserve"> </w:t>
      </w:r>
    </w:p>
    <w:p w14:paraId="7863F276" w14:textId="0027C4E0" w:rsidR="0004036E" w:rsidRDefault="0004036E" w:rsidP="0004036E">
      <w:pPr>
        <w:spacing w:line="276" w:lineRule="auto"/>
        <w:rPr>
          <w:szCs w:val="24"/>
        </w:rPr>
      </w:pPr>
      <w:r w:rsidRPr="0004036E">
        <w:rPr>
          <w:szCs w:val="24"/>
        </w:rPr>
        <w:t>The National Election Board of Ethiopia (NEBE) has unveiled a three-tier security classification system to determine where elections can be conducted ahead of the country’s 7th General Election scheduled for 2026, as part of its pre-election preparations.</w:t>
      </w:r>
      <w:r>
        <w:rPr>
          <w:szCs w:val="24"/>
        </w:rPr>
        <w:t xml:space="preserve"> </w:t>
      </w:r>
      <w:r w:rsidRPr="0004036E">
        <w:rPr>
          <w:szCs w:val="24"/>
        </w:rPr>
        <w:t>The classification, coded green, yellow, and red, is intended to assess the feasibility of conducting elections across the country prior to the start of voter registration. Under the system, green areas are deemed suitable for elections, yellow areas may proceed with caution, while red areas are considered unfit for voting due to prevailing security conditions.</w:t>
      </w:r>
      <w:r>
        <w:rPr>
          <w:szCs w:val="24"/>
        </w:rPr>
        <w:t xml:space="preserve"> </w:t>
      </w:r>
      <w:r w:rsidRPr="0004036E">
        <w:rPr>
          <w:szCs w:val="24"/>
        </w:rPr>
        <w:t xml:space="preserve">NEBE said the framework builds on lessons learned from the 6th General Election, including residual and rerun polls held in 18 constituencies in Benishangul </w:t>
      </w:r>
      <w:proofErr w:type="spellStart"/>
      <w:r w:rsidRPr="0004036E">
        <w:rPr>
          <w:szCs w:val="24"/>
        </w:rPr>
        <w:t>Gumuz</w:t>
      </w:r>
      <w:proofErr w:type="spellEnd"/>
      <w:r w:rsidRPr="0004036E">
        <w:rPr>
          <w:szCs w:val="24"/>
        </w:rPr>
        <w:t>. Drawing on that experience, the Board has been collecting and reviewing information from regional governments, city administrations, and security institutions.</w:t>
      </w:r>
      <w:r>
        <w:rPr>
          <w:szCs w:val="24"/>
        </w:rPr>
        <w:t xml:space="preserve"> </w:t>
      </w:r>
      <w:r w:rsidRPr="0004036E">
        <w:rPr>
          <w:szCs w:val="24"/>
        </w:rPr>
        <w:t xml:space="preserve">According to NEBE, the process begins with peace and security assessments categorized under the </w:t>
      </w:r>
      <w:proofErr w:type="gramStart"/>
      <w:r w:rsidRPr="0004036E">
        <w:rPr>
          <w:szCs w:val="24"/>
        </w:rPr>
        <w:t>three color</w:t>
      </w:r>
      <w:proofErr w:type="gramEnd"/>
      <w:r w:rsidRPr="0004036E">
        <w:rPr>
          <w:szCs w:val="24"/>
        </w:rPr>
        <w:t xml:space="preserve"> codes, followed by consultations with political parties, civil society organizations, regional and city administrations, and security bodies, in line with its operational directives.</w:t>
      </w:r>
      <w:r>
        <w:rPr>
          <w:szCs w:val="24"/>
        </w:rPr>
        <w:t xml:space="preserve"> </w:t>
      </w:r>
      <w:r w:rsidRPr="0004036E">
        <w:rPr>
          <w:szCs w:val="24"/>
        </w:rPr>
        <w:t>A joint verification team comprising representatives from political parties, civil society organizations, and NEBE’s monitoring and oversight committee will conduct on-the-ground assessments to validate the information. The Board emphasized that the verification process is continuous rather than a one-time exercise.</w:t>
      </w:r>
      <w:r>
        <w:rPr>
          <w:szCs w:val="24"/>
        </w:rPr>
        <w:t xml:space="preserve"> </w:t>
      </w:r>
      <w:r w:rsidRPr="0004036E">
        <w:rPr>
          <w:szCs w:val="24"/>
        </w:rPr>
        <w:t>NEBE said it will publicly announce areas where elections will be conducted and those excluded based on the final assessment.</w:t>
      </w:r>
      <w:r>
        <w:rPr>
          <w:szCs w:val="24"/>
        </w:rPr>
        <w:t xml:space="preserve"> </w:t>
      </w:r>
      <w:r w:rsidRPr="0004036E">
        <w:rPr>
          <w:szCs w:val="24"/>
        </w:rPr>
        <w:t xml:space="preserve">It is recalled that ahead of the 6th national election, there was a list of 40 constituencies in six regional states where it was said the election couldn’t take place for reasons mainly due to voters’ registration not starting because of security concerns, voter registration having begun but being discontinued, and complaints having been lodged during the voter registration process. In addition, the Board said it requires special assistance from the state and the federal governments to conduct the election in two constituencies in the </w:t>
      </w:r>
      <w:proofErr w:type="spellStart"/>
      <w:r w:rsidRPr="0004036E">
        <w:rPr>
          <w:szCs w:val="24"/>
        </w:rPr>
        <w:t>Gambella</w:t>
      </w:r>
      <w:proofErr w:type="spellEnd"/>
      <w:r w:rsidRPr="0004036E">
        <w:rPr>
          <w:szCs w:val="24"/>
        </w:rPr>
        <w:t xml:space="preserve"> regional state.</w:t>
      </w:r>
      <w:r>
        <w:rPr>
          <w:szCs w:val="24"/>
        </w:rPr>
        <w:t xml:space="preserve"> </w:t>
      </w:r>
      <w:r w:rsidRPr="0004036E">
        <w:rPr>
          <w:szCs w:val="24"/>
        </w:rPr>
        <w:t xml:space="preserve">Furthermore, three weeks ahead of the 6th national election in June 2021, NEBE announced that voting could not take place in several constituencies due to security and logistical challenges, adding more areas. These included four constituencies in Benishangul </w:t>
      </w:r>
      <w:proofErr w:type="spellStart"/>
      <w:r w:rsidRPr="0004036E">
        <w:rPr>
          <w:szCs w:val="24"/>
        </w:rPr>
        <w:t>Gumuz</w:t>
      </w:r>
      <w:proofErr w:type="spellEnd"/>
      <w:r w:rsidRPr="0004036E">
        <w:rPr>
          <w:szCs w:val="24"/>
        </w:rPr>
        <w:t xml:space="preserve">, seven in Oromia, eight in Amhara, and seven in the Southern Nations, Nationalities, and Peoples Region. In some areas, voter registration disruptions and security concerns prevented elections, while in others, </w:t>
      </w:r>
      <w:r w:rsidRPr="0004036E">
        <w:rPr>
          <w:szCs w:val="24"/>
        </w:rPr>
        <w:lastRenderedPageBreak/>
        <w:t>investigations were ongoing to determine eligibility. NEBE said it would provide further updates on implementation conditions.</w:t>
      </w:r>
    </w:p>
    <w:p w14:paraId="4DBDF8A8" w14:textId="0952EFB8" w:rsidR="00C30026" w:rsidRPr="00C36522" w:rsidRDefault="00C30026" w:rsidP="00C36522">
      <w:pPr>
        <w:pStyle w:val="ListParagraph"/>
        <w:numPr>
          <w:ilvl w:val="0"/>
          <w:numId w:val="1"/>
        </w:numPr>
        <w:spacing w:line="276" w:lineRule="auto"/>
        <w:rPr>
          <w:szCs w:val="24"/>
        </w:rPr>
      </w:pPr>
      <w:bookmarkStart w:id="6" w:name="_Toc217309175"/>
      <w:r w:rsidRPr="00C36522">
        <w:rPr>
          <w:rStyle w:val="Heading2Char"/>
        </w:rPr>
        <w:t>Tigray’s women continue to bear costs of horrific sexual violence as aid shrinks, peace frays</w:t>
      </w:r>
      <w:bookmarkEnd w:id="6"/>
      <w:r w:rsidR="00C36522">
        <w:rPr>
          <w:szCs w:val="24"/>
        </w:rPr>
        <w:t xml:space="preserve"> – </w:t>
      </w:r>
      <w:hyperlink r:id="rId12" w:history="1">
        <w:r w:rsidR="00C36522" w:rsidRPr="00C36522">
          <w:rPr>
            <w:rStyle w:val="Hyperlink"/>
            <w:szCs w:val="24"/>
          </w:rPr>
          <w:t>Addis Standard</w:t>
        </w:r>
      </w:hyperlink>
      <w:r w:rsidR="00C36522">
        <w:rPr>
          <w:szCs w:val="24"/>
        </w:rPr>
        <w:t xml:space="preserve"> </w:t>
      </w:r>
    </w:p>
    <w:p w14:paraId="6026AF94" w14:textId="5CDE1D02" w:rsidR="00C30026" w:rsidRDefault="00C30026" w:rsidP="00C30026">
      <w:pPr>
        <w:spacing w:line="276" w:lineRule="auto"/>
        <w:rPr>
          <w:szCs w:val="24"/>
        </w:rPr>
      </w:pPr>
      <w:r w:rsidRPr="00C30026">
        <w:rPr>
          <w:szCs w:val="24"/>
        </w:rPr>
        <w:t>Nearly three years after the Pretoria Agreement, women in Tigray continue to live with the physical, psychological, and social consequences of the 2020–2022 devastating war.</w:t>
      </w:r>
      <w:r w:rsidR="00C36522">
        <w:rPr>
          <w:szCs w:val="24"/>
        </w:rPr>
        <w:t xml:space="preserve"> </w:t>
      </w:r>
      <w:r w:rsidRPr="00C30026">
        <w:rPr>
          <w:szCs w:val="24"/>
        </w:rPr>
        <w:t>Interviews conducted by Refugees International with survivors, health workers, and aid providers indicate that the cessation of hostilities has not brought safety or recovery for women in Tigray who have been subjected to horrific sexual violence.</w:t>
      </w:r>
      <w:r w:rsidR="00C36522">
        <w:rPr>
          <w:szCs w:val="24"/>
        </w:rPr>
        <w:t xml:space="preserve"> </w:t>
      </w:r>
      <w:r w:rsidRPr="00C30026">
        <w:rPr>
          <w:szCs w:val="24"/>
        </w:rPr>
        <w:t>“The end of open fighting has not meant the end of violence for women,” Refugees International reports. The physical and mental health needs resulting from that violence remain widespread and largely unmet.</w:t>
      </w:r>
      <w:r w:rsidR="00C36522">
        <w:rPr>
          <w:szCs w:val="24"/>
        </w:rPr>
        <w:t xml:space="preserve"> </w:t>
      </w:r>
      <w:r w:rsidRPr="00C30026">
        <w:rPr>
          <w:szCs w:val="24"/>
        </w:rPr>
        <w:t>According to the organization, the effects are visible across hospitals, displacement sites, and communities, where a damaged health system, pervasive stigma, deepening poverty, and severe humanitarian aid cuts have compounded women’s vulnerability “at the very moment women and girls most need sustained care and protection.”</w:t>
      </w:r>
      <w:r w:rsidR="00C36522">
        <w:rPr>
          <w:szCs w:val="24"/>
        </w:rPr>
        <w:t xml:space="preserve"> </w:t>
      </w:r>
      <w:r w:rsidRPr="00C30026">
        <w:rPr>
          <w:szCs w:val="24"/>
        </w:rPr>
        <w:t xml:space="preserve">Concerns are also mounting that violence could return to Tigray. </w:t>
      </w:r>
      <w:proofErr w:type="gramStart"/>
      <w:r w:rsidRPr="00C30026">
        <w:rPr>
          <w:szCs w:val="24"/>
        </w:rPr>
        <w:t>Refugees</w:t>
      </w:r>
      <w:proofErr w:type="gramEnd"/>
      <w:r w:rsidRPr="00C30026">
        <w:rPr>
          <w:szCs w:val="24"/>
        </w:rPr>
        <w:t xml:space="preserve"> International points to increasingly bellicose rhetoric from senior Ethiopian officials, ongoing political divisions within Tigray, tensions with Amhara forces, and the continued presence of Eritrean troops as warning signs. Should fighting resume, the organization cautions, women would again face extreme risk. As one activist told Refugees International bluntly, “Women’s bodies were the battleground.”</w:t>
      </w:r>
      <w:r w:rsidR="00C36522">
        <w:rPr>
          <w:szCs w:val="24"/>
        </w:rPr>
        <w:t xml:space="preserve"> </w:t>
      </w:r>
      <w:r w:rsidRPr="00C30026">
        <w:rPr>
          <w:szCs w:val="24"/>
        </w:rPr>
        <w:t xml:space="preserve">Internally displaced women remain among the most vulnerable. </w:t>
      </w:r>
      <w:proofErr w:type="gramStart"/>
      <w:r w:rsidRPr="00C30026">
        <w:rPr>
          <w:szCs w:val="24"/>
        </w:rPr>
        <w:t>Refugees</w:t>
      </w:r>
      <w:proofErr w:type="gramEnd"/>
      <w:r w:rsidRPr="00C30026">
        <w:rPr>
          <w:szCs w:val="24"/>
        </w:rPr>
        <w:t xml:space="preserve"> International documents extreme levels of sexual violence during the conflict, including rape, sexual slavery, and acts intended to cause permanent reproductive harm. Doctors treating survivors removed shrapnel, metal spikes, wires, and other foreign objects from women’s reproductive organs, while health workers regularly encountered traumatic fistula, leaving women incontinent and socially isolated.</w:t>
      </w:r>
      <w:r w:rsidR="00C36522">
        <w:rPr>
          <w:szCs w:val="24"/>
        </w:rPr>
        <w:t xml:space="preserve"> </w:t>
      </w:r>
      <w:r w:rsidRPr="00C30026">
        <w:rPr>
          <w:szCs w:val="24"/>
        </w:rPr>
        <w:t>Crucially, the organization reports that sexual violence has continued even after the Pretoria Agreement, particularly in displacement settings. A Tigrayan women’s health advocate told organization that women, fearing renewed conflict, are now pleading for access to emergency contraception and other supplies in advance. “Women know what war means for them,” the advocate said, “and they are trying to prepare themselves.”</w:t>
      </w:r>
      <w:r w:rsidR="00C36522">
        <w:rPr>
          <w:szCs w:val="24"/>
        </w:rPr>
        <w:t xml:space="preserve"> </w:t>
      </w:r>
      <w:r w:rsidRPr="00C30026">
        <w:rPr>
          <w:szCs w:val="24"/>
        </w:rPr>
        <w:t>Health experts interviewed for the report also state domestic violence and femicide, while the region’s limited number of safehouses for survivors of gender-based violence are already overwhelmed. “We are seeing more cases than we can handle,” one aid worker said, describing facilities stretched far beyond capacity.</w:t>
      </w:r>
      <w:r w:rsidR="00C36522">
        <w:rPr>
          <w:szCs w:val="24"/>
        </w:rPr>
        <w:t xml:space="preserve"> </w:t>
      </w:r>
      <w:r w:rsidRPr="00C30026">
        <w:rPr>
          <w:szCs w:val="24"/>
        </w:rPr>
        <w:t xml:space="preserve">Humanitarian conditions have further deteriorated following aid cuts in 2025. </w:t>
      </w:r>
      <w:proofErr w:type="gramStart"/>
      <w:r w:rsidRPr="00C30026">
        <w:rPr>
          <w:szCs w:val="24"/>
        </w:rPr>
        <w:t>Refugees</w:t>
      </w:r>
      <w:proofErr w:type="gramEnd"/>
      <w:r w:rsidRPr="00C30026">
        <w:rPr>
          <w:szCs w:val="24"/>
        </w:rPr>
        <w:t xml:space="preserve"> International reports that food insecurity is increasing, particularly among pregnant women, people with disabilities, and the elderly who struggle to reach registration and distribution sites. Many displaced people, the organization notes, have never received consistent assistance. As one displaced woman </w:t>
      </w:r>
      <w:r w:rsidRPr="00C30026">
        <w:rPr>
          <w:szCs w:val="24"/>
        </w:rPr>
        <w:lastRenderedPageBreak/>
        <w:t>told researchers earlier this year, “We will just die in silence.”</w:t>
      </w:r>
      <w:r w:rsidR="00C36522">
        <w:rPr>
          <w:szCs w:val="24"/>
        </w:rPr>
        <w:t xml:space="preserve"> </w:t>
      </w:r>
      <w:r w:rsidRPr="00C30026">
        <w:rPr>
          <w:szCs w:val="24"/>
        </w:rPr>
        <w:t>The war in Tigray, which is estimated to have killed around 600,000 people, formally ended with the Pretoria Agreement, but key provisions, including the withdrawal of foreign and non-federal forces, remain unimplemented. Nearly 800,000 people are still internally displaced, many sheltering in overcrowded schools or informal sites, while almost half of Tigray’s students have gone five consecutive years without regular schooling.</w:t>
      </w:r>
      <w:r>
        <w:rPr>
          <w:szCs w:val="24"/>
        </w:rPr>
        <w:t xml:space="preserve"> </w:t>
      </w:r>
      <w:r w:rsidRPr="00C30026">
        <w:rPr>
          <w:szCs w:val="24"/>
        </w:rPr>
        <w:t>The region’s health system, heavily targeted during the war, remains severely constrained. Hospitals and clinics are still damaged, many health workers fled during the war, and access to food, water, and medical care has worsened following global aid reductions. The report links these pressures to rising outward migration, as young people undertake dangerous journeys toward the Gulf states and Europe.</w:t>
      </w:r>
      <w:r>
        <w:rPr>
          <w:szCs w:val="24"/>
        </w:rPr>
        <w:t xml:space="preserve"> </w:t>
      </w:r>
      <w:r w:rsidRPr="00C30026">
        <w:rPr>
          <w:szCs w:val="24"/>
        </w:rPr>
        <w:t>Women’s exclusion from political and peace processes has further undermined recovery. Refugees International notes that women played little role in negotiating or implementing the Pretoria Agreement. One Tigrayan aid worker told the organization that women “were absent where decisions were made,” despite being among those most affected by the war.</w:t>
      </w:r>
      <w:r>
        <w:rPr>
          <w:szCs w:val="24"/>
        </w:rPr>
        <w:t xml:space="preserve"> </w:t>
      </w:r>
      <w:r w:rsidRPr="00C30026">
        <w:rPr>
          <w:szCs w:val="24"/>
        </w:rPr>
        <w:t>As international attention shifts elsewhere, Refugees International warns that displaced women in Tigray, particularly survivors of sexual violence, remain caught between an incomplete peace process and a shrinking humanitarian response. Without sustained aid, meaningful inclusion of women, and full implementation of the Pretoria Agreement, the organization cautions that both recovery and peace remain fragile.</w:t>
      </w:r>
    </w:p>
    <w:p w14:paraId="14C9D516" w14:textId="2915D341" w:rsidR="0042476C" w:rsidRPr="0042476C" w:rsidRDefault="0042476C" w:rsidP="0042476C">
      <w:pPr>
        <w:pStyle w:val="ListParagraph"/>
        <w:numPr>
          <w:ilvl w:val="0"/>
          <w:numId w:val="1"/>
        </w:numPr>
        <w:spacing w:line="276" w:lineRule="auto"/>
        <w:rPr>
          <w:szCs w:val="24"/>
        </w:rPr>
      </w:pPr>
      <w:bookmarkStart w:id="7" w:name="_Toc217309176"/>
      <w:r w:rsidRPr="0042476C">
        <w:rPr>
          <w:rStyle w:val="Heading2Char"/>
        </w:rPr>
        <w:t>High-level Ethiopian delegation meets with President of Djibouti to deepen bilateral cooperation</w:t>
      </w:r>
      <w:bookmarkEnd w:id="7"/>
      <w:r>
        <w:rPr>
          <w:szCs w:val="24"/>
        </w:rPr>
        <w:t xml:space="preserve"> – </w:t>
      </w:r>
      <w:hyperlink r:id="rId13" w:history="1">
        <w:r w:rsidRPr="0042476C">
          <w:rPr>
            <w:rStyle w:val="Hyperlink"/>
            <w:szCs w:val="24"/>
          </w:rPr>
          <w:t>Fana</w:t>
        </w:r>
      </w:hyperlink>
      <w:r>
        <w:rPr>
          <w:szCs w:val="24"/>
        </w:rPr>
        <w:t xml:space="preserve"> </w:t>
      </w:r>
    </w:p>
    <w:p w14:paraId="3040E1D2" w14:textId="558D99A7" w:rsidR="0042476C" w:rsidRDefault="0042476C" w:rsidP="0042476C">
      <w:pPr>
        <w:spacing w:line="276" w:lineRule="auto"/>
        <w:rPr>
          <w:szCs w:val="24"/>
        </w:rPr>
      </w:pPr>
      <w:r w:rsidRPr="0042476C">
        <w:rPr>
          <w:szCs w:val="24"/>
        </w:rPr>
        <w:t>A high-level Ethiopian delegation led by Mr. Adem Farah, Vice President of the Prosperity Party and Head of the Democracy Building Center Coordinator Office, held talks with Djibouti President Ismail Omar Guelleh on strengthening bilateral cooperation between the two countries.</w:t>
      </w:r>
      <w:r>
        <w:rPr>
          <w:szCs w:val="24"/>
        </w:rPr>
        <w:t xml:space="preserve"> </w:t>
      </w:r>
      <w:r w:rsidRPr="0042476C">
        <w:rPr>
          <w:szCs w:val="24"/>
        </w:rPr>
        <w:t>The discussions focused on exploring avenues to deepen cooperation in multifaceted areas and on advancing shared interests through closer coordination and collaboration.</w:t>
      </w:r>
      <w:r>
        <w:rPr>
          <w:szCs w:val="24"/>
        </w:rPr>
        <w:t xml:space="preserve"> </w:t>
      </w:r>
      <w:r w:rsidRPr="0042476C">
        <w:rPr>
          <w:szCs w:val="24"/>
        </w:rPr>
        <w:t>In the meeting held today, the two sides also reviewed the implementation of jointly managed projects aimed at reinforcing bilateral ties.</w:t>
      </w:r>
      <w:r>
        <w:rPr>
          <w:szCs w:val="24"/>
        </w:rPr>
        <w:t xml:space="preserve"> </w:t>
      </w:r>
      <w:r w:rsidRPr="0042476C">
        <w:rPr>
          <w:szCs w:val="24"/>
        </w:rPr>
        <w:t xml:space="preserve">During the visit, the Ethiopian delegation toured the </w:t>
      </w:r>
      <w:proofErr w:type="spellStart"/>
      <w:r w:rsidRPr="0042476C">
        <w:rPr>
          <w:szCs w:val="24"/>
        </w:rPr>
        <w:t>Doraleh</w:t>
      </w:r>
      <w:proofErr w:type="spellEnd"/>
      <w:r w:rsidRPr="0042476C">
        <w:rPr>
          <w:szCs w:val="24"/>
        </w:rPr>
        <w:t xml:space="preserve"> Multipurpose Port, where it reviewed services facilitating Ethiopia’s import and export operations and assessed the status of heavy cargo transportation through the rail corridor linking the port with Ethiopia.</w:t>
      </w:r>
    </w:p>
    <w:p w14:paraId="53BA757D" w14:textId="03C670BF" w:rsidR="00835188" w:rsidRPr="0010703B" w:rsidRDefault="00835188" w:rsidP="0010703B">
      <w:pPr>
        <w:pStyle w:val="ListParagraph"/>
        <w:numPr>
          <w:ilvl w:val="0"/>
          <w:numId w:val="1"/>
        </w:numPr>
        <w:spacing w:line="276" w:lineRule="auto"/>
        <w:rPr>
          <w:szCs w:val="24"/>
        </w:rPr>
      </w:pPr>
      <w:bookmarkStart w:id="8" w:name="_Toc217309177"/>
      <w:r w:rsidRPr="0010703B">
        <w:rPr>
          <w:rStyle w:val="Heading2Char"/>
        </w:rPr>
        <w:t>Intergenerational Transfer of National Values Critical to National Unity – Peace Minister</w:t>
      </w:r>
      <w:bookmarkEnd w:id="8"/>
      <w:r w:rsidR="0010703B">
        <w:rPr>
          <w:szCs w:val="24"/>
        </w:rPr>
        <w:t xml:space="preserve"> – </w:t>
      </w:r>
      <w:hyperlink r:id="rId14" w:history="1">
        <w:r w:rsidR="0010703B" w:rsidRPr="0010703B">
          <w:rPr>
            <w:rStyle w:val="Hyperlink"/>
            <w:szCs w:val="24"/>
          </w:rPr>
          <w:t>Fana</w:t>
        </w:r>
      </w:hyperlink>
      <w:r w:rsidR="0010703B">
        <w:rPr>
          <w:szCs w:val="24"/>
        </w:rPr>
        <w:t xml:space="preserve"> </w:t>
      </w:r>
    </w:p>
    <w:p w14:paraId="6FAEE281" w14:textId="69BF663E" w:rsidR="00835188" w:rsidRDefault="00835188" w:rsidP="00835188">
      <w:pPr>
        <w:spacing w:line="276" w:lineRule="auto"/>
        <w:rPr>
          <w:szCs w:val="24"/>
        </w:rPr>
      </w:pPr>
      <w:r w:rsidRPr="00835188">
        <w:rPr>
          <w:szCs w:val="24"/>
        </w:rPr>
        <w:t>Ethiopia’s Minister of Peace, Mohamed Endris, stated that national values that reinforce unity and social cohesion must be preserved, strengthened, and passed on to future generations.</w:t>
      </w:r>
      <w:r w:rsidR="0010703B">
        <w:rPr>
          <w:szCs w:val="24"/>
        </w:rPr>
        <w:t xml:space="preserve"> </w:t>
      </w:r>
      <w:r w:rsidRPr="00835188">
        <w:rPr>
          <w:szCs w:val="24"/>
        </w:rPr>
        <w:t xml:space="preserve">The Minister made the emphasis during a National Elders’ Dialogue, held under the theme “Our Social Assets for Sustainable Peace and National Unity,” took place </w:t>
      </w:r>
      <w:r w:rsidRPr="00835188">
        <w:rPr>
          <w:szCs w:val="24"/>
        </w:rPr>
        <w:lastRenderedPageBreak/>
        <w:t>today in Bahir Dar, the capital of the Amhara Regional State.</w:t>
      </w:r>
      <w:r w:rsidR="0010703B">
        <w:rPr>
          <w:szCs w:val="24"/>
        </w:rPr>
        <w:t xml:space="preserve"> </w:t>
      </w:r>
      <w:r w:rsidRPr="00835188">
        <w:rPr>
          <w:szCs w:val="24"/>
        </w:rPr>
        <w:t>The event brought together elders from all regional states, along with senior federal and regional officials and other stakeholders. The dialogue aimed to strengthen the role of social assets, cultural values, and traditional institutions in conflict resolution, peacebuilding, and the promotion of national unity.</w:t>
      </w:r>
      <w:r w:rsidR="0010703B">
        <w:rPr>
          <w:szCs w:val="24"/>
        </w:rPr>
        <w:t xml:space="preserve"> </w:t>
      </w:r>
      <w:r w:rsidRPr="00835188">
        <w:rPr>
          <w:szCs w:val="24"/>
        </w:rPr>
        <w:t xml:space="preserve">It was also noted the Dialogue serves as a platform to revitalize social assets and values inherited from Ethiopia’s ancestors, while giving elders, who </w:t>
      </w:r>
      <w:proofErr w:type="gramStart"/>
      <w:r w:rsidRPr="00835188">
        <w:rPr>
          <w:szCs w:val="24"/>
        </w:rPr>
        <w:t>symbolically represent</w:t>
      </w:r>
      <w:proofErr w:type="gramEnd"/>
      <w:r w:rsidRPr="00835188">
        <w:rPr>
          <w:szCs w:val="24"/>
        </w:rPr>
        <w:t xml:space="preserve"> all segments of society, a forum to advise on strengthening and restoring neglected cultural and social values.</w:t>
      </w:r>
      <w:r w:rsidR="0010703B">
        <w:rPr>
          <w:szCs w:val="24"/>
        </w:rPr>
        <w:t xml:space="preserve"> </w:t>
      </w:r>
      <w:r w:rsidRPr="00835188">
        <w:rPr>
          <w:szCs w:val="24"/>
        </w:rPr>
        <w:t>Addressing the event, the Minister said that Ethiopia possesses long-standing cultural values that foster solidarity and provide mechanisms for resolving disputes peacefully.</w:t>
      </w:r>
      <w:r w:rsidR="0010703B">
        <w:rPr>
          <w:szCs w:val="24"/>
        </w:rPr>
        <w:t xml:space="preserve"> </w:t>
      </w:r>
      <w:r w:rsidRPr="00835188">
        <w:rPr>
          <w:szCs w:val="24"/>
        </w:rPr>
        <w:t>He emphasized that these values need to be safeguarded, further developed, and transmitted across generations, noting that elders and religious leaders play a decisive role in this process.</w:t>
      </w:r>
      <w:r w:rsidR="00EF0A72">
        <w:rPr>
          <w:szCs w:val="24"/>
        </w:rPr>
        <w:t xml:space="preserve"> </w:t>
      </w:r>
      <w:r w:rsidRPr="00835188">
        <w:rPr>
          <w:szCs w:val="24"/>
        </w:rPr>
        <w:t xml:space="preserve">He further highlighted that the development and progress witnessed today are the result of coordinated efforts by the government, citizens, and </w:t>
      </w:r>
      <w:proofErr w:type="gramStart"/>
      <w:r w:rsidRPr="00835188">
        <w:rPr>
          <w:szCs w:val="24"/>
        </w:rPr>
        <w:t>elders</w:t>
      </w:r>
      <w:proofErr w:type="gramEnd"/>
      <w:r w:rsidRPr="00835188">
        <w:rPr>
          <w:szCs w:val="24"/>
        </w:rPr>
        <w:t>.</w:t>
      </w:r>
      <w:r w:rsidR="00EF0A72">
        <w:rPr>
          <w:szCs w:val="24"/>
        </w:rPr>
        <w:t xml:space="preserve"> </w:t>
      </w:r>
      <w:r w:rsidRPr="00835188">
        <w:rPr>
          <w:szCs w:val="24"/>
        </w:rPr>
        <w:t>The Minister underscored that a country’s development trajectory is shaped by how values are transferred from one generation to the next, stressing the need to place greater emphasis on strengthening and advancing Ethiopia’s cultural heritage.</w:t>
      </w:r>
      <w:r w:rsidR="00EF0A72">
        <w:rPr>
          <w:szCs w:val="24"/>
        </w:rPr>
        <w:t xml:space="preserve"> </w:t>
      </w:r>
      <w:r w:rsidRPr="00835188">
        <w:rPr>
          <w:szCs w:val="24"/>
        </w:rPr>
        <w:t>He added that the Ministry of Peace is providing the necessary support to initiatives aimed at developing, organizing, and institutionalizing traditional conflict resolution practices.</w:t>
      </w:r>
      <w:r w:rsidR="00EF0A72">
        <w:rPr>
          <w:szCs w:val="24"/>
        </w:rPr>
        <w:t xml:space="preserve"> </w:t>
      </w:r>
      <w:r w:rsidRPr="00835188">
        <w:rPr>
          <w:szCs w:val="24"/>
        </w:rPr>
        <w:t>He further stated that the Ethiopian government has been consistently working, both in the past and at present, to address conflicts through dialogue and consultation, reiterating that the government continues to extend its hand for peace.</w:t>
      </w:r>
      <w:r>
        <w:rPr>
          <w:szCs w:val="24"/>
        </w:rPr>
        <w:t xml:space="preserve"> </w:t>
      </w:r>
      <w:r w:rsidRPr="00835188">
        <w:rPr>
          <w:szCs w:val="24"/>
        </w:rPr>
        <w:t>According to the Minister, the contribution of elders and religious leaders is indispensable in building lasting peace, and he noted that the objective of the National Elders’ Dialogue is to enhance the role of community-based mediation values in sustaining peace nationwide.</w:t>
      </w:r>
      <w:r w:rsidR="00EF0A72">
        <w:rPr>
          <w:szCs w:val="24"/>
        </w:rPr>
        <w:t xml:space="preserve"> </w:t>
      </w:r>
      <w:r w:rsidRPr="00835188">
        <w:rPr>
          <w:szCs w:val="24"/>
        </w:rPr>
        <w:t>Amhara Regional State Council Speaker Fantu Tesfaye, for her part, stated that the people of the Amhara region possess a deeply rooted tradition of coexistence and respect for fellow Ethiopians.</w:t>
      </w:r>
      <w:r>
        <w:rPr>
          <w:szCs w:val="24"/>
        </w:rPr>
        <w:t xml:space="preserve"> </w:t>
      </w:r>
      <w:r w:rsidRPr="00835188">
        <w:rPr>
          <w:szCs w:val="24"/>
        </w:rPr>
        <w:t>She said the regional government is exerting strong efforts to strengthen mediation systems, highlighting the critical role elders play in peacefully resolving conflicts in the region.</w:t>
      </w:r>
      <w:r>
        <w:rPr>
          <w:szCs w:val="24"/>
        </w:rPr>
        <w:t xml:space="preserve"> </w:t>
      </w:r>
      <w:r w:rsidRPr="00835188">
        <w:rPr>
          <w:szCs w:val="24"/>
        </w:rPr>
        <w:t>The Speaker emphasized that mediation is a noble social value and that maintaining peace requires joint action by elders, communities, and institutions.</w:t>
      </w:r>
      <w:r>
        <w:rPr>
          <w:szCs w:val="24"/>
        </w:rPr>
        <w:t xml:space="preserve"> </w:t>
      </w:r>
      <w:r w:rsidRPr="00835188">
        <w:rPr>
          <w:szCs w:val="24"/>
        </w:rPr>
        <w:t>She noted that although the people of the region not only desire peace but also uphold strong traditions of peaceful problem-solving, they have been made the focal point of conflict due to the convergence of internal and external forces.</w:t>
      </w:r>
      <w:r>
        <w:rPr>
          <w:szCs w:val="24"/>
        </w:rPr>
        <w:t xml:space="preserve"> </w:t>
      </w:r>
      <w:r w:rsidRPr="00835188">
        <w:rPr>
          <w:szCs w:val="24"/>
        </w:rPr>
        <w:t xml:space="preserve">Ms. Fantu added that the government has extended a peace initiative to end the conflict through peaceful means and that members of armed groups operating in the region have been increasingly accepting the peace option </w:t>
      </w:r>
      <w:proofErr w:type="gramStart"/>
      <w:r w:rsidRPr="00835188">
        <w:rPr>
          <w:szCs w:val="24"/>
        </w:rPr>
        <w:t>as a result of</w:t>
      </w:r>
      <w:proofErr w:type="gramEnd"/>
      <w:r w:rsidRPr="00835188">
        <w:rPr>
          <w:szCs w:val="24"/>
        </w:rPr>
        <w:t xml:space="preserve"> ongoing efforts.</w:t>
      </w:r>
      <w:r>
        <w:rPr>
          <w:szCs w:val="24"/>
        </w:rPr>
        <w:t xml:space="preserve"> </w:t>
      </w:r>
      <w:r w:rsidRPr="00835188">
        <w:rPr>
          <w:szCs w:val="24"/>
        </w:rPr>
        <w:t>The Speaker further indicated that elders have played a significant role in the positive changes witnessed in the region thus far and affirmed that the regional government will continue to provide the necessary support to strengthen mediation mechanisms.</w:t>
      </w:r>
      <w:r>
        <w:rPr>
          <w:szCs w:val="24"/>
        </w:rPr>
        <w:t xml:space="preserve"> </w:t>
      </w:r>
      <w:r w:rsidRPr="00835188">
        <w:rPr>
          <w:szCs w:val="24"/>
        </w:rPr>
        <w:t>She also urged elders to apply their mediation values constructively to leave a lasting positive impact on the community.</w:t>
      </w:r>
    </w:p>
    <w:p w14:paraId="3692C695" w14:textId="175F15B9" w:rsidR="005D1074" w:rsidRPr="005D1074" w:rsidRDefault="005D1074" w:rsidP="005D1074">
      <w:pPr>
        <w:pStyle w:val="ListParagraph"/>
        <w:numPr>
          <w:ilvl w:val="0"/>
          <w:numId w:val="1"/>
        </w:numPr>
        <w:spacing w:line="276" w:lineRule="auto"/>
        <w:rPr>
          <w:szCs w:val="24"/>
        </w:rPr>
      </w:pPr>
      <w:bookmarkStart w:id="9" w:name="_Toc217309178"/>
      <w:r w:rsidRPr="005D1074">
        <w:rPr>
          <w:rStyle w:val="Heading2Char"/>
        </w:rPr>
        <w:lastRenderedPageBreak/>
        <w:t>Ethiopia, Russia Sign Non-Disclosure Agreement on Nuclear Power Project</w:t>
      </w:r>
      <w:bookmarkEnd w:id="9"/>
      <w:r>
        <w:rPr>
          <w:szCs w:val="24"/>
        </w:rPr>
        <w:t xml:space="preserve"> – </w:t>
      </w:r>
      <w:hyperlink r:id="rId15" w:history="1">
        <w:r w:rsidRPr="005D1074">
          <w:rPr>
            <w:rStyle w:val="Hyperlink"/>
            <w:szCs w:val="24"/>
          </w:rPr>
          <w:t>Fana</w:t>
        </w:r>
      </w:hyperlink>
      <w:r>
        <w:rPr>
          <w:szCs w:val="24"/>
        </w:rPr>
        <w:t xml:space="preserve"> </w:t>
      </w:r>
    </w:p>
    <w:p w14:paraId="5AFC9D0F" w14:textId="7F34D499" w:rsidR="005D1074" w:rsidRDefault="005D1074" w:rsidP="005D1074">
      <w:pPr>
        <w:spacing w:line="276" w:lineRule="auto"/>
        <w:rPr>
          <w:szCs w:val="24"/>
        </w:rPr>
      </w:pPr>
      <w:r w:rsidRPr="005D1074">
        <w:rPr>
          <w:szCs w:val="24"/>
        </w:rPr>
        <w:t>Ethiopia and the Russian Federation have taken a key step toward advancing Ethiopia’s first nuclear power plant with the signing of a Non-Disclosure Agreement (NDA) in Moscow.</w:t>
      </w:r>
      <w:r>
        <w:rPr>
          <w:szCs w:val="24"/>
        </w:rPr>
        <w:t xml:space="preserve"> </w:t>
      </w:r>
      <w:r w:rsidRPr="005D1074">
        <w:rPr>
          <w:szCs w:val="24"/>
        </w:rPr>
        <w:t xml:space="preserve">The agreement was signed by Commissioner of the Ethiopian Nuclear Energy Commission, </w:t>
      </w:r>
      <w:proofErr w:type="spellStart"/>
      <w:r w:rsidRPr="005D1074">
        <w:rPr>
          <w:szCs w:val="24"/>
        </w:rPr>
        <w:t>Sandokan</w:t>
      </w:r>
      <w:proofErr w:type="spellEnd"/>
      <w:r w:rsidRPr="005D1074">
        <w:rPr>
          <w:szCs w:val="24"/>
        </w:rPr>
        <w:t xml:space="preserve"> Debebe, and Director General of ROSATOM Energy Projects, Andrey Rozhdestvin, during the first official meeting between the two parties.</w:t>
      </w:r>
      <w:r>
        <w:rPr>
          <w:szCs w:val="24"/>
        </w:rPr>
        <w:t xml:space="preserve"> </w:t>
      </w:r>
      <w:r w:rsidRPr="005D1074">
        <w:rPr>
          <w:szCs w:val="24"/>
        </w:rPr>
        <w:t>The NDA forms part of the implementation of a prior agreement between Ethiopia and Russia to facilitate the development and construction of the country’s inaugural nuclear power facility — a milestone in Ethiopia’s energy and development agenda.</w:t>
      </w:r>
      <w:r>
        <w:rPr>
          <w:szCs w:val="24"/>
        </w:rPr>
        <w:t xml:space="preserve"> </w:t>
      </w:r>
      <w:r w:rsidRPr="005D1074">
        <w:rPr>
          <w:szCs w:val="24"/>
        </w:rPr>
        <w:t xml:space="preserve">Commissioner </w:t>
      </w:r>
      <w:proofErr w:type="spellStart"/>
      <w:r w:rsidRPr="005D1074">
        <w:rPr>
          <w:szCs w:val="24"/>
        </w:rPr>
        <w:t>Sandokan</w:t>
      </w:r>
      <w:proofErr w:type="spellEnd"/>
      <w:r w:rsidRPr="005D1074">
        <w:rPr>
          <w:szCs w:val="24"/>
        </w:rPr>
        <w:t xml:space="preserve"> is attending the meeting, which runs from December 15 to 19, 2025, in Moscow. During the sessions, the two sides are presenting and reviewing two key documents: the NDA and a detailed Road Map. Discussions are expected to focus on the substantive issues outlined in the Comprehensive Action Plan signed on September 25, 2025, on the sidelines of World Atomic Week in Moscow.</w:t>
      </w:r>
      <w:r>
        <w:rPr>
          <w:szCs w:val="24"/>
        </w:rPr>
        <w:t xml:space="preserve"> </w:t>
      </w:r>
      <w:r w:rsidRPr="005D1074">
        <w:rPr>
          <w:szCs w:val="24"/>
        </w:rPr>
        <w:t>The agreement builds on previous discussions between Prime Minister Abiy Ahmed and Russian President Vladimir Putin, which explored bilateral cooperation in several fields, including the peaceful use of nuclear technology to strengthen Ethiopia’s energy sector.</w:t>
      </w:r>
    </w:p>
    <w:p w14:paraId="32B0ED68" w14:textId="0A8F32DF" w:rsidR="00AB76B1" w:rsidRPr="00AB76B1" w:rsidRDefault="00AB76B1" w:rsidP="00AB76B1">
      <w:pPr>
        <w:pStyle w:val="ListParagraph"/>
        <w:numPr>
          <w:ilvl w:val="0"/>
          <w:numId w:val="1"/>
        </w:numPr>
        <w:spacing w:line="276" w:lineRule="auto"/>
        <w:rPr>
          <w:szCs w:val="24"/>
        </w:rPr>
      </w:pPr>
      <w:bookmarkStart w:id="10" w:name="_Toc217309179"/>
      <w:r w:rsidRPr="00AB76B1">
        <w:rPr>
          <w:rStyle w:val="Heading2Char"/>
        </w:rPr>
        <w:t>High-level Ethiopian delegation meets with President of Djibouti to deepen bilateral cooperation</w:t>
      </w:r>
      <w:bookmarkEnd w:id="10"/>
      <w:r>
        <w:rPr>
          <w:szCs w:val="24"/>
        </w:rPr>
        <w:t xml:space="preserve"> – </w:t>
      </w:r>
      <w:hyperlink r:id="rId16" w:history="1">
        <w:r w:rsidRPr="00AB76B1">
          <w:rPr>
            <w:rStyle w:val="Hyperlink"/>
            <w:szCs w:val="24"/>
          </w:rPr>
          <w:t>Fana</w:t>
        </w:r>
      </w:hyperlink>
      <w:r>
        <w:rPr>
          <w:szCs w:val="24"/>
        </w:rPr>
        <w:t xml:space="preserve"> </w:t>
      </w:r>
    </w:p>
    <w:p w14:paraId="0CD31937" w14:textId="2A924936" w:rsidR="00AB76B1" w:rsidRDefault="00AB76B1" w:rsidP="00AB76B1">
      <w:pPr>
        <w:spacing w:line="276" w:lineRule="auto"/>
        <w:rPr>
          <w:szCs w:val="24"/>
        </w:rPr>
      </w:pPr>
      <w:r w:rsidRPr="00AB76B1">
        <w:rPr>
          <w:szCs w:val="24"/>
        </w:rPr>
        <w:t>A high-level Ethiopian delegation led by Mr. Adem Farah, Vice President of the Prosperity Party and Head of the Democracy Building Center Coordinator Office, held talks with Djibouti President Ismail Omar Guelleh on strengthening bilateral cooperation between the two countries.</w:t>
      </w:r>
      <w:r>
        <w:rPr>
          <w:szCs w:val="24"/>
        </w:rPr>
        <w:t xml:space="preserve"> </w:t>
      </w:r>
      <w:r w:rsidRPr="00AB76B1">
        <w:rPr>
          <w:szCs w:val="24"/>
        </w:rPr>
        <w:t>The discussions focused on exploring avenues to deepen cooperation in multifaceted areas and on advancing shared interests through closer coordination and collaboration.</w:t>
      </w:r>
      <w:r>
        <w:rPr>
          <w:szCs w:val="24"/>
        </w:rPr>
        <w:t xml:space="preserve"> </w:t>
      </w:r>
      <w:r w:rsidRPr="00AB76B1">
        <w:rPr>
          <w:szCs w:val="24"/>
        </w:rPr>
        <w:t>In the meeting held today, the two sides also reviewed the implementation of jointly managed projects aimed at reinforcing bilateral ties.</w:t>
      </w:r>
      <w:r>
        <w:rPr>
          <w:szCs w:val="24"/>
        </w:rPr>
        <w:t xml:space="preserve"> </w:t>
      </w:r>
      <w:r w:rsidRPr="00AB76B1">
        <w:rPr>
          <w:szCs w:val="24"/>
        </w:rPr>
        <w:t xml:space="preserve">During the visit, the Ethiopian delegation toured the </w:t>
      </w:r>
      <w:proofErr w:type="spellStart"/>
      <w:r w:rsidRPr="00AB76B1">
        <w:rPr>
          <w:szCs w:val="24"/>
        </w:rPr>
        <w:t>Doraleh</w:t>
      </w:r>
      <w:proofErr w:type="spellEnd"/>
      <w:r w:rsidRPr="00AB76B1">
        <w:rPr>
          <w:szCs w:val="24"/>
        </w:rPr>
        <w:t xml:space="preserve"> Multipurpose Port, where it reviewed services facilitating Ethiopia’s import and export operations and assessed the status of heavy cargo transportation through the rail corridor linking the port with Ethiopia.</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11" w:name="_Toc217309180"/>
      <w:r>
        <w:rPr>
          <w:rFonts w:eastAsia="DengXian Light" w:cs="Times New Roman"/>
          <w:b/>
          <w:bCs/>
          <w:color w:val="2F5496"/>
          <w:szCs w:val="24"/>
          <w:u w:val="single"/>
        </w:rPr>
        <w:t>Horn of Africa</w:t>
      </w:r>
      <w:bookmarkEnd w:id="11"/>
    </w:p>
    <w:p w14:paraId="0127DA03" w14:textId="77777777" w:rsidR="00F56CB8" w:rsidRDefault="0031092A">
      <w:pPr>
        <w:pStyle w:val="Heading2"/>
      </w:pPr>
      <w:bookmarkStart w:id="12" w:name="_Toc217309181"/>
      <w:r>
        <w:t>Somalia</w:t>
      </w:r>
      <w:bookmarkEnd w:id="12"/>
    </w:p>
    <w:p w14:paraId="2B85DE8F" w14:textId="5DC23FB4" w:rsidR="00DF4CAD" w:rsidRPr="00DF4CAD" w:rsidRDefault="00DF4CAD" w:rsidP="00DF4CAD">
      <w:pPr>
        <w:pStyle w:val="ListParagraph"/>
        <w:numPr>
          <w:ilvl w:val="0"/>
          <w:numId w:val="1"/>
        </w:numPr>
        <w:rPr>
          <w:szCs w:val="24"/>
        </w:rPr>
      </w:pPr>
      <w:bookmarkStart w:id="13" w:name="_Toc217309182"/>
      <w:r w:rsidRPr="00CE5FF6">
        <w:rPr>
          <w:rStyle w:val="Heading2Char"/>
        </w:rPr>
        <w:t>Somalia, Egypt pledge to deepen cooperation on security, development</w:t>
      </w:r>
      <w:bookmarkEnd w:id="13"/>
      <w:r w:rsidR="00CE5FF6">
        <w:rPr>
          <w:szCs w:val="24"/>
        </w:rPr>
        <w:t xml:space="preserve"> – </w:t>
      </w:r>
      <w:hyperlink r:id="rId17" w:history="1">
        <w:proofErr w:type="spellStart"/>
        <w:r w:rsidR="00CE5FF6" w:rsidRPr="00CE5FF6">
          <w:rPr>
            <w:rStyle w:val="Hyperlink"/>
            <w:szCs w:val="24"/>
          </w:rPr>
          <w:t>Hiiraan</w:t>
        </w:r>
        <w:proofErr w:type="spellEnd"/>
      </w:hyperlink>
      <w:r w:rsidR="00CE5FF6">
        <w:rPr>
          <w:szCs w:val="24"/>
        </w:rPr>
        <w:t xml:space="preserve"> </w:t>
      </w:r>
    </w:p>
    <w:p w14:paraId="53253531" w14:textId="53C5A616" w:rsidR="00DF4CAD" w:rsidRDefault="00DF4CAD" w:rsidP="00DF4CAD">
      <w:pPr>
        <w:rPr>
          <w:szCs w:val="24"/>
        </w:rPr>
      </w:pPr>
      <w:r w:rsidRPr="00DF4CAD">
        <w:rPr>
          <w:szCs w:val="24"/>
        </w:rPr>
        <w:lastRenderedPageBreak/>
        <w:t>Somali Minister of Foreign Affairs and International Cooperation, Abdisalam Abdi Ali, met with his Egyptian counterpart, Dr. Badr Abdel Atty, the Minister of Foreign Affairs, on Saturday in Cairo, on the sidelines of the Second Ministerial Conference of the Russia–Africa Partnership Forum.</w:t>
      </w:r>
      <w:r>
        <w:rPr>
          <w:szCs w:val="24"/>
        </w:rPr>
        <w:t xml:space="preserve"> </w:t>
      </w:r>
      <w:r w:rsidRPr="00DF4CAD">
        <w:rPr>
          <w:szCs w:val="24"/>
        </w:rPr>
        <w:t>The meeting focused on strengthening bilateral relations between Somalia and Egypt and expanding cooperation in key areas including economic development, investment, security, and regional stability. Both ministers emphasized the importance of practical partnerships that contribute to long-term stability and sustainable development.</w:t>
      </w:r>
      <w:r>
        <w:rPr>
          <w:szCs w:val="24"/>
        </w:rPr>
        <w:t xml:space="preserve"> </w:t>
      </w:r>
      <w:r w:rsidRPr="00DF4CAD">
        <w:rPr>
          <w:szCs w:val="24"/>
        </w:rPr>
        <w:t>Minister Abdel Salam welcomed the continued support from the Arab Republic of Egypt for Somalia, reaffirming his country's commitment to promoting cooperation with Cairo, particularly in the areas of diplomacy, security and institutional capacity-building, emphasizing the importance of joint regional efforts to promote long-term peace and stability.</w:t>
      </w:r>
      <w:r>
        <w:rPr>
          <w:szCs w:val="24"/>
        </w:rPr>
        <w:t xml:space="preserve"> </w:t>
      </w:r>
      <w:r w:rsidRPr="00DF4CAD">
        <w:rPr>
          <w:szCs w:val="24"/>
        </w:rPr>
        <w:t xml:space="preserve">On his part, Minister Dr. Abdel Atty stressed the positive path of </w:t>
      </w:r>
      <w:proofErr w:type="gramStart"/>
      <w:r w:rsidRPr="00DF4CAD">
        <w:rPr>
          <w:szCs w:val="24"/>
        </w:rPr>
        <w:t>Egyptian-Somali</w:t>
      </w:r>
      <w:proofErr w:type="gramEnd"/>
      <w:r w:rsidRPr="00DF4CAD">
        <w:rPr>
          <w:szCs w:val="24"/>
        </w:rPr>
        <w:t xml:space="preserve"> relations, reaffirming Egypt's commitment to deepening strategic cooperation, and pointed out that relocating the headquarters of the Egyptian Embassy to Mogadishu is expected to contribute to strengthening diplomatic communication and facilitating coordination between the two countries.</w:t>
      </w:r>
      <w:r>
        <w:rPr>
          <w:szCs w:val="24"/>
        </w:rPr>
        <w:t xml:space="preserve"> </w:t>
      </w:r>
      <w:r w:rsidRPr="00DF4CAD">
        <w:rPr>
          <w:szCs w:val="24"/>
        </w:rPr>
        <w:t>The meeting also addressed regional security developments, where Egypt renewed its support for the stability of Somalia and the African Century Region, stressing the need for continuation of international funding of the African Union mission to support and stabilize Somalia (OSSOM) to ensure its effectiveness.</w:t>
      </w:r>
      <w:r>
        <w:rPr>
          <w:szCs w:val="24"/>
        </w:rPr>
        <w:t xml:space="preserve"> </w:t>
      </w:r>
      <w:r w:rsidRPr="00DF4CAD">
        <w:rPr>
          <w:szCs w:val="24"/>
        </w:rPr>
        <w:t>Ministers stressed the importance of strengthening cooperation to combat terrorism and violent extremism, calling for intensified regional and international coordination to counter threats affecting peace and security in the region.</w:t>
      </w:r>
    </w:p>
    <w:p w14:paraId="061090E1" w14:textId="574F581D" w:rsidR="00CE5FF6" w:rsidRPr="00BC3BB6" w:rsidRDefault="00CE5FF6" w:rsidP="00BC3BB6">
      <w:pPr>
        <w:pStyle w:val="ListParagraph"/>
        <w:numPr>
          <w:ilvl w:val="0"/>
          <w:numId w:val="1"/>
        </w:numPr>
        <w:rPr>
          <w:szCs w:val="24"/>
        </w:rPr>
      </w:pPr>
      <w:bookmarkStart w:id="14" w:name="_Toc217309183"/>
      <w:r w:rsidRPr="00BC3BB6">
        <w:rPr>
          <w:rStyle w:val="Heading2Char"/>
        </w:rPr>
        <w:t>Nearly 10,000 Somali police deployed to secure Mogadishu local council elections</w:t>
      </w:r>
      <w:bookmarkEnd w:id="14"/>
      <w:r w:rsidR="00BC3BB6">
        <w:rPr>
          <w:szCs w:val="24"/>
        </w:rPr>
        <w:t xml:space="preserve"> – </w:t>
      </w:r>
      <w:hyperlink r:id="rId18" w:history="1">
        <w:proofErr w:type="spellStart"/>
        <w:r w:rsidR="00BC3BB6" w:rsidRPr="00BC3BB6">
          <w:rPr>
            <w:rStyle w:val="Hyperlink"/>
            <w:szCs w:val="24"/>
          </w:rPr>
          <w:t>Hiiraan</w:t>
        </w:r>
        <w:proofErr w:type="spellEnd"/>
      </w:hyperlink>
      <w:r w:rsidR="00BC3BB6">
        <w:rPr>
          <w:szCs w:val="24"/>
        </w:rPr>
        <w:t xml:space="preserve"> </w:t>
      </w:r>
    </w:p>
    <w:p w14:paraId="66D71FC4" w14:textId="296AF523" w:rsidR="00CE5FF6" w:rsidRDefault="00CE5FF6" w:rsidP="00CE5FF6">
      <w:pPr>
        <w:rPr>
          <w:szCs w:val="24"/>
        </w:rPr>
      </w:pPr>
      <w:r w:rsidRPr="00CE5FF6">
        <w:rPr>
          <w:szCs w:val="24"/>
        </w:rPr>
        <w:t>Somali security agencies have announced that nearly 10,000 police officers are fully prepared to provide security for the local council elections scheduled for December 25 in Mogadishu.</w:t>
      </w:r>
      <w:r w:rsidR="00BC3BB6">
        <w:rPr>
          <w:szCs w:val="24"/>
        </w:rPr>
        <w:t xml:space="preserve"> </w:t>
      </w:r>
      <w:r w:rsidRPr="00CE5FF6">
        <w:rPr>
          <w:szCs w:val="24"/>
        </w:rPr>
        <w:t>Speaking to the media on Sunday, Minister of Internal Security Abdullahi Sheikh Ismail (</w:t>
      </w:r>
      <w:proofErr w:type="spellStart"/>
      <w:r w:rsidRPr="00CE5FF6">
        <w:rPr>
          <w:szCs w:val="24"/>
        </w:rPr>
        <w:t>Farataag</w:t>
      </w:r>
      <w:proofErr w:type="spellEnd"/>
      <w:r w:rsidRPr="00CE5FF6">
        <w:rPr>
          <w:szCs w:val="24"/>
        </w:rPr>
        <w:t>) said the Somali Police Force has finalized comprehensive security plans to ensure the elections are conducted peacefully, safely, and fairly.</w:t>
      </w:r>
      <w:r w:rsidR="00BC3BB6">
        <w:rPr>
          <w:szCs w:val="24"/>
        </w:rPr>
        <w:t xml:space="preserve"> </w:t>
      </w:r>
      <w:r w:rsidRPr="00CE5FF6">
        <w:rPr>
          <w:szCs w:val="24"/>
        </w:rPr>
        <w:t xml:space="preserve">“The Somali Police are ready and capable of securing the elections. All necessary preparations have been completed,” Minister </w:t>
      </w:r>
      <w:proofErr w:type="spellStart"/>
      <w:r w:rsidRPr="00CE5FF6">
        <w:rPr>
          <w:szCs w:val="24"/>
        </w:rPr>
        <w:t>Farataag</w:t>
      </w:r>
      <w:proofErr w:type="spellEnd"/>
      <w:r w:rsidRPr="00CE5FF6">
        <w:rPr>
          <w:szCs w:val="24"/>
        </w:rPr>
        <w:t xml:space="preserve"> said, emphasizing that protecting civilians, polling stations, and election workers remains the top priority of the security agencies.</w:t>
      </w:r>
      <w:r w:rsidR="00BC3BB6">
        <w:rPr>
          <w:szCs w:val="24"/>
        </w:rPr>
        <w:t xml:space="preserve"> </w:t>
      </w:r>
      <w:r w:rsidRPr="00CE5FF6">
        <w:rPr>
          <w:szCs w:val="24"/>
        </w:rPr>
        <w:t>He noted that police officers will be deployed across the capital to safeguard voters, polling centers, election officials, and sensitive infrastructure throughout the voting process.</w:t>
      </w:r>
      <w:r w:rsidR="00BC3BB6">
        <w:rPr>
          <w:szCs w:val="24"/>
        </w:rPr>
        <w:t xml:space="preserve"> </w:t>
      </w:r>
      <w:r w:rsidRPr="00CE5FF6">
        <w:rPr>
          <w:szCs w:val="24"/>
        </w:rPr>
        <w:t>The upcoming local council elections are considered a historic milestone, as they mark the first direct one-person, one-vote (OPV) elections in Mogadishu in more than 50 years.</w:t>
      </w:r>
      <w:r w:rsidR="00BC3BB6">
        <w:rPr>
          <w:szCs w:val="24"/>
        </w:rPr>
        <w:t xml:space="preserve"> </w:t>
      </w:r>
      <w:r w:rsidRPr="00CE5FF6">
        <w:rPr>
          <w:szCs w:val="24"/>
        </w:rPr>
        <w:t>In anticipation of potential security threats, particularly from armed groups seeking to disrupt the process, security agencies have intensified patrols, strengthened intelligence coordination, and reinforced checkpoints across the city.</w:t>
      </w:r>
      <w:r w:rsidR="00BC3BB6">
        <w:rPr>
          <w:szCs w:val="24"/>
        </w:rPr>
        <w:t xml:space="preserve"> </w:t>
      </w:r>
      <w:r w:rsidRPr="00CE5FF6">
        <w:rPr>
          <w:szCs w:val="24"/>
        </w:rPr>
        <w:t>Meanwhile, the National Independent Electoral Commission announced that nearly 5,000 election workers will be deployed to polling stations across the Banadir region on December 25 to ensure the smooth conduct of the vote.</w:t>
      </w:r>
      <w:r w:rsidR="00BC3BB6">
        <w:rPr>
          <w:szCs w:val="24"/>
        </w:rPr>
        <w:t xml:space="preserve"> </w:t>
      </w:r>
      <w:r w:rsidRPr="00CE5FF6">
        <w:rPr>
          <w:szCs w:val="24"/>
        </w:rPr>
        <w:t xml:space="preserve">The commission’s chairman, Abdikarim Ahmed Hassan, said the election staff most </w:t>
      </w:r>
      <w:r w:rsidRPr="00CE5FF6">
        <w:rPr>
          <w:szCs w:val="24"/>
        </w:rPr>
        <w:lastRenderedPageBreak/>
        <w:t>of whom are young Somalis have undergone extensive training in election administration, voter rights, polling procedures, and staff responsibilities to guarantee a transparent and credible process in line with national laws.</w:t>
      </w:r>
      <w:r w:rsidR="00BC3BB6">
        <w:rPr>
          <w:szCs w:val="24"/>
        </w:rPr>
        <w:t xml:space="preserve"> </w:t>
      </w:r>
      <w:r w:rsidRPr="00CE5FF6">
        <w:rPr>
          <w:szCs w:val="24"/>
        </w:rPr>
        <w:t>“The Banadir election is of particular importance and can play a significant role in Somalia’s democratic trajectory,” Abdikarim said, adding that election workers are a key pillar in building public trust in the electoral process.</w:t>
      </w:r>
    </w:p>
    <w:p w14:paraId="4936A5E7" w14:textId="5F076760" w:rsidR="00E367A9" w:rsidRPr="00E367A9" w:rsidRDefault="00E367A9" w:rsidP="00E367A9">
      <w:pPr>
        <w:pStyle w:val="ListParagraph"/>
        <w:numPr>
          <w:ilvl w:val="0"/>
          <w:numId w:val="1"/>
        </w:numPr>
        <w:rPr>
          <w:szCs w:val="24"/>
        </w:rPr>
      </w:pPr>
      <w:bookmarkStart w:id="15" w:name="_Toc217309184"/>
      <w:r w:rsidRPr="00E367A9">
        <w:rPr>
          <w:rStyle w:val="Heading2Char"/>
        </w:rPr>
        <w:t>Somali President highlights historic Somalia–China ties, praises Beijing’s development model</w:t>
      </w:r>
      <w:bookmarkEnd w:id="15"/>
      <w:r>
        <w:rPr>
          <w:szCs w:val="24"/>
        </w:rPr>
        <w:t xml:space="preserve"> – </w:t>
      </w:r>
      <w:hyperlink r:id="rId19" w:history="1">
        <w:proofErr w:type="spellStart"/>
        <w:r w:rsidRPr="00E367A9">
          <w:rPr>
            <w:rStyle w:val="Hyperlink"/>
            <w:szCs w:val="24"/>
          </w:rPr>
          <w:t>Hiiraan</w:t>
        </w:r>
        <w:proofErr w:type="spellEnd"/>
      </w:hyperlink>
      <w:r>
        <w:rPr>
          <w:szCs w:val="24"/>
        </w:rPr>
        <w:t xml:space="preserve"> </w:t>
      </w:r>
    </w:p>
    <w:p w14:paraId="66E4EF42" w14:textId="27CD2E1D" w:rsidR="00E367A9" w:rsidRDefault="00E367A9" w:rsidP="00E367A9">
      <w:pPr>
        <w:rPr>
          <w:szCs w:val="24"/>
        </w:rPr>
      </w:pPr>
      <w:r w:rsidRPr="00E367A9">
        <w:rPr>
          <w:szCs w:val="24"/>
        </w:rPr>
        <w:t>Somali President Hassan Sheikh Mohamud has described the relationship between Somalia and China as historic, strong, and rooted in mutual respect and sustained cooperation since the two countries established diplomatic relations 65 years ago.</w:t>
      </w:r>
      <w:r>
        <w:rPr>
          <w:szCs w:val="24"/>
        </w:rPr>
        <w:t xml:space="preserve"> </w:t>
      </w:r>
      <w:r w:rsidRPr="00E367A9">
        <w:rPr>
          <w:szCs w:val="24"/>
        </w:rPr>
        <w:t>In an exclusive interview with CGTN this week, President Hassan Sheikh said China has been a consistent and reliable partner since Somalia’s early days of independence, noting that several Chinese-funded infrastructure projects continue to serve the Somali people.</w:t>
      </w:r>
      <w:r>
        <w:rPr>
          <w:szCs w:val="24"/>
        </w:rPr>
        <w:t xml:space="preserve"> </w:t>
      </w:r>
      <w:r w:rsidRPr="00E367A9">
        <w:rPr>
          <w:szCs w:val="24"/>
        </w:rPr>
        <w:t>“China has supported Somalia since the early years of our independence. Major projects such as hospitals, roads, and airports built with Chinese assistance are still in use today,” the president said.</w:t>
      </w:r>
      <w:r>
        <w:rPr>
          <w:szCs w:val="24"/>
        </w:rPr>
        <w:t xml:space="preserve"> </w:t>
      </w:r>
      <w:r w:rsidRPr="00E367A9">
        <w:rPr>
          <w:szCs w:val="24"/>
        </w:rPr>
        <w:t>“The relationship between Somalia and China has never experienced ups and downs. It has been steady and continuous.”</w:t>
      </w:r>
      <w:r>
        <w:rPr>
          <w:szCs w:val="24"/>
        </w:rPr>
        <w:t xml:space="preserve"> </w:t>
      </w:r>
      <w:r w:rsidRPr="00E367A9">
        <w:rPr>
          <w:szCs w:val="24"/>
        </w:rPr>
        <w:t>The president praised China’s economic and technological progress, attributing much of its success to the leadership of President Xi Jinping, whom he said has guided China toward significant prosperity and development.</w:t>
      </w:r>
      <w:r>
        <w:rPr>
          <w:szCs w:val="24"/>
        </w:rPr>
        <w:t xml:space="preserve"> </w:t>
      </w:r>
      <w:r w:rsidRPr="00E367A9">
        <w:rPr>
          <w:szCs w:val="24"/>
        </w:rPr>
        <w:t>“China is an example from which many countries especially developing nations and African states can learn how to overcome challenges and achieve sustainable progress,” he said.</w:t>
      </w:r>
      <w:r>
        <w:rPr>
          <w:szCs w:val="24"/>
        </w:rPr>
        <w:t xml:space="preserve"> </w:t>
      </w:r>
      <w:r w:rsidRPr="00E367A9">
        <w:rPr>
          <w:szCs w:val="24"/>
        </w:rPr>
        <w:t>President Hassan Sheikh also highlighted China’s expanding engagement with Africa, describing it as a major opportunity for the continent and the wider international community. He pointed to cooperation in education, security, agriculture, technology, and the blue economy as areas with significant potential for shared growth.</w:t>
      </w:r>
      <w:r>
        <w:rPr>
          <w:szCs w:val="24"/>
        </w:rPr>
        <w:t xml:space="preserve"> </w:t>
      </w:r>
      <w:r w:rsidRPr="00E367A9">
        <w:rPr>
          <w:szCs w:val="24"/>
        </w:rPr>
        <w:t>On education, the president said Somalia places particular emphasis on strengthening public education and technical and vocational education and training (TVET), adding that China could play a critical role in technology transfer and skills development.</w:t>
      </w:r>
      <w:r>
        <w:rPr>
          <w:szCs w:val="24"/>
        </w:rPr>
        <w:t xml:space="preserve"> </w:t>
      </w:r>
      <w:r w:rsidRPr="00E367A9">
        <w:rPr>
          <w:szCs w:val="24"/>
        </w:rPr>
        <w:t>The president expressed gratitude to China for its continued support to Somalia, particularly in the areas of security, development, and the preservation of Somalia’s unity and sovereignty.</w:t>
      </w:r>
      <w:r>
        <w:rPr>
          <w:szCs w:val="24"/>
        </w:rPr>
        <w:t xml:space="preserve"> </w:t>
      </w:r>
      <w:r w:rsidRPr="00E367A9">
        <w:rPr>
          <w:szCs w:val="24"/>
        </w:rPr>
        <w:t>Somalia and China on Tuesday marked the 65th anniversary of diplomatic relations, reaffirming their commitment to deepen cooperation and expand mutually beneficial partnerships.</w:t>
      </w:r>
    </w:p>
    <w:p w14:paraId="49901BD6" w14:textId="1D02C6E6" w:rsidR="001C5BAA" w:rsidRPr="001C5BAA" w:rsidRDefault="001C5BAA" w:rsidP="001C5BAA">
      <w:pPr>
        <w:pStyle w:val="ListParagraph"/>
        <w:numPr>
          <w:ilvl w:val="0"/>
          <w:numId w:val="1"/>
        </w:numPr>
        <w:rPr>
          <w:szCs w:val="24"/>
        </w:rPr>
      </w:pPr>
      <w:bookmarkStart w:id="16" w:name="_Toc217309185"/>
      <w:r w:rsidRPr="001C5BAA">
        <w:rPr>
          <w:rStyle w:val="Heading2Char"/>
        </w:rPr>
        <w:t>AFRICOM conducts airstrikes against Al-Shabaab in Middle Shabelle region</w:t>
      </w:r>
      <w:bookmarkEnd w:id="16"/>
      <w:r>
        <w:rPr>
          <w:szCs w:val="24"/>
        </w:rPr>
        <w:t xml:space="preserve"> – </w:t>
      </w:r>
      <w:hyperlink r:id="rId20" w:history="1">
        <w:proofErr w:type="spellStart"/>
        <w:r w:rsidRPr="001C5BAA">
          <w:rPr>
            <w:rStyle w:val="Hyperlink"/>
            <w:szCs w:val="24"/>
          </w:rPr>
          <w:t>Hiiraan</w:t>
        </w:r>
        <w:proofErr w:type="spellEnd"/>
      </w:hyperlink>
      <w:r>
        <w:rPr>
          <w:szCs w:val="24"/>
        </w:rPr>
        <w:t xml:space="preserve"> </w:t>
      </w:r>
    </w:p>
    <w:p w14:paraId="448404A8" w14:textId="0D87BC5C" w:rsidR="001C5BAA" w:rsidRDefault="001C5BAA" w:rsidP="001C5BAA">
      <w:pPr>
        <w:rPr>
          <w:szCs w:val="24"/>
        </w:rPr>
      </w:pPr>
      <w:r w:rsidRPr="001C5BAA">
        <w:rPr>
          <w:szCs w:val="24"/>
        </w:rPr>
        <w:t>U.S. Africa Command (AFRICOM) carried out airstrikes targeting al-Shabaab militants in Somalia’s Middle Shabelle region on December 18, 2025, according to a statement.</w:t>
      </w:r>
      <w:r>
        <w:rPr>
          <w:szCs w:val="24"/>
        </w:rPr>
        <w:t xml:space="preserve"> </w:t>
      </w:r>
      <w:r w:rsidRPr="001C5BAA">
        <w:rPr>
          <w:szCs w:val="24"/>
        </w:rPr>
        <w:t xml:space="preserve">The </w:t>
      </w:r>
      <w:proofErr w:type="gramStart"/>
      <w:r w:rsidRPr="001C5BAA">
        <w:rPr>
          <w:szCs w:val="24"/>
        </w:rPr>
        <w:t>airstrikes</w:t>
      </w:r>
      <w:proofErr w:type="gramEnd"/>
      <w:r w:rsidRPr="001C5BAA">
        <w:rPr>
          <w:szCs w:val="24"/>
        </w:rPr>
        <w:t xml:space="preserve"> took place near Nur Dugle, approximately 215 kilometers northeast of Mogadishu.</w:t>
      </w:r>
      <w:r>
        <w:rPr>
          <w:szCs w:val="24"/>
        </w:rPr>
        <w:t xml:space="preserve"> </w:t>
      </w:r>
      <w:r w:rsidRPr="001C5BAA">
        <w:rPr>
          <w:szCs w:val="24"/>
        </w:rPr>
        <w:t>“AFRICOM, alongside the Federal Government of Somalia and the Somali Armed Forces, continues to take action to degrade al-Shabaab’s ability to threaten the U.S. homeland, our forces, and our citizens abroad,” AFRICOM said in the statement.</w:t>
      </w:r>
      <w:r>
        <w:rPr>
          <w:szCs w:val="24"/>
        </w:rPr>
        <w:t xml:space="preserve"> </w:t>
      </w:r>
      <w:r w:rsidRPr="001C5BAA">
        <w:rPr>
          <w:szCs w:val="24"/>
        </w:rPr>
        <w:t xml:space="preserve">The </w:t>
      </w:r>
      <w:r w:rsidRPr="001C5BAA">
        <w:rPr>
          <w:szCs w:val="24"/>
        </w:rPr>
        <w:lastRenderedPageBreak/>
        <w:t>strikes came hours after al-Shabaab fighters attacked government and allied local militia positions in the area, triggering heavy clashes between the two sides.</w:t>
      </w:r>
      <w:r>
        <w:rPr>
          <w:szCs w:val="24"/>
        </w:rPr>
        <w:t xml:space="preserve"> </w:t>
      </w:r>
      <w:r w:rsidRPr="001C5BAA">
        <w:rPr>
          <w:szCs w:val="24"/>
        </w:rPr>
        <w:t xml:space="preserve">Residents told local media that intense fighting erupted, with both sides using heavy and light weapons. The sound of explosions and gunfire </w:t>
      </w:r>
      <w:proofErr w:type="gramStart"/>
      <w:r w:rsidRPr="001C5BAA">
        <w:rPr>
          <w:szCs w:val="24"/>
        </w:rPr>
        <w:t>was</w:t>
      </w:r>
      <w:proofErr w:type="gramEnd"/>
      <w:r w:rsidRPr="001C5BAA">
        <w:rPr>
          <w:szCs w:val="24"/>
        </w:rPr>
        <w:t xml:space="preserve"> reportedly heard from areas far from the scene of the fighting.</w:t>
      </w:r>
      <w:r>
        <w:rPr>
          <w:szCs w:val="24"/>
        </w:rPr>
        <w:t xml:space="preserve"> </w:t>
      </w:r>
      <w:r w:rsidRPr="001C5BAA">
        <w:rPr>
          <w:szCs w:val="24"/>
        </w:rPr>
        <w:t xml:space="preserve">Casualties from the </w:t>
      </w:r>
      <w:proofErr w:type="gramStart"/>
      <w:r w:rsidRPr="001C5BAA">
        <w:rPr>
          <w:szCs w:val="24"/>
        </w:rPr>
        <w:t>hours</w:t>
      </w:r>
      <w:proofErr w:type="gramEnd"/>
      <w:r w:rsidRPr="001C5BAA">
        <w:rPr>
          <w:szCs w:val="24"/>
        </w:rPr>
        <w:t>-long clashes in Nur Dugle have not yet been officially confirmed. However, preliminary reports suggest that the fighting resulted in deaths and injuries on both sides.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7" w:name="_Toc217309186"/>
      <w:r>
        <w:rPr>
          <w:szCs w:val="24"/>
        </w:rPr>
        <w:t>Sudan</w:t>
      </w:r>
      <w:bookmarkEnd w:id="17"/>
      <w:r>
        <w:rPr>
          <w:szCs w:val="24"/>
        </w:rPr>
        <w:t xml:space="preserve"> </w:t>
      </w:r>
    </w:p>
    <w:p w14:paraId="44335BDC" w14:textId="72ACDEF6" w:rsidR="001651E4" w:rsidRDefault="001651E4" w:rsidP="006277BF">
      <w:pPr>
        <w:pStyle w:val="ListParagraph"/>
        <w:numPr>
          <w:ilvl w:val="0"/>
          <w:numId w:val="1"/>
        </w:numPr>
        <w:spacing w:line="276" w:lineRule="auto"/>
      </w:pPr>
      <w:bookmarkStart w:id="18" w:name="_Toc217309187"/>
      <w:r w:rsidRPr="006277BF">
        <w:rPr>
          <w:rStyle w:val="Heading2Char"/>
        </w:rPr>
        <w:t>Sudan’s Al-Burhan meets El-Sisi in Cairo as talks focus on Sudan, Nile basin, Horn of Africa</w:t>
      </w:r>
      <w:bookmarkEnd w:id="18"/>
      <w:r w:rsidR="006277BF">
        <w:t xml:space="preserve"> – </w:t>
      </w:r>
      <w:hyperlink r:id="rId21" w:history="1">
        <w:r w:rsidR="006277BF" w:rsidRPr="006277BF">
          <w:rPr>
            <w:rStyle w:val="Hyperlink"/>
          </w:rPr>
          <w:t>Addis Standard</w:t>
        </w:r>
      </w:hyperlink>
    </w:p>
    <w:p w14:paraId="1D4A0900" w14:textId="1FC7E0D2" w:rsidR="001651E4" w:rsidRDefault="001651E4" w:rsidP="001651E4">
      <w:pPr>
        <w:spacing w:line="276" w:lineRule="auto"/>
      </w:pPr>
      <w:r>
        <w:t>President Abdel Fattah El-Sisi on Thursday received General Abdel Fattah Al-Burhan, President of Sudan’s Transitional Sovereign Council, in Cairo for talks focused on the situation in Sudan and regional developments in the Nile Basin and the Horn of Africa.</w:t>
      </w:r>
      <w:r w:rsidR="006277BF">
        <w:t xml:space="preserve"> </w:t>
      </w:r>
      <w:r>
        <w:t>According to a statement from the Presidential Office, an expanded meeting was held with the participation of delegations from both countries.</w:t>
      </w:r>
      <w:r w:rsidR="006277BF">
        <w:t xml:space="preserve"> </w:t>
      </w:r>
      <w:r>
        <w:t>Talks reviewed the latest developments on the ground in Sudan, with President El-Sisi reaffirming Egypt’s full support for the Sudanese people as they navigate what he described as a critical phase. The two sides also discussed ongoing regional and international efforts aimed at restoring peace and stability in Sudan.</w:t>
      </w:r>
      <w:r w:rsidR="006277BF">
        <w:t xml:space="preserve"> </w:t>
      </w:r>
      <w:r>
        <w:t>The meeting further addressed developments in the Nile Basin and the Horn of Africa. Both leaders affirmed alignment on national security priorities and stressed the importance of continued coordination and joint action to safeguard water security.</w:t>
      </w:r>
      <w:r w:rsidR="006277BF">
        <w:t xml:space="preserve"> </w:t>
      </w:r>
      <w:r>
        <w:t>They reiterated their rejection of unilateral measures in the Blue Nile Basin and emphasized the need to respect international law in a manner that serves the shared interests of all Nile Basin countries.</w:t>
      </w:r>
      <w:r w:rsidR="006277BF">
        <w:t xml:space="preserve"> </w:t>
      </w:r>
      <w:r>
        <w:t>President El-Sisi reiterated Egypt’s firm support for Sudan’s unity, sovereignty, security, and stability, and expressed Cairo’s readiness to exert all possible efforts in this regard.</w:t>
      </w:r>
      <w:r w:rsidR="006277BF">
        <w:t xml:space="preserve"> </w:t>
      </w:r>
      <w:r>
        <w:t>The two sides also stressed the importance of halting crimes against civilians and holding those responsible accountable. For his part, General Al-Burhan expressed appreciation for Egypt’s continued support, describing it as a reflection of the deep fraternal ties between the two countries.</w:t>
      </w:r>
      <w:r w:rsidR="006277BF">
        <w:t xml:space="preserve"> </w:t>
      </w:r>
      <w:r>
        <w:t>On 15 December 2025, Sudan’s Transitional Sovereign Council President, General Abdel Fattah Al-Burhan, visited Riyadh, where he met with Saudi Crown Prince and Prime Minister Mohammed bin Salman and his accompanying delegation at Al-Yamamah Palace.</w:t>
      </w:r>
      <w:r>
        <w:t xml:space="preserve"> </w:t>
      </w:r>
      <w:r>
        <w:t>During the meeting, the two sides reviewed the latest developments in Sudan, their implications, and ongoing efforts to achieve security and stability in the country. Gen. Al-Burhan arrived in the Saudi capital amid growing calls to end the fighting in Sudan’s civil war.</w:t>
      </w:r>
      <w:r>
        <w:t xml:space="preserve"> </w:t>
      </w:r>
      <w:r>
        <w:t xml:space="preserve">The meeting was attended by several senior Saudi officials, including Minister of Defense Prince Khalid bin Salman; Minister of Foreign Affairs Prince Faisal bin Farhan; Minister of State, Cabinet </w:t>
      </w:r>
      <w:r>
        <w:lastRenderedPageBreak/>
        <w:t>Member, and National Security Advisor Dr. Musaed Al-</w:t>
      </w:r>
      <w:proofErr w:type="spellStart"/>
      <w:r>
        <w:t>Aiban</w:t>
      </w:r>
      <w:proofErr w:type="spellEnd"/>
      <w:r>
        <w:t>; Minister of Finance Mohammed Al-Jadaan; and Saudi Ambassador to Sudan Ali Jafar.</w:t>
      </w:r>
      <w:r>
        <w:t xml:space="preserve"> </w:t>
      </w:r>
      <w:r>
        <w:t>Earlier, in September 2025, Addis Standard reported that Egypt and Sudan insisted that negotiations over the Grand Ethiopian Renaissance Dam (GERD) remain confined to the three riparian states, rejecting efforts by other Nile Basin countries to intervene. In a joint communiqué released on 3 September following a “2+2” consultative meeting of the foreign and water ministers of both countries in Cairo, the governments warned that Ethiopia’s “unilateral steps” to fill and operate the dam “entail serious consequences for the two downstream states and represent a continuous threat to stability in the Eastern Nile Basin in accordance with international law.”</w:t>
      </w:r>
    </w:p>
    <w:p w14:paraId="7F7AD429" w14:textId="350F32D8" w:rsidR="00A67F46" w:rsidRDefault="00A67F46" w:rsidP="00A67F46">
      <w:pPr>
        <w:pStyle w:val="ListParagraph"/>
        <w:numPr>
          <w:ilvl w:val="0"/>
          <w:numId w:val="1"/>
        </w:numPr>
        <w:spacing w:line="276" w:lineRule="auto"/>
      </w:pPr>
      <w:bookmarkStart w:id="19" w:name="_Toc217309188"/>
      <w:r w:rsidRPr="00A67F46">
        <w:rPr>
          <w:rStyle w:val="Heading2Char"/>
        </w:rPr>
        <w:t>Sudan prime minister, UN to consult on war and humanitarian aid</w:t>
      </w:r>
      <w:bookmarkEnd w:id="19"/>
      <w:r>
        <w:t xml:space="preserve"> – </w:t>
      </w:r>
      <w:hyperlink r:id="rId22" w:history="1">
        <w:r w:rsidRPr="00A67F46">
          <w:rPr>
            <w:rStyle w:val="Hyperlink"/>
          </w:rPr>
          <w:t>Sudan Tribune</w:t>
        </w:r>
      </w:hyperlink>
    </w:p>
    <w:p w14:paraId="33A5BC21" w14:textId="0EB327F6" w:rsidR="00A67F46" w:rsidRDefault="00A67F46" w:rsidP="00A67F46">
      <w:pPr>
        <w:spacing w:line="276" w:lineRule="auto"/>
      </w:pPr>
      <w:r>
        <w:t>Prime Minister Kamil Idriss left Port Sudan on Saturday for New York to hold talks with United Nations officials on the country’s ongoing war and humanitarian crisis.</w:t>
      </w:r>
      <w:r>
        <w:t xml:space="preserve"> </w:t>
      </w:r>
      <w:r>
        <w:t>The visit is Idriss’s second to New York since addressing the UN General Assembly in September. It marks his fifth foreign trip since taking office in June, following official visits to Egypt, Saudi Arabia, Eritrea and Turkey.</w:t>
      </w:r>
      <w:r>
        <w:t xml:space="preserve"> </w:t>
      </w:r>
      <w:r>
        <w:t>State news agency SUNA said Idriss would focus on “strengthening relations, cooperation and consultation with UN officials” regarding the consequences of the conflict and the prospects for peace.</w:t>
      </w:r>
      <w:r>
        <w:t xml:space="preserve"> </w:t>
      </w:r>
      <w:r>
        <w:t xml:space="preserve">During a stopover in Istanbul, Idriss met with Turkish Deputy Foreign Minister Musa </w:t>
      </w:r>
      <w:proofErr w:type="spellStart"/>
      <w:r>
        <w:t>Kulaklikaya</w:t>
      </w:r>
      <w:proofErr w:type="spellEnd"/>
      <w:r>
        <w:t xml:space="preserve"> to discuss economic cooperation.</w:t>
      </w:r>
      <w:r>
        <w:t xml:space="preserve"> </w:t>
      </w:r>
      <w:r>
        <w:t>The prime minister invited Turkey to participate in a trilateral investment partnership with Sudan and Qatar, specifically targeting the Al-</w:t>
      </w:r>
      <w:proofErr w:type="spellStart"/>
      <w:r>
        <w:t>Hawad</w:t>
      </w:r>
      <w:proofErr w:type="spellEnd"/>
      <w:r>
        <w:t xml:space="preserve"> agricultural project, one of the country’s largest farming initiatives.</w:t>
      </w:r>
      <w:r>
        <w:t xml:space="preserve"> </w:t>
      </w:r>
      <w:r>
        <w:t>Idriss also proposed Turkish involvement in building a new international airport, an administrative capital, and medical cities. Additionally, he requested a rescheduling of Sudan’s outstanding debt to Turkey.</w:t>
      </w:r>
      <w:r>
        <w:t xml:space="preserve"> </w:t>
      </w:r>
      <w:proofErr w:type="spellStart"/>
      <w:r>
        <w:t>Kulaklikaya</w:t>
      </w:r>
      <w:proofErr w:type="spellEnd"/>
      <w:r>
        <w:t xml:space="preserve"> said the Joint Economic Committee between the two nations would meet soon, adding that the body would be upgraded to be co-chaired by Idriss and Turkish Vice President Cevdet Yilmaz.</w:t>
      </w:r>
    </w:p>
    <w:p w14:paraId="4B86316A" w14:textId="5BAEBA20" w:rsidR="00A85795" w:rsidRDefault="00A85795" w:rsidP="00CF0124">
      <w:pPr>
        <w:pStyle w:val="ListParagraph"/>
        <w:numPr>
          <w:ilvl w:val="0"/>
          <w:numId w:val="1"/>
        </w:numPr>
        <w:spacing w:line="276" w:lineRule="auto"/>
      </w:pPr>
      <w:bookmarkStart w:id="20" w:name="_Toc217309189"/>
      <w:r w:rsidRPr="00671481">
        <w:rPr>
          <w:rStyle w:val="Heading2Char"/>
        </w:rPr>
        <w:t>Sudan: Ten killed in drone strike on market in north Darfur</w:t>
      </w:r>
      <w:bookmarkEnd w:id="20"/>
      <w:r w:rsidR="00CF0124">
        <w:t xml:space="preserve"> – </w:t>
      </w:r>
      <w:hyperlink r:id="rId23" w:history="1">
        <w:r w:rsidR="00951CA7" w:rsidRPr="00951CA7">
          <w:rPr>
            <w:rStyle w:val="Hyperlink"/>
          </w:rPr>
          <w:t>Middle East Monitor</w:t>
        </w:r>
      </w:hyperlink>
      <w:r w:rsidR="00951CA7">
        <w:t xml:space="preserve"> </w:t>
      </w:r>
    </w:p>
    <w:p w14:paraId="0A27F388" w14:textId="022F1491" w:rsidR="00A85795" w:rsidRDefault="00A85795" w:rsidP="00A85795">
      <w:pPr>
        <w:spacing w:line="276" w:lineRule="auto"/>
      </w:pPr>
      <w:r>
        <w:t>At least ten people were killed over the weekend when a drone strike hit a crowded market in north Darfur, according to local medics, who did not identify those responsible for the attack.</w:t>
      </w:r>
      <w:r>
        <w:t xml:space="preserve"> </w:t>
      </w:r>
      <w:r>
        <w:t>The strike comes amid intensified fighting in other parts of Sudan, prompting the evacuation of aid workers on Sunday from the besieged and famine-stricken city of Kadugli.</w:t>
      </w:r>
      <w:r>
        <w:t xml:space="preserve"> </w:t>
      </w:r>
      <w:r>
        <w:t>The north Darfur Emergency Chambers Council, one of hundreds of volunteer groups coordinating humanitarian assistance across the country, said the drone strike targeted the Al-Hara market in the Al-Malha locality on Saturday. It said the attack caused partial fires in shops and significant material damage, in addition to the reported fatalities.</w:t>
      </w:r>
      <w:r w:rsidR="00CF0124">
        <w:t xml:space="preserve"> </w:t>
      </w:r>
      <w:r>
        <w:t xml:space="preserve">The council did not specify who carried out the strike. There was no immediate comment </w:t>
      </w:r>
      <w:r>
        <w:lastRenderedPageBreak/>
        <w:t>from either the Sudanese army or the Rapid Support Forces.</w:t>
      </w:r>
      <w:r>
        <w:t xml:space="preserve"> </w:t>
      </w:r>
      <w:r>
        <w:t>Sudan has been gripped by war since April 2013, with fighting between the army led by Abdel Fattah al-Burhan and the Rapid Support Forces headed by Mohamed Hamdan Dagalo. The conflict has killed tens of thousands, displaced around 12 million people, and created what the United Nations has described as the world’s worst humanitarian crisis.</w:t>
      </w:r>
      <w:r>
        <w:t xml:space="preserve"> </w:t>
      </w:r>
      <w:r>
        <w:t>Fighting is currently concentrated in South Kordofan, where clashes have intensified in Kadugli. A drone strike there last week killed eight people as they attempted to flee the army-controlled city.</w:t>
      </w:r>
      <w:r>
        <w:t xml:space="preserve"> </w:t>
      </w:r>
      <w:r>
        <w:t xml:space="preserve">A source from a humanitarian </w:t>
      </w:r>
      <w:proofErr w:type="spellStart"/>
      <w:r>
        <w:t>organisation</w:t>
      </w:r>
      <w:proofErr w:type="spellEnd"/>
      <w:r>
        <w:t xml:space="preserve"> operating in Kadugli told Agence France-Presse on Sunday that aid groups had evacuated all their staff from the city because of the deteriorating security situation.</w:t>
      </w:r>
      <w:r>
        <w:t xml:space="preserve"> </w:t>
      </w:r>
      <w:r>
        <w:t>The evacuation followed a UN decision to relocate its logistics hub from Kadugli, the source said, speaking on condition of anonymity and without specifying where staff had been moved.</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1" w:name="_Toc217309190"/>
      <w:r>
        <w:rPr>
          <w:rFonts w:eastAsia="DengXian Light" w:cs="Times New Roman"/>
          <w:b/>
          <w:bCs/>
          <w:color w:val="2F5496"/>
          <w:szCs w:val="24"/>
          <w:u w:val="single"/>
        </w:rPr>
        <w:t>Gulf Region and the Middle East</w:t>
      </w:r>
      <w:bookmarkEnd w:id="21"/>
    </w:p>
    <w:p w14:paraId="7996205B" w14:textId="77777777" w:rsidR="00F56CB8" w:rsidRDefault="0031092A">
      <w:pPr>
        <w:pStyle w:val="Heading2"/>
        <w:spacing w:line="276" w:lineRule="auto"/>
      </w:pPr>
      <w:bookmarkStart w:id="22" w:name="_Toc217309191"/>
      <w:r>
        <w:t>Israel</w:t>
      </w:r>
      <w:bookmarkEnd w:id="22"/>
      <w:r>
        <w:t xml:space="preserve"> </w:t>
      </w:r>
    </w:p>
    <w:p w14:paraId="769E5A8B" w14:textId="75FCBFAA" w:rsidR="003612BD" w:rsidRDefault="003612BD" w:rsidP="00316770">
      <w:pPr>
        <w:pStyle w:val="ListParagraph"/>
        <w:numPr>
          <w:ilvl w:val="0"/>
          <w:numId w:val="1"/>
        </w:numPr>
        <w:spacing w:line="276" w:lineRule="auto"/>
      </w:pPr>
      <w:bookmarkStart w:id="23" w:name="_Toc217309192"/>
      <w:r w:rsidRPr="00FA7A61">
        <w:rPr>
          <w:rStyle w:val="Heading2Char"/>
        </w:rPr>
        <w:t>Israeli FM urges Jews in western countries to move to Israel</w:t>
      </w:r>
      <w:bookmarkEnd w:id="23"/>
      <w:r w:rsidR="005C3D74">
        <w:t xml:space="preserve"> – </w:t>
      </w:r>
      <w:hyperlink r:id="rId24" w:history="1">
        <w:r w:rsidR="005C3D74" w:rsidRPr="00FA7A61">
          <w:rPr>
            <w:rStyle w:val="Hyperlink"/>
          </w:rPr>
          <w:t>Middle East Monitor</w:t>
        </w:r>
      </w:hyperlink>
    </w:p>
    <w:p w14:paraId="59F7D55E" w14:textId="2B730387" w:rsidR="003612BD" w:rsidRDefault="003612BD" w:rsidP="003612BD">
      <w:pPr>
        <w:spacing w:line="276" w:lineRule="auto"/>
      </w:pPr>
      <w:r>
        <w:t>Israeli Foreign Minister Gideon Saar on Sunday called on Jews living in western countries to move to Israel, citing a rise in antisemitism. His remarks came a week after 15 people were killed in a shooting during a Hanukkah event at Bondi Beach in Sydney.</w:t>
      </w:r>
      <w:r w:rsidR="00316770">
        <w:t xml:space="preserve"> </w:t>
      </w:r>
      <w:r>
        <w:t>Speaking at a public candle-lighting event on the final day of Hanukkah, Saar said: “Jews have the right to live in safety everywhere. But we see and fully understand what is happening, and we have a certain historical experience. Today, Jews are being hunted across the world.”</w:t>
      </w:r>
      <w:r>
        <w:t xml:space="preserve"> </w:t>
      </w:r>
      <w:r>
        <w:t xml:space="preserve">Addressing Jewish community and </w:t>
      </w:r>
      <w:proofErr w:type="spellStart"/>
      <w:r>
        <w:t>organisation</w:t>
      </w:r>
      <w:proofErr w:type="spellEnd"/>
      <w:r>
        <w:t xml:space="preserve"> leaders from around the world who attended the event, he added: “Today I call on Jews in England, Jews in France, Jews in Australia, Jews in Canada, Jews in Belgium: come to the Land of Israel! Come home!”</w:t>
      </w:r>
      <w:r>
        <w:t xml:space="preserve"> </w:t>
      </w:r>
      <w:r>
        <w:t>Since the outbreak of the war in the Gaza Strip following Hamas’s attack on Israel on 7 October 2023, Israeli leaders have repeatedly warned of rising antisemitism in western countries and accused their governments of failing to combat it.</w:t>
      </w:r>
    </w:p>
    <w:p w14:paraId="1295289D" w14:textId="77777777" w:rsidR="00F56CB8" w:rsidRDefault="0031092A">
      <w:pPr>
        <w:pStyle w:val="Heading2"/>
      </w:pPr>
      <w:bookmarkStart w:id="24" w:name="_Toc217309193"/>
      <w:r>
        <w:t>Palestine</w:t>
      </w:r>
      <w:bookmarkEnd w:id="24"/>
      <w:r>
        <w:t xml:space="preserve"> </w:t>
      </w:r>
    </w:p>
    <w:p w14:paraId="5DFCEA00" w14:textId="7E7031C4" w:rsidR="00307179" w:rsidRDefault="00307179" w:rsidP="00B80828">
      <w:pPr>
        <w:pStyle w:val="ListParagraph"/>
        <w:numPr>
          <w:ilvl w:val="0"/>
          <w:numId w:val="1"/>
        </w:numPr>
        <w:spacing w:line="276" w:lineRule="auto"/>
      </w:pPr>
      <w:bookmarkStart w:id="25" w:name="_Toc217309194"/>
      <w:r w:rsidRPr="00B80828">
        <w:rPr>
          <w:rStyle w:val="Heading2Char"/>
        </w:rPr>
        <w:t>WHO chief warns progress against famine remains ‘extremely fragile’ in Gaza</w:t>
      </w:r>
      <w:bookmarkEnd w:id="25"/>
      <w:r w:rsidR="00B80828">
        <w:t xml:space="preserve"> – </w:t>
      </w:r>
      <w:hyperlink r:id="rId25" w:history="1">
        <w:r w:rsidR="00B80828" w:rsidRPr="00B80828">
          <w:rPr>
            <w:rStyle w:val="Hyperlink"/>
          </w:rPr>
          <w:t>Middle East Monitor</w:t>
        </w:r>
      </w:hyperlink>
      <w:r w:rsidR="00B80828">
        <w:t xml:space="preserve"> </w:t>
      </w:r>
    </w:p>
    <w:p w14:paraId="11A6FD7A" w14:textId="5690FB1A" w:rsidR="00307179" w:rsidRDefault="00307179" w:rsidP="00307179">
      <w:pPr>
        <w:spacing w:line="276" w:lineRule="auto"/>
      </w:pPr>
      <w:r>
        <w:t>The head of the World Health Organization (WHO) warned on Sunday that the progress against famine in Gaza remains “extremely fragile” after the Integrated Food Security Phase Classification (IPC) reported that no areas in Gaza are currently classified as facing famine, Anadolu reports.</w:t>
      </w:r>
      <w:r w:rsidR="00B80828">
        <w:t xml:space="preserve"> </w:t>
      </w:r>
      <w:r>
        <w:t xml:space="preserve">“This welcome progress remains extremely fragile as the </w:t>
      </w:r>
      <w:r>
        <w:lastRenderedPageBreak/>
        <w:t>population continues to struggle with massive infrastructure destruction, collapsed livelihoods and local food production, and restrictions to humanitarian operations,” Tedros Adhanom Ghebreyesus wrote on US social media platform X.</w:t>
      </w:r>
      <w:r w:rsidR="00B80828">
        <w:t xml:space="preserve"> </w:t>
      </w:r>
      <w:r>
        <w:t>Tedros noted that more than 100,000 children and 37,000 pregnant and breastfeeding women are still projected to suffer acute malnutrition through April next year while only 50% of Gaza’s health facilities are partially functional facing shortages of essential supplies and equipment.</w:t>
      </w:r>
      <w:r>
        <w:t xml:space="preserve"> </w:t>
      </w:r>
      <w:r>
        <w:t>“To scale up life-saving services and expand access to care, WHO calls for the urgent and expedited approval and entry of essential medical supplies, equipment and prefabricated hospital structures,” he said.</w:t>
      </w:r>
      <w:r>
        <w:t xml:space="preserve"> </w:t>
      </w:r>
      <w:r>
        <w:t>According to the latest Integrated Food Security Phase Classification (IPC) report, no areas in Gaza are currently classified as facing famine following a ceasefire that was signed in October.</w:t>
      </w:r>
      <w:r>
        <w:t xml:space="preserve"> </w:t>
      </w:r>
      <w:r>
        <w:t>While recent developments amid the fragile ceasefire, including a proposed peace plan and improved food inflows, have helped ease the most extreme conditions, the IPC warned that the outlook remains grave.</w:t>
      </w:r>
      <w:r>
        <w:t xml:space="preserve"> </w:t>
      </w:r>
      <w:r>
        <w:t>– ‘Encouraged’ by release of Sudanese health workers</w:t>
      </w:r>
      <w:r>
        <w:t xml:space="preserve">. </w:t>
      </w:r>
      <w:r>
        <w:t>Tedros also said that he was “encouraged” by reports of Sudanese health workers detained in South Darfur being freed.</w:t>
      </w:r>
      <w:r>
        <w:t xml:space="preserve"> </w:t>
      </w:r>
      <w:r>
        <w:t>“It is imperative that all captive healthcare providers, and civilians, be released. At this critical time, doctors and other health workers are needed more than ever to deliver essential services to populations in need. Health should never be a target,” he underscored.</w:t>
      </w:r>
      <w:r>
        <w:t xml:space="preserve"> </w:t>
      </w:r>
      <w:r>
        <w:t>The paramilitary Rapid Support Forces (RSF) in Sudan released nine medical workers from detention in Nyala, the capital of South Darfur state, out of a total of 73 health workers still being held, a local medical group said Saturday.</w:t>
      </w:r>
    </w:p>
    <w:p w14:paraId="51D961F1" w14:textId="4BADA07B" w:rsidR="00273D4E" w:rsidRDefault="00273D4E" w:rsidP="00273D4E">
      <w:pPr>
        <w:pStyle w:val="ListParagraph"/>
        <w:numPr>
          <w:ilvl w:val="0"/>
          <w:numId w:val="1"/>
        </w:numPr>
        <w:spacing w:line="276" w:lineRule="auto"/>
      </w:pPr>
      <w:bookmarkStart w:id="26" w:name="_Toc217309195"/>
      <w:r w:rsidRPr="00CF2BC6">
        <w:rPr>
          <w:rStyle w:val="Heading2Char"/>
        </w:rPr>
        <w:t>Gaza civil defense continues search for bodies under rubble in Khan Younis</w:t>
      </w:r>
      <w:bookmarkEnd w:id="26"/>
      <w:r>
        <w:t xml:space="preserve"> – </w:t>
      </w:r>
      <w:hyperlink r:id="rId26" w:history="1">
        <w:r w:rsidRPr="00CF2BC6">
          <w:rPr>
            <w:rStyle w:val="Hyperlink"/>
          </w:rPr>
          <w:t>Middle East Monitor</w:t>
        </w:r>
      </w:hyperlink>
      <w:r>
        <w:t xml:space="preserve"> </w:t>
      </w:r>
    </w:p>
    <w:p w14:paraId="5B824FA3" w14:textId="4643BEAA" w:rsidR="00273D4E" w:rsidRDefault="00273D4E" w:rsidP="00273D4E">
      <w:pPr>
        <w:spacing w:line="276" w:lineRule="auto"/>
      </w:pPr>
      <w:r>
        <w:t>Civil defense teams in the southern Gaza city of Khan Younis are continuing efforts to recover the bodies of Palestinians trapped beneath rubble following Israeli attacks, as the Gaza Strip remains under blockade, Anadolu reports.</w:t>
      </w:r>
      <w:r>
        <w:t xml:space="preserve"> </w:t>
      </w:r>
      <w:r>
        <w:t>The bodies of those killed in the strikes and left buried under collapsed buildings throughout the war are being searched for by civil defense crews using heavy machinery.</w:t>
      </w:r>
      <w:r>
        <w:t xml:space="preserve"> </w:t>
      </w:r>
      <w:r>
        <w:t>Remains recovered after prolonged periods beneath the rubble, including dismembered body parts and bones, are being collected by the teams for later identification.</w:t>
      </w:r>
      <w:r>
        <w:t xml:space="preserve"> </w:t>
      </w:r>
      <w:r>
        <w:t>Israel has killed nearly 70,700 people, mostly women and children, and injured over 171,000 in Gaza since October 2023 and reduced the enclave to rubble.</w:t>
      </w:r>
      <w:r>
        <w:t xml:space="preserve"> </w:t>
      </w:r>
      <w:r>
        <w:t>According to the latest data from Gaza’s Government Media Office, the conflict has resulted in the complete destruction of 268,000 housing units, with 148,000 severely damaged beyond habitability and 153,000 partially damaged.</w:t>
      </w:r>
      <w:r>
        <w:t xml:space="preserve"> </w:t>
      </w:r>
      <w:r>
        <w:t>A ceasefire agreement brokered between Hamas and Israel on October 10 of last year halted large-scale military operations. However, reports indicate that Israel continues demolitions in areas under its control, and the Israeli military has been accused of hundreds of violations of the agreement, including bombardments and killings.</w:t>
      </w:r>
    </w:p>
    <w:p w14:paraId="2591B3A2" w14:textId="644762AC" w:rsidR="00CF2BC6" w:rsidRDefault="00CF2BC6" w:rsidP="00884E25">
      <w:pPr>
        <w:pStyle w:val="ListParagraph"/>
        <w:numPr>
          <w:ilvl w:val="0"/>
          <w:numId w:val="1"/>
        </w:numPr>
        <w:spacing w:line="276" w:lineRule="auto"/>
      </w:pPr>
      <w:bookmarkStart w:id="27" w:name="_Toc217309196"/>
      <w:r w:rsidRPr="00002674">
        <w:rPr>
          <w:rStyle w:val="Heading2Char"/>
        </w:rPr>
        <w:lastRenderedPageBreak/>
        <w:t>UN chief warns Gaza hunger gains are ‘fragile’ as 1.6M still face extreme food insecurity</w:t>
      </w:r>
      <w:bookmarkEnd w:id="27"/>
      <w:r w:rsidR="00884E25">
        <w:t xml:space="preserve"> – </w:t>
      </w:r>
      <w:hyperlink r:id="rId27" w:history="1">
        <w:r w:rsidR="00884E25" w:rsidRPr="00002674">
          <w:rPr>
            <w:rStyle w:val="Hyperlink"/>
          </w:rPr>
          <w:t xml:space="preserve">Middle </w:t>
        </w:r>
        <w:r w:rsidR="00002674" w:rsidRPr="00002674">
          <w:rPr>
            <w:rStyle w:val="Hyperlink"/>
          </w:rPr>
          <w:t>East Monitor</w:t>
        </w:r>
      </w:hyperlink>
      <w:r w:rsidR="00002674">
        <w:t xml:space="preserve"> </w:t>
      </w:r>
    </w:p>
    <w:p w14:paraId="44164F98" w14:textId="26293C1B" w:rsidR="00CF2BC6" w:rsidRDefault="00CF2BC6" w:rsidP="00CF2BC6">
      <w:pPr>
        <w:spacing w:line="276" w:lineRule="auto"/>
      </w:pPr>
      <w:r>
        <w:t>UN Secretary-General Antonio Guterres on Friday warned that while famine in the Gaza Strip has been averted, the humanitarian situation remains extremely fragile, with more than 75% of the population facing acute food insecurity and critical risks of malnutrition, Anadolu Agency reports.</w:t>
      </w:r>
      <w:r w:rsidR="0038334F">
        <w:t xml:space="preserve"> </w:t>
      </w:r>
      <w:r>
        <w:t xml:space="preserve">“Famine has been pushed back. Far more people </w:t>
      </w:r>
      <w:proofErr w:type="gramStart"/>
      <w:r>
        <w:t>are able to</w:t>
      </w:r>
      <w:proofErr w:type="gramEnd"/>
      <w:r>
        <w:t xml:space="preserve"> access the food they need to survive,” Guterres told a news conference at the UN headquarters in New York. “Gains are fragile, perilously so.”</w:t>
      </w:r>
      <w:r w:rsidR="0038334F">
        <w:t xml:space="preserve"> </w:t>
      </w:r>
      <w:r>
        <w:t>He said 1.6 million people in Gaza, more than 75% of the population, are projected to face “extreme levels of acute food insecurity and critical malnutrition risks.”</w:t>
      </w:r>
      <w:r w:rsidR="0038334F">
        <w:t xml:space="preserve"> </w:t>
      </w:r>
      <w:r>
        <w:t>“And in more than half of Gaza, where Israeli troops remain deployed, farmland and entire neighborhoods are out of reach. Strikes and hostilities continue, pushing the civilian toll of this war even higher and exposing our teams to grave danger,” he said.</w:t>
      </w:r>
      <w:r w:rsidR="0038334F">
        <w:t xml:space="preserve"> </w:t>
      </w:r>
      <w:r>
        <w:t>Guterres also renewed calls for “a durable ceasefire,” saying: “We need more crossings, the lifting of restrictions on critical items, the removal of red tape, safe routes inside Gaza, sustained funding, and unimpeded access, including for NGOs.”</w:t>
      </w:r>
      <w:r w:rsidR="0038334F">
        <w:t xml:space="preserve"> </w:t>
      </w:r>
      <w:r>
        <w:t>The Integrated Food Security Phase Classification (IPC) released its news findings on Friday, noting that famine conditions in the enclave have been temporarily offset following a reduction in hostilities and improved access for humanitarian and commercial food deliveries. The latest report, however, warned that the overall situation in Gaza remains critical.</w:t>
      </w:r>
      <w:r w:rsidR="0038334F">
        <w:t xml:space="preserve"> </w:t>
      </w:r>
      <w:r>
        <w:t>The UN chief also touched on Israel’s refusal to move onto the second phase of the Gaza ceasefire plan until the return of the remains of a final deceased hostage.</w:t>
      </w:r>
      <w:r>
        <w:t xml:space="preserve"> </w:t>
      </w:r>
      <w:r>
        <w:t>“It is essential to move to phase two, and I don’t think that we should have any pretext to avoid it,” said Guterres.</w:t>
      </w:r>
      <w:r>
        <w:t xml:space="preserve"> </w:t>
      </w:r>
      <w:r>
        <w:t xml:space="preserve">“It’s very important to move with the peace </w:t>
      </w:r>
      <w:proofErr w:type="gramStart"/>
      <w:r>
        <w:t>process as a whole</w:t>
      </w:r>
      <w:proofErr w:type="gramEnd"/>
      <w:r>
        <w:t>. And it’s not only phase two. It’s to make sure that phase one, and namely the ceasefire, are fully implemented,” he added.</w:t>
      </w:r>
      <w:r>
        <w:t xml:space="preserve"> </w:t>
      </w:r>
      <w:r>
        <w:t>ICJ ruling on occupied West Bank ‘must be implemented’</w:t>
      </w:r>
      <w:r>
        <w:t xml:space="preserve"> </w:t>
      </w:r>
      <w:r>
        <w:t>On the situation in the West Bank, Guterres warned that “we cannot lose sight of the rapidly deteriorating situation” in the Palestinian territory occupied by Israel.</w:t>
      </w:r>
      <w:r>
        <w:t xml:space="preserve"> </w:t>
      </w:r>
      <w:r>
        <w:t>He stressed that Palestinians face “escalating Israeli settler violence, land seizures, demolitions and intensified movement restrictions.”</w:t>
      </w:r>
      <w:r>
        <w:t xml:space="preserve"> </w:t>
      </w:r>
      <w:r>
        <w:t>“Tens of thousands have been displaced following operations by Israeli forces in the northern West Bank,” he added.</w:t>
      </w:r>
      <w:r>
        <w:t xml:space="preserve"> </w:t>
      </w:r>
      <w:r>
        <w:t>Guterres emphasized that provisional measures indicated by the International Court of Justice “are binding and must be implemented.”</w:t>
      </w:r>
      <w:r>
        <w:t xml:space="preserve"> </w:t>
      </w:r>
      <w:r>
        <w:t>He also reaffirmed his support for the UN agency for Palestinian refugees (UNRWA), calling it “an indispensable role in serving the Palestinian people.”</w:t>
      </w:r>
      <w:r>
        <w:t xml:space="preserve"> </w:t>
      </w:r>
      <w:r>
        <w:t>Saying that the crisis in Palestine is “born of human decisions,” the UN chief urged for an end to “perverse and prolonged suffering.”</w:t>
      </w:r>
      <w:r>
        <w:t xml:space="preserve"> </w:t>
      </w:r>
      <w:r>
        <w:t>“Palestinians need a horizon of hope. The ceasefire must be implemented in full. The endless cycle of violence must be broken,” he said.</w:t>
      </w:r>
    </w:p>
    <w:p w14:paraId="651F920B" w14:textId="77777777" w:rsidR="00F56CB8" w:rsidRDefault="0031092A">
      <w:pPr>
        <w:pStyle w:val="Heading2"/>
      </w:pPr>
      <w:bookmarkStart w:id="28" w:name="_Toc217309197"/>
      <w:r>
        <w:lastRenderedPageBreak/>
        <w:t>Turkey</w:t>
      </w:r>
      <w:bookmarkEnd w:id="28"/>
    </w:p>
    <w:p w14:paraId="600FC361" w14:textId="365A4CBB" w:rsidR="00A5761C" w:rsidRDefault="00A5761C" w:rsidP="00A5761C">
      <w:pPr>
        <w:pStyle w:val="ListParagraph"/>
        <w:numPr>
          <w:ilvl w:val="0"/>
          <w:numId w:val="1"/>
        </w:numPr>
        <w:spacing w:line="276" w:lineRule="auto"/>
      </w:pPr>
      <w:bookmarkStart w:id="29" w:name="_Toc217309198"/>
      <w:proofErr w:type="spellStart"/>
      <w:r w:rsidRPr="00A5761C">
        <w:rPr>
          <w:rStyle w:val="Heading2Char"/>
        </w:rPr>
        <w:t>Turkiye’s</w:t>
      </w:r>
      <w:proofErr w:type="spellEnd"/>
      <w:r w:rsidRPr="00A5761C">
        <w:rPr>
          <w:rStyle w:val="Heading2Char"/>
        </w:rPr>
        <w:t xml:space="preserve"> foreign minister attends Gaza talks with US, Egyptian, Qatari officials in Miami</w:t>
      </w:r>
      <w:bookmarkEnd w:id="29"/>
      <w:r>
        <w:t xml:space="preserve"> – </w:t>
      </w:r>
      <w:hyperlink r:id="rId28" w:history="1">
        <w:r w:rsidRPr="00A5761C">
          <w:rPr>
            <w:rStyle w:val="Hyperlink"/>
          </w:rPr>
          <w:t>Middle East Monitor</w:t>
        </w:r>
      </w:hyperlink>
    </w:p>
    <w:p w14:paraId="7BE1B80A" w14:textId="44CED860" w:rsidR="00A5761C" w:rsidRDefault="00A5761C" w:rsidP="00A5761C">
      <w:pPr>
        <w:spacing w:line="276" w:lineRule="auto"/>
      </w:pPr>
      <w:r>
        <w:t xml:space="preserve">The US, </w:t>
      </w:r>
      <w:proofErr w:type="spellStart"/>
      <w:r>
        <w:t>Turkiye</w:t>
      </w:r>
      <w:proofErr w:type="spellEnd"/>
      <w:r>
        <w:t>, Egypt and Qatar held talks on the Gaza situation in Miami on Friday, Anadolu reports.</w:t>
      </w:r>
      <w:r>
        <w:t xml:space="preserve"> </w:t>
      </w:r>
      <w:r>
        <w:t xml:space="preserve">The Turkish side was represented by Foreign Minister Hakan Fidan, Foreign Ministry spokesperson </w:t>
      </w:r>
      <w:proofErr w:type="spellStart"/>
      <w:r>
        <w:t>Oncu</w:t>
      </w:r>
      <w:proofErr w:type="spellEnd"/>
      <w:r>
        <w:t xml:space="preserve"> </w:t>
      </w:r>
      <w:proofErr w:type="spellStart"/>
      <w:r>
        <w:t>Keceli</w:t>
      </w:r>
      <w:proofErr w:type="spellEnd"/>
      <w:r>
        <w:t xml:space="preserve"> said on US social media company X.</w:t>
      </w:r>
      <w:r>
        <w:t xml:space="preserve"> </w:t>
      </w:r>
      <w:r>
        <w:t xml:space="preserve">“At the meeting, issues related to the implementation of the first phase of the Gaza peace plan were evaluated, and views were exchanged on the process of transitioning to the second phase,” </w:t>
      </w:r>
      <w:proofErr w:type="spellStart"/>
      <w:r>
        <w:t>Keceli</w:t>
      </w:r>
      <w:proofErr w:type="spellEnd"/>
      <w:r>
        <w:t xml:space="preserve"> said.</w:t>
      </w:r>
      <w:r>
        <w:t xml:space="preserve"> </w:t>
      </w:r>
      <w:r>
        <w:t>“In the discussions, it was noted that the ceasefire achieved in the first phase has continued despite violations, the release of hostages has been completed, and the conflicts have largely been halted,” he said.</w:t>
      </w:r>
      <w:r>
        <w:t xml:space="preserve"> </w:t>
      </w:r>
      <w:r>
        <w:t>“Regarding the second phase, arrangements to ensure that Gaza is governed by the Gazans were addressed; the steps to be taken concerning the Peace Council and the International Stabilization Force as envisaged in the peace plan were evaluated,” the spokesperson added.</w:t>
      </w:r>
      <w:r>
        <w:t xml:space="preserve"> </w:t>
      </w:r>
      <w:proofErr w:type="spellStart"/>
      <w:r>
        <w:t>Keceli</w:t>
      </w:r>
      <w:proofErr w:type="spellEnd"/>
      <w:r>
        <w:t xml:space="preserve"> also said that on the margins of the meeting, Fidan held talks with officials in Miami regarding diplomatic efforts to end the war between Russia and Ukraine.</w:t>
      </w:r>
    </w:p>
    <w:p w14:paraId="3E943B28" w14:textId="55FE89A7" w:rsidR="008348EF" w:rsidRDefault="008348EF" w:rsidP="008348EF">
      <w:pPr>
        <w:pStyle w:val="ListParagraph"/>
        <w:numPr>
          <w:ilvl w:val="0"/>
          <w:numId w:val="1"/>
        </w:numPr>
        <w:spacing w:line="276" w:lineRule="auto"/>
      </w:pPr>
      <w:bookmarkStart w:id="30" w:name="_Toc217309199"/>
      <w:proofErr w:type="spellStart"/>
      <w:r w:rsidRPr="008348EF">
        <w:rPr>
          <w:rStyle w:val="Heading2Char"/>
        </w:rPr>
        <w:t>Turkiye’s</w:t>
      </w:r>
      <w:proofErr w:type="spellEnd"/>
      <w:r w:rsidRPr="008348EF">
        <w:rPr>
          <w:rStyle w:val="Heading2Char"/>
        </w:rPr>
        <w:t xml:space="preserve"> intelligence chief meets with Hamas delegation over Gaza ceasefire</w:t>
      </w:r>
      <w:bookmarkEnd w:id="30"/>
      <w:r>
        <w:t xml:space="preserve"> – </w:t>
      </w:r>
      <w:hyperlink r:id="rId29" w:history="1">
        <w:r w:rsidRPr="008348EF">
          <w:rPr>
            <w:rStyle w:val="Hyperlink"/>
          </w:rPr>
          <w:t>Middle East Monitor</w:t>
        </w:r>
      </w:hyperlink>
      <w:r>
        <w:t xml:space="preserve"> </w:t>
      </w:r>
    </w:p>
    <w:p w14:paraId="586FD222" w14:textId="2C86D908" w:rsidR="008348EF" w:rsidRDefault="008348EF" w:rsidP="008348EF">
      <w:pPr>
        <w:spacing w:line="276" w:lineRule="auto"/>
      </w:pPr>
      <w:proofErr w:type="spellStart"/>
      <w:r>
        <w:t>Turkiye’s</w:t>
      </w:r>
      <w:proofErr w:type="spellEnd"/>
      <w:r>
        <w:t xml:space="preserve"> intelligence chief Ibrahim Kalin on Saturday met with a delegation from the Palestinian group Hamas in Istanbul to discuss the Gaza ceasefire agreement, Anadolu reports.</w:t>
      </w:r>
      <w:r>
        <w:t xml:space="preserve"> </w:t>
      </w:r>
      <w:r>
        <w:t>Khalil al-Hayya, a member of Hamas’ Political Bureau and head of the negotiation team, led the delegation.</w:t>
      </w:r>
      <w:r>
        <w:t xml:space="preserve"> </w:t>
      </w:r>
      <w:r>
        <w:t>During the meeting, the Hamas delegation said it is complying with the ceasefire terms and provided information on Israeli violations.</w:t>
      </w:r>
      <w:r>
        <w:t xml:space="preserve"> </w:t>
      </w:r>
      <w:r>
        <w:t xml:space="preserve">The talks also focused on guarantor country </w:t>
      </w:r>
      <w:proofErr w:type="spellStart"/>
      <w:r>
        <w:t>Turkiye’s</w:t>
      </w:r>
      <w:proofErr w:type="spellEnd"/>
      <w:r>
        <w:t xml:space="preserve"> intensive efforts to ensure the implementation of the ceasefire in Gaza and steps to prevent Israel’s violations.</w:t>
      </w:r>
      <w:r>
        <w:t xml:space="preserve"> </w:t>
      </w:r>
      <w:r>
        <w:t>The two sides discussed the conditions needed to move to the second phase of the Gaza Peace Plan and ways to address existing challenges.</w:t>
      </w:r>
      <w:r>
        <w:t xml:space="preserve"> </w:t>
      </w:r>
      <w:r>
        <w:t xml:space="preserve">The meeting included a briefing on </w:t>
      </w:r>
      <w:proofErr w:type="spellStart"/>
      <w:r>
        <w:t>Turkiye’s</w:t>
      </w:r>
      <w:proofErr w:type="spellEnd"/>
      <w:r>
        <w:t xml:space="preserve"> humanitarian aid to Gaza and discussions on ongoing efforts with regional countries and international organizations to ensure the entry of more aid, particularly tents.</w:t>
      </w:r>
      <w:r>
        <w:t xml:space="preserve"> </w:t>
      </w:r>
      <w:r>
        <w:t>Both delegations reaffirmed their commitment to Palestinian national reconciliation and the goal of establishing an independent Palestinian state.</w:t>
      </w:r>
      <w:r>
        <w:t xml:space="preserve"> </w:t>
      </w:r>
      <w:r>
        <w:t>Palestinians have accused Israel of repeatedly violating the ceasefire deal signed on Oct. 10 that halted a two-year war that has killed nearly 70,700 people, mostly women and children, and injured over 171,000 others since October 2023.</w:t>
      </w:r>
      <w:r>
        <w:t xml:space="preserve"> </w:t>
      </w:r>
      <w:r>
        <w:t>According to the Health Ministry, at least 395 Palestinians have been killed and 1,088 others wounded in Israeli attacks since the ceasefire.</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1" w:name="_Toc217309200"/>
      <w:r>
        <w:rPr>
          <w:rFonts w:eastAsia="DengXian Light" w:cs="Times New Roman"/>
          <w:b/>
          <w:bCs/>
          <w:color w:val="2F5496"/>
          <w:szCs w:val="24"/>
          <w:u w:val="single"/>
        </w:rPr>
        <w:t>Global Powers</w:t>
      </w:r>
      <w:bookmarkEnd w:id="31"/>
    </w:p>
    <w:p w14:paraId="767DE0F2" w14:textId="46F15B10" w:rsidR="00F56CB8" w:rsidRDefault="00E65B6B">
      <w:pPr>
        <w:pStyle w:val="Heading2"/>
        <w:spacing w:line="276" w:lineRule="auto"/>
        <w:rPr>
          <w:lang w:eastAsia="zh-CN"/>
        </w:rPr>
      </w:pPr>
      <w:bookmarkStart w:id="32" w:name="_Toc217309201"/>
      <w:r>
        <w:rPr>
          <w:lang w:eastAsia="zh-CN"/>
        </w:rPr>
        <w:lastRenderedPageBreak/>
        <w:t>US</w:t>
      </w:r>
      <w:bookmarkEnd w:id="32"/>
      <w:r w:rsidR="0031092A">
        <w:rPr>
          <w:lang w:eastAsia="zh-CN"/>
        </w:rPr>
        <w:t xml:space="preserve"> </w:t>
      </w:r>
    </w:p>
    <w:p w14:paraId="7719BBE5" w14:textId="2AF7AF57" w:rsidR="00B805C8" w:rsidRDefault="00B805C8" w:rsidP="00B805C8">
      <w:pPr>
        <w:pStyle w:val="ListParagraph"/>
        <w:numPr>
          <w:ilvl w:val="0"/>
          <w:numId w:val="1"/>
        </w:numPr>
        <w:spacing w:line="276" w:lineRule="auto"/>
      </w:pPr>
      <w:bookmarkStart w:id="33" w:name="_Toc217309202"/>
      <w:r w:rsidRPr="00040BD6">
        <w:rPr>
          <w:rStyle w:val="Heading2Char"/>
        </w:rPr>
        <w:t>US launches Operation Hawkeye Strike in Syria targeting Daesh positions</w:t>
      </w:r>
      <w:bookmarkEnd w:id="33"/>
      <w:r>
        <w:t xml:space="preserve"> – </w:t>
      </w:r>
      <w:hyperlink r:id="rId30" w:history="1">
        <w:r w:rsidRPr="00040BD6">
          <w:rPr>
            <w:rStyle w:val="Hyperlink"/>
          </w:rPr>
          <w:t>Middle East Monitor</w:t>
        </w:r>
      </w:hyperlink>
    </w:p>
    <w:p w14:paraId="7D097F35" w14:textId="5336C468" w:rsidR="00E65B6B" w:rsidRDefault="00E65B6B" w:rsidP="00E65B6B">
      <w:pPr>
        <w:spacing w:line="276" w:lineRule="auto"/>
      </w:pPr>
      <w:r>
        <w:t>The US launched an operation in Syria in retaliation for a deadly Dec. 13 attack on American forces in Palmyra, Defense Secretary Pete Hegseth announced Friday, Anadolu reports.</w:t>
      </w:r>
      <w:r>
        <w:t xml:space="preserve"> </w:t>
      </w:r>
      <w:r>
        <w:t>“Earlier today, U.S. forces commenced Operation Hawkeye Strike in Syria to eliminate ISIS fighters, infrastructure, and weapons sites,” Hegseth wrote on US social media platform X.</w:t>
      </w:r>
      <w:r>
        <w:t xml:space="preserve"> </w:t>
      </w:r>
      <w:r>
        <w:t>The operation was described as a direct response to the attack, which targeted American personnel stationed in eastern Syria.</w:t>
      </w:r>
      <w:r>
        <w:t xml:space="preserve"> </w:t>
      </w:r>
      <w:r>
        <w:t>“This is not the beginning of a war — it is a declaration of vengeance,” said Hegseth, adding that the US “will never hesitate and never relent to defend our people.”</w:t>
      </w:r>
      <w:r>
        <w:t xml:space="preserve"> </w:t>
      </w:r>
      <w:r>
        <w:t>He said the US had “hunted and killed” several individuals during the strike and indicated actions would continue.</w:t>
      </w:r>
      <w:r>
        <w:t xml:space="preserve"> </w:t>
      </w:r>
      <w:r>
        <w:t>“If you target Americans — anywhere in the world — you will spend the rest of your brief, anxious life knowing the United States will hunt you, find you, and ruthlessly kill you,” he warned.</w:t>
      </w:r>
      <w:r>
        <w:t xml:space="preserve"> </w:t>
      </w:r>
      <w:r>
        <w:t>The exact location, number of casualties or other operational details of the strike have not been disclosed.</w:t>
      </w:r>
      <w:r>
        <w:t xml:space="preserve"> </w:t>
      </w:r>
      <w:r>
        <w:t>The deadly attack earlier this month by members of the ISIS (Daesh) terror group in central Syria claimed the lives of two US soldiers and a civilian.</w:t>
      </w:r>
    </w:p>
    <w:p w14:paraId="1EB16E5C" w14:textId="0DE18E43" w:rsidR="001606A3" w:rsidRDefault="001606A3" w:rsidP="001606A3">
      <w:pPr>
        <w:pStyle w:val="ListParagraph"/>
        <w:numPr>
          <w:ilvl w:val="0"/>
          <w:numId w:val="1"/>
        </w:numPr>
        <w:spacing w:line="276" w:lineRule="auto"/>
      </w:pPr>
      <w:bookmarkStart w:id="34" w:name="_Toc217309203"/>
      <w:r w:rsidRPr="003612BD">
        <w:rPr>
          <w:rStyle w:val="Heading2Char"/>
        </w:rPr>
        <w:t>European countries concerned about new US sanctions on ICC judges</w:t>
      </w:r>
      <w:bookmarkEnd w:id="34"/>
      <w:r>
        <w:t xml:space="preserve"> – </w:t>
      </w:r>
      <w:hyperlink r:id="rId31" w:history="1">
        <w:r w:rsidRPr="00265402">
          <w:rPr>
            <w:rStyle w:val="Hyperlink"/>
          </w:rPr>
          <w:t>Middle East Monitor</w:t>
        </w:r>
      </w:hyperlink>
    </w:p>
    <w:p w14:paraId="76FB161D" w14:textId="396E7094" w:rsidR="001606A3" w:rsidRDefault="001606A3" w:rsidP="001606A3">
      <w:pPr>
        <w:spacing w:line="276" w:lineRule="auto"/>
      </w:pPr>
      <w:r>
        <w:t>Several European countries voiced concern Friday about new US sanctions imposed on two judges of the International Criminal Court (ICC), reaffirming their support for the Court’s independence and ability to carry out its judicial mandate without political pressure, Anadolu reports.</w:t>
      </w:r>
      <w:r>
        <w:t xml:space="preserve"> </w:t>
      </w:r>
      <w:r>
        <w:t>The Finnish Foreign Ministry said on US social media platform X that it “deeply regrets” the US decision to sanction the judges, stressing that the court must be able to function freely.</w:t>
      </w:r>
      <w:r>
        <w:t xml:space="preserve"> </w:t>
      </w:r>
      <w:r>
        <w:t>In a statement, the French Foreign Ministry said Paris had taken note of the new sanctions targeting, as it urged Washington to withdraw all measures taken against the Court.</w:t>
      </w:r>
      <w:r>
        <w:t xml:space="preserve"> </w:t>
      </w:r>
      <w:r>
        <w:t>“France condemns all forms of threats and coercive measures against the ICC, its staff and civil society organizations supporting the court,” it said, warning that the sanctions amount to an attack on the institution and the 125 states party to the Rome Statute.</w:t>
      </w:r>
      <w:r>
        <w:t xml:space="preserve"> </w:t>
      </w:r>
      <w:r>
        <w:t>Belgium expressed concern about the decision, with Foreign Minister Maxime Prevot saying the sanctions “further undermine judicial independence and efforts to fight impunity.”</w:t>
      </w:r>
      <w:r>
        <w:t xml:space="preserve"> </w:t>
      </w:r>
      <w:r>
        <w:t>“Belgium strongly regrets the new additional sanctions of the US against two judges of the @IntlCrimCourt,” Prevot wrote on X, adding that Brussels would continue to support the Court in carrying out its mandate independently and impartially.</w:t>
      </w:r>
      <w:r>
        <w:t xml:space="preserve"> </w:t>
      </w:r>
      <w:r>
        <w:t>Denmark echoed similar concerns, with the Foreign Affairs Ministry saying Copenhagen “deeply regrets” the US decision and reaffirmed its unwavering support for the ICC as an independent and impartial judicial institution.</w:t>
      </w:r>
      <w:r>
        <w:t xml:space="preserve"> </w:t>
      </w:r>
      <w:r>
        <w:t xml:space="preserve">Other European countries, including Spain, the Netherlands and Norway, have also voiced concern about the sanctions and reiterated </w:t>
      </w:r>
      <w:r>
        <w:lastRenderedPageBreak/>
        <w:t>their support for the Court’s independence.</w:t>
      </w:r>
      <w:r>
        <w:t xml:space="preserve"> </w:t>
      </w:r>
      <w:r>
        <w:t xml:space="preserve">US Secretary of State Marco Rubio announced sanctions Thursday against ICC judges Gocha Lordkipanidze of Georgia and </w:t>
      </w:r>
      <w:proofErr w:type="spellStart"/>
      <w:r>
        <w:t>Erdenebalsuren</w:t>
      </w:r>
      <w:proofErr w:type="spellEnd"/>
      <w:r>
        <w:t xml:space="preserve"> Damdin of Mongolia, accusing them of being “directly engaged” in “the illegitimate targeting of Israel.”</w:t>
      </w:r>
      <w:r>
        <w:t xml:space="preserve"> </w:t>
      </w:r>
      <w:r>
        <w:t>In response, the ICC said it “strongly rejects” the sanctions and labelled the move a “flagrant attack” against the independence of an impartial judicial institution.</w:t>
      </w:r>
      <w:r>
        <w:t xml:space="preserve"> </w:t>
      </w:r>
      <w:r>
        <w:t>The latest measures follow previous US sanctions imposed on ICC officials involved in authorizing arrest warrants for Israeli Prime Minister Benjamin Netanyahu and his former Defense Minister Yoav Gallant — warrants accusing both officials of war crimes and crimes against humanity in the Gaza Strip.</w:t>
      </w:r>
      <w:r>
        <w:t xml:space="preserve"> </w:t>
      </w:r>
      <w:r>
        <w:t>Israel has killed more than 70,600 victims, mostly women and children, and injured over 171,100 people in attacks in Gaza since October 2023, which have continued despite a truce being signed in October.</w:t>
      </w:r>
    </w:p>
    <w:p w14:paraId="04E183B7" w14:textId="41C553D3" w:rsidR="008348EF" w:rsidRDefault="008348EF" w:rsidP="001606A3">
      <w:pPr>
        <w:spacing w:line="276" w:lineRule="auto"/>
      </w:pPr>
      <w:r>
        <w:t>________________________________________________________________________</w:t>
      </w:r>
    </w:p>
    <w:p w14:paraId="53499693" w14:textId="37080EB6" w:rsidR="008348EF" w:rsidRDefault="007065CD" w:rsidP="00F21224">
      <w:pPr>
        <w:pStyle w:val="Heading2"/>
      </w:pPr>
      <w:bookmarkStart w:id="35" w:name="_Toc217309204"/>
      <w:r>
        <w:t>Russia</w:t>
      </w:r>
      <w:bookmarkEnd w:id="35"/>
    </w:p>
    <w:p w14:paraId="21B5E921" w14:textId="289D3391" w:rsidR="00F00A84" w:rsidRDefault="00F00A84" w:rsidP="00F21224">
      <w:pPr>
        <w:pStyle w:val="ListParagraph"/>
        <w:numPr>
          <w:ilvl w:val="0"/>
          <w:numId w:val="1"/>
        </w:numPr>
        <w:spacing w:line="276" w:lineRule="auto"/>
      </w:pPr>
      <w:bookmarkStart w:id="36" w:name="_Toc217309205"/>
      <w:r w:rsidRPr="00F21224">
        <w:rPr>
          <w:rStyle w:val="Heading2Char"/>
        </w:rPr>
        <w:t>Russia’s Lavrov says ensuring security key condition for Africa’s development</w:t>
      </w:r>
      <w:bookmarkEnd w:id="36"/>
      <w:r w:rsidR="00F21224">
        <w:t xml:space="preserve"> – </w:t>
      </w:r>
      <w:hyperlink r:id="rId32" w:history="1">
        <w:r w:rsidR="00F21224" w:rsidRPr="00F21224">
          <w:rPr>
            <w:rStyle w:val="Hyperlink"/>
          </w:rPr>
          <w:t>Middle East Monitor</w:t>
        </w:r>
      </w:hyperlink>
      <w:r w:rsidR="00F21224">
        <w:t xml:space="preserve"> </w:t>
      </w:r>
    </w:p>
    <w:p w14:paraId="043EE9C1" w14:textId="1B02109B" w:rsidR="007065CD" w:rsidRDefault="00F00A84" w:rsidP="00F00A84">
      <w:pPr>
        <w:spacing w:line="276" w:lineRule="auto"/>
      </w:pPr>
      <w:r>
        <w:t>Russian Foreign Minister Sergey Lavrov stated on Saturday that strengthening peace and security in Africa is a key condition for ensuring the continent’s progressive, sustainable development and an important element in maintaining global stability, Anadolu reports.</w:t>
      </w:r>
      <w:r>
        <w:t xml:space="preserve"> </w:t>
      </w:r>
      <w:r>
        <w:t>Speaking at the 2nd Ministerial Conference of the Russia-Africa Partnership Forum in the Egyptian capital of Cairo, Lavrov emphasized Russia’s commitment to supporting African countries in this regard.</w:t>
      </w:r>
      <w:r>
        <w:t xml:space="preserve"> </w:t>
      </w:r>
      <w:r>
        <w:t>“We attach great importance to the issues of strengthening peace and security on the African continent. This is a key condition for ensuring progressive, sustainable socioeconomic development and an important element in maintaining global stability,” he said.</w:t>
      </w:r>
      <w:r>
        <w:t xml:space="preserve"> </w:t>
      </w:r>
      <w:r>
        <w:t xml:space="preserve">Lavrov noted that Moscow </w:t>
      </w:r>
      <w:proofErr w:type="gramStart"/>
      <w:r>
        <w:t>provides assistance to</w:t>
      </w:r>
      <w:proofErr w:type="gramEnd"/>
      <w:r>
        <w:t xml:space="preserve"> African nations in clearing mines and improvised explosive devices and is expanding professional training programs for military and law enforcement personnel.</w:t>
      </w:r>
      <w:r>
        <w:t xml:space="preserve"> </w:t>
      </w:r>
      <w:r>
        <w:t xml:space="preserve">“We believe that it is important to transform into practical terms the decision made at the second Russia-Africa Summit to establish a permanent </w:t>
      </w:r>
      <w:proofErr w:type="gramStart"/>
      <w:r>
        <w:t>Russian-African</w:t>
      </w:r>
      <w:proofErr w:type="gramEnd"/>
      <w:r>
        <w:t xml:space="preserve"> dialogue mechanism at the highest level to coordinate all efforts in the field of security,” he added.</w:t>
      </w:r>
      <w:r>
        <w:t xml:space="preserve"> </w:t>
      </w:r>
      <w:r>
        <w:t>The top Russian diplomat stressed that the sustainable resolution of conflicts in Africa requires addressing their root causes, “which stem from the legacy of Western colonialism.”</w:t>
      </w:r>
      <w:r>
        <w:t xml:space="preserve"> </w:t>
      </w:r>
      <w:r>
        <w:t>He criticized the colonial system for “violating the natural historical trajectory of African peoples, arbitrarily drawing borders, and establishing an economic order oriented towards serving the interests of Western metropolitan centers.</w:t>
      </w:r>
      <w:r>
        <w:t xml:space="preserve">”” </w:t>
      </w:r>
      <w:r>
        <w:t>“Unfortunately, various forms of neocolonialism persist to this day. We are ready to act in concert with our African partners to eradicate them, including through the development of legal instruments for assessing and compensating for the damage inflicted during the colonial period,” Lavrov said.</w:t>
      </w:r>
      <w:r>
        <w:t xml:space="preserve"> </w:t>
      </w:r>
      <w:r>
        <w:t xml:space="preserve">According to him, the </w:t>
      </w:r>
      <w:r>
        <w:lastRenderedPageBreak/>
        <w:t>world is witnessing Africa’s “second awakening” and the consolidation of its international authority.</w:t>
      </w:r>
      <w:r>
        <w:t xml:space="preserve"> </w:t>
      </w:r>
      <w:r>
        <w:t>The foreign minister also highlighted the growth in bilateral trade, noting that economic cooperation is strengthening.</w:t>
      </w:r>
      <w:r>
        <w:t xml:space="preserve"> </w:t>
      </w:r>
      <w:r>
        <w:t>“Last year, trade turnover increased by 13%, reaching $28 billion. I am confident that this is far from the limit. We are committed to further unlocking the vast potential of our practical cooperation,” he concluded.</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ADF46" w14:textId="77777777" w:rsidR="008A14B5" w:rsidRDefault="008A14B5">
      <w:pPr>
        <w:spacing w:line="240" w:lineRule="auto"/>
      </w:pPr>
      <w:r>
        <w:separator/>
      </w:r>
    </w:p>
  </w:endnote>
  <w:endnote w:type="continuationSeparator" w:id="0">
    <w:p w14:paraId="2408CF3F" w14:textId="77777777" w:rsidR="008A14B5" w:rsidRDefault="008A1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21A966D5"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8C9">
      <w:rPr>
        <w:lang w:val="en-GB"/>
      </w:rPr>
      <w:t xml:space="preserve">December </w:t>
    </w:r>
    <w:r w:rsidR="00CC26AF">
      <w:rPr>
        <w:lang w:val="en-GB"/>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4098" w14:textId="77777777" w:rsidR="008A14B5" w:rsidRDefault="008A14B5">
      <w:pPr>
        <w:spacing w:after="0"/>
      </w:pPr>
      <w:r>
        <w:separator/>
      </w:r>
    </w:p>
  </w:footnote>
  <w:footnote w:type="continuationSeparator" w:id="0">
    <w:p w14:paraId="52534748" w14:textId="77777777" w:rsidR="008A14B5" w:rsidRDefault="008A14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A1D1F"/>
    <w:multiLevelType w:val="hybridMultilevel"/>
    <w:tmpl w:val="A4ACF5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00C257D"/>
    <w:multiLevelType w:val="hybridMultilevel"/>
    <w:tmpl w:val="C89A63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06138850">
    <w:abstractNumId w:val="0"/>
  </w:num>
  <w:num w:numId="2" w16cid:durableId="235090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2674"/>
    <w:rsid w:val="00003FD9"/>
    <w:rsid w:val="00016298"/>
    <w:rsid w:val="000174CF"/>
    <w:rsid w:val="00021613"/>
    <w:rsid w:val="00032867"/>
    <w:rsid w:val="0004036E"/>
    <w:rsid w:val="00040BD6"/>
    <w:rsid w:val="00085FDD"/>
    <w:rsid w:val="00092022"/>
    <w:rsid w:val="000B27C3"/>
    <w:rsid w:val="000B5DE9"/>
    <w:rsid w:val="000F74A2"/>
    <w:rsid w:val="0010703B"/>
    <w:rsid w:val="00114165"/>
    <w:rsid w:val="00117A94"/>
    <w:rsid w:val="00150DBC"/>
    <w:rsid w:val="001606A3"/>
    <w:rsid w:val="001651E4"/>
    <w:rsid w:val="00171D3F"/>
    <w:rsid w:val="0017786B"/>
    <w:rsid w:val="0019110A"/>
    <w:rsid w:val="001A48A5"/>
    <w:rsid w:val="001C5BAA"/>
    <w:rsid w:val="001D2B81"/>
    <w:rsid w:val="001E0C8A"/>
    <w:rsid w:val="001E5757"/>
    <w:rsid w:val="001F70C3"/>
    <w:rsid w:val="00213FED"/>
    <w:rsid w:val="00242D03"/>
    <w:rsid w:val="00250C0C"/>
    <w:rsid w:val="00265402"/>
    <w:rsid w:val="00273D4E"/>
    <w:rsid w:val="002960E0"/>
    <w:rsid w:val="002A783D"/>
    <w:rsid w:val="002B138D"/>
    <w:rsid w:val="002B48C9"/>
    <w:rsid w:val="002D2FF4"/>
    <w:rsid w:val="002D6D10"/>
    <w:rsid w:val="00303E88"/>
    <w:rsid w:val="003051C3"/>
    <w:rsid w:val="0030535E"/>
    <w:rsid w:val="00307179"/>
    <w:rsid w:val="0031092A"/>
    <w:rsid w:val="00314B0E"/>
    <w:rsid w:val="00316770"/>
    <w:rsid w:val="00334888"/>
    <w:rsid w:val="003455D2"/>
    <w:rsid w:val="00346168"/>
    <w:rsid w:val="00346325"/>
    <w:rsid w:val="003612BD"/>
    <w:rsid w:val="00363288"/>
    <w:rsid w:val="0036609A"/>
    <w:rsid w:val="003703B2"/>
    <w:rsid w:val="0038334F"/>
    <w:rsid w:val="003972A5"/>
    <w:rsid w:val="003B0888"/>
    <w:rsid w:val="003B41DB"/>
    <w:rsid w:val="003B5014"/>
    <w:rsid w:val="003D4713"/>
    <w:rsid w:val="003E5CB7"/>
    <w:rsid w:val="003F3A8D"/>
    <w:rsid w:val="003F4A8B"/>
    <w:rsid w:val="00403959"/>
    <w:rsid w:val="004214D3"/>
    <w:rsid w:val="0042476C"/>
    <w:rsid w:val="00424C39"/>
    <w:rsid w:val="004342D0"/>
    <w:rsid w:val="004545ED"/>
    <w:rsid w:val="00483211"/>
    <w:rsid w:val="00495F3F"/>
    <w:rsid w:val="004A194A"/>
    <w:rsid w:val="004D40B1"/>
    <w:rsid w:val="004E0CF6"/>
    <w:rsid w:val="005043C6"/>
    <w:rsid w:val="00510643"/>
    <w:rsid w:val="0053172D"/>
    <w:rsid w:val="00544E17"/>
    <w:rsid w:val="005854F2"/>
    <w:rsid w:val="005A490F"/>
    <w:rsid w:val="005A7C14"/>
    <w:rsid w:val="005B6A1D"/>
    <w:rsid w:val="005C0C8F"/>
    <w:rsid w:val="005C3D74"/>
    <w:rsid w:val="005D0013"/>
    <w:rsid w:val="005D1074"/>
    <w:rsid w:val="005E3A48"/>
    <w:rsid w:val="005E3F9A"/>
    <w:rsid w:val="00610C13"/>
    <w:rsid w:val="00616C45"/>
    <w:rsid w:val="006277BF"/>
    <w:rsid w:val="00647295"/>
    <w:rsid w:val="00650371"/>
    <w:rsid w:val="006609F1"/>
    <w:rsid w:val="00671481"/>
    <w:rsid w:val="00691D5D"/>
    <w:rsid w:val="006B06DF"/>
    <w:rsid w:val="006C1AE4"/>
    <w:rsid w:val="006D5675"/>
    <w:rsid w:val="007065CD"/>
    <w:rsid w:val="00707705"/>
    <w:rsid w:val="00740D82"/>
    <w:rsid w:val="00743083"/>
    <w:rsid w:val="007476D7"/>
    <w:rsid w:val="00766114"/>
    <w:rsid w:val="00782C09"/>
    <w:rsid w:val="0079337A"/>
    <w:rsid w:val="00796C33"/>
    <w:rsid w:val="007A775E"/>
    <w:rsid w:val="007D740A"/>
    <w:rsid w:val="007F6457"/>
    <w:rsid w:val="00814D06"/>
    <w:rsid w:val="008348EF"/>
    <w:rsid w:val="00835188"/>
    <w:rsid w:val="008643A9"/>
    <w:rsid w:val="00884E25"/>
    <w:rsid w:val="008A14B5"/>
    <w:rsid w:val="008C23F3"/>
    <w:rsid w:val="008C69BB"/>
    <w:rsid w:val="008D013C"/>
    <w:rsid w:val="008D280B"/>
    <w:rsid w:val="008F1F9D"/>
    <w:rsid w:val="00936B74"/>
    <w:rsid w:val="00951CA7"/>
    <w:rsid w:val="009711F0"/>
    <w:rsid w:val="00987615"/>
    <w:rsid w:val="009D5135"/>
    <w:rsid w:val="009E604B"/>
    <w:rsid w:val="009F75E1"/>
    <w:rsid w:val="009F7CC3"/>
    <w:rsid w:val="00A048AD"/>
    <w:rsid w:val="00A12237"/>
    <w:rsid w:val="00A2001B"/>
    <w:rsid w:val="00A21F1E"/>
    <w:rsid w:val="00A24802"/>
    <w:rsid w:val="00A259EA"/>
    <w:rsid w:val="00A3419A"/>
    <w:rsid w:val="00A52265"/>
    <w:rsid w:val="00A5761C"/>
    <w:rsid w:val="00A67F46"/>
    <w:rsid w:val="00A75579"/>
    <w:rsid w:val="00A85795"/>
    <w:rsid w:val="00AB76B1"/>
    <w:rsid w:val="00AB79B0"/>
    <w:rsid w:val="00AC6D32"/>
    <w:rsid w:val="00AD4B6F"/>
    <w:rsid w:val="00AE16A2"/>
    <w:rsid w:val="00AE4E17"/>
    <w:rsid w:val="00AF67F1"/>
    <w:rsid w:val="00AF6B00"/>
    <w:rsid w:val="00B0420C"/>
    <w:rsid w:val="00B16DE0"/>
    <w:rsid w:val="00B805C8"/>
    <w:rsid w:val="00B80828"/>
    <w:rsid w:val="00B81219"/>
    <w:rsid w:val="00B91C0B"/>
    <w:rsid w:val="00BC3BB6"/>
    <w:rsid w:val="00BC6A39"/>
    <w:rsid w:val="00BD32FE"/>
    <w:rsid w:val="00BD4614"/>
    <w:rsid w:val="00BD65CE"/>
    <w:rsid w:val="00BE0152"/>
    <w:rsid w:val="00BF029B"/>
    <w:rsid w:val="00BF6A2C"/>
    <w:rsid w:val="00C06272"/>
    <w:rsid w:val="00C30026"/>
    <w:rsid w:val="00C36522"/>
    <w:rsid w:val="00C40B72"/>
    <w:rsid w:val="00C7007F"/>
    <w:rsid w:val="00C75DA5"/>
    <w:rsid w:val="00CA3B84"/>
    <w:rsid w:val="00CA70CA"/>
    <w:rsid w:val="00CC26AF"/>
    <w:rsid w:val="00CE4A55"/>
    <w:rsid w:val="00CE5FF6"/>
    <w:rsid w:val="00CF0124"/>
    <w:rsid w:val="00CF2BC6"/>
    <w:rsid w:val="00CF771E"/>
    <w:rsid w:val="00D02C0E"/>
    <w:rsid w:val="00D13543"/>
    <w:rsid w:val="00D15F74"/>
    <w:rsid w:val="00D34FDE"/>
    <w:rsid w:val="00D36BE9"/>
    <w:rsid w:val="00D44699"/>
    <w:rsid w:val="00D66ACB"/>
    <w:rsid w:val="00D94043"/>
    <w:rsid w:val="00DB23AD"/>
    <w:rsid w:val="00DC7588"/>
    <w:rsid w:val="00DD33ED"/>
    <w:rsid w:val="00DD3C17"/>
    <w:rsid w:val="00DD3C59"/>
    <w:rsid w:val="00DD6EB3"/>
    <w:rsid w:val="00DE43E2"/>
    <w:rsid w:val="00DF241C"/>
    <w:rsid w:val="00DF4CAD"/>
    <w:rsid w:val="00E0528A"/>
    <w:rsid w:val="00E367A9"/>
    <w:rsid w:val="00E65B6B"/>
    <w:rsid w:val="00EA52E1"/>
    <w:rsid w:val="00EF0A72"/>
    <w:rsid w:val="00F00A84"/>
    <w:rsid w:val="00F0539A"/>
    <w:rsid w:val="00F21224"/>
    <w:rsid w:val="00F3115C"/>
    <w:rsid w:val="00F31408"/>
    <w:rsid w:val="00F545DA"/>
    <w:rsid w:val="00F56CB8"/>
    <w:rsid w:val="00F635A6"/>
    <w:rsid w:val="00F71035"/>
    <w:rsid w:val="00FA7A61"/>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BC6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high-level-ethiopian-delegation-meets-with-president-of-djibouti-to-deepen-bilateral-cooperation/" TargetMode="External"/><Relationship Id="rId18" Type="http://schemas.openxmlformats.org/officeDocument/2006/relationships/hyperlink" Target="https://www.hiiraan.com/news4/2025/Dec/203994/nearly_10000_somali_police_deployed_to_secure_mogadishu_local_council_elections.aspx" TargetMode="External"/><Relationship Id="rId26" Type="http://schemas.openxmlformats.org/officeDocument/2006/relationships/hyperlink" Target="https://www.middleeastmonitor.com/20251220-gaza-civil-defense-continues-search-for-bodies-under-rubble-in-khan-younis/" TargetMode="External"/><Relationship Id="rId3" Type="http://schemas.openxmlformats.org/officeDocument/2006/relationships/styles" Target="styles.xml"/><Relationship Id="rId21" Type="http://schemas.openxmlformats.org/officeDocument/2006/relationships/hyperlink" Target="https://addisstandard.com/news-sudans-al-burhan-meets-el-sisi-in-cairo-as-talks-focus-on-sudan-nile-basin-horn-of-africa/"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ddisstandard.com/tigrays-women-continue-to-bear-costs-of-horrific-sexual-violence-as-aid-shrinks-peace-frays/" TargetMode="External"/><Relationship Id="rId17" Type="http://schemas.openxmlformats.org/officeDocument/2006/relationships/hyperlink" Target="https://www.hiiraan.com/security4/2025/Dec/203997/somalia_egypt_pledge_to_deepen_cooperation_on_security_development.aspx" TargetMode="External"/><Relationship Id="rId25" Type="http://schemas.openxmlformats.org/officeDocument/2006/relationships/hyperlink" Target="https://www.middleeastmonitor.com/20251221-who-chief-warns-progress-against-famine-remains-extremely-fragile-in-gaza/"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anamc.com/english/high-level-ethiopian-delegation-meets-with-president-of-djibouti-to-deepen-bilateral-cooperation/" TargetMode="External"/><Relationship Id="rId20" Type="http://schemas.openxmlformats.org/officeDocument/2006/relationships/hyperlink" Target="https://www.hiiraan.com/news4/2025/Dec/203982/africom_conducts_airstrikes_against_alshabaab_in_middle_shabelle_region.aspx" TargetMode="External"/><Relationship Id="rId29" Type="http://schemas.openxmlformats.org/officeDocument/2006/relationships/hyperlink" Target="https://www.middleeastmonitor.com/20251220-turkiyes-intelligence-chief-meets-with-hamas-delegation-over-gaza-ceasefi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news-nebe-unveils-security-classification-ahead-of-2026-general-elections/" TargetMode="External"/><Relationship Id="rId24" Type="http://schemas.openxmlformats.org/officeDocument/2006/relationships/hyperlink" Target="https://www.middleeastmonitor.com/20251222-israeli-fm-urges-jews-in-western-countries-to-move-to-israel/" TargetMode="External"/><Relationship Id="rId32" Type="http://schemas.openxmlformats.org/officeDocument/2006/relationships/hyperlink" Target="https://www.middleeastmonitor.com/20251220-russias-lavrov-says-ensuring-security-key-condition-for-africas-development/" TargetMode="External"/><Relationship Id="rId5" Type="http://schemas.openxmlformats.org/officeDocument/2006/relationships/webSettings" Target="webSettings.xml"/><Relationship Id="rId15" Type="http://schemas.openxmlformats.org/officeDocument/2006/relationships/hyperlink" Target="https://www.fanamc.com/english/ethiopia-russia-sign-non-disclosure-agreement-on-nuclear-power-project/" TargetMode="External"/><Relationship Id="rId23" Type="http://schemas.openxmlformats.org/officeDocument/2006/relationships/hyperlink" Target="https://www.middleeastmonitor.com/20251222-sudan-ten-killed-in-drone-strike-on-market-in-north-darfur/" TargetMode="External"/><Relationship Id="rId28" Type="http://schemas.openxmlformats.org/officeDocument/2006/relationships/hyperlink" Target="https://www.middleeastmonitor.com/20251220-turkiyes-foreign-minister-attends-gaza-talks-with-us-egyptian-qatari-officials-in-miami/" TargetMode="External"/><Relationship Id="rId10" Type="http://schemas.openxmlformats.org/officeDocument/2006/relationships/hyperlink" Target="https://addisstandard.com/tplf-warns-of-renewed-blockade-in-tigray-citing-fuel-shortages-and-economic-paralysis/" TargetMode="External"/><Relationship Id="rId19" Type="http://schemas.openxmlformats.org/officeDocument/2006/relationships/hyperlink" Target="https://www.hiiraan.com/news4/2025/Dec/203991/somali_president_highlights_historic_somaliachina_ties_praises_beijings_development_model.aspx" TargetMode="External"/><Relationship Id="rId31" Type="http://schemas.openxmlformats.org/officeDocument/2006/relationships/hyperlink" Target="https://www.middleeastmonitor.com/20251220-european-countries-concerned-about-new-us-sanctions-on-icc-judges/" TargetMode="External"/><Relationship Id="rId4" Type="http://schemas.openxmlformats.org/officeDocument/2006/relationships/settings" Target="settings.xml"/><Relationship Id="rId9" Type="http://schemas.openxmlformats.org/officeDocument/2006/relationships/hyperlink" Target="https://addisstandard.com/news-conflict-escalates-following-killing-of-gambella-city-police-chief-as-security-structure-fractures-along-ethnic-lines/" TargetMode="External"/><Relationship Id="rId14" Type="http://schemas.openxmlformats.org/officeDocument/2006/relationships/hyperlink" Target="https://www.fanamc.com/english/intergenerational-transfer-of-national-values-critical-to-national-unity-peace-minister/" TargetMode="External"/><Relationship Id="rId22" Type="http://schemas.openxmlformats.org/officeDocument/2006/relationships/hyperlink" Target="https://sudantribune.com/article/308448" TargetMode="External"/><Relationship Id="rId27" Type="http://schemas.openxmlformats.org/officeDocument/2006/relationships/hyperlink" Target="https://www.middleeastmonitor.com/20251220-un-chief-warns-gaza-hunger-gains-are-fragile-as-1-6m-still-face-extreme-food-insecurity/" TargetMode="External"/><Relationship Id="rId30" Type="http://schemas.openxmlformats.org/officeDocument/2006/relationships/hyperlink" Target="https://www.middleeastmonitor.com/20251220-us-launches-operation-hawkeye-strike-in-syria-targeting-daesh-positions/" TargetMode="External"/><Relationship Id="rId35" Type="http://schemas.openxmlformats.org/officeDocument/2006/relationships/theme" Target="theme/theme1.xml"/><Relationship Id="rId8" Type="http://schemas.openxmlformats.org/officeDocument/2006/relationships/hyperlink" Target="https://addisstandard.com/egyptian-fm-labels-gerd-dam-of-ruin-and-destruction-signaling-aggressive-rhetoric-from-cai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10295</Words>
  <Characters>58684</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2025-12-22T12:20:00Z</dcterms:created>
  <dcterms:modified xsi:type="dcterms:W3CDTF">2025-12-22T12:20:00Z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