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55E822E2"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2B48C9">
        <w:rPr>
          <w:rFonts w:ascii="Times New Roman" w:hAnsi="Times New Roman" w:cs="Times New Roman"/>
          <w:sz w:val="40"/>
          <w:szCs w:val="40"/>
        </w:rPr>
        <w:t xml:space="preserve"> </w:t>
      </w:r>
      <w:r w:rsidR="00114165">
        <w:rPr>
          <w:rFonts w:ascii="Times New Roman" w:hAnsi="Times New Roman" w:cs="Times New Roman"/>
          <w:sz w:val="40"/>
          <w:szCs w:val="40"/>
          <w:lang w:val="en-GB"/>
        </w:rPr>
        <w:t>Wednes</w:t>
      </w:r>
      <w:r>
        <w:rPr>
          <w:rFonts w:ascii="Times New Roman" w:hAnsi="Times New Roman" w:cs="Times New Roman"/>
          <w:sz w:val="40"/>
          <w:szCs w:val="40"/>
          <w:lang w:val="en-GB"/>
        </w:rPr>
        <w:t xml:space="preserve">day, </w:t>
      </w:r>
      <w:r w:rsidR="002B48C9">
        <w:rPr>
          <w:rFonts w:ascii="Times New Roman" w:hAnsi="Times New Roman" w:cs="Times New Roman"/>
          <w:sz w:val="40"/>
          <w:szCs w:val="40"/>
          <w:lang w:val="en-GB"/>
        </w:rPr>
        <w:t xml:space="preserve">December </w:t>
      </w:r>
      <w:r w:rsidR="00936B74">
        <w:rPr>
          <w:rFonts w:ascii="Times New Roman" w:hAnsi="Times New Roman" w:cs="Times New Roman"/>
          <w:sz w:val="40"/>
          <w:szCs w:val="40"/>
          <w:lang w:val="en-GB"/>
        </w:rPr>
        <w:t>1</w:t>
      </w:r>
      <w:r w:rsidR="00114165">
        <w:rPr>
          <w:rFonts w:ascii="Times New Roman" w:hAnsi="Times New Roman" w:cs="Times New Roman"/>
          <w:sz w:val="40"/>
          <w:szCs w:val="40"/>
          <w:lang w:val="en-GB"/>
        </w:rPr>
        <w:t>7</w:t>
      </w:r>
      <w:r>
        <w:rPr>
          <w:rFonts w:ascii="Times New Roman" w:hAnsi="Times New Roman" w:cs="Times New Roman"/>
          <w:sz w:val="40"/>
          <w:szCs w:val="40"/>
          <w:lang w:val="en-GB"/>
        </w:rPr>
        <w:t>, 2025</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6773304A" w14:textId="2331DC02" w:rsidR="000C4C33"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16880798" w:history="1">
            <w:r w:rsidR="000C4C33" w:rsidRPr="006211DC">
              <w:rPr>
                <w:rStyle w:val="Hyperlink"/>
                <w:rFonts w:eastAsia="DengXian Light" w:cs="Times New Roman"/>
                <w:b/>
                <w:bCs/>
                <w:noProof/>
              </w:rPr>
              <w:t>Ethiopia</w:t>
            </w:r>
            <w:r w:rsidR="000C4C33">
              <w:rPr>
                <w:noProof/>
              </w:rPr>
              <w:tab/>
            </w:r>
            <w:r w:rsidR="000C4C33">
              <w:rPr>
                <w:noProof/>
              </w:rPr>
              <w:fldChar w:fldCharType="begin"/>
            </w:r>
            <w:r w:rsidR="000C4C33">
              <w:rPr>
                <w:noProof/>
              </w:rPr>
              <w:instrText xml:space="preserve"> PAGEREF _Toc216880798 \h </w:instrText>
            </w:r>
            <w:r w:rsidR="000C4C33">
              <w:rPr>
                <w:noProof/>
              </w:rPr>
            </w:r>
            <w:r w:rsidR="000C4C33">
              <w:rPr>
                <w:noProof/>
              </w:rPr>
              <w:fldChar w:fldCharType="separate"/>
            </w:r>
            <w:r w:rsidR="000C4C33">
              <w:rPr>
                <w:noProof/>
              </w:rPr>
              <w:t>3</w:t>
            </w:r>
            <w:r w:rsidR="000C4C33">
              <w:rPr>
                <w:noProof/>
              </w:rPr>
              <w:fldChar w:fldCharType="end"/>
            </w:r>
          </w:hyperlink>
        </w:p>
        <w:p w14:paraId="49108091" w14:textId="72765786"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799"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Ethiopia among top five countries on IRC emergency watch list as conflict risks and humanitarian pressures mount</w:t>
            </w:r>
            <w:r>
              <w:rPr>
                <w:noProof/>
              </w:rPr>
              <w:tab/>
            </w:r>
            <w:r>
              <w:rPr>
                <w:noProof/>
              </w:rPr>
              <w:fldChar w:fldCharType="begin"/>
            </w:r>
            <w:r>
              <w:rPr>
                <w:noProof/>
              </w:rPr>
              <w:instrText xml:space="preserve"> PAGEREF _Toc216880799 \h </w:instrText>
            </w:r>
            <w:r>
              <w:rPr>
                <w:noProof/>
              </w:rPr>
            </w:r>
            <w:r>
              <w:rPr>
                <w:noProof/>
              </w:rPr>
              <w:fldChar w:fldCharType="separate"/>
            </w:r>
            <w:r>
              <w:rPr>
                <w:noProof/>
              </w:rPr>
              <w:t>3</w:t>
            </w:r>
            <w:r>
              <w:rPr>
                <w:noProof/>
              </w:rPr>
              <w:fldChar w:fldCharType="end"/>
            </w:r>
          </w:hyperlink>
        </w:p>
        <w:p w14:paraId="192113EB" w14:textId="060DFA51"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00"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Tigray interim administration says it will tolerate provocations to preserve peace and rejects territorial concessions in the name of peace</w:t>
            </w:r>
            <w:r>
              <w:rPr>
                <w:noProof/>
              </w:rPr>
              <w:tab/>
            </w:r>
            <w:r>
              <w:rPr>
                <w:noProof/>
              </w:rPr>
              <w:fldChar w:fldCharType="begin"/>
            </w:r>
            <w:r>
              <w:rPr>
                <w:noProof/>
              </w:rPr>
              <w:instrText xml:space="preserve"> PAGEREF _Toc216880800 \h </w:instrText>
            </w:r>
            <w:r>
              <w:rPr>
                <w:noProof/>
              </w:rPr>
            </w:r>
            <w:r>
              <w:rPr>
                <w:noProof/>
              </w:rPr>
              <w:fldChar w:fldCharType="separate"/>
            </w:r>
            <w:r>
              <w:rPr>
                <w:noProof/>
              </w:rPr>
              <w:t>4</w:t>
            </w:r>
            <w:r>
              <w:rPr>
                <w:noProof/>
              </w:rPr>
              <w:fldChar w:fldCharType="end"/>
            </w:r>
          </w:hyperlink>
        </w:p>
        <w:p w14:paraId="2505DEA9" w14:textId="3BFA524A"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01"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Indian PM Modi to address joint session of Ethiopia’s Parliament as talks with PM Abiy Ahmed focus on investment, cyber security</w:t>
            </w:r>
            <w:r>
              <w:rPr>
                <w:noProof/>
              </w:rPr>
              <w:tab/>
            </w:r>
            <w:r>
              <w:rPr>
                <w:noProof/>
              </w:rPr>
              <w:fldChar w:fldCharType="begin"/>
            </w:r>
            <w:r>
              <w:rPr>
                <w:noProof/>
              </w:rPr>
              <w:instrText xml:space="preserve"> PAGEREF _Toc216880801 \h </w:instrText>
            </w:r>
            <w:r>
              <w:rPr>
                <w:noProof/>
              </w:rPr>
            </w:r>
            <w:r>
              <w:rPr>
                <w:noProof/>
              </w:rPr>
              <w:fldChar w:fldCharType="separate"/>
            </w:r>
            <w:r>
              <w:rPr>
                <w:noProof/>
              </w:rPr>
              <w:t>5</w:t>
            </w:r>
            <w:r>
              <w:rPr>
                <w:noProof/>
              </w:rPr>
              <w:fldChar w:fldCharType="end"/>
            </w:r>
          </w:hyperlink>
        </w:p>
        <w:p w14:paraId="6D3BCD63" w14:textId="122AD86E"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02"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Ethiopia–India Partnership Rooted in Self-Reliance, Mutual Respect: PM Abiy</w:t>
            </w:r>
            <w:r>
              <w:rPr>
                <w:noProof/>
              </w:rPr>
              <w:tab/>
            </w:r>
            <w:r>
              <w:rPr>
                <w:noProof/>
              </w:rPr>
              <w:fldChar w:fldCharType="begin"/>
            </w:r>
            <w:r>
              <w:rPr>
                <w:noProof/>
              </w:rPr>
              <w:instrText xml:space="preserve"> PAGEREF _Toc216880802 \h </w:instrText>
            </w:r>
            <w:r>
              <w:rPr>
                <w:noProof/>
              </w:rPr>
            </w:r>
            <w:r>
              <w:rPr>
                <w:noProof/>
              </w:rPr>
              <w:fldChar w:fldCharType="separate"/>
            </w:r>
            <w:r>
              <w:rPr>
                <w:noProof/>
              </w:rPr>
              <w:t>6</w:t>
            </w:r>
            <w:r>
              <w:rPr>
                <w:noProof/>
              </w:rPr>
              <w:fldChar w:fldCharType="end"/>
            </w:r>
          </w:hyperlink>
        </w:p>
        <w:p w14:paraId="2A43408F" w14:textId="560CAE06"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03"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Ethiopia, India Sign Key Agreements as PM Abiy Hosts Modi at National Palace</w:t>
            </w:r>
            <w:r>
              <w:rPr>
                <w:noProof/>
              </w:rPr>
              <w:tab/>
            </w:r>
            <w:r>
              <w:rPr>
                <w:noProof/>
              </w:rPr>
              <w:fldChar w:fldCharType="begin"/>
            </w:r>
            <w:r>
              <w:rPr>
                <w:noProof/>
              </w:rPr>
              <w:instrText xml:space="preserve"> PAGEREF _Toc216880803 \h </w:instrText>
            </w:r>
            <w:r>
              <w:rPr>
                <w:noProof/>
              </w:rPr>
            </w:r>
            <w:r>
              <w:rPr>
                <w:noProof/>
              </w:rPr>
              <w:fldChar w:fldCharType="separate"/>
            </w:r>
            <w:r>
              <w:rPr>
                <w:noProof/>
              </w:rPr>
              <w:t>7</w:t>
            </w:r>
            <w:r>
              <w:rPr>
                <w:noProof/>
              </w:rPr>
              <w:fldChar w:fldCharType="end"/>
            </w:r>
          </w:hyperlink>
        </w:p>
        <w:p w14:paraId="71106F82" w14:textId="39080334"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04"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NEBE accredits 45 local CSOs as observers ahead of Ethiopia’s 7th general election</w:t>
            </w:r>
            <w:r>
              <w:rPr>
                <w:noProof/>
              </w:rPr>
              <w:tab/>
            </w:r>
            <w:r>
              <w:rPr>
                <w:noProof/>
              </w:rPr>
              <w:fldChar w:fldCharType="begin"/>
            </w:r>
            <w:r>
              <w:rPr>
                <w:noProof/>
              </w:rPr>
              <w:instrText xml:space="preserve"> PAGEREF _Toc216880804 \h </w:instrText>
            </w:r>
            <w:r>
              <w:rPr>
                <w:noProof/>
              </w:rPr>
            </w:r>
            <w:r>
              <w:rPr>
                <w:noProof/>
              </w:rPr>
              <w:fldChar w:fldCharType="separate"/>
            </w:r>
            <w:r>
              <w:rPr>
                <w:noProof/>
              </w:rPr>
              <w:t>8</w:t>
            </w:r>
            <w:r>
              <w:rPr>
                <w:noProof/>
              </w:rPr>
              <w:fldChar w:fldCharType="end"/>
            </w:r>
          </w:hyperlink>
        </w:p>
        <w:p w14:paraId="1E92CBF5" w14:textId="6F42B4F5"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05"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Ruling Prosperity Party Pledges to Heed Public Demands and Deliver Ethiopia’s Development Goals</w:t>
            </w:r>
            <w:r>
              <w:rPr>
                <w:noProof/>
              </w:rPr>
              <w:tab/>
            </w:r>
            <w:r>
              <w:rPr>
                <w:noProof/>
              </w:rPr>
              <w:fldChar w:fldCharType="begin"/>
            </w:r>
            <w:r>
              <w:rPr>
                <w:noProof/>
              </w:rPr>
              <w:instrText xml:space="preserve"> PAGEREF _Toc216880805 \h </w:instrText>
            </w:r>
            <w:r>
              <w:rPr>
                <w:noProof/>
              </w:rPr>
            </w:r>
            <w:r>
              <w:rPr>
                <w:noProof/>
              </w:rPr>
              <w:fldChar w:fldCharType="separate"/>
            </w:r>
            <w:r>
              <w:rPr>
                <w:noProof/>
              </w:rPr>
              <w:t>8</w:t>
            </w:r>
            <w:r>
              <w:rPr>
                <w:noProof/>
              </w:rPr>
              <w:fldChar w:fldCharType="end"/>
            </w:r>
          </w:hyperlink>
        </w:p>
        <w:p w14:paraId="00A7480E" w14:textId="431037E5" w:rsidR="000C4C33" w:rsidRDefault="000C4C33">
          <w:pPr>
            <w:pStyle w:val="TOC1"/>
            <w:tabs>
              <w:tab w:val="right" w:leader="dot" w:pos="8630"/>
            </w:tabs>
            <w:rPr>
              <w:rFonts w:asciiTheme="minorHAnsi" w:hAnsiTheme="minorHAnsi"/>
              <w:noProof/>
              <w:kern w:val="2"/>
              <w:szCs w:val="24"/>
              <w:lang w:val="en-GB" w:eastAsia="en-GB"/>
              <w14:ligatures w14:val="standardContextual"/>
            </w:rPr>
          </w:pPr>
          <w:hyperlink w:anchor="_Toc216880806" w:history="1">
            <w:r w:rsidRPr="006211DC">
              <w:rPr>
                <w:rStyle w:val="Hyperlink"/>
                <w:rFonts w:eastAsia="DengXian Light" w:cs="Times New Roman"/>
                <w:b/>
                <w:bCs/>
                <w:noProof/>
              </w:rPr>
              <w:t>Horn of Africa</w:t>
            </w:r>
            <w:r>
              <w:rPr>
                <w:noProof/>
              </w:rPr>
              <w:tab/>
            </w:r>
            <w:r>
              <w:rPr>
                <w:noProof/>
              </w:rPr>
              <w:fldChar w:fldCharType="begin"/>
            </w:r>
            <w:r>
              <w:rPr>
                <w:noProof/>
              </w:rPr>
              <w:instrText xml:space="preserve"> PAGEREF _Toc216880806 \h </w:instrText>
            </w:r>
            <w:r>
              <w:rPr>
                <w:noProof/>
              </w:rPr>
            </w:r>
            <w:r>
              <w:rPr>
                <w:noProof/>
              </w:rPr>
              <w:fldChar w:fldCharType="separate"/>
            </w:r>
            <w:r>
              <w:rPr>
                <w:noProof/>
              </w:rPr>
              <w:t>10</w:t>
            </w:r>
            <w:r>
              <w:rPr>
                <w:noProof/>
              </w:rPr>
              <w:fldChar w:fldCharType="end"/>
            </w:r>
          </w:hyperlink>
        </w:p>
        <w:p w14:paraId="2C83F098" w14:textId="25FCC62A" w:rsidR="000C4C33" w:rsidRDefault="000C4C33">
          <w:pPr>
            <w:pStyle w:val="TOC2"/>
            <w:tabs>
              <w:tab w:val="right" w:leader="dot" w:pos="8630"/>
            </w:tabs>
            <w:ind w:left="480"/>
            <w:rPr>
              <w:rFonts w:asciiTheme="minorHAnsi" w:hAnsiTheme="minorHAnsi"/>
              <w:noProof/>
              <w:kern w:val="2"/>
              <w:szCs w:val="24"/>
              <w:lang w:val="en-GB" w:eastAsia="en-GB"/>
              <w14:ligatures w14:val="standardContextual"/>
            </w:rPr>
          </w:pPr>
          <w:hyperlink w:anchor="_Toc216880807" w:history="1">
            <w:r w:rsidRPr="006211DC">
              <w:rPr>
                <w:rStyle w:val="Hyperlink"/>
                <w:noProof/>
              </w:rPr>
              <w:t>Eritrea</w:t>
            </w:r>
            <w:r>
              <w:rPr>
                <w:noProof/>
              </w:rPr>
              <w:tab/>
            </w:r>
            <w:r>
              <w:rPr>
                <w:noProof/>
              </w:rPr>
              <w:fldChar w:fldCharType="begin"/>
            </w:r>
            <w:r>
              <w:rPr>
                <w:noProof/>
              </w:rPr>
              <w:instrText xml:space="preserve"> PAGEREF _Toc216880807 \h </w:instrText>
            </w:r>
            <w:r>
              <w:rPr>
                <w:noProof/>
              </w:rPr>
            </w:r>
            <w:r>
              <w:rPr>
                <w:noProof/>
              </w:rPr>
              <w:fldChar w:fldCharType="separate"/>
            </w:r>
            <w:r>
              <w:rPr>
                <w:noProof/>
              </w:rPr>
              <w:t>10</w:t>
            </w:r>
            <w:r>
              <w:rPr>
                <w:noProof/>
              </w:rPr>
              <w:fldChar w:fldCharType="end"/>
            </w:r>
          </w:hyperlink>
        </w:p>
        <w:p w14:paraId="5CB1B0D7" w14:textId="724B4D38"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08"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UN welcomes release of Eritrean detainees, urges freedom for 10,000 arbitrarily held</w:t>
            </w:r>
            <w:r>
              <w:rPr>
                <w:noProof/>
              </w:rPr>
              <w:tab/>
            </w:r>
            <w:r>
              <w:rPr>
                <w:noProof/>
              </w:rPr>
              <w:fldChar w:fldCharType="begin"/>
            </w:r>
            <w:r>
              <w:rPr>
                <w:noProof/>
              </w:rPr>
              <w:instrText xml:space="preserve"> PAGEREF _Toc216880808 \h </w:instrText>
            </w:r>
            <w:r>
              <w:rPr>
                <w:noProof/>
              </w:rPr>
            </w:r>
            <w:r>
              <w:rPr>
                <w:noProof/>
              </w:rPr>
              <w:fldChar w:fldCharType="separate"/>
            </w:r>
            <w:r>
              <w:rPr>
                <w:noProof/>
              </w:rPr>
              <w:t>10</w:t>
            </w:r>
            <w:r>
              <w:rPr>
                <w:noProof/>
              </w:rPr>
              <w:fldChar w:fldCharType="end"/>
            </w:r>
          </w:hyperlink>
        </w:p>
        <w:p w14:paraId="27DA013C" w14:textId="65AF2181" w:rsidR="000C4C33" w:rsidRDefault="000C4C33">
          <w:pPr>
            <w:pStyle w:val="TOC2"/>
            <w:tabs>
              <w:tab w:val="right" w:leader="dot" w:pos="8630"/>
            </w:tabs>
            <w:ind w:left="480"/>
            <w:rPr>
              <w:rFonts w:asciiTheme="minorHAnsi" w:hAnsiTheme="minorHAnsi"/>
              <w:noProof/>
              <w:kern w:val="2"/>
              <w:szCs w:val="24"/>
              <w:lang w:val="en-GB" w:eastAsia="en-GB"/>
              <w14:ligatures w14:val="standardContextual"/>
            </w:rPr>
          </w:pPr>
          <w:hyperlink w:anchor="_Toc216880809" w:history="1">
            <w:r w:rsidRPr="006211DC">
              <w:rPr>
                <w:rStyle w:val="Hyperlink"/>
                <w:noProof/>
              </w:rPr>
              <w:t>Somalia</w:t>
            </w:r>
            <w:r>
              <w:rPr>
                <w:noProof/>
              </w:rPr>
              <w:tab/>
            </w:r>
            <w:r>
              <w:rPr>
                <w:noProof/>
              </w:rPr>
              <w:fldChar w:fldCharType="begin"/>
            </w:r>
            <w:r>
              <w:rPr>
                <w:noProof/>
              </w:rPr>
              <w:instrText xml:space="preserve"> PAGEREF _Toc216880809 \h </w:instrText>
            </w:r>
            <w:r>
              <w:rPr>
                <w:noProof/>
              </w:rPr>
            </w:r>
            <w:r>
              <w:rPr>
                <w:noProof/>
              </w:rPr>
              <w:fldChar w:fldCharType="separate"/>
            </w:r>
            <w:r>
              <w:rPr>
                <w:noProof/>
              </w:rPr>
              <w:t>10</w:t>
            </w:r>
            <w:r>
              <w:rPr>
                <w:noProof/>
              </w:rPr>
              <w:fldChar w:fldCharType="end"/>
            </w:r>
          </w:hyperlink>
        </w:p>
        <w:p w14:paraId="716E23C6" w14:textId="7DD80691"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10"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Somalia, AU mission and UN appeal for urgent funding to support security forces</w:t>
            </w:r>
            <w:r>
              <w:rPr>
                <w:noProof/>
              </w:rPr>
              <w:tab/>
            </w:r>
            <w:r>
              <w:rPr>
                <w:noProof/>
              </w:rPr>
              <w:fldChar w:fldCharType="begin"/>
            </w:r>
            <w:r>
              <w:rPr>
                <w:noProof/>
              </w:rPr>
              <w:instrText xml:space="preserve"> PAGEREF _Toc216880810 \h </w:instrText>
            </w:r>
            <w:r>
              <w:rPr>
                <w:noProof/>
              </w:rPr>
            </w:r>
            <w:r>
              <w:rPr>
                <w:noProof/>
              </w:rPr>
              <w:fldChar w:fldCharType="separate"/>
            </w:r>
            <w:r>
              <w:rPr>
                <w:noProof/>
              </w:rPr>
              <w:t>10</w:t>
            </w:r>
            <w:r>
              <w:rPr>
                <w:noProof/>
              </w:rPr>
              <w:fldChar w:fldCharType="end"/>
            </w:r>
          </w:hyperlink>
        </w:p>
        <w:p w14:paraId="295F5FFD" w14:textId="63F42B97"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11"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NISA operation kills Al-Shabaab fighters in Hiiraan region</w:t>
            </w:r>
            <w:r>
              <w:rPr>
                <w:noProof/>
              </w:rPr>
              <w:tab/>
            </w:r>
            <w:r>
              <w:rPr>
                <w:noProof/>
              </w:rPr>
              <w:fldChar w:fldCharType="begin"/>
            </w:r>
            <w:r>
              <w:rPr>
                <w:noProof/>
              </w:rPr>
              <w:instrText xml:space="preserve"> PAGEREF _Toc216880811 \h </w:instrText>
            </w:r>
            <w:r>
              <w:rPr>
                <w:noProof/>
              </w:rPr>
            </w:r>
            <w:r>
              <w:rPr>
                <w:noProof/>
              </w:rPr>
              <w:fldChar w:fldCharType="separate"/>
            </w:r>
            <w:r>
              <w:rPr>
                <w:noProof/>
              </w:rPr>
              <w:t>11</w:t>
            </w:r>
            <w:r>
              <w:rPr>
                <w:noProof/>
              </w:rPr>
              <w:fldChar w:fldCharType="end"/>
            </w:r>
          </w:hyperlink>
        </w:p>
        <w:p w14:paraId="4AF22688" w14:textId="0F7EA91F" w:rsidR="000C4C33" w:rsidRDefault="000C4C33">
          <w:pPr>
            <w:pStyle w:val="TOC2"/>
            <w:tabs>
              <w:tab w:val="right" w:leader="dot" w:pos="8630"/>
            </w:tabs>
            <w:ind w:left="480"/>
            <w:rPr>
              <w:rFonts w:asciiTheme="minorHAnsi" w:hAnsiTheme="minorHAnsi"/>
              <w:noProof/>
              <w:kern w:val="2"/>
              <w:szCs w:val="24"/>
              <w:lang w:val="en-GB" w:eastAsia="en-GB"/>
              <w14:ligatures w14:val="standardContextual"/>
            </w:rPr>
          </w:pPr>
          <w:hyperlink w:anchor="_Toc216880812" w:history="1">
            <w:r w:rsidRPr="006211DC">
              <w:rPr>
                <w:rStyle w:val="Hyperlink"/>
                <w:noProof/>
              </w:rPr>
              <w:t>Sudan</w:t>
            </w:r>
            <w:r>
              <w:rPr>
                <w:noProof/>
              </w:rPr>
              <w:tab/>
            </w:r>
            <w:r>
              <w:rPr>
                <w:noProof/>
              </w:rPr>
              <w:fldChar w:fldCharType="begin"/>
            </w:r>
            <w:r>
              <w:rPr>
                <w:noProof/>
              </w:rPr>
              <w:instrText xml:space="preserve"> PAGEREF _Toc216880812 \h </w:instrText>
            </w:r>
            <w:r>
              <w:rPr>
                <w:noProof/>
              </w:rPr>
            </w:r>
            <w:r>
              <w:rPr>
                <w:noProof/>
              </w:rPr>
              <w:fldChar w:fldCharType="separate"/>
            </w:r>
            <w:r>
              <w:rPr>
                <w:noProof/>
              </w:rPr>
              <w:t>12</w:t>
            </w:r>
            <w:r>
              <w:rPr>
                <w:noProof/>
              </w:rPr>
              <w:fldChar w:fldCharType="end"/>
            </w:r>
          </w:hyperlink>
        </w:p>
        <w:p w14:paraId="46BCFD08" w14:textId="4AA08C18"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13"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Sudan political groups, rebel faction sign anti-war declaration in Nairobi</w:t>
            </w:r>
            <w:r>
              <w:rPr>
                <w:noProof/>
              </w:rPr>
              <w:tab/>
            </w:r>
            <w:r>
              <w:rPr>
                <w:noProof/>
              </w:rPr>
              <w:fldChar w:fldCharType="begin"/>
            </w:r>
            <w:r>
              <w:rPr>
                <w:noProof/>
              </w:rPr>
              <w:instrText xml:space="preserve"> PAGEREF _Toc216880813 \h </w:instrText>
            </w:r>
            <w:r>
              <w:rPr>
                <w:noProof/>
              </w:rPr>
            </w:r>
            <w:r>
              <w:rPr>
                <w:noProof/>
              </w:rPr>
              <w:fldChar w:fldCharType="separate"/>
            </w:r>
            <w:r>
              <w:rPr>
                <w:noProof/>
              </w:rPr>
              <w:t>12</w:t>
            </w:r>
            <w:r>
              <w:rPr>
                <w:noProof/>
              </w:rPr>
              <w:fldChar w:fldCharType="end"/>
            </w:r>
          </w:hyperlink>
        </w:p>
        <w:p w14:paraId="5B43FCA3" w14:textId="76A21C66"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14"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Sudan, South Sudan agree on joint economic committee, Heglig oil coordination</w:t>
            </w:r>
            <w:r>
              <w:rPr>
                <w:noProof/>
              </w:rPr>
              <w:tab/>
            </w:r>
            <w:r>
              <w:rPr>
                <w:noProof/>
              </w:rPr>
              <w:fldChar w:fldCharType="begin"/>
            </w:r>
            <w:r>
              <w:rPr>
                <w:noProof/>
              </w:rPr>
              <w:instrText xml:space="preserve"> PAGEREF _Toc216880814 \h </w:instrText>
            </w:r>
            <w:r>
              <w:rPr>
                <w:noProof/>
              </w:rPr>
            </w:r>
            <w:r>
              <w:rPr>
                <w:noProof/>
              </w:rPr>
              <w:fldChar w:fldCharType="separate"/>
            </w:r>
            <w:r>
              <w:rPr>
                <w:noProof/>
              </w:rPr>
              <w:t>13</w:t>
            </w:r>
            <w:r>
              <w:rPr>
                <w:noProof/>
              </w:rPr>
              <w:fldChar w:fldCharType="end"/>
            </w:r>
          </w:hyperlink>
        </w:p>
        <w:p w14:paraId="5A3FE629" w14:textId="5F6393EE"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15"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Sudanese political, armed groups agree to back Quad peace efforts</w:t>
            </w:r>
            <w:r>
              <w:rPr>
                <w:noProof/>
              </w:rPr>
              <w:tab/>
            </w:r>
            <w:r>
              <w:rPr>
                <w:noProof/>
              </w:rPr>
              <w:fldChar w:fldCharType="begin"/>
            </w:r>
            <w:r>
              <w:rPr>
                <w:noProof/>
              </w:rPr>
              <w:instrText xml:space="preserve"> PAGEREF _Toc216880815 \h </w:instrText>
            </w:r>
            <w:r>
              <w:rPr>
                <w:noProof/>
              </w:rPr>
            </w:r>
            <w:r>
              <w:rPr>
                <w:noProof/>
              </w:rPr>
              <w:fldChar w:fldCharType="separate"/>
            </w:r>
            <w:r>
              <w:rPr>
                <w:noProof/>
              </w:rPr>
              <w:t>14</w:t>
            </w:r>
            <w:r>
              <w:rPr>
                <w:noProof/>
              </w:rPr>
              <w:fldChar w:fldCharType="end"/>
            </w:r>
          </w:hyperlink>
        </w:p>
        <w:p w14:paraId="606D90C7" w14:textId="493BAA26"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16"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Sudan’s Burhan discusses ceasefire with U.S. Boulos in Riyadh</w:t>
            </w:r>
            <w:r>
              <w:rPr>
                <w:noProof/>
              </w:rPr>
              <w:tab/>
            </w:r>
            <w:r>
              <w:rPr>
                <w:noProof/>
              </w:rPr>
              <w:fldChar w:fldCharType="begin"/>
            </w:r>
            <w:r>
              <w:rPr>
                <w:noProof/>
              </w:rPr>
              <w:instrText xml:space="preserve"> PAGEREF _Toc216880816 \h </w:instrText>
            </w:r>
            <w:r>
              <w:rPr>
                <w:noProof/>
              </w:rPr>
            </w:r>
            <w:r>
              <w:rPr>
                <w:noProof/>
              </w:rPr>
              <w:fldChar w:fldCharType="separate"/>
            </w:r>
            <w:r>
              <w:rPr>
                <w:noProof/>
              </w:rPr>
              <w:t>14</w:t>
            </w:r>
            <w:r>
              <w:rPr>
                <w:noProof/>
              </w:rPr>
              <w:fldChar w:fldCharType="end"/>
            </w:r>
          </w:hyperlink>
        </w:p>
        <w:p w14:paraId="665812FC" w14:textId="122C7825"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17"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Sudan’s Burhan signals readiness to work with Trump to end war</w:t>
            </w:r>
            <w:r>
              <w:rPr>
                <w:noProof/>
              </w:rPr>
              <w:tab/>
            </w:r>
            <w:r>
              <w:rPr>
                <w:noProof/>
              </w:rPr>
              <w:fldChar w:fldCharType="begin"/>
            </w:r>
            <w:r>
              <w:rPr>
                <w:noProof/>
              </w:rPr>
              <w:instrText xml:space="preserve"> PAGEREF _Toc216880817 \h </w:instrText>
            </w:r>
            <w:r>
              <w:rPr>
                <w:noProof/>
              </w:rPr>
            </w:r>
            <w:r>
              <w:rPr>
                <w:noProof/>
              </w:rPr>
              <w:fldChar w:fldCharType="separate"/>
            </w:r>
            <w:r>
              <w:rPr>
                <w:noProof/>
              </w:rPr>
              <w:t>15</w:t>
            </w:r>
            <w:r>
              <w:rPr>
                <w:noProof/>
              </w:rPr>
              <w:fldChar w:fldCharType="end"/>
            </w:r>
          </w:hyperlink>
        </w:p>
        <w:p w14:paraId="5BDD2E94" w14:textId="48BA5934" w:rsidR="000C4C33" w:rsidRDefault="000C4C33">
          <w:pPr>
            <w:pStyle w:val="TOC1"/>
            <w:tabs>
              <w:tab w:val="right" w:leader="dot" w:pos="8630"/>
            </w:tabs>
            <w:rPr>
              <w:rFonts w:asciiTheme="minorHAnsi" w:hAnsiTheme="minorHAnsi"/>
              <w:noProof/>
              <w:kern w:val="2"/>
              <w:szCs w:val="24"/>
              <w:lang w:val="en-GB" w:eastAsia="en-GB"/>
              <w14:ligatures w14:val="standardContextual"/>
            </w:rPr>
          </w:pPr>
          <w:hyperlink w:anchor="_Toc216880818" w:history="1">
            <w:r w:rsidRPr="006211DC">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_Toc216880818 \h </w:instrText>
            </w:r>
            <w:r>
              <w:rPr>
                <w:noProof/>
              </w:rPr>
            </w:r>
            <w:r>
              <w:rPr>
                <w:noProof/>
              </w:rPr>
              <w:fldChar w:fldCharType="separate"/>
            </w:r>
            <w:r>
              <w:rPr>
                <w:noProof/>
              </w:rPr>
              <w:t>15</w:t>
            </w:r>
            <w:r>
              <w:rPr>
                <w:noProof/>
              </w:rPr>
              <w:fldChar w:fldCharType="end"/>
            </w:r>
          </w:hyperlink>
        </w:p>
        <w:p w14:paraId="4F50C639" w14:textId="19DC8BE3" w:rsidR="000C4C33" w:rsidRDefault="000C4C33">
          <w:pPr>
            <w:pStyle w:val="TOC2"/>
            <w:tabs>
              <w:tab w:val="right" w:leader="dot" w:pos="8630"/>
            </w:tabs>
            <w:ind w:left="480"/>
            <w:rPr>
              <w:rFonts w:asciiTheme="minorHAnsi" w:hAnsiTheme="minorHAnsi"/>
              <w:noProof/>
              <w:kern w:val="2"/>
              <w:szCs w:val="24"/>
              <w:lang w:val="en-GB" w:eastAsia="en-GB"/>
              <w14:ligatures w14:val="standardContextual"/>
            </w:rPr>
          </w:pPr>
          <w:hyperlink w:anchor="_Toc216880819" w:history="1">
            <w:r w:rsidRPr="006211DC">
              <w:rPr>
                <w:rStyle w:val="Hyperlink"/>
                <w:noProof/>
              </w:rPr>
              <w:t>Egypt</w:t>
            </w:r>
            <w:r>
              <w:rPr>
                <w:noProof/>
              </w:rPr>
              <w:tab/>
            </w:r>
            <w:r>
              <w:rPr>
                <w:noProof/>
              </w:rPr>
              <w:fldChar w:fldCharType="begin"/>
            </w:r>
            <w:r>
              <w:rPr>
                <w:noProof/>
              </w:rPr>
              <w:instrText xml:space="preserve"> PAGEREF _Toc216880819 \h </w:instrText>
            </w:r>
            <w:r>
              <w:rPr>
                <w:noProof/>
              </w:rPr>
            </w:r>
            <w:r>
              <w:rPr>
                <w:noProof/>
              </w:rPr>
              <w:fldChar w:fldCharType="separate"/>
            </w:r>
            <w:r>
              <w:rPr>
                <w:noProof/>
              </w:rPr>
              <w:t>15</w:t>
            </w:r>
            <w:r>
              <w:rPr>
                <w:noProof/>
              </w:rPr>
              <w:fldChar w:fldCharType="end"/>
            </w:r>
          </w:hyperlink>
        </w:p>
        <w:p w14:paraId="68D1461B" w14:textId="44C4778D"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20"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Egypt, U.S. reject attempts to divide Sudan, urge comprehensive ceasefire</w:t>
            </w:r>
            <w:r>
              <w:rPr>
                <w:noProof/>
              </w:rPr>
              <w:tab/>
            </w:r>
            <w:r>
              <w:rPr>
                <w:noProof/>
              </w:rPr>
              <w:fldChar w:fldCharType="begin"/>
            </w:r>
            <w:r>
              <w:rPr>
                <w:noProof/>
              </w:rPr>
              <w:instrText xml:space="preserve"> PAGEREF _Toc216880820 \h </w:instrText>
            </w:r>
            <w:r>
              <w:rPr>
                <w:noProof/>
              </w:rPr>
            </w:r>
            <w:r>
              <w:rPr>
                <w:noProof/>
              </w:rPr>
              <w:fldChar w:fldCharType="separate"/>
            </w:r>
            <w:r>
              <w:rPr>
                <w:noProof/>
              </w:rPr>
              <w:t>15</w:t>
            </w:r>
            <w:r>
              <w:rPr>
                <w:noProof/>
              </w:rPr>
              <w:fldChar w:fldCharType="end"/>
            </w:r>
          </w:hyperlink>
        </w:p>
        <w:p w14:paraId="3F7B6C00" w14:textId="571E9A74"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21"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Egypt asks US to rein in Netanyahu amid Gaza “yellow line” dispute</w:t>
            </w:r>
            <w:r>
              <w:rPr>
                <w:noProof/>
              </w:rPr>
              <w:tab/>
            </w:r>
            <w:r>
              <w:rPr>
                <w:noProof/>
              </w:rPr>
              <w:fldChar w:fldCharType="begin"/>
            </w:r>
            <w:r>
              <w:rPr>
                <w:noProof/>
              </w:rPr>
              <w:instrText xml:space="preserve"> PAGEREF _Toc216880821 \h </w:instrText>
            </w:r>
            <w:r>
              <w:rPr>
                <w:noProof/>
              </w:rPr>
            </w:r>
            <w:r>
              <w:rPr>
                <w:noProof/>
              </w:rPr>
              <w:fldChar w:fldCharType="separate"/>
            </w:r>
            <w:r>
              <w:rPr>
                <w:noProof/>
              </w:rPr>
              <w:t>16</w:t>
            </w:r>
            <w:r>
              <w:rPr>
                <w:noProof/>
              </w:rPr>
              <w:fldChar w:fldCharType="end"/>
            </w:r>
          </w:hyperlink>
        </w:p>
        <w:p w14:paraId="7CEB0EF1" w14:textId="59BF444A"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22"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14 Egyptians die as irregular migration boat sinks near Greek island of Crete</w:t>
            </w:r>
            <w:r>
              <w:rPr>
                <w:noProof/>
              </w:rPr>
              <w:tab/>
            </w:r>
            <w:r>
              <w:rPr>
                <w:noProof/>
              </w:rPr>
              <w:fldChar w:fldCharType="begin"/>
            </w:r>
            <w:r>
              <w:rPr>
                <w:noProof/>
              </w:rPr>
              <w:instrText xml:space="preserve"> PAGEREF _Toc216880822 \h </w:instrText>
            </w:r>
            <w:r>
              <w:rPr>
                <w:noProof/>
              </w:rPr>
            </w:r>
            <w:r>
              <w:rPr>
                <w:noProof/>
              </w:rPr>
              <w:fldChar w:fldCharType="separate"/>
            </w:r>
            <w:r>
              <w:rPr>
                <w:noProof/>
              </w:rPr>
              <w:t>17</w:t>
            </w:r>
            <w:r>
              <w:rPr>
                <w:noProof/>
              </w:rPr>
              <w:fldChar w:fldCharType="end"/>
            </w:r>
          </w:hyperlink>
        </w:p>
        <w:p w14:paraId="60A936AC" w14:textId="6B6D6143" w:rsidR="000C4C33" w:rsidRDefault="000C4C33">
          <w:pPr>
            <w:pStyle w:val="TOC2"/>
            <w:tabs>
              <w:tab w:val="right" w:leader="dot" w:pos="8630"/>
            </w:tabs>
            <w:ind w:left="480"/>
            <w:rPr>
              <w:rFonts w:asciiTheme="minorHAnsi" w:hAnsiTheme="minorHAnsi"/>
              <w:noProof/>
              <w:kern w:val="2"/>
              <w:szCs w:val="24"/>
              <w:lang w:val="en-GB" w:eastAsia="en-GB"/>
              <w14:ligatures w14:val="standardContextual"/>
            </w:rPr>
          </w:pPr>
          <w:hyperlink w:anchor="_Toc216880823" w:history="1">
            <w:r w:rsidRPr="006211DC">
              <w:rPr>
                <w:rStyle w:val="Hyperlink"/>
                <w:noProof/>
              </w:rPr>
              <w:t>Israel</w:t>
            </w:r>
            <w:r>
              <w:rPr>
                <w:noProof/>
              </w:rPr>
              <w:tab/>
            </w:r>
            <w:r>
              <w:rPr>
                <w:noProof/>
              </w:rPr>
              <w:fldChar w:fldCharType="begin"/>
            </w:r>
            <w:r>
              <w:rPr>
                <w:noProof/>
              </w:rPr>
              <w:instrText xml:space="preserve"> PAGEREF _Toc216880823 \h </w:instrText>
            </w:r>
            <w:r>
              <w:rPr>
                <w:noProof/>
              </w:rPr>
            </w:r>
            <w:r>
              <w:rPr>
                <w:noProof/>
              </w:rPr>
              <w:fldChar w:fldCharType="separate"/>
            </w:r>
            <w:r>
              <w:rPr>
                <w:noProof/>
              </w:rPr>
              <w:t>17</w:t>
            </w:r>
            <w:r>
              <w:rPr>
                <w:noProof/>
              </w:rPr>
              <w:fldChar w:fldCharType="end"/>
            </w:r>
          </w:hyperlink>
        </w:p>
        <w:p w14:paraId="56A35FE4" w14:textId="52F6B9CC"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24"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Israeli army warns of mass departures as resignation requests rise</w:t>
            </w:r>
            <w:r>
              <w:rPr>
                <w:noProof/>
              </w:rPr>
              <w:tab/>
            </w:r>
            <w:r>
              <w:rPr>
                <w:noProof/>
              </w:rPr>
              <w:fldChar w:fldCharType="begin"/>
            </w:r>
            <w:r>
              <w:rPr>
                <w:noProof/>
              </w:rPr>
              <w:instrText xml:space="preserve"> PAGEREF _Toc216880824 \h </w:instrText>
            </w:r>
            <w:r>
              <w:rPr>
                <w:noProof/>
              </w:rPr>
            </w:r>
            <w:r>
              <w:rPr>
                <w:noProof/>
              </w:rPr>
              <w:fldChar w:fldCharType="separate"/>
            </w:r>
            <w:r>
              <w:rPr>
                <w:noProof/>
              </w:rPr>
              <w:t>17</w:t>
            </w:r>
            <w:r>
              <w:rPr>
                <w:noProof/>
              </w:rPr>
              <w:fldChar w:fldCharType="end"/>
            </w:r>
          </w:hyperlink>
        </w:p>
        <w:p w14:paraId="54A28DE3" w14:textId="3CFFFDA2"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25"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OIC, Arab League and African Union call for prosecution of Israeli occupation</w:t>
            </w:r>
            <w:r>
              <w:rPr>
                <w:noProof/>
              </w:rPr>
              <w:tab/>
            </w:r>
            <w:r>
              <w:rPr>
                <w:noProof/>
              </w:rPr>
              <w:fldChar w:fldCharType="begin"/>
            </w:r>
            <w:r>
              <w:rPr>
                <w:noProof/>
              </w:rPr>
              <w:instrText xml:space="preserve"> PAGEREF _Toc216880825 \h </w:instrText>
            </w:r>
            <w:r>
              <w:rPr>
                <w:noProof/>
              </w:rPr>
            </w:r>
            <w:r>
              <w:rPr>
                <w:noProof/>
              </w:rPr>
              <w:fldChar w:fldCharType="separate"/>
            </w:r>
            <w:r>
              <w:rPr>
                <w:noProof/>
              </w:rPr>
              <w:t>18</w:t>
            </w:r>
            <w:r>
              <w:rPr>
                <w:noProof/>
              </w:rPr>
              <w:fldChar w:fldCharType="end"/>
            </w:r>
          </w:hyperlink>
        </w:p>
        <w:p w14:paraId="7B2A120E" w14:textId="1CA125B6" w:rsidR="000C4C33" w:rsidRDefault="000C4C33">
          <w:pPr>
            <w:pStyle w:val="TOC2"/>
            <w:tabs>
              <w:tab w:val="right" w:leader="dot" w:pos="8630"/>
            </w:tabs>
            <w:ind w:left="480"/>
            <w:rPr>
              <w:rFonts w:asciiTheme="minorHAnsi" w:hAnsiTheme="minorHAnsi"/>
              <w:noProof/>
              <w:kern w:val="2"/>
              <w:szCs w:val="24"/>
              <w:lang w:val="en-GB" w:eastAsia="en-GB"/>
              <w14:ligatures w14:val="standardContextual"/>
            </w:rPr>
          </w:pPr>
          <w:hyperlink w:anchor="_Toc216880826" w:history="1">
            <w:r w:rsidRPr="006211DC">
              <w:rPr>
                <w:rStyle w:val="Hyperlink"/>
                <w:noProof/>
              </w:rPr>
              <w:t>Palestine</w:t>
            </w:r>
            <w:r>
              <w:rPr>
                <w:noProof/>
              </w:rPr>
              <w:tab/>
            </w:r>
            <w:r>
              <w:rPr>
                <w:noProof/>
              </w:rPr>
              <w:fldChar w:fldCharType="begin"/>
            </w:r>
            <w:r>
              <w:rPr>
                <w:noProof/>
              </w:rPr>
              <w:instrText xml:space="preserve"> PAGEREF _Toc216880826 \h </w:instrText>
            </w:r>
            <w:r>
              <w:rPr>
                <w:noProof/>
              </w:rPr>
            </w:r>
            <w:r>
              <w:rPr>
                <w:noProof/>
              </w:rPr>
              <w:fldChar w:fldCharType="separate"/>
            </w:r>
            <w:r>
              <w:rPr>
                <w:noProof/>
              </w:rPr>
              <w:t>19</w:t>
            </w:r>
            <w:r>
              <w:rPr>
                <w:noProof/>
              </w:rPr>
              <w:fldChar w:fldCharType="end"/>
            </w:r>
          </w:hyperlink>
        </w:p>
        <w:p w14:paraId="1803A610" w14:textId="7A36042F"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27"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Hamas condemns Knesset committee approval to ban UNRWA services as dangerous step</w:t>
            </w:r>
            <w:r>
              <w:rPr>
                <w:noProof/>
              </w:rPr>
              <w:tab/>
            </w:r>
            <w:r>
              <w:rPr>
                <w:noProof/>
              </w:rPr>
              <w:fldChar w:fldCharType="begin"/>
            </w:r>
            <w:r>
              <w:rPr>
                <w:noProof/>
              </w:rPr>
              <w:instrText xml:space="preserve"> PAGEREF _Toc216880827 \h </w:instrText>
            </w:r>
            <w:r>
              <w:rPr>
                <w:noProof/>
              </w:rPr>
            </w:r>
            <w:r>
              <w:rPr>
                <w:noProof/>
              </w:rPr>
              <w:fldChar w:fldCharType="separate"/>
            </w:r>
            <w:r>
              <w:rPr>
                <w:noProof/>
              </w:rPr>
              <w:t>19</w:t>
            </w:r>
            <w:r>
              <w:rPr>
                <w:noProof/>
              </w:rPr>
              <w:fldChar w:fldCharType="end"/>
            </w:r>
          </w:hyperlink>
        </w:p>
        <w:p w14:paraId="5F067AC5" w14:textId="39C97649"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28"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Hamas leader accuses Israel of repeatedly violating Gaza ceasefire deal</w:t>
            </w:r>
            <w:r>
              <w:rPr>
                <w:noProof/>
              </w:rPr>
              <w:tab/>
            </w:r>
            <w:r>
              <w:rPr>
                <w:noProof/>
              </w:rPr>
              <w:fldChar w:fldCharType="begin"/>
            </w:r>
            <w:r>
              <w:rPr>
                <w:noProof/>
              </w:rPr>
              <w:instrText xml:space="preserve"> PAGEREF _Toc216880828 \h </w:instrText>
            </w:r>
            <w:r>
              <w:rPr>
                <w:noProof/>
              </w:rPr>
            </w:r>
            <w:r>
              <w:rPr>
                <w:noProof/>
              </w:rPr>
              <w:fldChar w:fldCharType="separate"/>
            </w:r>
            <w:r>
              <w:rPr>
                <w:noProof/>
              </w:rPr>
              <w:t>19</w:t>
            </w:r>
            <w:r>
              <w:rPr>
                <w:noProof/>
              </w:rPr>
              <w:fldChar w:fldCharType="end"/>
            </w:r>
          </w:hyperlink>
        </w:p>
        <w:p w14:paraId="16A0B1EF" w14:textId="1F518B3E"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29"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Hamas urges urgent action as storms expose displaced families in Gaza</w:t>
            </w:r>
            <w:r>
              <w:rPr>
                <w:noProof/>
              </w:rPr>
              <w:tab/>
            </w:r>
            <w:r>
              <w:rPr>
                <w:noProof/>
              </w:rPr>
              <w:fldChar w:fldCharType="begin"/>
            </w:r>
            <w:r>
              <w:rPr>
                <w:noProof/>
              </w:rPr>
              <w:instrText xml:space="preserve"> PAGEREF _Toc216880829 \h </w:instrText>
            </w:r>
            <w:r>
              <w:rPr>
                <w:noProof/>
              </w:rPr>
            </w:r>
            <w:r>
              <w:rPr>
                <w:noProof/>
              </w:rPr>
              <w:fldChar w:fldCharType="separate"/>
            </w:r>
            <w:r>
              <w:rPr>
                <w:noProof/>
              </w:rPr>
              <w:t>20</w:t>
            </w:r>
            <w:r>
              <w:rPr>
                <w:noProof/>
              </w:rPr>
              <w:fldChar w:fldCharType="end"/>
            </w:r>
          </w:hyperlink>
        </w:p>
        <w:p w14:paraId="2DD6D38D" w14:textId="39BBB420" w:rsidR="000C4C33" w:rsidRDefault="000C4C33">
          <w:pPr>
            <w:pStyle w:val="TOC1"/>
            <w:tabs>
              <w:tab w:val="right" w:leader="dot" w:pos="8630"/>
            </w:tabs>
            <w:rPr>
              <w:rFonts w:asciiTheme="minorHAnsi" w:hAnsiTheme="minorHAnsi"/>
              <w:noProof/>
              <w:kern w:val="2"/>
              <w:szCs w:val="24"/>
              <w:lang w:val="en-GB" w:eastAsia="en-GB"/>
              <w14:ligatures w14:val="standardContextual"/>
            </w:rPr>
          </w:pPr>
          <w:hyperlink w:anchor="_Toc216880830" w:history="1">
            <w:r w:rsidRPr="006211DC">
              <w:rPr>
                <w:rStyle w:val="Hyperlink"/>
                <w:rFonts w:eastAsia="DengXian Light" w:cs="Times New Roman"/>
                <w:b/>
                <w:bCs/>
                <w:noProof/>
              </w:rPr>
              <w:t>Global Powers</w:t>
            </w:r>
            <w:r>
              <w:rPr>
                <w:noProof/>
              </w:rPr>
              <w:tab/>
            </w:r>
            <w:r>
              <w:rPr>
                <w:noProof/>
              </w:rPr>
              <w:fldChar w:fldCharType="begin"/>
            </w:r>
            <w:r>
              <w:rPr>
                <w:noProof/>
              </w:rPr>
              <w:instrText xml:space="preserve"> PAGEREF _Toc216880830 \h </w:instrText>
            </w:r>
            <w:r>
              <w:rPr>
                <w:noProof/>
              </w:rPr>
            </w:r>
            <w:r>
              <w:rPr>
                <w:noProof/>
              </w:rPr>
              <w:fldChar w:fldCharType="separate"/>
            </w:r>
            <w:r>
              <w:rPr>
                <w:noProof/>
              </w:rPr>
              <w:t>20</w:t>
            </w:r>
            <w:r>
              <w:rPr>
                <w:noProof/>
              </w:rPr>
              <w:fldChar w:fldCharType="end"/>
            </w:r>
          </w:hyperlink>
        </w:p>
        <w:p w14:paraId="257E84C4" w14:textId="42206940" w:rsidR="000C4C33" w:rsidRDefault="000C4C33">
          <w:pPr>
            <w:pStyle w:val="TOC2"/>
            <w:tabs>
              <w:tab w:val="right" w:leader="dot" w:pos="8630"/>
            </w:tabs>
            <w:ind w:left="480"/>
            <w:rPr>
              <w:rFonts w:asciiTheme="minorHAnsi" w:hAnsiTheme="minorHAnsi"/>
              <w:noProof/>
              <w:kern w:val="2"/>
              <w:szCs w:val="24"/>
              <w:lang w:val="en-GB" w:eastAsia="en-GB"/>
              <w14:ligatures w14:val="standardContextual"/>
            </w:rPr>
          </w:pPr>
          <w:hyperlink w:anchor="_Toc216880831" w:history="1">
            <w:r w:rsidRPr="006211DC">
              <w:rPr>
                <w:rStyle w:val="Hyperlink"/>
                <w:noProof/>
                <w:lang w:eastAsia="zh-CN"/>
              </w:rPr>
              <w:t>US</w:t>
            </w:r>
            <w:r>
              <w:rPr>
                <w:noProof/>
              </w:rPr>
              <w:tab/>
            </w:r>
            <w:r>
              <w:rPr>
                <w:noProof/>
              </w:rPr>
              <w:fldChar w:fldCharType="begin"/>
            </w:r>
            <w:r>
              <w:rPr>
                <w:noProof/>
              </w:rPr>
              <w:instrText xml:space="preserve"> PAGEREF _Toc216880831 \h </w:instrText>
            </w:r>
            <w:r>
              <w:rPr>
                <w:noProof/>
              </w:rPr>
            </w:r>
            <w:r>
              <w:rPr>
                <w:noProof/>
              </w:rPr>
              <w:fldChar w:fldCharType="separate"/>
            </w:r>
            <w:r>
              <w:rPr>
                <w:noProof/>
              </w:rPr>
              <w:t>20</w:t>
            </w:r>
            <w:r>
              <w:rPr>
                <w:noProof/>
              </w:rPr>
              <w:fldChar w:fldCharType="end"/>
            </w:r>
          </w:hyperlink>
        </w:p>
        <w:p w14:paraId="01B8240E" w14:textId="770BC0FD"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32"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White House sent ‘stern’ warning to Netanyahu over Gaza ceasefire violation: Report</w:t>
            </w:r>
            <w:r>
              <w:rPr>
                <w:noProof/>
              </w:rPr>
              <w:tab/>
            </w:r>
            <w:r>
              <w:rPr>
                <w:noProof/>
              </w:rPr>
              <w:fldChar w:fldCharType="begin"/>
            </w:r>
            <w:r>
              <w:rPr>
                <w:noProof/>
              </w:rPr>
              <w:instrText xml:space="preserve"> PAGEREF _Toc216880832 \h </w:instrText>
            </w:r>
            <w:r>
              <w:rPr>
                <w:noProof/>
              </w:rPr>
            </w:r>
            <w:r>
              <w:rPr>
                <w:noProof/>
              </w:rPr>
              <w:fldChar w:fldCharType="separate"/>
            </w:r>
            <w:r>
              <w:rPr>
                <w:noProof/>
              </w:rPr>
              <w:t>20</w:t>
            </w:r>
            <w:r>
              <w:rPr>
                <w:noProof/>
              </w:rPr>
              <w:fldChar w:fldCharType="end"/>
            </w:r>
          </w:hyperlink>
        </w:p>
        <w:p w14:paraId="104BE031" w14:textId="7109637C"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33"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Trump administration expands list of countries subject to entry restrictions</w:t>
            </w:r>
            <w:r>
              <w:rPr>
                <w:noProof/>
              </w:rPr>
              <w:tab/>
            </w:r>
            <w:r>
              <w:rPr>
                <w:noProof/>
              </w:rPr>
              <w:fldChar w:fldCharType="begin"/>
            </w:r>
            <w:r>
              <w:rPr>
                <w:noProof/>
              </w:rPr>
              <w:instrText xml:space="preserve"> PAGEREF _Toc216880833 \h </w:instrText>
            </w:r>
            <w:r>
              <w:rPr>
                <w:noProof/>
              </w:rPr>
            </w:r>
            <w:r>
              <w:rPr>
                <w:noProof/>
              </w:rPr>
              <w:fldChar w:fldCharType="separate"/>
            </w:r>
            <w:r>
              <w:rPr>
                <w:noProof/>
              </w:rPr>
              <w:t>21</w:t>
            </w:r>
            <w:r>
              <w:rPr>
                <w:noProof/>
              </w:rPr>
              <w:fldChar w:fldCharType="end"/>
            </w:r>
          </w:hyperlink>
        </w:p>
        <w:p w14:paraId="49E466A2" w14:textId="305CEDFF" w:rsidR="000C4C33" w:rsidRDefault="000C4C33">
          <w:pPr>
            <w:pStyle w:val="TOC2"/>
            <w:tabs>
              <w:tab w:val="right" w:leader="dot" w:pos="8630"/>
            </w:tabs>
            <w:ind w:left="480"/>
            <w:rPr>
              <w:rFonts w:asciiTheme="minorHAnsi" w:hAnsiTheme="minorHAnsi"/>
              <w:noProof/>
              <w:kern w:val="2"/>
              <w:szCs w:val="24"/>
              <w:lang w:val="en-GB" w:eastAsia="en-GB"/>
              <w14:ligatures w14:val="standardContextual"/>
            </w:rPr>
          </w:pPr>
          <w:hyperlink w:anchor="_Toc216880834" w:history="1">
            <w:r w:rsidRPr="006211DC">
              <w:rPr>
                <w:rStyle w:val="Hyperlink"/>
                <w:noProof/>
              </w:rPr>
              <w:t>China</w:t>
            </w:r>
            <w:r>
              <w:rPr>
                <w:noProof/>
              </w:rPr>
              <w:tab/>
            </w:r>
            <w:r>
              <w:rPr>
                <w:noProof/>
              </w:rPr>
              <w:fldChar w:fldCharType="begin"/>
            </w:r>
            <w:r>
              <w:rPr>
                <w:noProof/>
              </w:rPr>
              <w:instrText xml:space="preserve"> PAGEREF _Toc216880834 \h </w:instrText>
            </w:r>
            <w:r>
              <w:rPr>
                <w:noProof/>
              </w:rPr>
            </w:r>
            <w:r>
              <w:rPr>
                <w:noProof/>
              </w:rPr>
              <w:fldChar w:fldCharType="separate"/>
            </w:r>
            <w:r>
              <w:rPr>
                <w:noProof/>
              </w:rPr>
              <w:t>22</w:t>
            </w:r>
            <w:r>
              <w:rPr>
                <w:noProof/>
              </w:rPr>
              <w:fldChar w:fldCharType="end"/>
            </w:r>
          </w:hyperlink>
        </w:p>
        <w:p w14:paraId="5A42337C" w14:textId="769F2EA3"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35"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China's UN envoy stresses need for comprehensive, durable ceasefire in Gaza</w:t>
            </w:r>
            <w:r>
              <w:rPr>
                <w:noProof/>
              </w:rPr>
              <w:tab/>
            </w:r>
            <w:r>
              <w:rPr>
                <w:noProof/>
              </w:rPr>
              <w:fldChar w:fldCharType="begin"/>
            </w:r>
            <w:r>
              <w:rPr>
                <w:noProof/>
              </w:rPr>
              <w:instrText xml:space="preserve"> PAGEREF _Toc216880835 \h </w:instrText>
            </w:r>
            <w:r>
              <w:rPr>
                <w:noProof/>
              </w:rPr>
            </w:r>
            <w:r>
              <w:rPr>
                <w:noProof/>
              </w:rPr>
              <w:fldChar w:fldCharType="separate"/>
            </w:r>
            <w:r>
              <w:rPr>
                <w:noProof/>
              </w:rPr>
              <w:t>22</w:t>
            </w:r>
            <w:r>
              <w:rPr>
                <w:noProof/>
              </w:rPr>
              <w:fldChar w:fldCharType="end"/>
            </w:r>
          </w:hyperlink>
        </w:p>
        <w:p w14:paraId="38BE05B2" w14:textId="7FC35264" w:rsidR="000C4C33" w:rsidRDefault="000C4C33">
          <w:pPr>
            <w:pStyle w:val="TOC2"/>
            <w:tabs>
              <w:tab w:val="right" w:leader="dot" w:pos="8630"/>
            </w:tabs>
            <w:ind w:left="480"/>
            <w:rPr>
              <w:rFonts w:asciiTheme="minorHAnsi" w:hAnsiTheme="minorHAnsi"/>
              <w:noProof/>
              <w:kern w:val="2"/>
              <w:szCs w:val="24"/>
              <w:lang w:val="en-GB" w:eastAsia="en-GB"/>
              <w14:ligatures w14:val="standardContextual"/>
            </w:rPr>
          </w:pPr>
          <w:hyperlink w:anchor="_Toc216880836" w:history="1">
            <w:r w:rsidRPr="006211DC">
              <w:rPr>
                <w:rStyle w:val="Hyperlink"/>
                <w:noProof/>
              </w:rPr>
              <w:t>Russia</w:t>
            </w:r>
            <w:r>
              <w:rPr>
                <w:noProof/>
              </w:rPr>
              <w:tab/>
            </w:r>
            <w:r>
              <w:rPr>
                <w:noProof/>
              </w:rPr>
              <w:fldChar w:fldCharType="begin"/>
            </w:r>
            <w:r>
              <w:rPr>
                <w:noProof/>
              </w:rPr>
              <w:instrText xml:space="preserve"> PAGEREF _Toc216880836 \h </w:instrText>
            </w:r>
            <w:r>
              <w:rPr>
                <w:noProof/>
              </w:rPr>
            </w:r>
            <w:r>
              <w:rPr>
                <w:noProof/>
              </w:rPr>
              <w:fldChar w:fldCharType="separate"/>
            </w:r>
            <w:r>
              <w:rPr>
                <w:noProof/>
              </w:rPr>
              <w:t>23</w:t>
            </w:r>
            <w:r>
              <w:rPr>
                <w:noProof/>
              </w:rPr>
              <w:fldChar w:fldCharType="end"/>
            </w:r>
          </w:hyperlink>
        </w:p>
        <w:p w14:paraId="6CED5BD9" w14:textId="4C880D5D" w:rsidR="000C4C33" w:rsidRDefault="000C4C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880837" w:history="1">
            <w:r w:rsidRPr="006211DC">
              <w:rPr>
                <w:rStyle w:val="Hyperlink"/>
                <w:rFonts w:ascii="Symbol" w:hAnsi="Symbol"/>
                <w:noProof/>
              </w:rPr>
              <w:t></w:t>
            </w:r>
            <w:r>
              <w:rPr>
                <w:rFonts w:asciiTheme="minorHAnsi" w:hAnsiTheme="minorHAnsi"/>
                <w:noProof/>
                <w:kern w:val="2"/>
                <w:szCs w:val="24"/>
                <w:lang w:val="en-GB" w:eastAsia="en-GB"/>
                <w14:ligatures w14:val="standardContextual"/>
              </w:rPr>
              <w:tab/>
            </w:r>
            <w:r w:rsidRPr="006211DC">
              <w:rPr>
                <w:rStyle w:val="Hyperlink"/>
                <w:noProof/>
              </w:rPr>
              <w:t>Kremlin: Foreign troops in Ukraine 'a subject for discussion'</w:t>
            </w:r>
            <w:r>
              <w:rPr>
                <w:noProof/>
              </w:rPr>
              <w:tab/>
            </w:r>
            <w:r>
              <w:rPr>
                <w:noProof/>
              </w:rPr>
              <w:fldChar w:fldCharType="begin"/>
            </w:r>
            <w:r>
              <w:rPr>
                <w:noProof/>
              </w:rPr>
              <w:instrText xml:space="preserve"> PAGEREF _Toc216880837 \h </w:instrText>
            </w:r>
            <w:r>
              <w:rPr>
                <w:noProof/>
              </w:rPr>
            </w:r>
            <w:r>
              <w:rPr>
                <w:noProof/>
              </w:rPr>
              <w:fldChar w:fldCharType="separate"/>
            </w:r>
            <w:r>
              <w:rPr>
                <w:noProof/>
              </w:rPr>
              <w:t>23</w:t>
            </w:r>
            <w:r>
              <w:rPr>
                <w:noProof/>
              </w:rPr>
              <w:fldChar w:fldCharType="end"/>
            </w:r>
          </w:hyperlink>
        </w:p>
        <w:p w14:paraId="5EC1F70C" w14:textId="68E97A08"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16880798"/>
      <w:r>
        <w:rPr>
          <w:rFonts w:eastAsia="DengXian Light" w:cs="Times New Roman"/>
          <w:b/>
          <w:bCs/>
          <w:color w:val="2F5496"/>
          <w:szCs w:val="24"/>
          <w:u w:val="single"/>
        </w:rPr>
        <w:lastRenderedPageBreak/>
        <w:t>Ethiopia</w:t>
      </w:r>
      <w:bookmarkEnd w:id="0"/>
    </w:p>
    <w:p w14:paraId="37551817" w14:textId="713837B4" w:rsidR="00243EF9" w:rsidRPr="0073662F" w:rsidRDefault="00243EF9" w:rsidP="0073662F">
      <w:pPr>
        <w:pStyle w:val="ListParagraph"/>
        <w:numPr>
          <w:ilvl w:val="0"/>
          <w:numId w:val="1"/>
        </w:numPr>
        <w:spacing w:line="276" w:lineRule="auto"/>
        <w:rPr>
          <w:szCs w:val="24"/>
        </w:rPr>
      </w:pPr>
      <w:bookmarkStart w:id="1" w:name="_Toc216880799"/>
      <w:r w:rsidRPr="0073662F">
        <w:rPr>
          <w:rStyle w:val="Heading2Char"/>
        </w:rPr>
        <w:t>Ethiopia among top five countries on IRC emergency watch list as conflict risks and humanitarian pressures mount</w:t>
      </w:r>
      <w:bookmarkEnd w:id="1"/>
      <w:r w:rsidR="0073662F">
        <w:rPr>
          <w:szCs w:val="24"/>
        </w:rPr>
        <w:t xml:space="preserve"> – </w:t>
      </w:r>
      <w:hyperlink r:id="rId8" w:history="1">
        <w:r w:rsidR="0073662F" w:rsidRPr="0073662F">
          <w:rPr>
            <w:rStyle w:val="Hyperlink"/>
            <w:szCs w:val="24"/>
          </w:rPr>
          <w:t>Addis Standard</w:t>
        </w:r>
      </w:hyperlink>
    </w:p>
    <w:p w14:paraId="238028BB" w14:textId="727435C3" w:rsidR="00243EF9" w:rsidRDefault="00243EF9" w:rsidP="00243EF9">
      <w:pPr>
        <w:spacing w:line="276" w:lineRule="auto"/>
        <w:rPr>
          <w:szCs w:val="24"/>
        </w:rPr>
      </w:pPr>
      <w:r w:rsidRPr="00243EF9">
        <w:rPr>
          <w:szCs w:val="24"/>
        </w:rPr>
        <w:t>Ethiopia has been ranked fourth on the International Rescue Committee’s (IRC) annual Emergency Watchlist, placing it among the top five countries most at risk of humanitarian deterioration in 2026, as the aid organization warns of rising conflict risks, climate shocks, and deepening funding shortfalls.</w:t>
      </w:r>
      <w:r w:rsidR="0073662F">
        <w:rPr>
          <w:szCs w:val="24"/>
        </w:rPr>
        <w:t xml:space="preserve"> </w:t>
      </w:r>
      <w:r w:rsidRPr="00243EF9">
        <w:rPr>
          <w:szCs w:val="24"/>
        </w:rPr>
        <w:t>In its latest Watchlist, which ranks Sudan first, followed by South Sudan and Palestine, the IRC said interconnected domestic and regional dynamics are fueling instability across northern Ethiopia, raising the risk of a return to widescale conflict. Ongoing fighting involving armed groups in several parts of the country continues to displace civilians and strain already limited humanitarian capacity.</w:t>
      </w:r>
      <w:r w:rsidR="0073662F">
        <w:rPr>
          <w:szCs w:val="24"/>
        </w:rPr>
        <w:t xml:space="preserve"> </w:t>
      </w:r>
      <w:r w:rsidRPr="00243EF9">
        <w:rPr>
          <w:szCs w:val="24"/>
        </w:rPr>
        <w:t>The IRC warned that tensions between the federal government, Eritrean forces, Tigrayan forces, and Amhara armed groups are undermining the fragile peace agreement reached in 2022. In Tigray, where reconstruction has been limited, nearly 800,000 people remain displaced and are living in what the organization described as dire conditions.</w:t>
      </w:r>
      <w:r w:rsidR="0073662F">
        <w:rPr>
          <w:szCs w:val="24"/>
        </w:rPr>
        <w:t xml:space="preserve"> </w:t>
      </w:r>
      <w:r w:rsidRPr="00243EF9">
        <w:rPr>
          <w:szCs w:val="24"/>
        </w:rPr>
        <w:t>Widespread displacement was also reported in Oromia, where clashes between armed groups and government forces displaced more than 288,000 people in 2025. The violence has destroyed livelihoods, driven severe child malnutrition, and forced families to flee, the IRC said. It added that instability in Oromia, a key economic region, also disrupts trade and humanitarian access across the country.</w:t>
      </w:r>
      <w:r w:rsidR="0073662F">
        <w:rPr>
          <w:szCs w:val="24"/>
        </w:rPr>
        <w:t xml:space="preserve"> </w:t>
      </w:r>
      <w:r w:rsidRPr="00243EF9">
        <w:rPr>
          <w:szCs w:val="24"/>
        </w:rPr>
        <w:t xml:space="preserve">Climate-related </w:t>
      </w:r>
      <w:proofErr w:type="spellStart"/>
      <w:r w:rsidRPr="00243EF9">
        <w:rPr>
          <w:szCs w:val="24"/>
        </w:rPr>
        <w:t>shocks</w:t>
      </w:r>
      <w:proofErr w:type="spellEnd"/>
      <w:r w:rsidRPr="00243EF9">
        <w:rPr>
          <w:szCs w:val="24"/>
        </w:rPr>
        <w:t xml:space="preserve"> are expected to further aggravate humanitarian needs in 2026. According to the IRC, La Niña conditions could bring flooding to northern parts of Ethiopia and drought to the south. Flooding may damage crops, worsen cholera outbreaks, and increase displacement, while drought threatens harvests and livestock in pastoral areas.</w:t>
      </w:r>
      <w:r w:rsidR="0073662F">
        <w:rPr>
          <w:szCs w:val="24"/>
        </w:rPr>
        <w:t xml:space="preserve"> </w:t>
      </w:r>
      <w:r w:rsidRPr="00243EF9">
        <w:rPr>
          <w:szCs w:val="24"/>
        </w:rPr>
        <w:t>The Watchlist also underscored the impact of declining international assistance. The IRC said a $387 million reduction in U.S. government funding to Ethiopia in 2025 continues to be felt, cutting food distributions for millions of people and putting critical malnutrition treatment for an estimated 650,000 women and children at risk.</w:t>
      </w:r>
      <w:r w:rsidR="0073662F">
        <w:rPr>
          <w:szCs w:val="24"/>
        </w:rPr>
        <w:t xml:space="preserve"> </w:t>
      </w:r>
      <w:r w:rsidRPr="00243EF9">
        <w:rPr>
          <w:szCs w:val="24"/>
        </w:rPr>
        <w:t>The IRC noted that it has operated in Ethiopia since 2000, supporting refugees from neighboring countries and Ethiopians in crisis-affected and underserved communities. Its response includes multisectoral programs in health and nutrition, child protection, education, women’s protection and empowerment, economic recovery and development, and environmental health, as humanitarian needs continue to grow amid overlapping crises.</w:t>
      </w:r>
      <w:r w:rsidR="0073662F">
        <w:rPr>
          <w:szCs w:val="24"/>
        </w:rPr>
        <w:t xml:space="preserve"> </w:t>
      </w:r>
      <w:r w:rsidRPr="00243EF9">
        <w:rPr>
          <w:szCs w:val="24"/>
        </w:rPr>
        <w:t>Sudan has topped an international watch list of global humanitarian crises for the third year in a row, as a devastating war continues to grip the northeastern African country, according to the International Rescue Committee (IRC).</w:t>
      </w:r>
      <w:r w:rsidR="0073662F">
        <w:rPr>
          <w:szCs w:val="24"/>
        </w:rPr>
        <w:t xml:space="preserve"> </w:t>
      </w:r>
      <w:r w:rsidRPr="00243EF9">
        <w:rPr>
          <w:szCs w:val="24"/>
        </w:rPr>
        <w:t>In its annual Emergency Watchlist released on Tuesday, the IRC ranked Sudan first among 20 countries at risk of worsening humanitarian crises in 2026. The organization said the scale and intensity of the conflict have driven extreme humanitarian needs, placing Sudan at the top of its global risk assessment.</w:t>
      </w:r>
      <w:r w:rsidR="0073662F">
        <w:rPr>
          <w:szCs w:val="24"/>
        </w:rPr>
        <w:t xml:space="preserve"> </w:t>
      </w:r>
      <w:r w:rsidRPr="00243EF9">
        <w:rPr>
          <w:szCs w:val="24"/>
        </w:rPr>
        <w:t xml:space="preserve">The occupied Palestinian territories and South Sudan were ranked second and </w:t>
      </w:r>
      <w:r w:rsidRPr="00243EF9">
        <w:rPr>
          <w:szCs w:val="24"/>
        </w:rPr>
        <w:lastRenderedPageBreak/>
        <w:t>third, respectively, reflecting what the IRC described as debilitating humanitarian conditions. Ethiopia was also included among the countries facing severe risks, alongside Haiti, the Democratic Republic of Congo, Lebanon, and Ukraine. Syria and Yemen, both affected by more than a decade of civil war, were also listed.</w:t>
      </w:r>
      <w:r w:rsidR="0073662F">
        <w:rPr>
          <w:szCs w:val="24"/>
        </w:rPr>
        <w:t xml:space="preserve"> </w:t>
      </w:r>
      <w:r w:rsidRPr="00243EF9">
        <w:rPr>
          <w:szCs w:val="24"/>
        </w:rPr>
        <w:t>The IRC warned that the outlook for humanitarian response is further constrained by a sharp decline in global funding. According to the organization, humanitarian financing has shrunk by 50 percent over the past year, at a time when needs continue to rise sharply.</w:t>
      </w:r>
      <w:r w:rsidR="0073662F">
        <w:rPr>
          <w:szCs w:val="24"/>
        </w:rPr>
        <w:t xml:space="preserve"> </w:t>
      </w:r>
      <w:r w:rsidRPr="00243EF9">
        <w:rPr>
          <w:szCs w:val="24"/>
        </w:rPr>
        <w:t>The agency also cautioned that the outgoing year is on track to become the deadliest on record for humanitarian workers, underscoring what it described as an increasingly dangerous operating environment and a widening gap between humanitarian needs and available resources.</w:t>
      </w:r>
      <w:r w:rsidR="0073662F">
        <w:rPr>
          <w:szCs w:val="24"/>
        </w:rPr>
        <w:t xml:space="preserve"> </w:t>
      </w:r>
      <w:r w:rsidRPr="00243EF9">
        <w:rPr>
          <w:szCs w:val="24"/>
        </w:rPr>
        <w:t>The IRC called on donors and the international community to urgently scale up humanitarian funding to prevent further deterioration across countries identified on the Watchlist.</w:t>
      </w:r>
    </w:p>
    <w:p w14:paraId="23853A39" w14:textId="4D33F559" w:rsidR="005E5CAB" w:rsidRPr="005E5CAB" w:rsidRDefault="005E5CAB" w:rsidP="005E5CAB">
      <w:pPr>
        <w:pStyle w:val="ListParagraph"/>
        <w:numPr>
          <w:ilvl w:val="0"/>
          <w:numId w:val="1"/>
        </w:numPr>
        <w:spacing w:line="276" w:lineRule="auto"/>
        <w:rPr>
          <w:szCs w:val="24"/>
        </w:rPr>
      </w:pPr>
      <w:bookmarkStart w:id="2" w:name="_Toc216880800"/>
      <w:r w:rsidRPr="005E5CAB">
        <w:rPr>
          <w:rStyle w:val="Heading2Char"/>
        </w:rPr>
        <w:t>Tigray interim administration says it will tolerate provocations to preserve peace and rejects territorial concessions in the name of peace</w:t>
      </w:r>
      <w:bookmarkEnd w:id="2"/>
      <w:r>
        <w:rPr>
          <w:szCs w:val="24"/>
        </w:rPr>
        <w:t xml:space="preserve"> – </w:t>
      </w:r>
      <w:hyperlink r:id="rId9" w:history="1">
        <w:r w:rsidRPr="005E5CAB">
          <w:rPr>
            <w:rStyle w:val="Hyperlink"/>
            <w:szCs w:val="24"/>
          </w:rPr>
          <w:t>Addis Standard</w:t>
        </w:r>
      </w:hyperlink>
    </w:p>
    <w:p w14:paraId="3454EF8B" w14:textId="18EB1241" w:rsidR="005E5CAB" w:rsidRDefault="005E5CAB" w:rsidP="005E5CAB">
      <w:pPr>
        <w:spacing w:line="276" w:lineRule="auto"/>
        <w:rPr>
          <w:szCs w:val="24"/>
        </w:rPr>
      </w:pPr>
      <w:r w:rsidRPr="005E5CAB">
        <w:rPr>
          <w:szCs w:val="24"/>
        </w:rPr>
        <w:t>The President of the Tigray Interim Administration, Lt. Gen. Tadesse Woreda, said the regional administration remains committed to avoiding renewed conflict but will not compromise Tigray’s territorial integrity in the name of peace.</w:t>
      </w:r>
      <w:r>
        <w:rPr>
          <w:szCs w:val="24"/>
        </w:rPr>
        <w:t xml:space="preserve"> </w:t>
      </w:r>
      <w:r w:rsidRPr="005E5CAB">
        <w:rPr>
          <w:szCs w:val="24"/>
        </w:rPr>
        <w:t xml:space="preserve"> “We will do everything we can to avoid war, but we will not sell any state for peace,” Lt. Gen. Tadesse said while addressing a three-day leadership forum attended by senior officials from the region, zones, and woredas over the weekend.</w:t>
      </w:r>
      <w:r>
        <w:rPr>
          <w:szCs w:val="24"/>
        </w:rPr>
        <w:t xml:space="preserve"> </w:t>
      </w:r>
      <w:r w:rsidRPr="005E5CAB">
        <w:rPr>
          <w:szCs w:val="24"/>
        </w:rPr>
        <w:t>Speaking under the theme of ensuring “the survival and security of Tigray,” the president described the region as facing “a very complicated and pressing situation,” marked by mounting internal and external risks. “Tigray is under pressure from many directions,” he said, warning that evolving political and security dynamics could further strain an already fragile environment.</w:t>
      </w:r>
      <w:r>
        <w:rPr>
          <w:szCs w:val="24"/>
        </w:rPr>
        <w:t xml:space="preserve"> </w:t>
      </w:r>
      <w:r w:rsidRPr="005E5CAB">
        <w:rPr>
          <w:szCs w:val="24"/>
        </w:rPr>
        <w:t>Lt. Gen. Tadesse cited growing pressure on public services, challenges within the justice and judicial system, a weak economy, and what he described as “seemingly systematic corruption” as major vulnerabilities confronting the administration.</w:t>
      </w:r>
      <w:r>
        <w:rPr>
          <w:szCs w:val="24"/>
        </w:rPr>
        <w:t xml:space="preserve"> </w:t>
      </w:r>
      <w:r w:rsidRPr="005E5CAB">
        <w:rPr>
          <w:szCs w:val="24"/>
        </w:rPr>
        <w:t>He also underscored the limits of external support, arguing that global conditions leave little room for international sympathy. “We are in a world where no one will listen to you when you complain about your problems,” he said, adding that sustainable solutions must come from strengthening internal capacity.</w:t>
      </w:r>
      <w:r>
        <w:rPr>
          <w:szCs w:val="24"/>
        </w:rPr>
        <w:t xml:space="preserve"> </w:t>
      </w:r>
      <w:r w:rsidRPr="005E5CAB">
        <w:rPr>
          <w:szCs w:val="24"/>
        </w:rPr>
        <w:t>“We are in a situation where risks can no longer be carried forward,” he said. “They can only be addressed through unity, restraint, and relying on our own capacity.”</w:t>
      </w:r>
      <w:r>
        <w:rPr>
          <w:szCs w:val="24"/>
        </w:rPr>
        <w:t xml:space="preserve"> </w:t>
      </w:r>
      <w:r w:rsidRPr="005E5CAB">
        <w:rPr>
          <w:szCs w:val="24"/>
        </w:rPr>
        <w:t>On economic recovery, the president cautioned against relying on narrow or short-term indicators of growth, noting that economic strength cannot be measured by seasonal beautification efforts or temporary increases in harvest income.</w:t>
      </w:r>
      <w:r>
        <w:rPr>
          <w:szCs w:val="24"/>
        </w:rPr>
        <w:t xml:space="preserve"> </w:t>
      </w:r>
      <w:r w:rsidRPr="005E5CAB">
        <w:rPr>
          <w:szCs w:val="24"/>
        </w:rPr>
        <w:t xml:space="preserve">Addressing relations with neighboring regions and the federal government, Lt. Gen. Tadesse said the interim administration would pursue </w:t>
      </w:r>
      <w:proofErr w:type="gramStart"/>
      <w:r w:rsidRPr="005E5CAB">
        <w:rPr>
          <w:szCs w:val="24"/>
        </w:rPr>
        <w:t>engagement, but</w:t>
      </w:r>
      <w:proofErr w:type="gramEnd"/>
      <w:r w:rsidRPr="005E5CAB">
        <w:rPr>
          <w:szCs w:val="24"/>
        </w:rPr>
        <w:t xml:space="preserve"> stressed that cooperation must be grounded in mutual benefit and respect. He likened the desired relationship to “</w:t>
      </w:r>
      <w:proofErr w:type="spellStart"/>
      <w:r w:rsidRPr="005E5CAB">
        <w:rPr>
          <w:szCs w:val="24"/>
        </w:rPr>
        <w:t>enka</w:t>
      </w:r>
      <w:proofErr w:type="spellEnd"/>
      <w:r w:rsidRPr="005E5CAB">
        <w:rPr>
          <w:szCs w:val="24"/>
        </w:rPr>
        <w:t xml:space="preserve"> </w:t>
      </w:r>
      <w:proofErr w:type="spellStart"/>
      <w:r w:rsidRPr="005E5CAB">
        <w:rPr>
          <w:szCs w:val="24"/>
        </w:rPr>
        <w:t>haba</w:t>
      </w:r>
      <w:proofErr w:type="spellEnd"/>
      <w:r w:rsidRPr="005E5CAB">
        <w:rPr>
          <w:szCs w:val="24"/>
        </w:rPr>
        <w:t xml:space="preserve">,” a local expression denoting interconnectedness and mutual nourishment, while reiterating that no land would be </w:t>
      </w:r>
      <w:r w:rsidRPr="005E5CAB">
        <w:rPr>
          <w:szCs w:val="24"/>
        </w:rPr>
        <w:lastRenderedPageBreak/>
        <w:t>conceded in the name of peace.</w:t>
      </w:r>
      <w:r>
        <w:rPr>
          <w:szCs w:val="24"/>
        </w:rPr>
        <w:t xml:space="preserve"> </w:t>
      </w:r>
      <w:r w:rsidRPr="005E5CAB">
        <w:rPr>
          <w:szCs w:val="24"/>
        </w:rPr>
        <w:t>In May 2025, Addis Standard reported, citing a statement from his office that the President of the Tigray Interim Administration, Lieutenant General Tadesse Woreda, revealed that roughly 40 percent of the Tigray region remained under the control of external forces. He emphasized that his administration’s top priority is to restore the region’s constitutional territorial integrity and ensure the safe return of displaced Tigrayans.</w:t>
      </w:r>
      <w:r>
        <w:rPr>
          <w:szCs w:val="24"/>
        </w:rPr>
        <w:t xml:space="preserve"> </w:t>
      </w:r>
      <w:r w:rsidRPr="005E5CAB">
        <w:rPr>
          <w:szCs w:val="24"/>
        </w:rPr>
        <w:t>Speaking during a meeting with Jens Hanefeld, German Ambassador to Ethiopia and Permanent Observer to the African Union, at his office in May 2025, President Tadesse highlighted the urgency of addressing the ongoing territorial and humanitarian crisis in the region. “Forty percent of the Tigray regional state’s territory is under the control of invaders,” he said, according to a statement from his office. “Above all else, the interim administration’s mission is to ensure the region’s territorial boundaries as enshrined in the constitution and to return displaced people to their homes.”</w:t>
      </w:r>
      <w:r>
        <w:rPr>
          <w:szCs w:val="24"/>
        </w:rPr>
        <w:t xml:space="preserve"> </w:t>
      </w:r>
      <w:r w:rsidRPr="005E5CAB">
        <w:rPr>
          <w:szCs w:val="24"/>
        </w:rPr>
        <w:t>Within weeks of the outbreak of the Tigray war, the Ethiopian National Defense Forces (ENDF) and militias from the Amhara region took control of most of Western Tigray. The November 2022 Pretoria Peace Agreement, which formally halted large-scale hostilities, included provisions for the withdrawal of non-federal forces from all parts of Tigray.</w:t>
      </w:r>
      <w:r>
        <w:rPr>
          <w:szCs w:val="24"/>
        </w:rPr>
        <w:t xml:space="preserve"> </w:t>
      </w:r>
      <w:r w:rsidRPr="005E5CAB">
        <w:rPr>
          <w:szCs w:val="24"/>
        </w:rPr>
        <w:t>However, international monitors and Tigrayan leaders have reported that forces aligned with the Amhara regional administration have remained in control of Western Tigray, complicating implementation of the agreement and preventing the safe return of displaced residents.</w:t>
      </w:r>
      <w:r>
        <w:rPr>
          <w:szCs w:val="24"/>
        </w:rPr>
        <w:t xml:space="preserve"> </w:t>
      </w:r>
      <w:r w:rsidRPr="005E5CAB">
        <w:rPr>
          <w:szCs w:val="24"/>
        </w:rPr>
        <w:t xml:space="preserve">Last month, </w:t>
      </w:r>
      <w:proofErr w:type="spellStart"/>
      <w:r w:rsidRPr="005E5CAB">
        <w:rPr>
          <w:szCs w:val="24"/>
        </w:rPr>
        <w:t>Salsay</w:t>
      </w:r>
      <w:proofErr w:type="spellEnd"/>
      <w:r w:rsidRPr="005E5CAB">
        <w:rPr>
          <w:szCs w:val="24"/>
        </w:rPr>
        <w:t xml:space="preserve"> </w:t>
      </w:r>
      <w:proofErr w:type="spellStart"/>
      <w:r w:rsidRPr="005E5CAB">
        <w:rPr>
          <w:szCs w:val="24"/>
        </w:rPr>
        <w:t>Woyane</w:t>
      </w:r>
      <w:proofErr w:type="spellEnd"/>
      <w:r w:rsidRPr="005E5CAB">
        <w:rPr>
          <w:szCs w:val="24"/>
        </w:rPr>
        <w:t xml:space="preserve"> Tigray accused the federal government of breaching the Pretoria Peace Agreement by supporting armed groups and unlawful authorities in Western Tigray. The party alleged that federal actors are training and backing </w:t>
      </w:r>
      <w:proofErr w:type="spellStart"/>
      <w:r w:rsidRPr="005E5CAB">
        <w:rPr>
          <w:szCs w:val="24"/>
        </w:rPr>
        <w:t>Tekeze</w:t>
      </w:r>
      <w:proofErr w:type="spellEnd"/>
      <w:r w:rsidRPr="005E5CAB">
        <w:rPr>
          <w:szCs w:val="24"/>
        </w:rPr>
        <w:t xml:space="preserve"> Zeb militias, which it said are obstructing the return of displaced Tigrayans.</w:t>
      </w:r>
    </w:p>
    <w:p w14:paraId="6C003802" w14:textId="5121F851" w:rsidR="00643E9D" w:rsidRPr="00643E9D" w:rsidRDefault="00643E9D" w:rsidP="00643E9D">
      <w:pPr>
        <w:pStyle w:val="ListParagraph"/>
        <w:numPr>
          <w:ilvl w:val="0"/>
          <w:numId w:val="1"/>
        </w:numPr>
        <w:spacing w:line="276" w:lineRule="auto"/>
        <w:rPr>
          <w:szCs w:val="24"/>
        </w:rPr>
      </w:pPr>
      <w:bookmarkStart w:id="3" w:name="_Toc216880801"/>
      <w:r w:rsidRPr="00643E9D">
        <w:rPr>
          <w:rStyle w:val="Heading2Char"/>
        </w:rPr>
        <w:t>Indian PM Modi to address joint session of Ethiopia’s Parliament as talks with PM Abiy Ahmed focus on investment, cyber security</w:t>
      </w:r>
      <w:bookmarkEnd w:id="3"/>
      <w:r>
        <w:rPr>
          <w:szCs w:val="24"/>
        </w:rPr>
        <w:t xml:space="preserve"> – </w:t>
      </w:r>
      <w:hyperlink r:id="rId10" w:history="1">
        <w:r w:rsidRPr="00643E9D">
          <w:rPr>
            <w:rStyle w:val="Hyperlink"/>
            <w:szCs w:val="24"/>
          </w:rPr>
          <w:t>Addis Standard</w:t>
        </w:r>
      </w:hyperlink>
    </w:p>
    <w:p w14:paraId="789D1395" w14:textId="74DE09BD" w:rsidR="00643E9D" w:rsidRDefault="00643E9D" w:rsidP="00643E9D">
      <w:pPr>
        <w:spacing w:line="276" w:lineRule="auto"/>
        <w:rPr>
          <w:szCs w:val="24"/>
        </w:rPr>
      </w:pPr>
      <w:r w:rsidRPr="00643E9D">
        <w:rPr>
          <w:szCs w:val="24"/>
        </w:rPr>
        <w:t>Indian Prime Minister Narendra Modi is set to pay a historic visit to Ethiopia from 16 to 17 December, his first trip to the country, as India prepares to chair the BRICS summit in 2026, according to Asian News International (ANI).</w:t>
      </w:r>
      <w:r>
        <w:rPr>
          <w:szCs w:val="24"/>
        </w:rPr>
        <w:t xml:space="preserve"> </w:t>
      </w:r>
      <w:r w:rsidRPr="00643E9D">
        <w:rPr>
          <w:szCs w:val="24"/>
        </w:rPr>
        <w:t>Speaking ahead of the visit, Indian Envoy to Ethiopia Anil Kumar Rai said Prime Minister Modi will hold extensive discussions with Prime Minister Abiy Ahmed Ali on all aspects of bilateral relations, with investments, agriculture, mining, digital public infrastructure, and cybersecurity high on the agenda. During the visit, Prime Minister Modi is also expected to address a joint session of Ethiopia’s Parliament.</w:t>
      </w:r>
      <w:r>
        <w:rPr>
          <w:szCs w:val="24"/>
        </w:rPr>
        <w:t xml:space="preserve"> </w:t>
      </w:r>
      <w:r w:rsidRPr="00643E9D">
        <w:rPr>
          <w:szCs w:val="24"/>
        </w:rPr>
        <w:t>Speaking ahead of the visit, India’s Ambassador to Ethiopia, Anil Kumar Rai, described the trip as a “very historic moment” that will strengthen bilateral cooperation and deepen coordination on international issues, including UN reforms and BRICS agendas. “India and Ethiopia are two civilizational countries with a long-standing, deep, and friendly relationship. PM Modi will be the first Indian Prime Minister to visit Ethiopia in the last 15 years. This visit has a big and rich agenda that will strengthen cooperation at the bilateral level,” Rai said.</w:t>
      </w:r>
      <w:r>
        <w:rPr>
          <w:szCs w:val="24"/>
        </w:rPr>
        <w:t xml:space="preserve"> </w:t>
      </w:r>
      <w:r w:rsidRPr="00643E9D">
        <w:rPr>
          <w:szCs w:val="24"/>
        </w:rPr>
        <w:t xml:space="preserve">The visit will also cover education, health, </w:t>
      </w:r>
      <w:r w:rsidRPr="00643E9D">
        <w:rPr>
          <w:szCs w:val="24"/>
        </w:rPr>
        <w:lastRenderedPageBreak/>
        <w:t>defense, and regional and international issues. Agriculture, a key priority as it supports 80 percent of Ethiopian livelihoods, will be central to discussions. India plans to launch several projects in Ethiopia under the International Solar Alliance, including solar rooftops, regional solar connectivity, off-grid solutions, and solar pumps, aimed at expanding energy access and supporting anti-poverty initiatives.</w:t>
      </w:r>
      <w:r>
        <w:rPr>
          <w:szCs w:val="24"/>
        </w:rPr>
        <w:t xml:space="preserve"> </w:t>
      </w:r>
      <w:r w:rsidRPr="00643E9D">
        <w:rPr>
          <w:szCs w:val="24"/>
        </w:rPr>
        <w:t>PM Modi will also meet the Indian diaspora in Ethiopia, which numbers around 2,500, and is expected to participate in cultural and welcome activities organized in his honor. The Ministry of External Affairs said the visit will reaffirm both countries’ shared commitment as partners in the Global South and advance bilateral cooperation across multiple sectors.</w:t>
      </w:r>
      <w:r>
        <w:rPr>
          <w:szCs w:val="24"/>
        </w:rPr>
        <w:t xml:space="preserve"> </w:t>
      </w:r>
      <w:r w:rsidRPr="00643E9D">
        <w:rPr>
          <w:szCs w:val="24"/>
        </w:rPr>
        <w:t xml:space="preserve">The two leaders met on the margins of the BRICS summit in Johannesburg in 2023, where they discussed strengthening cooperation in trade, investment, </w:t>
      </w:r>
      <w:proofErr w:type="spellStart"/>
      <w:r w:rsidRPr="00643E9D">
        <w:rPr>
          <w:szCs w:val="24"/>
        </w:rPr>
        <w:t>defence</w:t>
      </w:r>
      <w:proofErr w:type="spellEnd"/>
      <w:r w:rsidRPr="00643E9D">
        <w:rPr>
          <w:szCs w:val="24"/>
        </w:rPr>
        <w:t>, information technology, agriculture, youth skills development and people-to-people exchanges.</w:t>
      </w:r>
      <w:r>
        <w:rPr>
          <w:szCs w:val="24"/>
        </w:rPr>
        <w:t xml:space="preserve"> </w:t>
      </w:r>
      <w:r w:rsidRPr="00643E9D">
        <w:rPr>
          <w:szCs w:val="24"/>
        </w:rPr>
        <w:t>Prime Minister Abiy has also taken part in India’s Voice of the Global South Summit, including the inaugural leaders’ session in November 2023 and the third edition in August 2024 — a sign of deepening political engagement between the two countries.</w:t>
      </w:r>
      <w:r>
        <w:rPr>
          <w:szCs w:val="24"/>
        </w:rPr>
        <w:t xml:space="preserve"> </w:t>
      </w:r>
      <w:r w:rsidRPr="00643E9D">
        <w:rPr>
          <w:szCs w:val="24"/>
        </w:rPr>
        <w:t>Both Ethiopia and India are now members of the expanded BRICS grouping, and Mr. Modi’s upcoming visit is expected to revive momentum toward convening the long-delayed fourth India–Africa Forum Summit. The last summit was held in New Delhi in 2015, following the 2011 edition in Addis Abeba, home to the African Union Commission.</w:t>
      </w:r>
      <w:r>
        <w:rPr>
          <w:szCs w:val="24"/>
        </w:rPr>
        <w:t xml:space="preserve"> </w:t>
      </w:r>
      <w:r w:rsidRPr="00643E9D">
        <w:rPr>
          <w:szCs w:val="24"/>
        </w:rPr>
        <w:t>Ethiopia remains one of the largest African beneficiaries of India’s concessional lines of credit, with projects covering railway development, sugar production, and power transmission infrastructure. Thousands of Ethiopian professionals and government officials have also received training under the Indian Technical and Economic Cooperation (ITEC) program, reflecting a longstanding South–South development partnership.</w:t>
      </w:r>
      <w:r>
        <w:rPr>
          <w:szCs w:val="24"/>
        </w:rPr>
        <w:t xml:space="preserve"> </w:t>
      </w:r>
      <w:r w:rsidRPr="00643E9D">
        <w:rPr>
          <w:szCs w:val="24"/>
        </w:rPr>
        <w:t>In addition to Ethiopia, Mr. Modi will travel to Oman — his second visit after 2018 — and to Jordan for his first full bilateral trip, having previously stopped briefly in Amman during a 2018 transit to Palestine. His West Asia itinerary underscores New Delhi’s growing strategic and energy interests across the Gulf and Levant amid heightened regional tensions.</w:t>
      </w:r>
    </w:p>
    <w:p w14:paraId="5AEB9F9D" w14:textId="19A0AC77" w:rsidR="00C146E7" w:rsidRPr="00C146E7" w:rsidRDefault="00C146E7" w:rsidP="00C146E7">
      <w:pPr>
        <w:pStyle w:val="ListParagraph"/>
        <w:numPr>
          <w:ilvl w:val="0"/>
          <w:numId w:val="1"/>
        </w:numPr>
        <w:spacing w:line="276" w:lineRule="auto"/>
        <w:rPr>
          <w:szCs w:val="24"/>
        </w:rPr>
      </w:pPr>
      <w:bookmarkStart w:id="4" w:name="_Toc216880802"/>
      <w:r w:rsidRPr="00C146E7">
        <w:rPr>
          <w:rStyle w:val="Heading2Char"/>
        </w:rPr>
        <w:t>Ethiopia–India Partnership Rooted in Self-Reliance, Mutual Respect: PM Abiy</w:t>
      </w:r>
      <w:bookmarkEnd w:id="4"/>
      <w:r>
        <w:rPr>
          <w:szCs w:val="24"/>
        </w:rPr>
        <w:t xml:space="preserve"> –</w:t>
      </w:r>
      <w:hyperlink r:id="rId11" w:history="1">
        <w:r w:rsidRPr="00C146E7">
          <w:rPr>
            <w:rStyle w:val="Hyperlink"/>
            <w:szCs w:val="24"/>
          </w:rPr>
          <w:t xml:space="preserve"> Fana</w:t>
        </w:r>
      </w:hyperlink>
      <w:r>
        <w:rPr>
          <w:szCs w:val="24"/>
        </w:rPr>
        <w:t xml:space="preserve"> </w:t>
      </w:r>
    </w:p>
    <w:p w14:paraId="6E984B03" w14:textId="745DEDBE" w:rsidR="00C146E7" w:rsidRDefault="00C146E7" w:rsidP="00C146E7">
      <w:pPr>
        <w:spacing w:line="276" w:lineRule="auto"/>
        <w:rPr>
          <w:szCs w:val="24"/>
        </w:rPr>
      </w:pPr>
      <w:r w:rsidRPr="00C146E7">
        <w:rPr>
          <w:szCs w:val="24"/>
        </w:rPr>
        <w:t>Prime Minister Abiy Ahmed (PhD) said Ethiopia and India are entering the most consequential phase of their long-standing relationship, as the two countries stand “at the threshold of great opportunities” anchored in shared values, sovereignty, and development-driven cooperation.</w:t>
      </w:r>
      <w:r>
        <w:rPr>
          <w:szCs w:val="24"/>
        </w:rPr>
        <w:t xml:space="preserve"> </w:t>
      </w:r>
      <w:r w:rsidRPr="00C146E7">
        <w:rPr>
          <w:szCs w:val="24"/>
        </w:rPr>
        <w:t>The Prime Minister made the remarks on Tuesday night while hosting a grand State Banquet in honor of Indian Prime Minister Narendra Modi at the Addis International Convention Center, attended by senior African Union officials, United Nations representatives, and high-level delegations from both countries.</w:t>
      </w:r>
      <w:r>
        <w:rPr>
          <w:szCs w:val="24"/>
        </w:rPr>
        <w:t xml:space="preserve"> </w:t>
      </w:r>
      <w:r w:rsidRPr="00C146E7">
        <w:rPr>
          <w:szCs w:val="24"/>
        </w:rPr>
        <w:t xml:space="preserve">Prime Minister Abiy said the Indian leader’s visit went beyond a diplomatic engagement and represented a meeting of two nations that understand how “purpose, persistence, and partnership” drive </w:t>
      </w:r>
      <w:r w:rsidRPr="00C146E7">
        <w:rPr>
          <w:szCs w:val="24"/>
        </w:rPr>
        <w:lastRenderedPageBreak/>
        <w:t>national transformation.</w:t>
      </w:r>
      <w:r>
        <w:rPr>
          <w:szCs w:val="24"/>
        </w:rPr>
        <w:t xml:space="preserve"> </w:t>
      </w:r>
      <w:r w:rsidRPr="00C146E7">
        <w:rPr>
          <w:szCs w:val="24"/>
        </w:rPr>
        <w:t>He said Ethiopia and India share a common belief in building national strength at home while engaging the world without compromising independence, noting that India’s vision of self-reliance strongly resonates with Ethiopia’s own development philosophy.</w:t>
      </w:r>
      <w:r>
        <w:rPr>
          <w:szCs w:val="24"/>
        </w:rPr>
        <w:t xml:space="preserve"> </w:t>
      </w:r>
      <w:r w:rsidRPr="00C146E7">
        <w:rPr>
          <w:szCs w:val="24"/>
        </w:rPr>
        <w:t>The Prime Minister stressed that both countries draw inspiration from ancient civilizations while striving to build modern, capable states for future generations, a shared outlook that creates wide-ranging opportunities for cooperation.</w:t>
      </w:r>
      <w:r>
        <w:rPr>
          <w:szCs w:val="24"/>
        </w:rPr>
        <w:t xml:space="preserve"> </w:t>
      </w:r>
      <w:r w:rsidRPr="00C146E7">
        <w:rPr>
          <w:szCs w:val="24"/>
        </w:rPr>
        <w:t>Highlighting practical areas of collaboration, Prime Minister Abiy pointed to industrialization, digital transformation, clean energy development, agriculture, and innovation as key pillars of the growing partnership. He said factories can create dignified jobs, digital platforms can expand access to services, and renewable energy can power industries and transform farming systems.</w:t>
      </w:r>
      <w:r>
        <w:rPr>
          <w:szCs w:val="24"/>
        </w:rPr>
        <w:t xml:space="preserve"> </w:t>
      </w:r>
      <w:r w:rsidRPr="00C146E7">
        <w:rPr>
          <w:szCs w:val="24"/>
        </w:rPr>
        <w:t>He also underscored the role of entrepreneurship and youth, noting that innovators from Addis Ababa to Bangalore are well-positioned to build globally competitive companies and shape the future of both nations.</w:t>
      </w:r>
      <w:r>
        <w:rPr>
          <w:szCs w:val="24"/>
        </w:rPr>
        <w:t xml:space="preserve"> </w:t>
      </w:r>
      <w:r w:rsidRPr="00C146E7">
        <w:rPr>
          <w:szCs w:val="24"/>
        </w:rPr>
        <w:t>Prime Minister Abiy emphasized that Ethiopia and India share not only strategic interests but also core values, including respect for sovereignty, human dignity, and inclusive development. He described the bilateral relationship as strategic, long-term, and rooted in mutual respect.</w:t>
      </w:r>
      <w:r>
        <w:rPr>
          <w:szCs w:val="24"/>
        </w:rPr>
        <w:t xml:space="preserve"> </w:t>
      </w:r>
      <w:r w:rsidRPr="00C146E7">
        <w:rPr>
          <w:szCs w:val="24"/>
        </w:rPr>
        <w:t>He further noted that closer Ethiopia–India cooperation demonstrates the potential of the Global South to pursue progress grounded in dignity and development anchored in national ownership.</w:t>
      </w:r>
      <w:r>
        <w:rPr>
          <w:szCs w:val="24"/>
        </w:rPr>
        <w:t xml:space="preserve"> </w:t>
      </w:r>
      <w:r w:rsidRPr="00C146E7">
        <w:rPr>
          <w:szCs w:val="24"/>
        </w:rPr>
        <w:t>Prime Minister Abiy thanked Prime Minister Modi for his visit and reaffirmed Ethiopia’s commitment to deepening the partnership, expressing hope that the relationship would inspire a new era of leadership based on shared ambition and collective progress.</w:t>
      </w:r>
      <w:r>
        <w:rPr>
          <w:szCs w:val="24"/>
        </w:rPr>
        <w:t xml:space="preserve"> </w:t>
      </w:r>
      <w:r w:rsidRPr="00C146E7">
        <w:rPr>
          <w:szCs w:val="24"/>
        </w:rPr>
        <w:t>On the occasion, Prime Minister Abiy also conferred his Indian counterpart with Ethiopia’s highest award, the ‘Great Honor Nishan of Ethiopia’ in recognition of PM Modi’s commitment to the Global South and his contributions towards strengthening India – Ethiopia friendship.</w:t>
      </w:r>
    </w:p>
    <w:p w14:paraId="21DA15D2" w14:textId="4A954D83" w:rsidR="00AF6B61" w:rsidRPr="00AF6B61" w:rsidRDefault="00AF6B61" w:rsidP="00AF6B61">
      <w:pPr>
        <w:pStyle w:val="ListParagraph"/>
        <w:numPr>
          <w:ilvl w:val="0"/>
          <w:numId w:val="1"/>
        </w:numPr>
        <w:spacing w:line="276" w:lineRule="auto"/>
        <w:rPr>
          <w:szCs w:val="24"/>
        </w:rPr>
      </w:pPr>
      <w:bookmarkStart w:id="5" w:name="_Toc216880803"/>
      <w:r w:rsidRPr="00AF6B61">
        <w:rPr>
          <w:rStyle w:val="Heading2Char"/>
        </w:rPr>
        <w:t>Ethiopia, India Sign Key Agreements as PM Abiy Hosts Modi at National Palace</w:t>
      </w:r>
      <w:bookmarkEnd w:id="5"/>
      <w:r>
        <w:rPr>
          <w:szCs w:val="24"/>
        </w:rPr>
        <w:t xml:space="preserve"> - </w:t>
      </w:r>
      <w:hyperlink r:id="rId12" w:history="1">
        <w:r w:rsidRPr="00AF6B61">
          <w:rPr>
            <w:rStyle w:val="Hyperlink"/>
            <w:szCs w:val="24"/>
          </w:rPr>
          <w:t>Fana</w:t>
        </w:r>
      </w:hyperlink>
    </w:p>
    <w:p w14:paraId="2A3EE7F5" w14:textId="76A0AAB3" w:rsidR="00AF6B61" w:rsidRDefault="00AF6B61" w:rsidP="00AF6B61">
      <w:pPr>
        <w:spacing w:line="276" w:lineRule="auto"/>
        <w:rPr>
          <w:szCs w:val="24"/>
        </w:rPr>
      </w:pPr>
      <w:r w:rsidRPr="00AF6B61">
        <w:rPr>
          <w:szCs w:val="24"/>
        </w:rPr>
        <w:t>Prime Minister Abiy Ahmed on Tuesday hosted Indian Prime Minister Narendra Modi at the National Palace in Addis Ababa, where the two leaders held official talks and presided over the signing of key bilateral agreements aimed at strengthening Ethiopia’s institutional capacity, trade, and peacekeeping engagement.</w:t>
      </w:r>
      <w:r>
        <w:rPr>
          <w:szCs w:val="24"/>
        </w:rPr>
        <w:t xml:space="preserve"> </w:t>
      </w:r>
      <w:r w:rsidRPr="00AF6B61">
        <w:rPr>
          <w:szCs w:val="24"/>
        </w:rPr>
        <w:t>The Indian prime minister was welcomed in a grand ceremony organized and hosted by Prime Minister Abiy. The event included a formal reception and a tête-à-tête meeting between the two leaders, followed by extended discussions between their respective delegations.</w:t>
      </w:r>
      <w:r>
        <w:rPr>
          <w:szCs w:val="24"/>
        </w:rPr>
        <w:t xml:space="preserve"> </w:t>
      </w:r>
      <w:r w:rsidRPr="00AF6B61">
        <w:rPr>
          <w:szCs w:val="24"/>
        </w:rPr>
        <w:t>“I had the pleasure of welcoming Prime Minister Narendra Modi of India at the National Palace during an official ceremony,” Prime Minister Abiy said. “We held a productive meeting, exploring renewed avenues of cooperation that reflect the growing partnership and shared priorities between Ethiopia and India.”</w:t>
      </w:r>
      <w:r>
        <w:rPr>
          <w:szCs w:val="24"/>
        </w:rPr>
        <w:t xml:space="preserve"> </w:t>
      </w:r>
      <w:r w:rsidRPr="00AF6B61">
        <w:rPr>
          <w:szCs w:val="24"/>
        </w:rPr>
        <w:t xml:space="preserve">On the occasion, Prime Minister Abiy and Prime Minister Modi presided over the exchange of several agreements, including an Agreement on Mutual Administrative </w:t>
      </w:r>
      <w:r w:rsidRPr="00AF6B61">
        <w:rPr>
          <w:szCs w:val="24"/>
        </w:rPr>
        <w:lastRenderedPageBreak/>
        <w:t>Assistance in Customs Matters, a Memorandum of Understanding on the Establishment of a Data Centre within Ethiopia’s Ministry of Foreign Affairs, and a Memorandum of Understanding on Cooperation in United Nations Peacekeeping.</w:t>
      </w:r>
      <w:r>
        <w:rPr>
          <w:szCs w:val="24"/>
        </w:rPr>
        <w:t xml:space="preserve"> </w:t>
      </w:r>
      <w:r w:rsidRPr="00AF6B61">
        <w:rPr>
          <w:szCs w:val="24"/>
        </w:rPr>
        <w:t>Prime Minister Abiy emphasized that the agreements “reinforce our joint commitment to international peace and security” while also supporting Ethiopia’s efforts to enhance institutional capacity and improve trade and customs administration.</w:t>
      </w:r>
      <w:r>
        <w:rPr>
          <w:szCs w:val="24"/>
        </w:rPr>
        <w:t xml:space="preserve"> </w:t>
      </w:r>
      <w:r w:rsidRPr="00AF6B61">
        <w:rPr>
          <w:szCs w:val="24"/>
        </w:rPr>
        <w:t>“India has been a longstanding partner of Ethiopia, and today’s meetings underscore our shared commitment to expanding collaboration across multiple sectors for the mutual benefit of our nations,” the Prime Minister added.</w:t>
      </w:r>
      <w:r>
        <w:rPr>
          <w:szCs w:val="24"/>
        </w:rPr>
        <w:t xml:space="preserve"> </w:t>
      </w:r>
      <w:r w:rsidRPr="00AF6B61">
        <w:rPr>
          <w:szCs w:val="24"/>
        </w:rPr>
        <w:t>Ethiopia and India have maintained long-standing diplomatic relations, spanning development partnership, capacity building, and multilateral cooperation. PM Abiy’s hosting of the visit highlights Ethiopia’s proactive diplomatic engagement and continued efforts to strengthen its role in regional and global affairs.</w:t>
      </w:r>
    </w:p>
    <w:p w14:paraId="6F30BEF3" w14:textId="5ACDE989" w:rsidR="00A311A5" w:rsidRPr="00A311A5" w:rsidRDefault="00A311A5" w:rsidP="00A311A5">
      <w:pPr>
        <w:pStyle w:val="ListParagraph"/>
        <w:numPr>
          <w:ilvl w:val="0"/>
          <w:numId w:val="1"/>
        </w:numPr>
        <w:spacing w:line="276" w:lineRule="auto"/>
        <w:rPr>
          <w:szCs w:val="24"/>
        </w:rPr>
      </w:pPr>
      <w:bookmarkStart w:id="6" w:name="_Toc216880804"/>
      <w:r w:rsidRPr="00A311A5">
        <w:rPr>
          <w:rStyle w:val="Heading2Char"/>
        </w:rPr>
        <w:t>NEBE accredits 45 local CSOs as observers ahead of Ethiopia’s 7th general election</w:t>
      </w:r>
      <w:bookmarkEnd w:id="6"/>
      <w:r>
        <w:rPr>
          <w:szCs w:val="24"/>
        </w:rPr>
        <w:t xml:space="preserve"> – </w:t>
      </w:r>
      <w:hyperlink r:id="rId13" w:history="1">
        <w:r w:rsidRPr="00A311A5">
          <w:rPr>
            <w:rStyle w:val="Hyperlink"/>
            <w:szCs w:val="24"/>
          </w:rPr>
          <w:t>Fana</w:t>
        </w:r>
      </w:hyperlink>
    </w:p>
    <w:p w14:paraId="6CC84CCE" w14:textId="4F5F40D6" w:rsidR="00A311A5" w:rsidRDefault="00A311A5" w:rsidP="00A311A5">
      <w:pPr>
        <w:spacing w:line="276" w:lineRule="auto"/>
        <w:rPr>
          <w:szCs w:val="24"/>
        </w:rPr>
      </w:pPr>
      <w:r w:rsidRPr="00A311A5">
        <w:rPr>
          <w:szCs w:val="24"/>
        </w:rPr>
        <w:t xml:space="preserve">Ethiopia’s National Election Board (NEBE) has officially accredited 45 local Civil Society Organizations (CSOs) to monitor the country’s upcoming 7th general </w:t>
      </w:r>
      <w:proofErr w:type="gramStart"/>
      <w:r w:rsidRPr="00A311A5">
        <w:rPr>
          <w:szCs w:val="24"/>
        </w:rPr>
        <w:t>election,</w:t>
      </w:r>
      <w:proofErr w:type="gramEnd"/>
      <w:r w:rsidRPr="00A311A5">
        <w:rPr>
          <w:szCs w:val="24"/>
        </w:rPr>
        <w:t xml:space="preserve"> the Board announced on today.</w:t>
      </w:r>
      <w:r>
        <w:rPr>
          <w:szCs w:val="24"/>
        </w:rPr>
        <w:t xml:space="preserve"> </w:t>
      </w:r>
      <w:r w:rsidRPr="00A311A5">
        <w:rPr>
          <w:szCs w:val="24"/>
        </w:rPr>
        <w:t>The accreditation process was conducted under the mandates of the Ethiopian Electoral, Political Parties Registration and Elections Code of Conduct Proclamation 1162/2019 and the National Electoral Board of Ethiopia Establishment Proclamation 1133/2019, as well as NEBE’s directive on local election observers.</w:t>
      </w:r>
      <w:r>
        <w:rPr>
          <w:szCs w:val="24"/>
        </w:rPr>
        <w:t xml:space="preserve"> </w:t>
      </w:r>
      <w:r w:rsidRPr="00A311A5">
        <w:rPr>
          <w:szCs w:val="24"/>
        </w:rPr>
        <w:t>The move follows a demonstration held by NEBE on November 4–5, 2025, showcasing a new digital registration and data management system for observer CSOs. The initiative marks a transition from the previous paper-based system, aiming to enhance transparency and efficiency in election oversight.</w:t>
      </w:r>
      <w:r>
        <w:rPr>
          <w:szCs w:val="24"/>
        </w:rPr>
        <w:t xml:space="preserve"> </w:t>
      </w:r>
      <w:r w:rsidRPr="00A311A5">
        <w:rPr>
          <w:szCs w:val="24"/>
        </w:rPr>
        <w:t>It is to be recalled that last week, NEBE confirmed Ethiopia’s 7th National General Election is scheduled for June 1, 2026, emphasizing the Board’s commitment to a well-managed and participatory electoral process.</w:t>
      </w:r>
    </w:p>
    <w:p w14:paraId="1F6D2387" w14:textId="14CA28C9" w:rsidR="0058472A" w:rsidRPr="0058472A" w:rsidRDefault="0058472A" w:rsidP="0058472A">
      <w:pPr>
        <w:pStyle w:val="ListParagraph"/>
        <w:numPr>
          <w:ilvl w:val="0"/>
          <w:numId w:val="1"/>
        </w:numPr>
        <w:spacing w:line="276" w:lineRule="auto"/>
        <w:rPr>
          <w:szCs w:val="24"/>
        </w:rPr>
      </w:pPr>
      <w:bookmarkStart w:id="7" w:name="_Toc216880805"/>
      <w:r w:rsidRPr="0058472A">
        <w:rPr>
          <w:rStyle w:val="Heading2Char"/>
        </w:rPr>
        <w:t>Ruling Prosperity Party Pledges to Heed Public Demands and Deliver Ethiopia’s Development Goals</w:t>
      </w:r>
      <w:bookmarkEnd w:id="7"/>
      <w:r>
        <w:rPr>
          <w:szCs w:val="24"/>
        </w:rPr>
        <w:t xml:space="preserve"> – </w:t>
      </w:r>
      <w:hyperlink r:id="rId14" w:history="1">
        <w:r w:rsidRPr="0058472A">
          <w:rPr>
            <w:rStyle w:val="Hyperlink"/>
            <w:szCs w:val="24"/>
          </w:rPr>
          <w:t>Fana</w:t>
        </w:r>
      </w:hyperlink>
      <w:r>
        <w:rPr>
          <w:szCs w:val="24"/>
        </w:rPr>
        <w:t xml:space="preserve"> </w:t>
      </w:r>
    </w:p>
    <w:p w14:paraId="505F5A5E" w14:textId="0C0DC4A3" w:rsidR="0058472A" w:rsidRDefault="0058472A" w:rsidP="0058472A">
      <w:pPr>
        <w:spacing w:line="276" w:lineRule="auto"/>
        <w:rPr>
          <w:szCs w:val="24"/>
        </w:rPr>
      </w:pPr>
      <w:r w:rsidRPr="0058472A">
        <w:rPr>
          <w:szCs w:val="24"/>
        </w:rPr>
        <w:t>Ethiopia’s ruling Prosperity Party (PP) has pledged that the government will listen to public demands and respond effectively, guiding the country toward inclusive and sustainable prosperity, the party announced in a statement on Monday.</w:t>
      </w:r>
      <w:r>
        <w:rPr>
          <w:szCs w:val="24"/>
        </w:rPr>
        <w:t xml:space="preserve"> </w:t>
      </w:r>
      <w:r w:rsidRPr="0058472A">
        <w:rPr>
          <w:szCs w:val="24"/>
        </w:rPr>
        <w:t xml:space="preserve">The statement </w:t>
      </w:r>
      <w:proofErr w:type="gramStart"/>
      <w:r w:rsidRPr="0058472A">
        <w:rPr>
          <w:szCs w:val="24"/>
        </w:rPr>
        <w:t>reflected on</w:t>
      </w:r>
      <w:proofErr w:type="gramEnd"/>
      <w:r w:rsidRPr="0058472A">
        <w:rPr>
          <w:szCs w:val="24"/>
        </w:rPr>
        <w:t xml:space="preserve"> the nationwide public dialogues conducted over the past two weeks, which brought together senior officials and citizens from diverse sectors of society in Addis Ababa and major regional cities.</w:t>
      </w:r>
      <w:r>
        <w:rPr>
          <w:szCs w:val="24"/>
        </w:rPr>
        <w:t xml:space="preserve"> </w:t>
      </w:r>
      <w:r w:rsidRPr="0058472A">
        <w:rPr>
          <w:szCs w:val="24"/>
        </w:rPr>
        <w:t xml:space="preserve">The public dialogues, held under the theme “The Virtues of Guba; Merits of the </w:t>
      </w:r>
      <w:proofErr w:type="spellStart"/>
      <w:r w:rsidRPr="0058472A">
        <w:rPr>
          <w:szCs w:val="24"/>
        </w:rPr>
        <w:t>Medemer</w:t>
      </w:r>
      <w:proofErr w:type="spellEnd"/>
      <w:r w:rsidRPr="0058472A">
        <w:rPr>
          <w:szCs w:val="24"/>
        </w:rPr>
        <w:t xml:space="preserve"> State,” attracted high public engagement and were conducted in 24 cities, with plans to expand to additional urban and rural areas to ensure full participation of the Ethiopian people.</w:t>
      </w:r>
      <w:r>
        <w:rPr>
          <w:szCs w:val="24"/>
        </w:rPr>
        <w:t xml:space="preserve"> </w:t>
      </w:r>
      <w:r w:rsidRPr="0058472A">
        <w:rPr>
          <w:szCs w:val="24"/>
        </w:rPr>
        <w:t xml:space="preserve">According to the party, the dialogues serve two primary objectives: first, to evaluate the reality of the people’s progress, highlighting how the promise of prosperity </w:t>
      </w:r>
      <w:r w:rsidRPr="0058472A">
        <w:rPr>
          <w:szCs w:val="24"/>
        </w:rPr>
        <w:lastRenderedPageBreak/>
        <w:t>has been realized in practice; second, to identify and provide solutions to challenges arising from both internal and external factors by directly listening to citizens’ concerns.</w:t>
      </w:r>
      <w:r>
        <w:rPr>
          <w:szCs w:val="24"/>
        </w:rPr>
        <w:t xml:space="preserve"> </w:t>
      </w:r>
      <w:r w:rsidRPr="0058472A">
        <w:rPr>
          <w:szCs w:val="24"/>
        </w:rPr>
        <w:t>The public dialogues drew inspiration from the “7 Virtues of Guba,” announced by Prime Minister Abiy Ahmed during the inauguration of the Grand Ethiopian Renaissance Dam (GERD) in September 2025. These virtues include strategic national projects valued at over $30 billion—six times the GERD’s investment—such as fertilizer production, oil refining, natural gas and nuclear energy initiatives, housing development, and the construction of Ethiopian Airlines’ new world-class airport in Bishoftu.</w:t>
      </w:r>
      <w:r>
        <w:rPr>
          <w:szCs w:val="24"/>
        </w:rPr>
        <w:t xml:space="preserve"> </w:t>
      </w:r>
      <w:r w:rsidRPr="0058472A">
        <w:rPr>
          <w:szCs w:val="24"/>
        </w:rPr>
        <w:t>The Prosperity Party emphasized that these projects aim to transform Ethiopia into a symbol of prosperity in Africa over the next five years, with significant impacts on economic freedom, employment, and wealth creation.</w:t>
      </w:r>
      <w:r>
        <w:rPr>
          <w:szCs w:val="24"/>
        </w:rPr>
        <w:t xml:space="preserve"> </w:t>
      </w:r>
      <w:r w:rsidRPr="0058472A">
        <w:rPr>
          <w:szCs w:val="24"/>
        </w:rPr>
        <w:t xml:space="preserve">The party further highlighted that the </w:t>
      </w:r>
      <w:proofErr w:type="spellStart"/>
      <w:r w:rsidRPr="0058472A">
        <w:rPr>
          <w:szCs w:val="24"/>
        </w:rPr>
        <w:t>Medemer</w:t>
      </w:r>
      <w:proofErr w:type="spellEnd"/>
      <w:r w:rsidRPr="0058472A">
        <w:rPr>
          <w:szCs w:val="24"/>
        </w:rPr>
        <w:t xml:space="preserve"> philosophy, meaning “synergy,” has guided Ethiopia’s reforms and transformed the concept of hope into practical achievements. The public dialogues, according to the statement, allow the </w:t>
      </w:r>
      <w:proofErr w:type="spellStart"/>
      <w:r w:rsidRPr="0058472A">
        <w:rPr>
          <w:szCs w:val="24"/>
        </w:rPr>
        <w:t>Medemer</w:t>
      </w:r>
      <w:proofErr w:type="spellEnd"/>
      <w:r w:rsidRPr="0058472A">
        <w:rPr>
          <w:szCs w:val="24"/>
        </w:rPr>
        <w:t xml:space="preserve"> State to meet with the people it serves, review accomplishments, and discuss the next five-year development agenda. Participants recognized and appreciated the progress made across all sectors, including politics, economy, social services, and international relations.</w:t>
      </w:r>
      <w:r>
        <w:rPr>
          <w:szCs w:val="24"/>
        </w:rPr>
        <w:t xml:space="preserve"> </w:t>
      </w:r>
      <w:r w:rsidRPr="0058472A">
        <w:rPr>
          <w:szCs w:val="24"/>
        </w:rPr>
        <w:t>In politics, the statement noted, reforms to expand and modernize the political landscape have strengthened a balanced system of cooperation and competition, with 275 party leaders—including ministers and state ministers—holding government positions. Economically, the Home-Grown Economic Reform (HGER) has driven productivity in agriculture, manufacturing, mining, and tourism, addressing structural gaps and fostering transformative growth.</w:t>
      </w:r>
      <w:r>
        <w:rPr>
          <w:szCs w:val="24"/>
        </w:rPr>
        <w:t xml:space="preserve"> </w:t>
      </w:r>
      <w:r w:rsidRPr="0058472A">
        <w:rPr>
          <w:szCs w:val="24"/>
        </w:rPr>
        <w:t xml:space="preserve">Socially, human-centered policies have enhanced public dignity, improved education and health services, and reduced aid dependency, while advancing social security and surplus production. In foreign affairs, Ethiopia has pursued a citizen-centered and interest-based approach, </w:t>
      </w:r>
      <w:proofErr w:type="gramStart"/>
      <w:r w:rsidRPr="0058472A">
        <w:rPr>
          <w:szCs w:val="24"/>
        </w:rPr>
        <w:t>safeguarding</w:t>
      </w:r>
      <w:proofErr w:type="gramEnd"/>
      <w:r w:rsidRPr="0058472A">
        <w:rPr>
          <w:szCs w:val="24"/>
        </w:rPr>
        <w:t xml:space="preserve"> natural resources and securing global support for its maritime claims, strengthening regional ties, and increasing international credibility.</w:t>
      </w:r>
      <w:r>
        <w:rPr>
          <w:szCs w:val="24"/>
        </w:rPr>
        <w:t xml:space="preserve"> </w:t>
      </w:r>
      <w:r w:rsidRPr="0058472A">
        <w:rPr>
          <w:szCs w:val="24"/>
        </w:rPr>
        <w:t>The Prosperity Party emphasized that the government continues to listen to the public’s questions and grievances through the dialogue platform, demonstrating its commitment to public service. Participants reportedly responded with expressions of hope and appreciation, affirming confidence in the government despite misinformation circulating on social media.</w:t>
      </w:r>
      <w:r>
        <w:rPr>
          <w:szCs w:val="24"/>
        </w:rPr>
        <w:t xml:space="preserve"> </w:t>
      </w:r>
      <w:r w:rsidRPr="0058472A">
        <w:rPr>
          <w:szCs w:val="24"/>
        </w:rPr>
        <w:t>The party also highlighted that the dialogues underscore widespread public support for free, fair, and credible national elections and for consolidating Ethiopia’s democratic system, alongside the next five years of planned prosperity.</w:t>
      </w:r>
      <w:r>
        <w:rPr>
          <w:szCs w:val="24"/>
        </w:rPr>
        <w:t xml:space="preserve"> </w:t>
      </w:r>
      <w:r w:rsidRPr="0058472A">
        <w:rPr>
          <w:szCs w:val="24"/>
        </w:rPr>
        <w:t xml:space="preserve">“As a government established through the people’s desire for change, the </w:t>
      </w:r>
      <w:proofErr w:type="spellStart"/>
      <w:r w:rsidRPr="0058472A">
        <w:rPr>
          <w:szCs w:val="24"/>
        </w:rPr>
        <w:t>Medemer</w:t>
      </w:r>
      <w:proofErr w:type="spellEnd"/>
      <w:r w:rsidRPr="0058472A">
        <w:rPr>
          <w:szCs w:val="24"/>
        </w:rPr>
        <w:t xml:space="preserve"> State will continue to strengthen its leadership based on the principle of service from the people, by the people, and for the people,” the statement said.</w:t>
      </w:r>
      <w:r>
        <w:rPr>
          <w:szCs w:val="24"/>
        </w:rPr>
        <w:t xml:space="preserve"> </w:t>
      </w:r>
      <w:r w:rsidRPr="0058472A">
        <w:rPr>
          <w:szCs w:val="24"/>
        </w:rPr>
        <w:t>The Prosperity Party reaffirmed its commitment to accepting this renewed public trust and advancing efforts to achieve Ethiopia’s full potential, pledging to listen to citizens, respond to their demands, and guide the nation toward inclusive prosperity.</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8" w:name="_Toc216880806"/>
      <w:r>
        <w:rPr>
          <w:rFonts w:eastAsia="DengXian Light" w:cs="Times New Roman"/>
          <w:b/>
          <w:bCs/>
          <w:color w:val="2F5496"/>
          <w:szCs w:val="24"/>
          <w:u w:val="single"/>
        </w:rPr>
        <w:lastRenderedPageBreak/>
        <w:t>Horn of Africa</w:t>
      </w:r>
      <w:bookmarkEnd w:id="8"/>
    </w:p>
    <w:p w14:paraId="0127DA03" w14:textId="4B353E01" w:rsidR="00F56CB8" w:rsidRDefault="00385502">
      <w:pPr>
        <w:pStyle w:val="Heading2"/>
      </w:pPr>
      <w:bookmarkStart w:id="9" w:name="_Toc216880807"/>
      <w:r>
        <w:t>Eritrea</w:t>
      </w:r>
      <w:bookmarkEnd w:id="9"/>
    </w:p>
    <w:p w14:paraId="66CC2A3C" w14:textId="37AE958A" w:rsidR="00385502" w:rsidRPr="00385502" w:rsidRDefault="00385502" w:rsidP="00385502">
      <w:pPr>
        <w:pStyle w:val="ListParagraph"/>
        <w:numPr>
          <w:ilvl w:val="0"/>
          <w:numId w:val="1"/>
        </w:numPr>
        <w:rPr>
          <w:szCs w:val="24"/>
        </w:rPr>
      </w:pPr>
      <w:bookmarkStart w:id="10" w:name="_Toc216880808"/>
      <w:r w:rsidRPr="00385502">
        <w:rPr>
          <w:rStyle w:val="Heading2Char"/>
        </w:rPr>
        <w:t>UN welcomes release of Eritrean detainees, urges freedom for 10,000 arbitrarily held</w:t>
      </w:r>
      <w:bookmarkEnd w:id="10"/>
      <w:r>
        <w:rPr>
          <w:szCs w:val="24"/>
        </w:rPr>
        <w:t xml:space="preserve"> – </w:t>
      </w:r>
      <w:hyperlink r:id="rId15" w:history="1">
        <w:r w:rsidRPr="00385502">
          <w:rPr>
            <w:rStyle w:val="Hyperlink"/>
            <w:szCs w:val="24"/>
          </w:rPr>
          <w:t>Addis Standard</w:t>
        </w:r>
      </w:hyperlink>
    </w:p>
    <w:p w14:paraId="392BDA41" w14:textId="36101606" w:rsidR="005E5CAB" w:rsidRDefault="00385502" w:rsidP="00385502">
      <w:pPr>
        <w:rPr>
          <w:szCs w:val="24"/>
        </w:rPr>
      </w:pPr>
      <w:r w:rsidRPr="00385502">
        <w:rPr>
          <w:szCs w:val="24"/>
        </w:rPr>
        <w:t>The United Nations human rights office has welcomed the release of 13 Eritrean nationals who were held in arbitrary detention for nearly 18 years, describing the move as “encouraging” while urging authorities to release all remaining detainees held without due process.</w:t>
      </w:r>
      <w:r>
        <w:rPr>
          <w:szCs w:val="24"/>
        </w:rPr>
        <w:t xml:space="preserve"> </w:t>
      </w:r>
      <w:r w:rsidRPr="00385502">
        <w:rPr>
          <w:szCs w:val="24"/>
        </w:rPr>
        <w:t>In a statement on 15 December 2025, the Office of the UN High Commissioner for Human Rights (OHCHR) called on Eritrean authorities to “unconditionally release all individuals still arbitrarily detained,” including the G11 former senior government officials arrested in 2001 after advocating governance reforms.</w:t>
      </w:r>
      <w:r>
        <w:rPr>
          <w:szCs w:val="24"/>
        </w:rPr>
        <w:t xml:space="preserve"> </w:t>
      </w:r>
      <w:r w:rsidRPr="00385502">
        <w:rPr>
          <w:szCs w:val="24"/>
        </w:rPr>
        <w:t>OHCHR estimates that around 10,000 people remain in arbitrary detention in Eritrea, including politicians, journalists, priests, and students, and said it remains ready to engage with the government to ensure compliance with international human rights obligations.</w:t>
      </w:r>
      <w:r>
        <w:rPr>
          <w:szCs w:val="24"/>
        </w:rPr>
        <w:t xml:space="preserve"> </w:t>
      </w:r>
      <w:r w:rsidRPr="00385502">
        <w:rPr>
          <w:szCs w:val="24"/>
        </w:rPr>
        <w:t xml:space="preserve">Earlier reports cited by Addis Standard from BBC Tigrigna noted that the 13 released detainees had been held at Mai Serwa military prison, a facility known for harsh conditions. Among them was 69-year-old Olympian cyclist and businessman </w:t>
      </w:r>
      <w:proofErr w:type="spellStart"/>
      <w:r w:rsidRPr="00385502">
        <w:rPr>
          <w:szCs w:val="24"/>
        </w:rPr>
        <w:t>Zeragaber</w:t>
      </w:r>
      <w:proofErr w:type="spellEnd"/>
      <w:r w:rsidRPr="00385502">
        <w:rPr>
          <w:szCs w:val="24"/>
        </w:rPr>
        <w:t xml:space="preserve"> Gebrehiwot, who competed in the 1980 Moscow Olympics.</w:t>
      </w:r>
      <w:r>
        <w:rPr>
          <w:szCs w:val="24"/>
        </w:rPr>
        <w:t xml:space="preserve"> </w:t>
      </w:r>
      <w:r w:rsidRPr="00385502">
        <w:rPr>
          <w:szCs w:val="24"/>
        </w:rPr>
        <w:t>Relatives and a former detainee told the BBC that the group had been arrested in October 2007 following an alleged assassination attempt on Col. Simon Gebredingil, a senior internal security officer, and that families were not permitted to visit during imprisonment.</w:t>
      </w:r>
      <w:r>
        <w:rPr>
          <w:szCs w:val="24"/>
        </w:rPr>
        <w:t xml:space="preserve"> </w:t>
      </w:r>
      <w:r w:rsidRPr="00385502">
        <w:rPr>
          <w:szCs w:val="24"/>
        </w:rPr>
        <w:t>Recent releases reported by Addis Standard, citing BBC Tigrigna, include at least 98 followers of “banned religious groups.” Thirty-six detainees, including 20 women, were released on bail on 11 December after five years of detention without formal charges.</w:t>
      </w:r>
      <w:r>
        <w:rPr>
          <w:szCs w:val="24"/>
        </w:rPr>
        <w:t xml:space="preserve"> </w:t>
      </w:r>
      <w:r w:rsidRPr="00385502">
        <w:rPr>
          <w:szCs w:val="24"/>
        </w:rPr>
        <w:t>An additional 17 were released the following day. Earlier, 26 detainees, including 16 women, were freed on 3 December after three years in detention, and 19, including three women, were released on 18 November from a prison in Keren.</w:t>
      </w:r>
      <w:r>
        <w:rPr>
          <w:szCs w:val="24"/>
        </w:rPr>
        <w:t xml:space="preserve"> </w:t>
      </w:r>
      <w:r w:rsidRPr="00385502">
        <w:rPr>
          <w:szCs w:val="24"/>
        </w:rPr>
        <w:t xml:space="preserve">Eritrea officially recognizes four religious denominations under a 2002 policy, while followers of other faiths reportedly continue to face arbitrary detention. Activists say leaders of banned churches have been held for nearly two decades without judicial process. The BBC report also noted that Orthodox </w:t>
      </w:r>
      <w:proofErr w:type="spellStart"/>
      <w:r w:rsidRPr="00385502">
        <w:rPr>
          <w:szCs w:val="24"/>
        </w:rPr>
        <w:t>Tewahdo</w:t>
      </w:r>
      <w:proofErr w:type="spellEnd"/>
      <w:r w:rsidRPr="00385502">
        <w:rPr>
          <w:szCs w:val="24"/>
        </w:rPr>
        <w:t xml:space="preserve"> priests, Al-Diaa Islamic school teachers, and individuals accused of involvement in “jihadi movements” have been detained without appearing before independent courts.</w:t>
      </w:r>
    </w:p>
    <w:p w14:paraId="5C9006EF" w14:textId="77777777" w:rsidR="00F56CB8" w:rsidRDefault="0031092A">
      <w:r>
        <w:rPr>
          <w:szCs w:val="24"/>
        </w:rPr>
        <w:t>________________________________________________________________________</w:t>
      </w:r>
    </w:p>
    <w:p w14:paraId="1C66E973" w14:textId="4C1F0087" w:rsidR="00F56CB8" w:rsidRDefault="0031092A">
      <w:pPr>
        <w:pStyle w:val="Heading2"/>
        <w:spacing w:line="276" w:lineRule="auto"/>
        <w:rPr>
          <w:szCs w:val="24"/>
        </w:rPr>
      </w:pPr>
      <w:bookmarkStart w:id="11" w:name="_Toc216880809"/>
      <w:r>
        <w:rPr>
          <w:szCs w:val="24"/>
        </w:rPr>
        <w:t>S</w:t>
      </w:r>
      <w:r w:rsidR="00AB43CC">
        <w:rPr>
          <w:szCs w:val="24"/>
        </w:rPr>
        <w:t>omalia</w:t>
      </w:r>
      <w:bookmarkEnd w:id="11"/>
      <w:r w:rsidR="00AB43CC">
        <w:rPr>
          <w:szCs w:val="24"/>
        </w:rPr>
        <w:t xml:space="preserve"> </w:t>
      </w:r>
    </w:p>
    <w:p w14:paraId="01C40E4F" w14:textId="16935E6F" w:rsidR="00AB43CC" w:rsidRDefault="00AB43CC" w:rsidP="00AB43CC">
      <w:pPr>
        <w:pStyle w:val="ListParagraph"/>
        <w:numPr>
          <w:ilvl w:val="0"/>
          <w:numId w:val="1"/>
        </w:numPr>
        <w:spacing w:line="276" w:lineRule="auto"/>
      </w:pPr>
      <w:bookmarkStart w:id="12" w:name="_Toc216880810"/>
      <w:r w:rsidRPr="00AB43CC">
        <w:rPr>
          <w:rStyle w:val="Heading2Char"/>
        </w:rPr>
        <w:t>Somalia, AU mission and UN appeal for urgent funding to support security forces</w:t>
      </w:r>
      <w:bookmarkEnd w:id="12"/>
      <w:r>
        <w:t xml:space="preserve"> – </w:t>
      </w:r>
      <w:hyperlink r:id="rId16" w:history="1">
        <w:proofErr w:type="spellStart"/>
        <w:r w:rsidRPr="00AB43CC">
          <w:rPr>
            <w:rStyle w:val="Hyperlink"/>
          </w:rPr>
          <w:t>Hiiraan</w:t>
        </w:r>
        <w:proofErr w:type="spellEnd"/>
      </w:hyperlink>
      <w:r>
        <w:t xml:space="preserve"> </w:t>
      </w:r>
    </w:p>
    <w:p w14:paraId="0548A1E0" w14:textId="6B044F28" w:rsidR="00AB43CC" w:rsidRDefault="00AB43CC" w:rsidP="00AB43CC">
      <w:pPr>
        <w:spacing w:line="276" w:lineRule="auto"/>
      </w:pPr>
      <w:r>
        <w:lastRenderedPageBreak/>
        <w:t>Somali federal government, the African Union Support and Stabilization Mission in Somalia (AUSSOM), and the United Nations Support Office in Somalia (UNSOS) have jointly appealed for urgent donor contributions to sustain support for Somali Security Forces.</w:t>
      </w:r>
      <w:r>
        <w:t xml:space="preserve"> </w:t>
      </w:r>
      <w:r>
        <w:t>The appeal was made during a Somali Security Forces (SSF) Trust Fund event held in Mogadishu on Tuesday.</w:t>
      </w:r>
      <w:r>
        <w:t xml:space="preserve"> </w:t>
      </w:r>
      <w:r>
        <w:t xml:space="preserve">The meeting was attended by Somalia’s National Security Advisor, senior officials from AUSSOM and UNSOS, including the UN Special Representative of the Secretary-General (SRSG) and the Officer-in-Charge of UNSOS, as well as ambassadors and representatives from the diplomatic community. Senior officials from the Somali National Armed Forces, Somali Police Force, Ministry of </w:t>
      </w:r>
      <w:proofErr w:type="spellStart"/>
      <w:r>
        <w:t>Defence</w:t>
      </w:r>
      <w:proofErr w:type="spellEnd"/>
      <w:r>
        <w:t>, Ministry of Internal Security, and the Office of National Security were also present.</w:t>
      </w:r>
      <w:r>
        <w:t xml:space="preserve"> </w:t>
      </w:r>
      <w:r>
        <w:t>Participants reaffirmed the critical role of the SSF Trust Fund in sustaining Somali-led security operations and underscored the urgent need for voluntary contributions to maintain operational continuity.</w:t>
      </w:r>
      <w:r>
        <w:t xml:space="preserve"> </w:t>
      </w:r>
      <w:r>
        <w:t xml:space="preserve">Officials said maintaining the minimum life-support package for Somali forces including 540 metric </w:t>
      </w:r>
      <w:proofErr w:type="spellStart"/>
      <w:r>
        <w:t>tonnes</w:t>
      </w:r>
      <w:proofErr w:type="spellEnd"/>
      <w:r>
        <w:t xml:space="preserve"> of rations, 180,000 </w:t>
      </w:r>
      <w:proofErr w:type="spellStart"/>
      <w:r>
        <w:t>litres</w:t>
      </w:r>
      <w:proofErr w:type="spellEnd"/>
      <w:r>
        <w:t xml:space="preserve"> of fuel, and 24-hour air medical evacuation services requires approximately $1.2 million per month. Full mandated support costs about $2.3 million per month.</w:t>
      </w:r>
      <w:r>
        <w:t xml:space="preserve"> </w:t>
      </w:r>
      <w:r>
        <w:t xml:space="preserve">Through the SSF Trust Fund, UNSOS provides logistical and operational support to Somali Security Forces conducting joint or coordinated operations with AUSSOM. Mandated assistance includes rations, fuel, medical evacuations, transportation, communications equipment, </w:t>
      </w:r>
      <w:proofErr w:type="spellStart"/>
      <w:r>
        <w:t>defence</w:t>
      </w:r>
      <w:proofErr w:type="spellEnd"/>
      <w:r>
        <w:t xml:space="preserve"> stores, and tentage for forward operating bases.</w:t>
      </w:r>
      <w:r>
        <w:t xml:space="preserve"> </w:t>
      </w:r>
      <w:r>
        <w:t>UNSOS noted that much of this support is increasingly procured from Somali suppliers, contributing to the local economy and strengthening national ownership of security efforts.</w:t>
      </w:r>
      <w:r>
        <w:t xml:space="preserve"> </w:t>
      </w:r>
      <w:r>
        <w:t>Anchored in the tripartite partnership between the FGS, AUSSOM and UNSOS, the SSF Trust Fund remains a vital mechanism for delivering essential life-support to Somali forces in line with national priorities.</w:t>
      </w:r>
      <w:r>
        <w:t xml:space="preserve"> </w:t>
      </w:r>
      <w:r>
        <w:t>Speakers at the event expressed deep appreciation to existing donors and partners, while stressing the need for swift action to sustain operations. Continued support, they said, is critical to protecting Somali forces on the frontlines and preserving hard-won gains in peace and stability.</w:t>
      </w:r>
      <w:r>
        <w:t xml:space="preserve"> </w:t>
      </w:r>
      <w:r>
        <w:t>Countries and partners supporting Somalia include the United Kingdom, United States, Sweden, Djibouti, Ethiopia, the European Union, Italy, Kenya, Qatar, Türkiye, Uganda, Ireland, Switzerland, Canada, France, Russia, Denmark, and Japan.</w:t>
      </w:r>
    </w:p>
    <w:p w14:paraId="6B80C06A" w14:textId="2DA27C80" w:rsidR="00E7470F" w:rsidRDefault="00E7470F" w:rsidP="00E7470F">
      <w:pPr>
        <w:pStyle w:val="ListParagraph"/>
        <w:numPr>
          <w:ilvl w:val="0"/>
          <w:numId w:val="1"/>
        </w:numPr>
        <w:spacing w:line="276" w:lineRule="auto"/>
      </w:pPr>
      <w:bookmarkStart w:id="13" w:name="_Toc216880811"/>
      <w:r w:rsidRPr="00E7470F">
        <w:rPr>
          <w:rStyle w:val="Heading2Char"/>
        </w:rPr>
        <w:t xml:space="preserve">NISA operation kills Al-Shabaab fighters in </w:t>
      </w:r>
      <w:proofErr w:type="spellStart"/>
      <w:r w:rsidRPr="00E7470F">
        <w:rPr>
          <w:rStyle w:val="Heading2Char"/>
        </w:rPr>
        <w:t>Hiiraan</w:t>
      </w:r>
      <w:proofErr w:type="spellEnd"/>
      <w:r w:rsidRPr="00E7470F">
        <w:rPr>
          <w:rStyle w:val="Heading2Char"/>
        </w:rPr>
        <w:t xml:space="preserve"> region</w:t>
      </w:r>
      <w:bookmarkEnd w:id="13"/>
      <w:r>
        <w:t xml:space="preserve"> – </w:t>
      </w:r>
      <w:hyperlink r:id="rId17" w:history="1">
        <w:proofErr w:type="spellStart"/>
        <w:r w:rsidRPr="00E7470F">
          <w:rPr>
            <w:rStyle w:val="Hyperlink"/>
          </w:rPr>
          <w:t>Hiiraan</w:t>
        </w:r>
        <w:proofErr w:type="spellEnd"/>
      </w:hyperlink>
      <w:r>
        <w:t xml:space="preserve"> </w:t>
      </w:r>
    </w:p>
    <w:p w14:paraId="7FF85EFD" w14:textId="408727DE" w:rsidR="00E7470F" w:rsidRDefault="00E7470F" w:rsidP="00E7470F">
      <w:pPr>
        <w:spacing w:line="276" w:lineRule="auto"/>
      </w:pPr>
      <w:r>
        <w:t xml:space="preserve">Somali National Intelligence and Security Agency (NISA) forces, with support from international partners, carried out a planned security operation in the Tardo area of </w:t>
      </w:r>
      <w:proofErr w:type="spellStart"/>
      <w:r>
        <w:t>Hiiraan</w:t>
      </w:r>
      <w:proofErr w:type="spellEnd"/>
      <w:r>
        <w:t xml:space="preserve"> region on Tuesday afternoon, authorities said.</w:t>
      </w:r>
      <w:r>
        <w:t xml:space="preserve"> </w:t>
      </w:r>
      <w:r>
        <w:t>In a statement released Wednesday, the NISA Command said the operation killed up to nine Al-Shabaab fighters who were manning a checkpoint operated by the militant group in the area.</w:t>
      </w:r>
      <w:r>
        <w:t xml:space="preserve"> </w:t>
      </w:r>
      <w:r>
        <w:t>According to NISA, the operation also destroyed the checkpoint, which the group had allegedly been using to extort money from public transport vehicles traveling along the road.</w:t>
      </w:r>
      <w:r>
        <w:t xml:space="preserve"> </w:t>
      </w:r>
      <w:r>
        <w:t xml:space="preserve">“The operation followed credible intelligence indicating that the Khawarij militia had established an illegal </w:t>
      </w:r>
      <w:r>
        <w:lastRenderedPageBreak/>
        <w:t>checkpoint and were planning to extort money from public vehicles,” the statement said. “The mission was successfully executed and thwarted the group’s intentions.”</w:t>
      </w:r>
      <w:r>
        <w:t xml:space="preserve"> </w:t>
      </w:r>
      <w:r>
        <w:t>NISA said it remains committed to targeting Al-Shabaab members involved in threatening civilians and disrupting daily life across Somalia.</w:t>
      </w:r>
    </w:p>
    <w:p w14:paraId="06FCD3DD" w14:textId="77777777" w:rsidR="00F56CB8" w:rsidRDefault="0031092A">
      <w:pPr>
        <w:spacing w:line="276" w:lineRule="auto"/>
      </w:pPr>
      <w:r>
        <w:t>________________________________________________________________________</w:t>
      </w:r>
    </w:p>
    <w:p w14:paraId="2C587457" w14:textId="1BDA580C" w:rsidR="00F56CB8" w:rsidRDefault="0031092A">
      <w:pPr>
        <w:pStyle w:val="Heading2"/>
        <w:spacing w:line="276" w:lineRule="auto"/>
      </w:pPr>
      <w:bookmarkStart w:id="14" w:name="_Toc216880812"/>
      <w:r>
        <w:t>Sudan</w:t>
      </w:r>
      <w:bookmarkEnd w:id="14"/>
    </w:p>
    <w:p w14:paraId="38E4469A" w14:textId="12AF8997" w:rsidR="000A29CC" w:rsidRDefault="000A29CC" w:rsidP="000A29CC">
      <w:pPr>
        <w:pStyle w:val="ListParagraph"/>
        <w:numPr>
          <w:ilvl w:val="0"/>
          <w:numId w:val="1"/>
        </w:numPr>
        <w:spacing w:line="276" w:lineRule="auto"/>
      </w:pPr>
      <w:bookmarkStart w:id="15" w:name="_Toc216880813"/>
      <w:r w:rsidRPr="000A29CC">
        <w:rPr>
          <w:rStyle w:val="Heading2Char"/>
        </w:rPr>
        <w:t>Sudan political groups, rebel faction sign anti-war declaration in Nairobi</w:t>
      </w:r>
      <w:bookmarkEnd w:id="15"/>
      <w:r>
        <w:t xml:space="preserve"> – </w:t>
      </w:r>
      <w:hyperlink r:id="rId18" w:history="1">
        <w:r w:rsidRPr="000A29CC">
          <w:rPr>
            <w:rStyle w:val="Hyperlink"/>
          </w:rPr>
          <w:t>Sudan Tribune</w:t>
        </w:r>
      </w:hyperlink>
    </w:p>
    <w:p w14:paraId="2C146E7C" w14:textId="5BD97ABD" w:rsidR="000A29CC" w:rsidRDefault="000A29CC" w:rsidP="000A29CC">
      <w:pPr>
        <w:spacing w:line="276" w:lineRule="auto"/>
      </w:pPr>
      <w:r>
        <w:t xml:space="preserve">Sudanese political groups and the Sudan Liberation Movement (SLM) led by Abdel Wahid al-Nur signed a declaration in Nairobi on Tuesday outlining shared principles to end the war and rebuild the country, </w:t>
      </w:r>
      <w:proofErr w:type="spellStart"/>
      <w:r>
        <w:t>organisers</w:t>
      </w:r>
      <w:proofErr w:type="spellEnd"/>
      <w:r>
        <w:t xml:space="preserve"> said.</w:t>
      </w:r>
      <w:r>
        <w:t xml:space="preserve"> </w:t>
      </w:r>
      <w:r>
        <w:t xml:space="preserve">The document, titled the Declaration of Principles for Building a New Homeland, also aligns the signatories behind a separate memorandum calling for the National Congress Party (NCP) and the Islamic Movement to be designated as terrorist </w:t>
      </w:r>
      <w:proofErr w:type="spellStart"/>
      <w:r>
        <w:t>organisations</w:t>
      </w:r>
      <w:proofErr w:type="spellEnd"/>
      <w:r>
        <w:t>.</w:t>
      </w:r>
      <w:r>
        <w:t xml:space="preserve"> </w:t>
      </w:r>
      <w:r>
        <w:t>Signatories to the declaration include the Sudan Liberation Movement, the Sudanese Congress Party, the Federal Gathering, the Arab Socialist Ba’ath Party (Original), the National Umma Party, the SPLM – Democratic Revolutionary Current, the National Ba’ath Party, the Sudanese Alliance and the Republican Party.</w:t>
      </w:r>
      <w:r>
        <w:t xml:space="preserve"> </w:t>
      </w:r>
      <w:r>
        <w:t xml:space="preserve">Several civilian groups also signed the declaration and memorandum, including the Coordination of the Displaced and Refugees, the Darfur Bar Association, the Alliance of Civilian Forces for Eastern Sudan, and the Coordination of Professionals and Trade Unions. Former Prime Minister Abdalla Hamdok and journalist al-Haj Warraq </w:t>
      </w:r>
      <w:proofErr w:type="gramStart"/>
      <w:r>
        <w:t>were</w:t>
      </w:r>
      <w:proofErr w:type="gramEnd"/>
      <w:r>
        <w:t xml:space="preserve"> among the prominent individuals who endorsed the documents.</w:t>
      </w:r>
      <w:r>
        <w:t xml:space="preserve"> </w:t>
      </w:r>
      <w:r>
        <w:t xml:space="preserve">The declaration stresses Sudan’s </w:t>
      </w:r>
      <w:proofErr w:type="gramStart"/>
      <w:r>
        <w:t>unity</w:t>
      </w:r>
      <w:proofErr w:type="gramEnd"/>
      <w:r>
        <w:t xml:space="preserve"> and sovereignty, rejects a military solution to the conflict and calls for an immediate three-month ceasefire linked to humanitarian and political tracks. It also calls for excluding the Islamic Movement and its allies from the political process, rebuilding state institutions and establishing a single professional national army.</w:t>
      </w:r>
      <w:r>
        <w:t xml:space="preserve"> </w:t>
      </w:r>
      <w:r>
        <w:t>The document further calls for Sudan to contribute to regional security, ensure the safety of the Red Sea and combat terrorism.</w:t>
      </w:r>
      <w:r>
        <w:t xml:space="preserve"> </w:t>
      </w:r>
      <w:r>
        <w:t>Wagdi Salih, a senior figure in the Arab Socialist Ba’ath Party, said at a press conference that the declaration and the memorandum were intended to unify civil and political forces behind demands for a ceasefire and an end to the war.</w:t>
      </w:r>
      <w:r>
        <w:t xml:space="preserve"> </w:t>
      </w:r>
      <w:r>
        <w:t xml:space="preserve">Asked why the memorandum did not call for designating the Rapid Support Forces (RSF) as a terrorist </w:t>
      </w:r>
      <w:proofErr w:type="spellStart"/>
      <w:r>
        <w:t>organisation</w:t>
      </w:r>
      <w:proofErr w:type="spellEnd"/>
      <w:r>
        <w:t>, Salih told Al Jazeera TV that the RSF was not a political party, while the NCP bore responsibility for decades of abuses during its rule.</w:t>
      </w:r>
      <w:r>
        <w:t xml:space="preserve"> </w:t>
      </w:r>
      <w:r>
        <w:t xml:space="preserve">Mohamed al-Nayer, a spokesman for the SLM, said the declaration was an important step at a critical moment for the country. He told Sudan Tribune that the move could help unify anti-war civilian forces and </w:t>
      </w:r>
      <w:proofErr w:type="spellStart"/>
      <w:r>
        <w:t>mobilise</w:t>
      </w:r>
      <w:proofErr w:type="spellEnd"/>
      <w:r>
        <w:t xml:space="preserve"> pressure at local, regional and international levels against the NCP and the Islamic Movement.</w:t>
      </w:r>
      <w:r>
        <w:t xml:space="preserve"> </w:t>
      </w:r>
      <w:r>
        <w:t xml:space="preserve">He said the Islamic Movement should be designated a terrorist </w:t>
      </w:r>
      <w:proofErr w:type="spellStart"/>
      <w:r>
        <w:t>organisation</w:t>
      </w:r>
      <w:proofErr w:type="spellEnd"/>
      <w:r>
        <w:t xml:space="preserve"> based on what he described as decades of criminal practices, adding that such </w:t>
      </w:r>
      <w:r>
        <w:lastRenderedPageBreak/>
        <w:t>a designation could help end the war by weakening its influence.</w:t>
      </w:r>
      <w:r>
        <w:t xml:space="preserve"> </w:t>
      </w:r>
      <w:r>
        <w:t>NCP reaction</w:t>
      </w:r>
      <w:r>
        <w:t xml:space="preserve">: </w:t>
      </w:r>
      <w:r>
        <w:t>The National Congress Party dismissed the Nairobi declaration.</w:t>
      </w:r>
      <w:r>
        <w:t xml:space="preserve"> </w:t>
      </w:r>
      <w:r>
        <w:t>In comments to Al Jazeera Mubasher, the party’s political secretary, al-Nu’man Abd al-Halim, said the NCP did not attach importance to the signatories, accusing them of supporting the RSF. He said the party stood with Sudan’s armed forces and alleged that the United Arab Emirates influenced the signatories’ positions.</w:t>
      </w:r>
    </w:p>
    <w:p w14:paraId="33B6B46C" w14:textId="575EE186" w:rsidR="00E659C4" w:rsidRDefault="00E659C4" w:rsidP="00E659C4">
      <w:pPr>
        <w:pStyle w:val="ListParagraph"/>
        <w:numPr>
          <w:ilvl w:val="0"/>
          <w:numId w:val="1"/>
        </w:numPr>
        <w:spacing w:line="276" w:lineRule="auto"/>
      </w:pPr>
      <w:bookmarkStart w:id="16" w:name="_Toc216880814"/>
      <w:r w:rsidRPr="00995F8B">
        <w:rPr>
          <w:rStyle w:val="Heading2Char"/>
        </w:rPr>
        <w:t>Sudan, South Sudan agree on joint economic committee, Heglig oil coordination</w:t>
      </w:r>
      <w:bookmarkEnd w:id="16"/>
      <w:r w:rsidR="00995F8B">
        <w:t xml:space="preserve"> – </w:t>
      </w:r>
      <w:hyperlink r:id="rId19" w:history="1">
        <w:r w:rsidR="00995F8B" w:rsidRPr="00995F8B">
          <w:rPr>
            <w:rStyle w:val="Hyperlink"/>
          </w:rPr>
          <w:t>Sudan Tribune</w:t>
        </w:r>
      </w:hyperlink>
    </w:p>
    <w:p w14:paraId="1C7F41D6" w14:textId="489012AA" w:rsidR="00E659C4" w:rsidRDefault="00E659C4" w:rsidP="00E659C4">
      <w:pPr>
        <w:spacing w:line="276" w:lineRule="auto"/>
      </w:pPr>
      <w:r>
        <w:t>Sudan and South Sudan announced Tuesday they had held talks to enhance coordination on securing, operating, and managing the Heglig oil field in West Kordofan State, and agreed to establish a joint economic committee.</w:t>
      </w:r>
      <w:r>
        <w:t xml:space="preserve"> </w:t>
      </w:r>
      <w:r>
        <w:t>Tut Gatluak, Advisor to the President of South Sudan for Foreign Affairs and Security, led a delegation that included South Sudan’s Foreign Minister, the Undersecretary of the Ministry of Petroleum, and technical experts, for discussions with officials in Port Sudan from December 13 to 16.</w:t>
      </w:r>
      <w:r>
        <w:t xml:space="preserve"> </w:t>
      </w:r>
      <w:r>
        <w:t xml:space="preserve">A joint statement released after the talks indicated that Gatluak and his delegation held a fruitful discussion at Sudan’s Ministry of Petroleum aimed at strengthening cooperation, consultation, and coordination between the two nations across various oil sectors. The talks specifically covered securing, operating, and managing the oil fields in Heglig, particularly </w:t>
      </w:r>
      <w:proofErr w:type="gramStart"/>
      <w:r>
        <w:t>in light of</w:t>
      </w:r>
      <w:proofErr w:type="gramEnd"/>
      <w:r>
        <w:t xml:space="preserve"> recent attacks in the area.</w:t>
      </w:r>
      <w:r>
        <w:t xml:space="preserve"> </w:t>
      </w:r>
      <w:r>
        <w:t>The Heglig oil field, located in South Kordofan State, is critical as it contains 75 oil wells and a central processing facility with a capacity of 130,000 barrels, primarily handling South Sudanese oil produced in Unity State and exported via Sudanese territory.</w:t>
      </w:r>
      <w:r>
        <w:t xml:space="preserve"> </w:t>
      </w:r>
      <w:r>
        <w:t xml:space="preserve">The South Sudan People’s </w:t>
      </w:r>
      <w:proofErr w:type="spellStart"/>
      <w:r>
        <w:t>Defence</w:t>
      </w:r>
      <w:proofErr w:type="spellEnd"/>
      <w:r>
        <w:t xml:space="preserve"> Forces (SSPDF) had deployed to the Heglig oil field on December 10, following a tripartite agreement between al-Burhan, Salva Kiir Mayardit, and RSF Commander Mohamed Hamdan Dagalo, according to officials in Juba. This deployment occurred two days after the RSF had seized control of Heglig, following the Sudanese Armed Forces (SAF) vacating their defensive positions and withdrawing into South Sudanese territory, where they were reportedly disarmed.</w:t>
      </w:r>
      <w:r>
        <w:t xml:space="preserve"> </w:t>
      </w:r>
      <w:r>
        <w:t xml:space="preserve">The Juba delegation conducted a field visit to the oil export ports in Port Sudan. They also discussed the smooth flow of crude oil export operations with </w:t>
      </w:r>
      <w:proofErr w:type="spellStart"/>
      <w:r>
        <w:t>PetroLines</w:t>
      </w:r>
      <w:proofErr w:type="spellEnd"/>
      <w:r>
        <w:t xml:space="preserve"> for crude oil and </w:t>
      </w:r>
      <w:proofErr w:type="spellStart"/>
      <w:r>
        <w:t>Bashayer</w:t>
      </w:r>
      <w:proofErr w:type="spellEnd"/>
      <w:r>
        <w:t xml:space="preserve"> for pipelines, the companies responsible for transporting South Sudanese crude.</w:t>
      </w:r>
      <w:r>
        <w:t xml:space="preserve"> </w:t>
      </w:r>
      <w:r>
        <w:t xml:space="preserve">The two countries agreed to form a Supreme Economic Committee, to be chaired by the Prime Minister on the Sudanese side and the Vice President of the Republic of South Sudan. They </w:t>
      </w:r>
      <w:proofErr w:type="gramStart"/>
      <w:r>
        <w:t>also</w:t>
      </w:r>
      <w:proofErr w:type="gramEnd"/>
      <w:r>
        <w:t xml:space="preserve"> committed to activating other joint committees, expanding smart partnerships, and exchanging political and diplomatic support in regional and international forums.</w:t>
      </w:r>
      <w:r>
        <w:t xml:space="preserve"> </w:t>
      </w:r>
      <w:r>
        <w:t>Tut Gatluak, who met with Sudanese Sovereign Council member Shams al Din Kabbashi—who stressed the necessity of protecting and operating the oil fields—explained that the visit was part of efforts to achieve peace and mutual benefits, asserting that peace in South Sudan depends on achieving peace in Sudan.</w:t>
      </w:r>
    </w:p>
    <w:p w14:paraId="2AC881D0" w14:textId="3AE75C71" w:rsidR="00995F8B" w:rsidRDefault="00995F8B" w:rsidP="00995F8B">
      <w:pPr>
        <w:pStyle w:val="ListParagraph"/>
        <w:numPr>
          <w:ilvl w:val="0"/>
          <w:numId w:val="1"/>
        </w:numPr>
        <w:spacing w:line="276" w:lineRule="auto"/>
      </w:pPr>
      <w:bookmarkStart w:id="17" w:name="_Toc216880815"/>
      <w:r w:rsidRPr="00995F8B">
        <w:rPr>
          <w:rStyle w:val="Heading2Char"/>
        </w:rPr>
        <w:lastRenderedPageBreak/>
        <w:t>Sudanese political, armed groups agree to back Quad peace efforts</w:t>
      </w:r>
      <w:bookmarkEnd w:id="17"/>
      <w:r>
        <w:t xml:space="preserve"> – </w:t>
      </w:r>
      <w:hyperlink r:id="rId20" w:history="1">
        <w:r w:rsidRPr="00995F8B">
          <w:rPr>
            <w:rStyle w:val="Hyperlink"/>
          </w:rPr>
          <w:t>Sudan Tribune</w:t>
        </w:r>
      </w:hyperlink>
    </w:p>
    <w:p w14:paraId="5D5E6A48" w14:textId="09D78893" w:rsidR="00995F8B" w:rsidRDefault="00995F8B" w:rsidP="00995F8B">
      <w:pPr>
        <w:spacing w:line="276" w:lineRule="auto"/>
      </w:pPr>
      <w:r>
        <w:t>Mohamed al-Faki Suliman, a former member of Sudan’s Sovereign Council and a leading figure in the civilian alliance known as “Somood</w:t>
      </w:r>
      <w:proofErr w:type="gramStart"/>
      <w:r>
        <w:t>” ,</w:t>
      </w:r>
      <w:proofErr w:type="gramEnd"/>
      <w:r>
        <w:t xml:space="preserve"> said on Monday that political forces and armed groups had agreed to coordinate efforts to stop the war and support the international “Quad Mechanism” aimed at resolving the conflict.</w:t>
      </w:r>
      <w:r>
        <w:t xml:space="preserve"> </w:t>
      </w:r>
      <w:r>
        <w:t>Al-Faki said the groups had reached the coordination agreement during three days of meetings in Nairobi, Kenya, focused on ending the conflict.</w:t>
      </w:r>
      <w:r>
        <w:t xml:space="preserve"> </w:t>
      </w:r>
      <w:r>
        <w:t>“Political, civil, and armed forces agreed to coordinate on issues of stopping the war in Sudan and supporting the recent efforts of the Quartet,” Al-Faki told Sudan Tribune.</w:t>
      </w:r>
      <w:r>
        <w:t xml:space="preserve"> </w:t>
      </w:r>
      <w:r>
        <w:t>The Somood alliance advocates for a peaceful resolution and is working to mobilize broad support for a position to end the fighting.</w:t>
      </w:r>
      <w:r>
        <w:t xml:space="preserve"> </w:t>
      </w:r>
      <w:r>
        <w:t>The parties involved in the Nairobi discussions included the National Umma Party, the Federal Gathering, the Sudanese Congress Party, and the Sudan Liberation Movement led by Abdel Wahid al-Nur. Several prominent national figures also participated.</w:t>
      </w:r>
      <w:r>
        <w:t xml:space="preserve"> </w:t>
      </w:r>
      <w:r>
        <w:t>The Quad Mechanism, which comprises the United States, Saudi Arabia, Egypt, and the United Arab Emirates, proposed a roadmap on Sept. 12. It calls for a humanitarian truce, followed by a permanent ceasefire and a political process to establish a civilian-led government.</w:t>
      </w:r>
      <w:r>
        <w:t xml:space="preserve"> </w:t>
      </w:r>
      <w:r>
        <w:t>Sudan’s Army has previously rejected the UAE’s involvement in the Quad Mechanism, alleging that it continues to supply weapons to the rival Rapid Support Forces (RSF). The RSF had unilaterally announced a three-month humanitarian truce on Nov. 24 but has reportedly failed to adhere to it.</w:t>
      </w:r>
      <w:r>
        <w:t xml:space="preserve"> </w:t>
      </w:r>
      <w:r>
        <w:t>Al-Faki stated that the objective of the Nairobi meetings was to engage a wide range of democratic organizations, political parties, armed movements, and national figures to coordinate their stance on halting the war, specifically supporting the recent efforts by the Quartet.</w:t>
      </w:r>
      <w:r>
        <w:t xml:space="preserve"> </w:t>
      </w:r>
      <w:r>
        <w:t>The meetings concluded with a recommendation to continue coordinating positions and maintaining communication with all factions opposed to the war.</w:t>
      </w:r>
    </w:p>
    <w:p w14:paraId="4448955E" w14:textId="642345A4" w:rsidR="00794B56" w:rsidRDefault="00794B56" w:rsidP="00794B56">
      <w:pPr>
        <w:pStyle w:val="ListParagraph"/>
        <w:numPr>
          <w:ilvl w:val="0"/>
          <w:numId w:val="1"/>
        </w:numPr>
        <w:spacing w:line="276" w:lineRule="auto"/>
      </w:pPr>
      <w:bookmarkStart w:id="18" w:name="_Toc216880816"/>
      <w:r w:rsidRPr="00F21380">
        <w:rPr>
          <w:rStyle w:val="Heading2Char"/>
        </w:rPr>
        <w:t>Sudan’s Burhan discusses ceasefire with U.S. Boulos in Riyadh</w:t>
      </w:r>
      <w:bookmarkEnd w:id="18"/>
      <w:r>
        <w:t xml:space="preserve"> – </w:t>
      </w:r>
      <w:hyperlink r:id="rId21" w:history="1">
        <w:r w:rsidRPr="00F21380">
          <w:rPr>
            <w:rStyle w:val="Hyperlink"/>
          </w:rPr>
          <w:t>Sudan Tribune</w:t>
        </w:r>
      </w:hyperlink>
    </w:p>
    <w:p w14:paraId="49409148" w14:textId="690292E2" w:rsidR="00794B56" w:rsidRDefault="00794B56" w:rsidP="00794B56">
      <w:pPr>
        <w:spacing w:line="276" w:lineRule="auto"/>
      </w:pPr>
      <w:r>
        <w:t>Sudan’s army chief, General Abdel Fattah al-Burhan, held a closed meeting with the U.S. President’s Advisor for African Affairs, Masoud Boulos, in Riyadh on Monday to discuss developments in the war-torn country and a proposed humanitarian truce, diplomatic sources reported.</w:t>
      </w:r>
      <w:r>
        <w:t xml:space="preserve"> </w:t>
      </w:r>
      <w:r>
        <w:t>The meeting, the third known encounter between the two men, focused on reviewing the latest developments and repercussions of the current conflict in Sudan, as well as diplomatic efforts to achieve security and stability.</w:t>
      </w:r>
      <w:r>
        <w:t xml:space="preserve"> </w:t>
      </w:r>
      <w:r>
        <w:t>Boulos is a key figure in the U.S.-led diplomatic push for peace in Sudan, which is backed by the Quad mechanism (U.S., Saudi Arabia, Egypt, and the UAE). This mechanism recently proposed a roadmap beginning with a three-month humanitarian truce, a proposal Burhan had previously publicly rejected in late November.</w:t>
      </w:r>
      <w:r>
        <w:t xml:space="preserve"> </w:t>
      </w:r>
      <w:r>
        <w:t>Burhan had arrived in Riyadh earlier on Monday for a visit that included an introductory meeting with Saudi Crown Prince Mohammed bin Salman, which the Sudanese Foreign Ministry later stated was to express appreciation for Saudi efforts and U.S. engagement in peace efforts.</w:t>
      </w:r>
      <w:r>
        <w:t xml:space="preserve"> </w:t>
      </w:r>
      <w:r>
        <w:t xml:space="preserve">The meeting between Burhan and </w:t>
      </w:r>
      <w:r>
        <w:lastRenderedPageBreak/>
        <w:t>Boulos addressed methods for delivering humanitarian aid to the hard-hit Darfur and Kordofan regions, which are facing severe humanitarian distress amid the conflict. Press reports indicated that aid from the United Nations and the European Union had recently reached these regions, despite the Rapid Support Forces (RSF) controlling major cities and blocking access routes for months.</w:t>
      </w:r>
      <w:r>
        <w:t xml:space="preserve"> </w:t>
      </w:r>
      <w:r>
        <w:t xml:space="preserve">Following his talks with the Sudanese army chief, Boulos met separately on Monday with Saudi Minister of </w:t>
      </w:r>
      <w:proofErr w:type="spellStart"/>
      <w:r>
        <w:t>Defence</w:t>
      </w:r>
      <w:proofErr w:type="spellEnd"/>
      <w:r>
        <w:t xml:space="preserve"> Prince Khalid bin Salman bin Abdulaziz. The Saudi Press Agency (SPA) reported that their discussion covered regional developments, efforts to establish peace, and matters of mutual interest, highlighting the coordinated diplomatic efforts between Washington and Riyadh regarding the Sudan conflict.</w:t>
      </w:r>
    </w:p>
    <w:p w14:paraId="46406AD7" w14:textId="6A36AA77" w:rsidR="006A3086" w:rsidRDefault="006A3086" w:rsidP="006A3086">
      <w:pPr>
        <w:pStyle w:val="ListParagraph"/>
        <w:numPr>
          <w:ilvl w:val="0"/>
          <w:numId w:val="1"/>
        </w:numPr>
        <w:spacing w:line="276" w:lineRule="auto"/>
      </w:pPr>
      <w:bookmarkStart w:id="19" w:name="_Toc216880817"/>
      <w:r w:rsidRPr="006A3086">
        <w:rPr>
          <w:rStyle w:val="Heading2Char"/>
        </w:rPr>
        <w:t>Sudan’s Burhan signals readiness to work with Trump to end war</w:t>
      </w:r>
      <w:bookmarkEnd w:id="19"/>
      <w:r>
        <w:t xml:space="preserve"> – </w:t>
      </w:r>
      <w:hyperlink r:id="rId22" w:history="1">
        <w:r w:rsidRPr="006A3086">
          <w:rPr>
            <w:rStyle w:val="Hyperlink"/>
          </w:rPr>
          <w:t>Middle East Monitor</w:t>
        </w:r>
      </w:hyperlink>
    </w:p>
    <w:p w14:paraId="716C378E" w14:textId="3120BACB" w:rsidR="006A3086" w:rsidRDefault="006A3086" w:rsidP="006A3086">
      <w:pPr>
        <w:spacing w:line="276" w:lineRule="auto"/>
      </w:pPr>
      <w:r>
        <w:t>Sudanese army chief Abdel Fattah al-Burhan has said he is ready to work with US President Donald Trump to help bring an end to the war in Sudan, as US-led ceasefire efforts remain stalled.</w:t>
      </w:r>
      <w:r>
        <w:t xml:space="preserve"> </w:t>
      </w:r>
      <w:r>
        <w:t>In a statement issued by the Sudanese Ministry of Foreign Affairs, Burhan said that, at the conclusion of an official visit to Riyadh, he had reaffirmed Sudan’s commitment to cooperating with President Trump, US Secretary of State Marco Rubio and the US Special Envoy for Peace in Sudan, Massad Boulos, in efforts aimed at achieving peace and ending the conflict.</w:t>
      </w:r>
      <w:r>
        <w:t xml:space="preserve"> </w:t>
      </w:r>
      <w:r>
        <w:t>The visit to the Saudi capital took place at the invitation of Crown Prince Mohammed bin Salman. According to a Sudanese government source, discussions focused on an initiative put forward by the Saudi crown prince to the US president during his recent official visit to Washington, which seeks to end the war in Sudan.</w:t>
      </w:r>
      <w:r>
        <w:t xml:space="preserve"> </w:t>
      </w:r>
      <w:r>
        <w:t>Meanwhile, peace negotiations led by Washington and involving the Quartet mediating in Sudan — Egypt, Saudi Arabia and the United Arab Emirates — have reached an impasse. Talks stalled after Burhan rejected the latest ceasefire proposal presented by Boulos, without publicly giving reasons for his decision.</w:t>
      </w:r>
      <w:r>
        <w:t xml:space="preserve"> </w:t>
      </w:r>
      <w:r>
        <w:t xml:space="preserve">The Rapid Support Forces (RSF) later announced their acceptance of the ceasefire proposal. However, fighting has </w:t>
      </w:r>
      <w:proofErr w:type="gramStart"/>
      <w:r>
        <w:t>continued on</w:t>
      </w:r>
      <w:proofErr w:type="gramEnd"/>
      <w:r>
        <w:t xml:space="preserve"> the ground, particularly in the Kordofan region, where intense clashes have been reported.</w:t>
      </w:r>
      <w:r>
        <w:t xml:space="preserve"> </w:t>
      </w:r>
      <w:r>
        <w:t xml:space="preserve">No new dates have yet been announced for the resumption of negotiations, either among the Quartet mediators or under United Nations auspices. The UN is continuing parallel efforts to </w:t>
      </w:r>
      <w:proofErr w:type="spellStart"/>
      <w:r>
        <w:t>organise</w:t>
      </w:r>
      <w:proofErr w:type="spellEnd"/>
      <w:r>
        <w:t xml:space="preserve"> talks between the two sides </w:t>
      </w:r>
      <w:proofErr w:type="gramStart"/>
      <w:r>
        <w:t>in an attempt to</w:t>
      </w:r>
      <w:proofErr w:type="gramEnd"/>
      <w:r>
        <w:t xml:space="preserve"> halt the fighting.</w:t>
      </w:r>
    </w:p>
    <w:p w14:paraId="76B5ED6D" w14:textId="77777777" w:rsidR="00F56CB8" w:rsidRDefault="0031092A">
      <w:pPr>
        <w:spacing w:line="276" w:lineRule="auto"/>
      </w:pPr>
      <w:r>
        <w:t>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20" w:name="_Toc216880818"/>
      <w:r>
        <w:rPr>
          <w:rFonts w:eastAsia="DengXian Light" w:cs="Times New Roman"/>
          <w:b/>
          <w:bCs/>
          <w:color w:val="2F5496"/>
          <w:szCs w:val="24"/>
          <w:u w:val="single"/>
        </w:rPr>
        <w:t>Gulf Region and the Middle East</w:t>
      </w:r>
      <w:bookmarkEnd w:id="20"/>
    </w:p>
    <w:p w14:paraId="27F3B834" w14:textId="77777777" w:rsidR="00F56CB8" w:rsidRDefault="0031092A">
      <w:pPr>
        <w:pStyle w:val="Heading2"/>
      </w:pPr>
      <w:bookmarkStart w:id="21" w:name="_Toc216880819"/>
      <w:r>
        <w:t>Egypt</w:t>
      </w:r>
      <w:bookmarkEnd w:id="21"/>
    </w:p>
    <w:p w14:paraId="214B92BF" w14:textId="231EBF35" w:rsidR="003A5492" w:rsidRDefault="003A5492" w:rsidP="003221EE">
      <w:pPr>
        <w:pStyle w:val="ListParagraph"/>
        <w:numPr>
          <w:ilvl w:val="0"/>
          <w:numId w:val="1"/>
        </w:numPr>
        <w:spacing w:line="276" w:lineRule="auto"/>
      </w:pPr>
      <w:bookmarkStart w:id="22" w:name="_Toc216880820"/>
      <w:r w:rsidRPr="003221EE">
        <w:rPr>
          <w:rStyle w:val="Heading2Char"/>
        </w:rPr>
        <w:t>Egypt, U.S. reject attempts to divide Sudan, urge comprehensive ceasefire</w:t>
      </w:r>
      <w:bookmarkEnd w:id="22"/>
      <w:r w:rsidR="003221EE">
        <w:t xml:space="preserve"> – </w:t>
      </w:r>
      <w:hyperlink r:id="rId23" w:history="1">
        <w:r w:rsidR="003221EE" w:rsidRPr="003221EE">
          <w:rPr>
            <w:rStyle w:val="Hyperlink"/>
          </w:rPr>
          <w:t>Sudan Tribune</w:t>
        </w:r>
      </w:hyperlink>
    </w:p>
    <w:p w14:paraId="50C05242" w14:textId="63BAFAC3" w:rsidR="003A5492" w:rsidRDefault="003A5492" w:rsidP="003A5492">
      <w:pPr>
        <w:spacing w:line="276" w:lineRule="auto"/>
      </w:pPr>
      <w:r>
        <w:lastRenderedPageBreak/>
        <w:t>Egypt and the United States stated Tuesday that they reject any attempts to divide Sudan, emphasizing the urgent need for a comprehensive and permanent ceasefire to pave the way for an inclusive political process.</w:t>
      </w:r>
      <w:r>
        <w:t xml:space="preserve"> </w:t>
      </w:r>
      <w:r>
        <w:t>Egyptian Foreign Minister Badr Abdelatty held telephone discussions with Mus’ad Boulos, Senior Advisor to the U.S. President for Arab and African Affairs, as part of continuous coordination between Cairo and Washington. Both nations are members of the Quadrilateral Mechanism, which also includes Saudi Arabia and the United Arab Emirates.</w:t>
      </w:r>
      <w:r>
        <w:t xml:space="preserve"> </w:t>
      </w:r>
      <w:r>
        <w:t>The Egyptian Foreign Ministry said in a statement that “the two sides affirmed the importance of supporting Sudan’s unity and territorial integrity and continuous coordination within the framework of the international Quartet,” underscoring their complete rejection of any efforts to divide the country or harm its stability.</w:t>
      </w:r>
      <w:r>
        <w:t xml:space="preserve"> </w:t>
      </w:r>
      <w:proofErr w:type="spellStart"/>
      <w:r>
        <w:t>Abdelatty</w:t>
      </w:r>
      <w:proofErr w:type="spellEnd"/>
      <w:r>
        <w:t xml:space="preserve"> reiterated Egypt’s full support for Sudan’s national institutions. He stressed the immediate need to launch an effective humanitarian track guaranteeing unimpeded aid access, alongside increased relief support and enhanced cooperation with the United Nations, the African Union, and aid agencies.</w:t>
      </w:r>
      <w:r>
        <w:t xml:space="preserve"> </w:t>
      </w:r>
      <w:r>
        <w:t>He highlighted the importance of concerted regional and international efforts to back a comprehensive ceasefire and establish the conditions necessary for an inclusive political process that addresses the Sudanese people’s aspirations for security, stability, and development. This push aims to secure a permanent, comprehensive ceasefire while protecting the unity of the Sudanese state and its national institutions.</w:t>
      </w:r>
      <w:r>
        <w:t xml:space="preserve"> </w:t>
      </w:r>
      <w:r>
        <w:t>The Egyptian and American discussions followed a visit by the Chairman of Sudan’s Sovereign Council, Abdel Fattah al-Burhan, to Saudi Arabia a day earlier. The U.S. President’s Envoy for Arab and African Affairs was also in Riyadh at the time, meeting with Saudi officials to discuss developments in Sudan.</w:t>
      </w:r>
      <w:r>
        <w:t xml:space="preserve"> </w:t>
      </w:r>
      <w:r>
        <w:t>These talks were held as part of the Quadrilateral Mechanism’s efforts to secure a three-month humanitarian truce, enabling aid delivery to those affected by the conflict, under a comprehensive roadmap.</w:t>
      </w:r>
    </w:p>
    <w:p w14:paraId="01AD36CB" w14:textId="57ACC7B5" w:rsidR="00343602" w:rsidRDefault="00343602" w:rsidP="00EE4615">
      <w:pPr>
        <w:pStyle w:val="ListParagraph"/>
        <w:numPr>
          <w:ilvl w:val="0"/>
          <w:numId w:val="1"/>
        </w:numPr>
        <w:spacing w:line="276" w:lineRule="auto"/>
      </w:pPr>
      <w:bookmarkStart w:id="23" w:name="_Toc216880821"/>
      <w:r w:rsidRPr="00824035">
        <w:rPr>
          <w:rStyle w:val="Heading2Char"/>
        </w:rPr>
        <w:t>Egypt asks US to rein in Netanyahu amid Gaza “yellow line” dispute</w:t>
      </w:r>
      <w:bookmarkEnd w:id="23"/>
      <w:r w:rsidR="00EE4615">
        <w:t xml:space="preserve"> – </w:t>
      </w:r>
      <w:hyperlink r:id="rId24" w:history="1">
        <w:r w:rsidR="00EE4615" w:rsidRPr="00EE4615">
          <w:rPr>
            <w:rStyle w:val="Hyperlink"/>
          </w:rPr>
          <w:t>Middle East Monitor</w:t>
        </w:r>
      </w:hyperlink>
    </w:p>
    <w:p w14:paraId="0958637B" w14:textId="064A5890" w:rsidR="00343602" w:rsidRDefault="00343602" w:rsidP="00343602">
      <w:pPr>
        <w:spacing w:line="276" w:lineRule="auto"/>
      </w:pPr>
      <w:r>
        <w:t>Relations between Israel and Egypt have entered a new phase of tension, with Cairo reportedly asking the United States to intervene to curb the actions of Israeli Prime Minister Benjamin Netanyahu, according to Israel’s Channel 14.</w:t>
      </w:r>
      <w:r w:rsidR="00EE4615">
        <w:t xml:space="preserve"> </w:t>
      </w:r>
      <w:r>
        <w:t xml:space="preserve">The channel cited Israeli Middle East analyst Yoni Ben-Menachem, who said the dispute </w:t>
      </w:r>
      <w:proofErr w:type="spellStart"/>
      <w:r>
        <w:t>centres</w:t>
      </w:r>
      <w:proofErr w:type="spellEnd"/>
      <w:r>
        <w:t xml:space="preserve"> on Israeli military activity along the so-called “yellow line” inside the Gaza Strip and on changes Israel is making to the area’s geography. Egypt, he said, views these moves as a direct threat to its strategic and regional interests.</w:t>
      </w:r>
      <w:r w:rsidR="00EE4615">
        <w:t xml:space="preserve"> </w:t>
      </w:r>
      <w:r>
        <w:t xml:space="preserve">Ben-Menachem warned that </w:t>
      </w:r>
      <w:proofErr w:type="gramStart"/>
      <w:r>
        <w:t>Israeli-Egyptian</w:t>
      </w:r>
      <w:proofErr w:type="gramEnd"/>
      <w:r>
        <w:t xml:space="preserve"> relations are deteriorating rapidly and revealed that Washington recently attempted to </w:t>
      </w:r>
      <w:proofErr w:type="spellStart"/>
      <w:r>
        <w:t>organise</w:t>
      </w:r>
      <w:proofErr w:type="spellEnd"/>
      <w:r>
        <w:t xml:space="preserve"> a trilateral summit involving US President Donald Trump, Egyptian President Abdel Fattah el-Sisi and Netanyahu </w:t>
      </w:r>
      <w:proofErr w:type="gramStart"/>
      <w:r>
        <w:t>in an effort to</w:t>
      </w:r>
      <w:proofErr w:type="gramEnd"/>
      <w:r>
        <w:t xml:space="preserve"> contain the crisis.</w:t>
      </w:r>
      <w:r>
        <w:t xml:space="preserve"> </w:t>
      </w:r>
      <w:r>
        <w:t xml:space="preserve">According to the report, Egypt set several preconditions for the meeting that Israel rejected. These included a full Israeli withdrawal from the Philadelphi Corridor, the reopening of the Rafah crossing in both directions, and immediate approval of a major gas agreement involving imports from </w:t>
      </w:r>
      <w:r>
        <w:lastRenderedPageBreak/>
        <w:t>Israel’s Leviathan gas field.</w:t>
      </w:r>
      <w:r w:rsidR="00EE4615">
        <w:t xml:space="preserve"> </w:t>
      </w:r>
      <w:r>
        <w:t>Ben-Menachem said Egypt has formally complained to Washington, accusing Israel of seeking to divide the Gaza Strip into two parts and of altering its demographic and topographical landscape—moves Cairo believes could undermine regional stability.</w:t>
      </w:r>
      <w:r>
        <w:t xml:space="preserve"> </w:t>
      </w:r>
      <w:r>
        <w:t>Egyptian concerns have reportedly intensified following comments by Israeli Chief of Staff Eyal Zamir, who described the “yellow line” as a new defensive and offensive military line. These remarks, Ben-Menachem said, were taken very seriously in Cairo.</w:t>
      </w:r>
      <w:r>
        <w:t xml:space="preserve"> </w:t>
      </w:r>
      <w:r>
        <w:t>Israeli military operations in the area, including the destruction of tunnel infrastructure and the demolition of homes, are being interpreted by Egypt as preparations for a long-term Israeli military presence in Gaza. This perception has prompted Cairo to pursue urgent diplomatic engagement with Washington.</w:t>
      </w:r>
      <w:r>
        <w:t xml:space="preserve"> </w:t>
      </w:r>
      <w:r>
        <w:t>Channel 14 added that while the United States did attempt to convene a trilateral summit in Washington, the initiative ultimately collapsed after Egypt insisted on conditions Israel deemed unacceptable.</w:t>
      </w:r>
    </w:p>
    <w:p w14:paraId="3DE533C0" w14:textId="64BD0188" w:rsidR="00824035" w:rsidRDefault="00824035" w:rsidP="00824035">
      <w:pPr>
        <w:pStyle w:val="ListParagraph"/>
        <w:numPr>
          <w:ilvl w:val="0"/>
          <w:numId w:val="1"/>
        </w:numPr>
        <w:spacing w:line="276" w:lineRule="auto"/>
      </w:pPr>
      <w:bookmarkStart w:id="24" w:name="_Toc216880822"/>
      <w:r w:rsidRPr="00824035">
        <w:rPr>
          <w:rStyle w:val="Heading2Char"/>
        </w:rPr>
        <w:t>14 Egyptians die as irregular migration boat sinks near Greek island of Crete</w:t>
      </w:r>
      <w:bookmarkEnd w:id="24"/>
      <w:r>
        <w:t xml:space="preserve"> – </w:t>
      </w:r>
      <w:hyperlink r:id="rId25" w:history="1">
        <w:r w:rsidRPr="00824035">
          <w:rPr>
            <w:rStyle w:val="Hyperlink"/>
          </w:rPr>
          <w:t>Middle East Monitor</w:t>
        </w:r>
      </w:hyperlink>
    </w:p>
    <w:p w14:paraId="0CDC81F1" w14:textId="1A6FC43F" w:rsidR="00824035" w:rsidRDefault="00824035" w:rsidP="00824035">
      <w:pPr>
        <w:spacing w:line="276" w:lineRule="auto"/>
      </w:pPr>
      <w:r>
        <w:t>At least 14 Egyptians died after an irregular migration boat sank near the port of the Greek island of Crete, the Foreign Ministry said Tuesday, Anadolu reports.</w:t>
      </w:r>
      <w:r>
        <w:t xml:space="preserve"> </w:t>
      </w:r>
      <w:r>
        <w:t>In a statement, the ministry said it is following up on the sinking of an irregular migration boat that departed from one of Egypt’s neighboring countries heading to Greece on Dec. 7, 2025.</w:t>
      </w:r>
      <w:r>
        <w:t xml:space="preserve"> </w:t>
      </w:r>
      <w:r>
        <w:t>The boat was carrying 34 irregular migrants of different nationalities, including 14 Egyptian citizens who lost their lives, the ministry added.</w:t>
      </w:r>
      <w:r>
        <w:t xml:space="preserve"> </w:t>
      </w:r>
      <w:r>
        <w:t>The ministry said it communicates swiftly with Greek authorities to provide all possible assistance to those rescued from the boat, and to expedite the repatriation of the bodies of the Egyptian victims.</w:t>
      </w:r>
      <w:r>
        <w:t xml:space="preserve"> </w:t>
      </w:r>
      <w:r>
        <w:t xml:space="preserve">Describing the incident as “tragic,” the ministry called on Egyptian citizens “not to be drawn into the clutches of irregular migration networks,” </w:t>
      </w:r>
      <w:proofErr w:type="gramStart"/>
      <w:r>
        <w:t>in order to</w:t>
      </w:r>
      <w:proofErr w:type="gramEnd"/>
      <w:r>
        <w:t xml:space="preserve"> protect their lives and avoid a repetition of such painful incidents.</w:t>
      </w:r>
      <w:r>
        <w:t xml:space="preserve"> </w:t>
      </w:r>
      <w:r>
        <w:t>Irregular migrants have been using Libya and other neighboring countries to reach the island of Crete, a gateway to the European Union.</w:t>
      </w:r>
      <w:r>
        <w:t xml:space="preserve"> </w:t>
      </w:r>
      <w:r>
        <w:t>In early July, the Greek government decided to suspend asylum applications, particularly for people arriving in Crete from Libya.</w:t>
      </w:r>
      <w:r>
        <w:t xml:space="preserve"> </w:t>
      </w:r>
      <w:r>
        <w:t>Egypt says it has prevented the departure of any irregular migration boats toward Europe since 2016, while Egyptian irregular migrants usually resort to Libya as a transit route.</w:t>
      </w:r>
    </w:p>
    <w:p w14:paraId="7996205B" w14:textId="77777777" w:rsidR="00F56CB8" w:rsidRDefault="0031092A">
      <w:pPr>
        <w:pStyle w:val="Heading2"/>
        <w:spacing w:line="276" w:lineRule="auto"/>
      </w:pPr>
      <w:bookmarkStart w:id="25" w:name="_Toc216880823"/>
      <w:r>
        <w:t>Israel</w:t>
      </w:r>
      <w:bookmarkEnd w:id="25"/>
      <w:r>
        <w:t xml:space="preserve"> </w:t>
      </w:r>
    </w:p>
    <w:p w14:paraId="7FDA7E7F" w14:textId="18B95547" w:rsidR="00D93995" w:rsidRDefault="00D93995" w:rsidP="00D93995">
      <w:pPr>
        <w:pStyle w:val="ListParagraph"/>
        <w:numPr>
          <w:ilvl w:val="0"/>
          <w:numId w:val="1"/>
        </w:numPr>
        <w:spacing w:line="276" w:lineRule="auto"/>
      </w:pPr>
      <w:bookmarkStart w:id="26" w:name="_Toc216880824"/>
      <w:r w:rsidRPr="00D93995">
        <w:rPr>
          <w:rStyle w:val="Heading2Char"/>
        </w:rPr>
        <w:t>Israeli army warns of mass departures as resignation requests rise</w:t>
      </w:r>
      <w:bookmarkEnd w:id="26"/>
      <w:r>
        <w:t xml:space="preserve"> – </w:t>
      </w:r>
      <w:hyperlink r:id="rId26" w:history="1">
        <w:r w:rsidRPr="00D93995">
          <w:rPr>
            <w:rStyle w:val="Hyperlink"/>
          </w:rPr>
          <w:t>Middle East Monitor</w:t>
        </w:r>
      </w:hyperlink>
    </w:p>
    <w:p w14:paraId="30CE0812" w14:textId="010212CA" w:rsidR="00D93995" w:rsidRDefault="00D93995" w:rsidP="00D93995">
      <w:pPr>
        <w:spacing w:line="276" w:lineRule="auto"/>
      </w:pPr>
      <w:r>
        <w:t>The Israeli army has warned of a possible “mass departure” after a sharp rise in resignation requests from officers and soldiers, local media reported on Tuesday.</w:t>
      </w:r>
      <w:r>
        <w:t xml:space="preserve"> </w:t>
      </w:r>
      <w:r>
        <w:t>The Hebrew-language daily Yedioth Ahronoth said the army is facing a “real manpower crisis that has reached a boiling point”, amid growing concern within the military leadership.</w:t>
      </w:r>
      <w:r>
        <w:t xml:space="preserve"> </w:t>
      </w:r>
      <w:r>
        <w:t xml:space="preserve">The report </w:t>
      </w:r>
      <w:r>
        <w:lastRenderedPageBreak/>
        <w:t xml:space="preserve">comes as the Israeli military establishment is experiencing turmoil over senior appointments and disputes between Chief of Staff Eyal Zamir and </w:t>
      </w:r>
      <w:proofErr w:type="spellStart"/>
      <w:r>
        <w:t>Defence</w:t>
      </w:r>
      <w:proofErr w:type="spellEnd"/>
      <w:r>
        <w:t xml:space="preserve"> Minister Israel Katz, who has frozen several senior military appointments approved by Zamir without his consultation.</w:t>
      </w:r>
      <w:r>
        <w:t xml:space="preserve"> </w:t>
      </w:r>
      <w:r>
        <w:t xml:space="preserve">Last month, Zamir dismissed several senior commanders and formally reprimanded others over failures to prevent the 7 October attack. Those affected included former head of Military Intelligence Aharon </w:t>
      </w:r>
      <w:proofErr w:type="spellStart"/>
      <w:r>
        <w:t>Haliva</w:t>
      </w:r>
      <w:proofErr w:type="spellEnd"/>
      <w:r>
        <w:t xml:space="preserve">, former Southern Command chief Yaron Finkelman, and former head of the Operations Directorate Udi </w:t>
      </w:r>
      <w:proofErr w:type="spellStart"/>
      <w:r>
        <w:t>Basiyuk</w:t>
      </w:r>
      <w:proofErr w:type="spellEnd"/>
      <w:r>
        <w:t>.</w:t>
      </w:r>
      <w:r>
        <w:t xml:space="preserve"> </w:t>
      </w:r>
      <w:r>
        <w:t>On 7 October 2023, Hamas fighters attacked Israeli military bases and settlements near the Gaza Strip, killing and capturing hundreds of Israelis. Hamas said at the time that the attack was a response to what it described as daily Israeli violations against Palestinians and their holy sites, particularly Al-Aqsa Mosque.</w:t>
      </w:r>
    </w:p>
    <w:p w14:paraId="1FDDB2A9" w14:textId="019C2B3C" w:rsidR="00F33EDC" w:rsidRDefault="00F33EDC" w:rsidP="00F33EDC">
      <w:pPr>
        <w:pStyle w:val="ListParagraph"/>
        <w:numPr>
          <w:ilvl w:val="0"/>
          <w:numId w:val="1"/>
        </w:numPr>
        <w:spacing w:line="276" w:lineRule="auto"/>
      </w:pPr>
      <w:bookmarkStart w:id="27" w:name="_Toc216880825"/>
      <w:r w:rsidRPr="00F33EDC">
        <w:rPr>
          <w:rStyle w:val="Heading2Char"/>
        </w:rPr>
        <w:t>OIC, Arab League and African Union call for prosecution of Israeli occupation</w:t>
      </w:r>
      <w:bookmarkEnd w:id="27"/>
      <w:r>
        <w:t xml:space="preserve"> – </w:t>
      </w:r>
      <w:hyperlink r:id="rId27" w:history="1">
        <w:r w:rsidRPr="00F33EDC">
          <w:rPr>
            <w:rStyle w:val="Hyperlink"/>
          </w:rPr>
          <w:t>Middle East Monitor</w:t>
        </w:r>
      </w:hyperlink>
    </w:p>
    <w:p w14:paraId="5E237C90" w14:textId="50ABEAD3" w:rsidR="00F33EDC" w:rsidRDefault="00F33EDC" w:rsidP="00F33EDC">
      <w:pPr>
        <w:spacing w:line="276" w:lineRule="auto"/>
      </w:pPr>
      <w:r>
        <w:t xml:space="preserve">The </w:t>
      </w:r>
      <w:proofErr w:type="spellStart"/>
      <w:r>
        <w:t>Organisation</w:t>
      </w:r>
      <w:proofErr w:type="spellEnd"/>
      <w:r>
        <w:t xml:space="preserve"> of Islamic Cooperation (OIC), the League of Arab States and the African Union Commission have called on the international community to take all necessary measures to hold the Israeli occupation accountable for all violations and crimes it has committed.</w:t>
      </w:r>
      <w:r>
        <w:t xml:space="preserve"> </w:t>
      </w:r>
      <w:r>
        <w:t xml:space="preserve">In a joint statement, the three </w:t>
      </w:r>
      <w:proofErr w:type="spellStart"/>
      <w:r>
        <w:t>organisations</w:t>
      </w:r>
      <w:proofErr w:type="spellEnd"/>
      <w:r>
        <w:t xml:space="preserve"> urged that Israel be prosecuted before national, regional and international courts, particularly the International Criminal Court and the International Court of Justice, </w:t>
      </w:r>
      <w:proofErr w:type="gramStart"/>
      <w:r>
        <w:t>in order to</w:t>
      </w:r>
      <w:proofErr w:type="gramEnd"/>
      <w:r>
        <w:t xml:space="preserve"> end impunity and ensure international protection for the Palestinian people.</w:t>
      </w:r>
      <w:r>
        <w:t xml:space="preserve"> </w:t>
      </w:r>
      <w:r>
        <w:t>The statement was issued following a consultative meeting held on Tuesday at the headquarters of the OIC in Jeddah, Saudi Arabia, which focused on developments related to the Palestinian cause.</w:t>
      </w:r>
      <w:r>
        <w:t xml:space="preserve"> </w:t>
      </w:r>
      <w:r>
        <w:t xml:space="preserve">The </w:t>
      </w:r>
      <w:proofErr w:type="spellStart"/>
      <w:r>
        <w:t>organisations</w:t>
      </w:r>
      <w:proofErr w:type="spellEnd"/>
      <w:r>
        <w:t xml:space="preserve"> referred to the peace plan announced by the President of the United States and signed during the international peace summit held in Sharm El-Sheikh in October 2015, under Egyptian and American auspices and with the participation of Qatar and Turkey. </w:t>
      </w:r>
      <w:r>
        <w:t xml:space="preserve"> </w:t>
      </w:r>
      <w:r>
        <w:t>The plan, later endorsed by the UN Security Council in Resolution 2803, was described as the starting point for ending the bloodshed, ensuring unhindered access for humanitarian aid, securing the withdrawal of Israeli occupation forces, restoring normal life, and convening an international conference in Cairo to implement the Arab-Islamic plan for early recovery and reconstruction in the Gaza Strip.</w:t>
      </w:r>
      <w:r>
        <w:t xml:space="preserve"> </w:t>
      </w:r>
      <w:r>
        <w:t xml:space="preserve">They said these steps would open an irreversible path towards the </w:t>
      </w:r>
      <w:proofErr w:type="spellStart"/>
      <w:r>
        <w:t>realisation</w:t>
      </w:r>
      <w:proofErr w:type="spellEnd"/>
      <w:r>
        <w:t xml:space="preserve"> of the two-state solution.</w:t>
      </w:r>
      <w:r>
        <w:t xml:space="preserve"> </w:t>
      </w:r>
      <w:r>
        <w:t xml:space="preserve">The three </w:t>
      </w:r>
      <w:proofErr w:type="spellStart"/>
      <w:r>
        <w:t>organisations</w:t>
      </w:r>
      <w:proofErr w:type="spellEnd"/>
      <w:r>
        <w:t xml:space="preserve"> also strongly condemned Israeli statements regarding the opening of the Rafah crossing in one direction only. They expressed their absolute rejection of any attempts or plans to displace the Palestinian people, whether in the Gaza Strip or the West Bank, describing such actions as a war crime, a flagrant violation of international humanitarian law, and a serious threat to regional and international peace and security.</w:t>
      </w:r>
    </w:p>
    <w:p w14:paraId="1295289D" w14:textId="77777777" w:rsidR="00F56CB8" w:rsidRDefault="0031092A">
      <w:pPr>
        <w:pStyle w:val="Heading2"/>
      </w:pPr>
      <w:bookmarkStart w:id="28" w:name="_Toc216880826"/>
      <w:r>
        <w:lastRenderedPageBreak/>
        <w:t>Palestine</w:t>
      </w:r>
      <w:bookmarkEnd w:id="28"/>
      <w:r>
        <w:t xml:space="preserve"> </w:t>
      </w:r>
    </w:p>
    <w:p w14:paraId="4E7AE10D" w14:textId="1578E564" w:rsidR="00D01C3F" w:rsidRDefault="00D01C3F" w:rsidP="00C80AA3">
      <w:pPr>
        <w:pStyle w:val="ListParagraph"/>
        <w:numPr>
          <w:ilvl w:val="0"/>
          <w:numId w:val="1"/>
        </w:numPr>
        <w:spacing w:line="276" w:lineRule="auto"/>
      </w:pPr>
      <w:bookmarkStart w:id="29" w:name="_Toc216880827"/>
      <w:r w:rsidRPr="00C80AA3">
        <w:rPr>
          <w:rStyle w:val="Heading2Char"/>
        </w:rPr>
        <w:t>Hamas condemns Knesset committee approval to ban UNRWA services as dangerous step</w:t>
      </w:r>
      <w:bookmarkEnd w:id="29"/>
      <w:r w:rsidR="00C80AA3">
        <w:t xml:space="preserve"> – </w:t>
      </w:r>
      <w:hyperlink r:id="rId28" w:history="1">
        <w:r w:rsidR="00C80AA3" w:rsidRPr="00C80AA3">
          <w:rPr>
            <w:rStyle w:val="Hyperlink"/>
          </w:rPr>
          <w:t>Middle East Monitor</w:t>
        </w:r>
      </w:hyperlink>
    </w:p>
    <w:p w14:paraId="3FC7DA23" w14:textId="42768034" w:rsidR="00D01C3F" w:rsidRDefault="00D01C3F" w:rsidP="00D01C3F">
      <w:pPr>
        <w:spacing w:line="276" w:lineRule="auto"/>
      </w:pPr>
      <w:r>
        <w:t xml:space="preserve">Hamas described on Tuesday evening the approval by the Knesset Foreign Affairs and </w:t>
      </w:r>
      <w:proofErr w:type="spellStart"/>
      <w:r>
        <w:t>Defence</w:t>
      </w:r>
      <w:proofErr w:type="spellEnd"/>
      <w:r>
        <w:t xml:space="preserve"> Committee of a plan to ban essential services to UNRWA offices as a “serious escalation”.</w:t>
      </w:r>
      <w:r>
        <w:t xml:space="preserve"> </w:t>
      </w:r>
      <w:r>
        <w:t xml:space="preserve">In a statement, the movement said, “The approval by the so-called Knesset Foreign Affairs and </w:t>
      </w:r>
      <w:proofErr w:type="spellStart"/>
      <w:r>
        <w:t>Defence</w:t>
      </w:r>
      <w:proofErr w:type="spellEnd"/>
      <w:r>
        <w:t xml:space="preserve"> Committee of a plan to cut essential services, including water and electricity, to UNRWA offices is a dangerous escalation. It is part of a systematic criminal campaign to undermine its humanitarian role for the Palestinian people.”</w:t>
      </w:r>
      <w:r>
        <w:t xml:space="preserve"> </w:t>
      </w:r>
      <w:r>
        <w:t>Hamas called on the international community, the United Nations, and its institutions “to take responsibility and put an end to the systematic targeting of UNRWA by Israel, and to force the occupation to reverse its illegal measures against the agency.”</w:t>
      </w:r>
      <w:r>
        <w:t xml:space="preserve"> </w:t>
      </w:r>
      <w:r>
        <w:t>The movement also urged support for UNRWA to continue “its humanitarian mission to serve and assist the refugees of our people, especially amid the unprecedented humanitarian disaster caused by the occupation in Gaza.”</w:t>
      </w:r>
      <w:r>
        <w:t xml:space="preserve"> </w:t>
      </w:r>
      <w:r>
        <w:t xml:space="preserve">Earlier on Monday, the Knesset Foreign Affairs and </w:t>
      </w:r>
      <w:proofErr w:type="spellStart"/>
      <w:r>
        <w:t>Defence</w:t>
      </w:r>
      <w:proofErr w:type="spellEnd"/>
      <w:r>
        <w:t xml:space="preserve"> Committee approved sending a bill to cut water and electricity supplies to </w:t>
      </w:r>
      <w:proofErr w:type="gramStart"/>
      <w:r>
        <w:t>a UNRWA</w:t>
      </w:r>
      <w:proofErr w:type="gramEnd"/>
      <w:r>
        <w:t xml:space="preserve"> offices for a vote.</w:t>
      </w:r>
    </w:p>
    <w:p w14:paraId="159CB424" w14:textId="053B2EDC" w:rsidR="00314277" w:rsidRDefault="00314277" w:rsidP="00314277">
      <w:pPr>
        <w:pStyle w:val="ListParagraph"/>
        <w:numPr>
          <w:ilvl w:val="0"/>
          <w:numId w:val="1"/>
        </w:numPr>
        <w:spacing w:line="276" w:lineRule="auto"/>
      </w:pPr>
      <w:bookmarkStart w:id="30" w:name="_Toc216880828"/>
      <w:r w:rsidRPr="00314277">
        <w:rPr>
          <w:rStyle w:val="Heading2Char"/>
        </w:rPr>
        <w:t>Hamas leader accuses Israel of repeatedly violating Gaza ceasefire deal</w:t>
      </w:r>
      <w:bookmarkEnd w:id="30"/>
      <w:r>
        <w:t xml:space="preserve"> – </w:t>
      </w:r>
      <w:hyperlink r:id="rId29" w:history="1">
        <w:r w:rsidRPr="00314277">
          <w:rPr>
            <w:rStyle w:val="Hyperlink"/>
          </w:rPr>
          <w:t>Middle East Monitor</w:t>
        </w:r>
      </w:hyperlink>
    </w:p>
    <w:p w14:paraId="56959D55" w14:textId="6A50C5FC" w:rsidR="00314277" w:rsidRDefault="00314277" w:rsidP="00314277">
      <w:pPr>
        <w:spacing w:line="276" w:lineRule="auto"/>
      </w:pPr>
      <w:r>
        <w:t>A Hamas leader accused Israel on Tuesday of repeatedly violating a Gaza ceasefire agreement and killing around 400 Palestinians since the truce, Anadolu reports.</w:t>
      </w:r>
      <w:r>
        <w:t xml:space="preserve"> </w:t>
      </w:r>
      <w:r>
        <w:t>In a statement, Ghazi Hamad said the Israeli army has committed 813 violations of the ceasefire deal since Oct. 10, calling the situation “extremely dangerous.”</w:t>
      </w:r>
      <w:r>
        <w:t xml:space="preserve"> </w:t>
      </w:r>
      <w:r>
        <w:t>Hamad said nearly 400 Palestinians, mostly civilians, have been killed and 991 others injured, including 334 children and 210 women, in Israeli attacks since the ceasefire.</w:t>
      </w:r>
      <w:r>
        <w:t xml:space="preserve"> </w:t>
      </w:r>
      <w:r>
        <w:t>The Israeli violations include “killings, executions, shooting civilians, bombardment, targeted attacks, and targeted assassinations, as well as clear breaches related to humanitarian aid,” he added.</w:t>
      </w:r>
      <w:r>
        <w:t xml:space="preserve"> </w:t>
      </w:r>
      <w:r>
        <w:t>Hamad said Hamas has submitted detailed daily reports documenting the Israeli violations to mediators, warning that the Israeli breaches pose a serious threat to the agreement.</w:t>
      </w:r>
      <w:r>
        <w:t xml:space="preserve"> </w:t>
      </w:r>
      <w:r>
        <w:t>Israel “has no right to target resistance members during a ceasefire,” he said, accusing Tel Aviv of “repeatedly fabricating pretexts such as alleged explosives or gunfire without evidence,” which he said mediators know to be false.</w:t>
      </w:r>
      <w:r>
        <w:t xml:space="preserve"> </w:t>
      </w:r>
      <w:r>
        <w:t>He also said that Israel expanded its “fire control zones” across Gaza, reaching 700–1,000 meters in the north, about 1,300 meters in Gaza City, 1,150 meters in central areas, 1,100 meters in Khan Younis, and around 1,000 meters in Rafah.</w:t>
      </w:r>
      <w:r>
        <w:t xml:space="preserve"> </w:t>
      </w:r>
      <w:r>
        <w:t>Israel currently occupies more than half of the Gaza Strip and continues to target Palestinians in other areas outside its control, according to Palestinian authorities.</w:t>
      </w:r>
      <w:r>
        <w:t xml:space="preserve"> </w:t>
      </w:r>
      <w:r>
        <w:t>Israel has killed nearly 70,700 people, mostly women and children, and injured over 171,000 in Gaza since October 2023, and reduced the enclave to rubble.</w:t>
      </w:r>
    </w:p>
    <w:p w14:paraId="1D3C40EA" w14:textId="70B1115D" w:rsidR="00A747C7" w:rsidRDefault="00A747C7" w:rsidP="00A747C7">
      <w:pPr>
        <w:pStyle w:val="ListParagraph"/>
        <w:numPr>
          <w:ilvl w:val="0"/>
          <w:numId w:val="1"/>
        </w:numPr>
        <w:spacing w:line="276" w:lineRule="auto"/>
      </w:pPr>
      <w:bookmarkStart w:id="31" w:name="_Toc216880829"/>
      <w:r w:rsidRPr="00A747C7">
        <w:rPr>
          <w:rStyle w:val="Heading2Char"/>
        </w:rPr>
        <w:lastRenderedPageBreak/>
        <w:t>Hamas urges urgent action as storms expose displaced families in Gaza</w:t>
      </w:r>
      <w:bookmarkEnd w:id="31"/>
      <w:r>
        <w:t xml:space="preserve"> –</w:t>
      </w:r>
      <w:hyperlink r:id="rId30" w:history="1">
        <w:r w:rsidRPr="00A747C7">
          <w:rPr>
            <w:rStyle w:val="Hyperlink"/>
          </w:rPr>
          <w:t xml:space="preserve"> Middle East Monitor</w:t>
        </w:r>
      </w:hyperlink>
      <w:r>
        <w:t xml:space="preserve"> </w:t>
      </w:r>
    </w:p>
    <w:p w14:paraId="3BDA1A4F" w14:textId="0E9C28AC" w:rsidR="00A747C7" w:rsidRDefault="00A747C7" w:rsidP="00A747C7">
      <w:pPr>
        <w:spacing w:line="276" w:lineRule="auto"/>
      </w:pPr>
      <w:r>
        <w:t xml:space="preserve">Hamas has warned that the humanitarian crisis in the Gaza Strip is set to worsen as a new storm batters the territory, flooding the </w:t>
      </w:r>
      <w:proofErr w:type="spellStart"/>
      <w:r>
        <w:t>tents</w:t>
      </w:r>
      <w:proofErr w:type="spellEnd"/>
      <w:r>
        <w:t xml:space="preserve"> of thousands of displaced Palestinians who lack even minimal protection from the elements.</w:t>
      </w:r>
      <w:r>
        <w:t xml:space="preserve"> </w:t>
      </w:r>
      <w:r>
        <w:t>In a statement received by Quds Press on Monday evening, Hamas spokesperson Hazem Qassem said the conditions facing displaced families were deteriorating rapidly, as many are sheltering in worn-out tents that offer no protection from heavy rain or cold temperatures.</w:t>
      </w:r>
      <w:r>
        <w:t xml:space="preserve"> </w:t>
      </w:r>
      <w:r>
        <w:t>Qassem said repeated appeals to allow the entry of adequate shelter materials and to begin reconstruction efforts had gone unanswered, warning that the failure to act was compounding the suffering of civilians.</w:t>
      </w:r>
      <w:r>
        <w:t xml:space="preserve"> </w:t>
      </w:r>
      <w:r>
        <w:t>He blamed the deepening crisis on the continued Israeli siege of the Gaza Strip, accusing the international community of failing to take meaningful steps to break it.</w:t>
      </w:r>
      <w:r>
        <w:t xml:space="preserve"> </w:t>
      </w:r>
      <w:r>
        <w:t xml:space="preserve">Qassem called on ceasefire mediators and guarantor states, as well as the Arab League and the </w:t>
      </w:r>
      <w:proofErr w:type="spellStart"/>
      <w:r>
        <w:t>Organisation</w:t>
      </w:r>
      <w:proofErr w:type="spellEnd"/>
      <w:r>
        <w:t xml:space="preserve"> of Islamic Cooperation, to take “urgent and responsible action” to prevent what he described as an imminent humanitarian catastrophe and to end what he termed international silence over the plight of Gaza’s population.</w:t>
      </w:r>
      <w:r>
        <w:t xml:space="preserve"> </w:t>
      </w:r>
      <w:r>
        <w:t xml:space="preserve">In recent days, heavy rainfall has flooded hundreds of tents across several areas of Gaza, leaving </w:t>
      </w:r>
      <w:proofErr w:type="gramStart"/>
      <w:r>
        <w:t>displaced families exposed</w:t>
      </w:r>
      <w:proofErr w:type="gramEnd"/>
      <w:r>
        <w:t xml:space="preserve"> to harsh weather conditions amid limited emergency response capacity.</w:t>
      </w:r>
      <w:r>
        <w:t xml:space="preserve"> </w:t>
      </w:r>
      <w:r>
        <w:t>Officials at Gaza’s Ministry of Health said torrential rains swept through the territory, inundating makeshift shelters set up after the Israeli genocide in Gaza and leading to the death of an infant from exposure to extreme cold.</w:t>
      </w:r>
      <w:r>
        <w:t xml:space="preserve"> </w:t>
      </w:r>
      <w:r>
        <w:t xml:space="preserve">The Gaza Government Media Office reported that at least 12 people have died or remain missing </w:t>
      </w:r>
      <w:proofErr w:type="gramStart"/>
      <w:r>
        <w:t>as a result of</w:t>
      </w:r>
      <w:proofErr w:type="gramEnd"/>
      <w:r>
        <w:t xml:space="preserve"> the storm. It added that 13 buildings have collapsed and more than 27,000 tents have been flooded, further worsening living conditions for displaced residents.</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2" w:name="_Toc216880830"/>
      <w:r>
        <w:rPr>
          <w:rFonts w:eastAsia="DengXian Light" w:cs="Times New Roman"/>
          <w:b/>
          <w:bCs/>
          <w:color w:val="2F5496"/>
          <w:szCs w:val="24"/>
          <w:u w:val="single"/>
        </w:rPr>
        <w:t>Global Powers</w:t>
      </w:r>
      <w:bookmarkEnd w:id="32"/>
    </w:p>
    <w:p w14:paraId="767DE0F2" w14:textId="11CD9BD3" w:rsidR="00F56CB8" w:rsidRDefault="003E20E7">
      <w:pPr>
        <w:pStyle w:val="Heading2"/>
        <w:spacing w:line="276" w:lineRule="auto"/>
        <w:rPr>
          <w:lang w:eastAsia="zh-CN"/>
        </w:rPr>
      </w:pPr>
      <w:bookmarkStart w:id="33" w:name="_Toc216880831"/>
      <w:r>
        <w:rPr>
          <w:lang w:eastAsia="zh-CN"/>
        </w:rPr>
        <w:t>US</w:t>
      </w:r>
      <w:bookmarkEnd w:id="33"/>
      <w:r w:rsidR="0031092A">
        <w:rPr>
          <w:lang w:eastAsia="zh-CN"/>
        </w:rPr>
        <w:t xml:space="preserve"> </w:t>
      </w:r>
    </w:p>
    <w:p w14:paraId="31285433" w14:textId="2C0A1B3B" w:rsidR="003E20E7" w:rsidRDefault="003E20E7" w:rsidP="003E20E7">
      <w:pPr>
        <w:pStyle w:val="ListParagraph"/>
        <w:numPr>
          <w:ilvl w:val="0"/>
          <w:numId w:val="1"/>
        </w:numPr>
        <w:spacing w:line="276" w:lineRule="auto"/>
      </w:pPr>
      <w:bookmarkStart w:id="34" w:name="_Toc216880832"/>
      <w:r w:rsidRPr="003E20E7">
        <w:rPr>
          <w:rStyle w:val="Heading2Char"/>
        </w:rPr>
        <w:t>White House sent ‘stern’ warning to Netanyahu over Gaza ceasefire violation: Report</w:t>
      </w:r>
      <w:bookmarkEnd w:id="34"/>
      <w:r>
        <w:t xml:space="preserve"> – </w:t>
      </w:r>
      <w:hyperlink r:id="rId31" w:history="1">
        <w:r w:rsidRPr="003E20E7">
          <w:rPr>
            <w:rStyle w:val="Hyperlink"/>
          </w:rPr>
          <w:t>Middle East Monitor</w:t>
        </w:r>
      </w:hyperlink>
    </w:p>
    <w:p w14:paraId="7A911102" w14:textId="0BD86065" w:rsidR="003E20E7" w:rsidRDefault="003E20E7" w:rsidP="003E20E7">
      <w:pPr>
        <w:spacing w:line="276" w:lineRule="auto"/>
      </w:pPr>
      <w:r>
        <w:t>The White House sent “stern” private messages to Israeli Prime Minister Benjamin Netanyahu stressing that an Israeli strike in Gaza constituted a violation of the ceasefire agreement brokered by President Donald Trump, Anadolu Agency reported on Monday.</w:t>
      </w:r>
      <w:r>
        <w:t xml:space="preserve"> </w:t>
      </w:r>
      <w:r>
        <w:t>Sources speaking to Axios said the message followed Israel’s killing of Raed Saad, the deputy commander of Hamas’ military wing, in a strike in Gaza City over the weekend that killed four people in total.</w:t>
      </w:r>
      <w:r>
        <w:t xml:space="preserve"> </w:t>
      </w:r>
      <w:r>
        <w:t xml:space="preserve">According to the report, a senior US official said the White House message to Netanyahu was, “If you want to ruin your reputation and show that you don’t abide by agreements be our guest, but we won’t allow you to ruin President Trump’s </w:t>
      </w:r>
      <w:r>
        <w:lastRenderedPageBreak/>
        <w:t>reputation after he brokered the deal in Gaza.”</w:t>
      </w:r>
      <w:r>
        <w:t xml:space="preserve"> </w:t>
      </w:r>
      <w:r>
        <w:t>US officials reportedly said the Israeli government did not notify or consult Washington ahead of the attack.</w:t>
      </w:r>
      <w:r>
        <w:t xml:space="preserve"> </w:t>
      </w:r>
      <w:r>
        <w:t>In a televised speech, Hamas chief in Gaza Khalil al-Hayya confirmed that Saad lost his life in the Israeli attack.</w:t>
      </w:r>
      <w:r>
        <w:t xml:space="preserve"> </w:t>
      </w:r>
      <w:r>
        <w:t>Saad was the target of several Israeli assassination attempts until he lost his life in an airstrike on Saturday.</w:t>
      </w:r>
      <w:r>
        <w:t xml:space="preserve"> </w:t>
      </w:r>
      <w:r>
        <w:t>The attack came despite a ceasefire agreement that took effect in Gaza on Oct. 10.</w:t>
      </w:r>
      <w:r>
        <w:t xml:space="preserve"> </w:t>
      </w:r>
      <w:r>
        <w:t xml:space="preserve">The Israeli army has repeatedly violated the ceasefire, </w:t>
      </w:r>
      <w:proofErr w:type="gramStart"/>
      <w:r>
        <w:t>killing</w:t>
      </w:r>
      <w:proofErr w:type="gramEnd"/>
      <w:r>
        <w:t xml:space="preserve"> at least 391 Palestinians and injuring 1,063 others since the deal.</w:t>
      </w:r>
      <w:r>
        <w:t xml:space="preserve"> </w:t>
      </w:r>
      <w:r>
        <w:t>Israel has killed more than 70,600 people, mostly women and children, and injured over 171,100 others in attacks in Gaza since October 2023, which have continued despite the truce.</w:t>
      </w:r>
    </w:p>
    <w:p w14:paraId="27F469AA" w14:textId="06FE9E2E" w:rsidR="00AD0A81" w:rsidRDefault="00AD0A81" w:rsidP="00AD0A81">
      <w:pPr>
        <w:pStyle w:val="ListParagraph"/>
        <w:numPr>
          <w:ilvl w:val="0"/>
          <w:numId w:val="1"/>
        </w:numPr>
        <w:spacing w:line="276" w:lineRule="auto"/>
      </w:pPr>
      <w:bookmarkStart w:id="35" w:name="_Toc216880833"/>
      <w:r w:rsidRPr="00AD0A81">
        <w:rPr>
          <w:rStyle w:val="Heading2Char"/>
        </w:rPr>
        <w:t>Trump administration expands list of countries subject to entry restrictions</w:t>
      </w:r>
      <w:bookmarkEnd w:id="35"/>
      <w:r>
        <w:t xml:space="preserve"> – </w:t>
      </w:r>
      <w:hyperlink r:id="rId32" w:history="1">
        <w:r w:rsidRPr="00AD0A81">
          <w:rPr>
            <w:rStyle w:val="Hyperlink"/>
          </w:rPr>
          <w:t>CGTN</w:t>
        </w:r>
      </w:hyperlink>
      <w:r>
        <w:t xml:space="preserve"> </w:t>
      </w:r>
    </w:p>
    <w:p w14:paraId="34BC3048" w14:textId="6FA6663C" w:rsidR="00AD0A81" w:rsidRDefault="00AD0A81" w:rsidP="00AD0A81">
      <w:pPr>
        <w:spacing w:line="276" w:lineRule="auto"/>
      </w:pPr>
      <w:r>
        <w:t>U.S. President Donald Trump on Tuesday signed a proclamation expanding the list of countries subject to full or partial entry restrictions to cover around 40 countries, effective on January 1, 2026.</w:t>
      </w:r>
      <w:r>
        <w:t xml:space="preserve"> </w:t>
      </w:r>
      <w:r>
        <w:t>Trump "signed a Proclamation expanding and strengthening entry restrictions on nationals from countries with demonstrated, persistent, and severe deficiencies in screening, vetting, and information-sharing to protect the Nation from national security and public safety threats," the White House said in a fact sheet.</w:t>
      </w:r>
      <w:r>
        <w:t xml:space="preserve"> </w:t>
      </w:r>
      <w:r>
        <w:t xml:space="preserve">In June, the White House fully restricted and limited the entry of citizens from 12 countries "found to be deficient with regards to screening and vetting and determined to pose a very high risk to the United States." These are Afghanistan, Myanmar, Chad, the Republic of </w:t>
      </w:r>
      <w:proofErr w:type="gramStart"/>
      <w:r>
        <w:t>the Congo</w:t>
      </w:r>
      <w:proofErr w:type="gramEnd"/>
      <w:r>
        <w:t>, Equatorial Guinea, Eritrea, Haiti, Iran, Libya, Somalia, Sudan and Yemen.</w:t>
      </w:r>
      <w:r>
        <w:t xml:space="preserve"> </w:t>
      </w:r>
      <w:r>
        <w:t>The U.S. administration also partially restricted and limited the entry of nationals from seven countries "who also pose a high level of risk to the United States": Burundi, Cuba, Laos, Sierra Leone, Togo, Turkmenistan and Venezuela.</w:t>
      </w:r>
      <w:r>
        <w:t xml:space="preserve"> </w:t>
      </w:r>
      <w:r>
        <w:t>The newly signed proclamation adds full restrictions and entry limitations on five additional countries based on recent analysis: Burkina Faso, Mali, Niger, South Sudan, and Syria. It also adds full restrictions and entry limitations on individuals holding Palestinian Authority-issued travel documents.</w:t>
      </w:r>
      <w:r>
        <w:t xml:space="preserve"> </w:t>
      </w:r>
      <w:r>
        <w:t>The administration also imposed full restrictions and entry limitations on two countries that were previously subject to partial restrictions: Laos and Sierra Leone.</w:t>
      </w:r>
      <w:r>
        <w:t xml:space="preserve"> </w:t>
      </w:r>
      <w:proofErr w:type="gramStart"/>
      <w:r>
        <w:t>Thus</w:t>
      </w:r>
      <w:proofErr w:type="gramEnd"/>
      <w:r>
        <w:t xml:space="preserve"> under the latest policy, the list of countries subject to full entry restrictions has been expanded from the previous 12 to approximately 20.</w:t>
      </w:r>
      <w:r>
        <w:t xml:space="preserve"> </w:t>
      </w:r>
      <w:r>
        <w:t>The proclamation continues partial restrictions on nationals from four of the seven originally "high-risk" countries: Burundi, Cuba, Togo, and Venezuela. It lifts partial entry restrictions on Turkmenistan non-immigrant visas but maintains the suspension of entry for immigrant visas.</w:t>
      </w:r>
      <w:r>
        <w:t xml:space="preserve"> </w:t>
      </w:r>
      <w:r>
        <w:t>It adds partial restrictions and entry limitations on 15 additional countries: Angola, Antigua and Barbuda, Benin, Cote d'Ivoire, Dominica, Gabon, The Gambia, Malawi, Mauritania, Nigeria, Senegal, Tanzania, Tonga, Zambia, and Zimbabwe.</w:t>
      </w:r>
      <w:r>
        <w:t xml:space="preserve"> </w:t>
      </w:r>
      <w:r>
        <w:t>Under the latest policy, the number of countries subject to partial entry restrictions has increased from the previous seven to 20.</w:t>
      </w:r>
      <w:r>
        <w:t xml:space="preserve"> </w:t>
      </w:r>
      <w:r>
        <w:t xml:space="preserve">The latest move is part of the Trump administration's ongoing efforts to tighten U.S. entry standards for foreign </w:t>
      </w:r>
      <w:r>
        <w:lastRenderedPageBreak/>
        <w:t>nationals, following a shooting of two National Guard members in Washington, D.C. during Thanksgiving week. The suspect was identified as a 29-year-old Afghan who had obtained asylum in April.</w:t>
      </w:r>
      <w:r>
        <w:t xml:space="preserve"> </w:t>
      </w:r>
      <w:r>
        <w:t>U.S. Citizenship and Immigration Services (USCIS) announced last month the launch of renewed reviews of green card holders from 19 "countries of concern." Those are the 19 countries placed on the entry restriction list in June.</w:t>
      </w:r>
      <w:r>
        <w:t xml:space="preserve"> </w:t>
      </w:r>
      <w:r>
        <w:t>Late last month, Trump said in a social media post that he would permanently suspend immigration from "Third World countries." The U.S. State Department also announced a suspension of visa issuance to holders of Afghan passports.</w:t>
      </w:r>
      <w:r>
        <w:t xml:space="preserve"> </w:t>
      </w:r>
      <w:r>
        <w:t xml:space="preserve">"The president has sought to use politically fraught moments to expand his crackdown on immigration," The Washington Post reported, noting that the "initial travel ban in June was announced days after authorities said an immigrant from Egypt, who arrived on a visa, used a makeshift flamethrower and </w:t>
      </w:r>
      <w:proofErr w:type="spellStart"/>
      <w:r>
        <w:t>molotov</w:t>
      </w:r>
      <w:proofErr w:type="spellEnd"/>
      <w:r>
        <w:t xml:space="preserve"> cocktails to attack demonstrators marching in Boulder, Colorado, for the release of Israeli hostages in Gaza."</w:t>
      </w:r>
    </w:p>
    <w:p w14:paraId="4E1F301B" w14:textId="197B8BF2" w:rsidR="0033698F" w:rsidRDefault="0033698F" w:rsidP="00AD0A81">
      <w:pPr>
        <w:spacing w:line="276" w:lineRule="auto"/>
      </w:pPr>
      <w:r>
        <w:t>________________________________________________________________________</w:t>
      </w:r>
    </w:p>
    <w:p w14:paraId="5F27D3FA" w14:textId="03FAFF9F" w:rsidR="00F56CB8" w:rsidRDefault="0033698F" w:rsidP="0033698F">
      <w:pPr>
        <w:pStyle w:val="Heading2"/>
      </w:pPr>
      <w:bookmarkStart w:id="36" w:name="_Toc216880834"/>
      <w:r>
        <w:t>China</w:t>
      </w:r>
      <w:bookmarkEnd w:id="36"/>
    </w:p>
    <w:p w14:paraId="58C077DE" w14:textId="0270D586" w:rsidR="0033698F" w:rsidRDefault="0033698F" w:rsidP="0033698F">
      <w:pPr>
        <w:pStyle w:val="ListParagraph"/>
        <w:numPr>
          <w:ilvl w:val="0"/>
          <w:numId w:val="1"/>
        </w:numPr>
        <w:spacing w:line="276" w:lineRule="auto"/>
      </w:pPr>
      <w:bookmarkStart w:id="37" w:name="_Toc216880835"/>
      <w:r w:rsidRPr="0033698F">
        <w:rPr>
          <w:rStyle w:val="Heading2Char"/>
        </w:rPr>
        <w:t>China's UN envoy stresses need for comprehensive, durable ceasefire in Gaza</w:t>
      </w:r>
      <w:bookmarkEnd w:id="37"/>
      <w:r>
        <w:t xml:space="preserve"> – </w:t>
      </w:r>
      <w:hyperlink r:id="rId33" w:history="1">
        <w:r w:rsidRPr="0033698F">
          <w:rPr>
            <w:rStyle w:val="Hyperlink"/>
          </w:rPr>
          <w:t>CGTN</w:t>
        </w:r>
      </w:hyperlink>
      <w:r>
        <w:t xml:space="preserve"> </w:t>
      </w:r>
    </w:p>
    <w:p w14:paraId="12725B11" w14:textId="53829749" w:rsidR="0033698F" w:rsidRDefault="0033698F" w:rsidP="0033698F">
      <w:pPr>
        <w:spacing w:line="276" w:lineRule="auto"/>
      </w:pPr>
      <w:r>
        <w:t xml:space="preserve">Fu Cong, China's permanent representative to the United Nations, on December 16 said a comprehensive and durable ceasefire in Gaza must be achieved during a UN Security Council open meeting on the </w:t>
      </w:r>
      <w:proofErr w:type="gramStart"/>
      <w:r>
        <w:t>Israeli-Palestinian</w:t>
      </w:r>
      <w:proofErr w:type="gramEnd"/>
      <w:r>
        <w:t xml:space="preserve"> issue.</w:t>
      </w:r>
      <w:r>
        <w:t xml:space="preserve"> </w:t>
      </w:r>
      <w:r>
        <w:t>He said that over the past two months, incidents violating the Gaza ceasefire agreement have occurred frequently, resulting in the deaths of hundreds of civilians. Reaching a ceasefire agreement should mean ending all hostile actions, not just de-escalating intense conflicts into low-intensity attacks. Any reckless act violating the agreement may end the fragile ceasefire. China calls on all relevant parties, especially Israel, to immediately fulfill their commitments under the ceasefire agreement, stop actions that exacerbate tensions, and promote the realization of a true comprehensive and durable ceasefire. Relevant mediating parties should take action to ensure the implementation of the ceasefire agreement.</w:t>
      </w:r>
      <w:r>
        <w:t xml:space="preserve"> </w:t>
      </w:r>
      <w:r>
        <w:t>Fu Cong stated that China urges Israel to earnestly fulfill its obligations under international law, open all border crossings, lift restrictions on the access of humanitarian supplies to the Gaza Strip, and support the United Nations and other agencies in carrying out aid work. China calls on Israel to immediately stop settlement activities in the West Bank, curb settler violence, and stop undermining the governance foundation of the Palestinian National Authority, including the prompt return of collected taxes and the lifting of restrictive measures on the Palestinian economy.</w:t>
      </w:r>
      <w:r>
        <w:t xml:space="preserve"> </w:t>
      </w:r>
      <w:r>
        <w:t xml:space="preserve">He emphasized that implementing the "two-state solution" and enabling Palestine to achieve independent statehood is the only feasible way to resolve the Palestinian issue. Any arrangement for Gaza's future must adhere to the principle of </w:t>
      </w:r>
      <w:r>
        <w:lastRenderedPageBreak/>
        <w:t>"Palestinians governing Palestine," and any attempt to alter Gaza's territorial and demographic structure should be firmly rejected. The international community must pool greater efforts to advance the "two-state solution" and support Palestine in becoming a full member of the United Nations at an early date.</w:t>
      </w:r>
      <w:r>
        <w:t xml:space="preserve"> </w:t>
      </w:r>
      <w:r>
        <w:t>He reaffirmed that China firmly supports the just cause of the Palestinian people in restoring their legitimate national rights. China will continue to work with the international community to promote a comprehensive and durable ceasefire in Gaza, alleviate the humanitarian crisis, and make unremitting efforts for the early comprehensive, fair and durable settlement of the Palestinian issue.</w:t>
      </w:r>
    </w:p>
    <w:p w14:paraId="53D3216C" w14:textId="4EF687C6" w:rsidR="0033698F" w:rsidRDefault="0033698F" w:rsidP="0033698F">
      <w:pPr>
        <w:spacing w:line="276" w:lineRule="auto"/>
      </w:pPr>
      <w:r>
        <w:t>________________________________________________________________________</w:t>
      </w:r>
    </w:p>
    <w:p w14:paraId="01B2BCF8" w14:textId="4AE092A9" w:rsidR="0033698F" w:rsidRDefault="0033698F" w:rsidP="00B76BA1">
      <w:pPr>
        <w:pStyle w:val="Heading2"/>
      </w:pPr>
      <w:bookmarkStart w:id="38" w:name="_Toc216880836"/>
      <w:r>
        <w:t>Russia</w:t>
      </w:r>
      <w:bookmarkEnd w:id="38"/>
    </w:p>
    <w:p w14:paraId="488C56B0" w14:textId="28F3A0C9" w:rsidR="00B76BA1" w:rsidRDefault="00B76BA1" w:rsidP="00B76BA1">
      <w:pPr>
        <w:pStyle w:val="ListParagraph"/>
        <w:numPr>
          <w:ilvl w:val="0"/>
          <w:numId w:val="1"/>
        </w:numPr>
        <w:spacing w:line="276" w:lineRule="auto"/>
      </w:pPr>
      <w:bookmarkStart w:id="39" w:name="_Toc216880837"/>
      <w:r w:rsidRPr="00B76BA1">
        <w:rPr>
          <w:rStyle w:val="Heading2Char"/>
        </w:rPr>
        <w:t>Kremlin: Foreign troops in Ukraine 'a subject for discussion'</w:t>
      </w:r>
      <w:bookmarkEnd w:id="39"/>
      <w:r>
        <w:t xml:space="preserve"> – </w:t>
      </w:r>
      <w:hyperlink r:id="rId34" w:history="1">
        <w:r w:rsidRPr="00B76BA1">
          <w:rPr>
            <w:rStyle w:val="Hyperlink"/>
          </w:rPr>
          <w:t>CGTN</w:t>
        </w:r>
      </w:hyperlink>
      <w:r>
        <w:t xml:space="preserve"> </w:t>
      </w:r>
    </w:p>
    <w:p w14:paraId="260F725C" w14:textId="5C04C16F" w:rsidR="0033698F" w:rsidRDefault="00B76BA1" w:rsidP="00B76BA1">
      <w:pPr>
        <w:spacing w:line="276" w:lineRule="auto"/>
      </w:pPr>
      <w:r>
        <w:t>The Kremlin said on Wednesday that Russia's position on the deployment of any European troops to Ukraine under a possible future US-brokered peace deal was widely known but that the subject could be discussed.</w:t>
      </w:r>
      <w:r>
        <w:t xml:space="preserve"> </w:t>
      </w:r>
      <w:r>
        <w:t>There have been reports that under current US proposals, Ukraine would receive a security guarantee from the West and that a Europe-led military force would assist Ukraine by operating in Western Ukraine away from the front lines.</w:t>
      </w:r>
      <w:r>
        <w:t xml:space="preserve"> </w:t>
      </w:r>
      <w:r>
        <w:t>When asked about the reports, Kremlin spokesman Dmitry Peskov said that he did not want to give a running commentary to the media about the diplomacy, but that Russia's position – opposing any such deployment – was clear.</w:t>
      </w:r>
      <w:r>
        <w:t xml:space="preserve"> </w:t>
      </w:r>
      <w:r>
        <w:t>"Our position on foreign military contingents on the territory of Ukraine is well known," Peskov told reporters. "It is well-known, it is absolutely consistent and understandable. But again, this is a subject for discussion."</w:t>
      </w:r>
      <w:r>
        <w:t xml:space="preserve"> </w:t>
      </w:r>
      <w:r>
        <w:t>Peskov said that US special envoy Steve Witkoff was not expected to visit Moscow this week. Russia expects the US to inform Moscow about the results of the talks with Ukraine as soon as it is ready, Peskov said.</w:t>
      </w:r>
      <w:r>
        <w:t xml:space="preserve"> </w:t>
      </w:r>
      <w:r>
        <w:t>Ukraine says troops control nearly 90% of Kupiansk</w:t>
      </w:r>
      <w:r>
        <w:t xml:space="preserve">: </w:t>
      </w:r>
      <w:r>
        <w:t>Ukrainian forces have taken control of nearly 90 percent of the northeastern town of Kupiansk, military chief Oleksandr Syrskyi said on Wednesday, days after Ukraine's president touted a victory against Russian forces there.</w:t>
      </w:r>
      <w:r>
        <w:t xml:space="preserve"> </w:t>
      </w:r>
      <w:r>
        <w:t>"Thanks to active search and strike operations, we managed to repel the (Russians) from Kupiansk and take control of almost 90 percent of the town's territory," Syrskyi wrote on Telegram.</w:t>
      </w:r>
      <w:r>
        <w:t xml:space="preserve"> </w:t>
      </w:r>
      <w:r>
        <w:t>On Monday, citing Russia's western military grouping, Interfax news agency had reported that Russian troops were maintaining full control of Kupiansk. Ukrainian attempts to advance from the southwest toward the city's outskirts were being repelled, the agency said.</w:t>
      </w:r>
      <w:r>
        <w:t xml:space="preserve"> </w:t>
      </w:r>
      <w:r>
        <w:t>Reports: US readies new Russia sanctions if Putin rejects peace deal</w:t>
      </w:r>
      <w:r>
        <w:t xml:space="preserve">: </w:t>
      </w:r>
      <w:r>
        <w:t>The United States is preparing a further round of sanctions on Russia's energy sector to increase the pressure on Moscow should President Vladimir Putin reject a peace deal with Ukraine, Bloomberg News reported on Wednesday.</w:t>
      </w:r>
      <w:r>
        <w:t xml:space="preserve"> </w:t>
      </w:r>
      <w:r>
        <w:t xml:space="preserve">The US is considering options such as targeting vessels in Russia's so-called shadow fleet of tankers used to transport Moscow's oil, and traders who facilitate </w:t>
      </w:r>
      <w:r>
        <w:lastRenderedPageBreak/>
        <w:t>the transactions, the report said.</w:t>
      </w:r>
      <w:r>
        <w:t xml:space="preserve"> </w:t>
      </w:r>
      <w:r>
        <w:t>The new measures could be announced as early as this week, the report added, saying that Treasury Secretary Scott Bessent discussed the move when he met a group of European ambassadors earlier this week.</w:t>
      </w:r>
      <w:r>
        <w:t xml:space="preserve"> </w:t>
      </w:r>
      <w:r>
        <w:t>The White House and the US State Department did not immediately respond to requests for comment.</w:t>
      </w:r>
    </w:p>
    <w:p w14:paraId="15FC0A52" w14:textId="77777777" w:rsidR="00F56CB8" w:rsidRDefault="00F56CB8">
      <w:pPr>
        <w:spacing w:line="276" w:lineRule="auto"/>
      </w:pPr>
    </w:p>
    <w:sectPr w:rsidR="00F56CB8">
      <w:footerReference w:type="default" r:id="rId3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ADF46" w14:textId="77777777" w:rsidR="008A14B5" w:rsidRDefault="008A14B5">
      <w:pPr>
        <w:spacing w:line="240" w:lineRule="auto"/>
      </w:pPr>
      <w:r>
        <w:separator/>
      </w:r>
    </w:p>
  </w:endnote>
  <w:endnote w:type="continuationSeparator" w:id="0">
    <w:p w14:paraId="2408CF3F" w14:textId="77777777" w:rsidR="008A14B5" w:rsidRDefault="008A14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7CC3084B" w:rsidR="00F56CB8" w:rsidRDefault="0031092A">
    <w:pPr>
      <w:pStyle w:val="Footer"/>
      <w:rPr>
        <w:lang w:val="en-GB"/>
      </w:rPr>
    </w:pPr>
    <w:r>
      <w:rPr>
        <w:noProof/>
      </w:rPr>
      <mc:AlternateContent>
        <mc:Choice Requires="wps">
          <w:drawing>
            <wp:anchor distT="0" distB="0" distL="114300" distR="114300" simplePos="0" relativeHeight="251659264"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2B48C9">
      <w:rPr>
        <w:lang w:val="en-GB"/>
      </w:rPr>
      <w:t xml:space="preserve">December </w:t>
    </w:r>
    <w:r w:rsidR="00936B74">
      <w:rPr>
        <w:lang w:val="en-GB"/>
      </w:rPr>
      <w:t>1</w:t>
    </w:r>
    <w:r w:rsidR="00114165">
      <w:rPr>
        <w:lang w:val="en-GB"/>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94098" w14:textId="77777777" w:rsidR="008A14B5" w:rsidRDefault="008A14B5">
      <w:pPr>
        <w:spacing w:after="0"/>
      </w:pPr>
      <w:r>
        <w:separator/>
      </w:r>
    </w:p>
  </w:footnote>
  <w:footnote w:type="continuationSeparator" w:id="0">
    <w:p w14:paraId="52534748" w14:textId="77777777" w:rsidR="008A14B5" w:rsidRDefault="008A14B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9465F9"/>
    <w:multiLevelType w:val="hybridMultilevel"/>
    <w:tmpl w:val="493617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87753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6298"/>
    <w:rsid w:val="000174CF"/>
    <w:rsid w:val="00021613"/>
    <w:rsid w:val="00032867"/>
    <w:rsid w:val="00085FDD"/>
    <w:rsid w:val="00092022"/>
    <w:rsid w:val="000A29CC"/>
    <w:rsid w:val="000B27C3"/>
    <w:rsid w:val="000B5DE9"/>
    <w:rsid w:val="000C4C33"/>
    <w:rsid w:val="000F74A2"/>
    <w:rsid w:val="00114165"/>
    <w:rsid w:val="00117A94"/>
    <w:rsid w:val="00150DBC"/>
    <w:rsid w:val="00171D3F"/>
    <w:rsid w:val="0017786B"/>
    <w:rsid w:val="0019110A"/>
    <w:rsid w:val="001D2B81"/>
    <w:rsid w:val="001E0C8A"/>
    <w:rsid w:val="001E5757"/>
    <w:rsid w:val="001F70C3"/>
    <w:rsid w:val="00213FED"/>
    <w:rsid w:val="00242D03"/>
    <w:rsid w:val="00243EF9"/>
    <w:rsid w:val="00250C0C"/>
    <w:rsid w:val="00287FF2"/>
    <w:rsid w:val="002960E0"/>
    <w:rsid w:val="002A783D"/>
    <w:rsid w:val="002B138D"/>
    <w:rsid w:val="002B48C9"/>
    <w:rsid w:val="002D6D10"/>
    <w:rsid w:val="00303E88"/>
    <w:rsid w:val="003051C3"/>
    <w:rsid w:val="0030535E"/>
    <w:rsid w:val="0031092A"/>
    <w:rsid w:val="00314277"/>
    <w:rsid w:val="00314B0E"/>
    <w:rsid w:val="003221EE"/>
    <w:rsid w:val="00334888"/>
    <w:rsid w:val="0033698F"/>
    <w:rsid w:val="00343602"/>
    <w:rsid w:val="003455D2"/>
    <w:rsid w:val="00346168"/>
    <w:rsid w:val="00346325"/>
    <w:rsid w:val="0036609A"/>
    <w:rsid w:val="003703B2"/>
    <w:rsid w:val="00385502"/>
    <w:rsid w:val="003A5492"/>
    <w:rsid w:val="003B0888"/>
    <w:rsid w:val="003B41DB"/>
    <w:rsid w:val="003B5014"/>
    <w:rsid w:val="003D4713"/>
    <w:rsid w:val="003E20E7"/>
    <w:rsid w:val="003E5CB7"/>
    <w:rsid w:val="003F3A8D"/>
    <w:rsid w:val="003F4A8B"/>
    <w:rsid w:val="00403959"/>
    <w:rsid w:val="004214D3"/>
    <w:rsid w:val="00424C39"/>
    <w:rsid w:val="004342D0"/>
    <w:rsid w:val="004545ED"/>
    <w:rsid w:val="00483211"/>
    <w:rsid w:val="00495F3F"/>
    <w:rsid w:val="004A194A"/>
    <w:rsid w:val="004D40B1"/>
    <w:rsid w:val="004E0CF6"/>
    <w:rsid w:val="005043C6"/>
    <w:rsid w:val="00510643"/>
    <w:rsid w:val="0053172D"/>
    <w:rsid w:val="00544E17"/>
    <w:rsid w:val="0058472A"/>
    <w:rsid w:val="005854F2"/>
    <w:rsid w:val="005A490F"/>
    <w:rsid w:val="005A7C14"/>
    <w:rsid w:val="005B6A1D"/>
    <w:rsid w:val="005C0C8F"/>
    <w:rsid w:val="005D0013"/>
    <w:rsid w:val="005E3F9A"/>
    <w:rsid w:val="005E5CAB"/>
    <w:rsid w:val="00610C13"/>
    <w:rsid w:val="00616C45"/>
    <w:rsid w:val="00643E9D"/>
    <w:rsid w:val="00647295"/>
    <w:rsid w:val="00650371"/>
    <w:rsid w:val="006609F1"/>
    <w:rsid w:val="00691D5D"/>
    <w:rsid w:val="006A3086"/>
    <w:rsid w:val="006B06DF"/>
    <w:rsid w:val="006C1AE4"/>
    <w:rsid w:val="006D5675"/>
    <w:rsid w:val="00707705"/>
    <w:rsid w:val="0073662F"/>
    <w:rsid w:val="00740D82"/>
    <w:rsid w:val="007476D7"/>
    <w:rsid w:val="00766114"/>
    <w:rsid w:val="00782C09"/>
    <w:rsid w:val="0079337A"/>
    <w:rsid w:val="00794B56"/>
    <w:rsid w:val="00796C33"/>
    <w:rsid w:val="007A775E"/>
    <w:rsid w:val="007D740A"/>
    <w:rsid w:val="007F6457"/>
    <w:rsid w:val="00814D06"/>
    <w:rsid w:val="00824035"/>
    <w:rsid w:val="008643A9"/>
    <w:rsid w:val="008A14B5"/>
    <w:rsid w:val="008C23F3"/>
    <w:rsid w:val="008C69BB"/>
    <w:rsid w:val="008D013C"/>
    <w:rsid w:val="008D280B"/>
    <w:rsid w:val="00936B74"/>
    <w:rsid w:val="009711F0"/>
    <w:rsid w:val="00995F8B"/>
    <w:rsid w:val="009D5135"/>
    <w:rsid w:val="009E604B"/>
    <w:rsid w:val="009F75E1"/>
    <w:rsid w:val="009F7CC3"/>
    <w:rsid w:val="00A048AD"/>
    <w:rsid w:val="00A12237"/>
    <w:rsid w:val="00A2001B"/>
    <w:rsid w:val="00A21F1E"/>
    <w:rsid w:val="00A24802"/>
    <w:rsid w:val="00A259EA"/>
    <w:rsid w:val="00A311A5"/>
    <w:rsid w:val="00A3419A"/>
    <w:rsid w:val="00A52265"/>
    <w:rsid w:val="00A747C7"/>
    <w:rsid w:val="00A75579"/>
    <w:rsid w:val="00AB43CC"/>
    <w:rsid w:val="00AB79B0"/>
    <w:rsid w:val="00AC6D32"/>
    <w:rsid w:val="00AD0A81"/>
    <w:rsid w:val="00AD4B6F"/>
    <w:rsid w:val="00AE16A2"/>
    <w:rsid w:val="00AE4E17"/>
    <w:rsid w:val="00AF67F1"/>
    <w:rsid w:val="00AF6B00"/>
    <w:rsid w:val="00AF6B61"/>
    <w:rsid w:val="00B0420C"/>
    <w:rsid w:val="00B16DE0"/>
    <w:rsid w:val="00B76BA1"/>
    <w:rsid w:val="00B81219"/>
    <w:rsid w:val="00B91C0B"/>
    <w:rsid w:val="00BD32FE"/>
    <w:rsid w:val="00BD65CE"/>
    <w:rsid w:val="00BE0152"/>
    <w:rsid w:val="00BF029B"/>
    <w:rsid w:val="00BF6A2C"/>
    <w:rsid w:val="00C06272"/>
    <w:rsid w:val="00C146E7"/>
    <w:rsid w:val="00C40B72"/>
    <w:rsid w:val="00C7007F"/>
    <w:rsid w:val="00C75DA5"/>
    <w:rsid w:val="00C80AA3"/>
    <w:rsid w:val="00CA3B84"/>
    <w:rsid w:val="00CA70CA"/>
    <w:rsid w:val="00CE4A55"/>
    <w:rsid w:val="00CF771E"/>
    <w:rsid w:val="00D01C3F"/>
    <w:rsid w:val="00D02C0E"/>
    <w:rsid w:val="00D13543"/>
    <w:rsid w:val="00D15F74"/>
    <w:rsid w:val="00D34FDE"/>
    <w:rsid w:val="00D36BE9"/>
    <w:rsid w:val="00D44699"/>
    <w:rsid w:val="00D66ACB"/>
    <w:rsid w:val="00D93995"/>
    <w:rsid w:val="00D94043"/>
    <w:rsid w:val="00DB23AD"/>
    <w:rsid w:val="00DC7588"/>
    <w:rsid w:val="00DD33ED"/>
    <w:rsid w:val="00DD3C17"/>
    <w:rsid w:val="00DD3C59"/>
    <w:rsid w:val="00DD6EB3"/>
    <w:rsid w:val="00DE43E2"/>
    <w:rsid w:val="00DF241C"/>
    <w:rsid w:val="00E0528A"/>
    <w:rsid w:val="00E659C4"/>
    <w:rsid w:val="00E7470F"/>
    <w:rsid w:val="00EA52E1"/>
    <w:rsid w:val="00EE4615"/>
    <w:rsid w:val="00F21380"/>
    <w:rsid w:val="00F30A43"/>
    <w:rsid w:val="00F3115C"/>
    <w:rsid w:val="00F31408"/>
    <w:rsid w:val="00F33EDC"/>
    <w:rsid w:val="00F545DA"/>
    <w:rsid w:val="00F563C4"/>
    <w:rsid w:val="00F56CB8"/>
    <w:rsid w:val="00F635A6"/>
    <w:rsid w:val="00F71035"/>
    <w:rsid w:val="00F83790"/>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366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nebe-accredits-45-local-csos-as-observers-ahead-of-ethiopias-7th-general-election/" TargetMode="External"/><Relationship Id="rId18" Type="http://schemas.openxmlformats.org/officeDocument/2006/relationships/hyperlink" Target="https://sudantribune.com/article/308287" TargetMode="External"/><Relationship Id="rId26" Type="http://schemas.openxmlformats.org/officeDocument/2006/relationships/hyperlink" Target="https://www.middleeastmonitor.com/20251217-israeli-army-warns-of-mass-departures-as-resignation-requests-rise/" TargetMode="External"/><Relationship Id="rId21" Type="http://schemas.openxmlformats.org/officeDocument/2006/relationships/hyperlink" Target="https://sudantribune.com/article/308255" TargetMode="External"/><Relationship Id="rId34" Type="http://schemas.openxmlformats.org/officeDocument/2006/relationships/hyperlink" Target="https://newseu.cgtn.com/news/2025-12-17/Kremlin-Foreign-troops-in-Ukraine-a-subject-for-discussion--1Jbg6xTySvC/p.html" TargetMode="External"/><Relationship Id="rId7" Type="http://schemas.openxmlformats.org/officeDocument/2006/relationships/endnotes" Target="endnotes.xml"/><Relationship Id="rId12" Type="http://schemas.openxmlformats.org/officeDocument/2006/relationships/hyperlink" Target="https://www.fanamc.com/english/ethiopia-india-sign-key-agreements-as-pm-abiy-hosts-modi-at-national-palace/" TargetMode="External"/><Relationship Id="rId17" Type="http://schemas.openxmlformats.org/officeDocument/2006/relationships/hyperlink" Target="https://www.hiiraan.com/security4/2025/Dec/203960/nisa_operation_kills_alshabaab_fighters_in_hiiraan_region.aspx" TargetMode="External"/><Relationship Id="rId25" Type="http://schemas.openxmlformats.org/officeDocument/2006/relationships/hyperlink" Target="https://www.middleeastmonitor.com/20251216-14-egyptians-die-as-irregular-migration-boat-sinks-near-greek-island-of-crete/" TargetMode="External"/><Relationship Id="rId33" Type="http://schemas.openxmlformats.org/officeDocument/2006/relationships/hyperlink" Target="https://news.cgtn.com/news/2025-12-17/China-s-UN-envoy-stresses-need-for-durable-ceasefire-in-Gaza-1JaWFUFHGog/p.html" TargetMode="External"/><Relationship Id="rId2" Type="http://schemas.openxmlformats.org/officeDocument/2006/relationships/numbering" Target="numbering.xml"/><Relationship Id="rId16" Type="http://schemas.openxmlformats.org/officeDocument/2006/relationships/hyperlink" Target="https://www.hiiraan.com/news4/2025/Dec/203945/somalia_au_mission_and_un_appeal_for_urgent_funding_to_support_security_forces.aspx" TargetMode="External"/><Relationship Id="rId20" Type="http://schemas.openxmlformats.org/officeDocument/2006/relationships/hyperlink" Target="https://sudantribune.com/article/308257" TargetMode="External"/><Relationship Id="rId29" Type="http://schemas.openxmlformats.org/officeDocument/2006/relationships/hyperlink" Target="https://www.middleeastmonitor.com/20251216-hamas-leader-accuses-israel-of-repeatedly-violating-gaza-ceasefire-de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thiopia-india-partnership-rooted-in-self-reliance-mutual-respect-pm-abiy/" TargetMode="External"/><Relationship Id="rId24" Type="http://schemas.openxmlformats.org/officeDocument/2006/relationships/hyperlink" Target="https://www.middleeastmonitor.com/20251216-egypt-asks-us-to-rein-in-netanyahu-amid-gaza-yellow-line-dispute/" TargetMode="External"/><Relationship Id="rId32" Type="http://schemas.openxmlformats.org/officeDocument/2006/relationships/hyperlink" Target="https://news.cgtn.com/news/2025-12-17/Trump-expands-list-of-countries-subject-to-entry-restrictions-1JaIau56Ty8/p.html"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ddisstandard.com/un-welcomes-release-of-eritrean-detainees-urges-freedom-for-10000-arbitrarily-held/" TargetMode="External"/><Relationship Id="rId23" Type="http://schemas.openxmlformats.org/officeDocument/2006/relationships/hyperlink" Target="https://sudantribune.com/article/308284" TargetMode="External"/><Relationship Id="rId28" Type="http://schemas.openxmlformats.org/officeDocument/2006/relationships/hyperlink" Target="https://www.middleeastmonitor.com/20251217-hamas-condemns-knesset-committee-approval-to-ban-unrwa-services-as-dangerous-step/" TargetMode="External"/><Relationship Id="rId36" Type="http://schemas.openxmlformats.org/officeDocument/2006/relationships/fontTable" Target="fontTable.xml"/><Relationship Id="rId10" Type="http://schemas.openxmlformats.org/officeDocument/2006/relationships/hyperlink" Target="https://addisstandard.com/indian-pm-modi-to-address-joint-session-of-ethiopias-parliament-as-talks-with-pm-abiy-ahmed-focus-on-investment-cyber-security/" TargetMode="External"/><Relationship Id="rId19" Type="http://schemas.openxmlformats.org/officeDocument/2006/relationships/hyperlink" Target="https://sudantribune.com/article/308282" TargetMode="External"/><Relationship Id="rId31" Type="http://schemas.openxmlformats.org/officeDocument/2006/relationships/hyperlink" Target="https://www.middleeastmonitor.com/20251216-white-house-sent-stern-warning-to-netanyahu-over-gaza-ceasefire-violation-report/" TargetMode="External"/><Relationship Id="rId4" Type="http://schemas.openxmlformats.org/officeDocument/2006/relationships/settings" Target="settings.xml"/><Relationship Id="rId9" Type="http://schemas.openxmlformats.org/officeDocument/2006/relationships/hyperlink" Target="https://addisstandard.com/news-tigray-interim-administration-says-it-will-tolerate-provocations-to-preserve-peace-and-rejects-territorial-concessions-in-the-name-of-peace/" TargetMode="External"/><Relationship Id="rId14" Type="http://schemas.openxmlformats.org/officeDocument/2006/relationships/hyperlink" Target="https://www.fanamc.com/english/ruling-prosperity-party-pledges-to-heed-public-demands-and-deliver-ethiopias-development-goals/" TargetMode="External"/><Relationship Id="rId22" Type="http://schemas.openxmlformats.org/officeDocument/2006/relationships/hyperlink" Target="https://www.middleeastmonitor.com/20251217-sudans-burhan-signals-readiness-to-work-with-trump-to-end-war/" TargetMode="External"/><Relationship Id="rId27" Type="http://schemas.openxmlformats.org/officeDocument/2006/relationships/hyperlink" Target="https://www.middleeastmonitor.com/20251217-oic-arab-league-and-african-union-call-for-prosecution-of-israeli-occupation/" TargetMode="External"/><Relationship Id="rId30" Type="http://schemas.openxmlformats.org/officeDocument/2006/relationships/hyperlink" Target="https://www.middleeastmonitor.com/20251216-hamas-urges-urgent-action-as-storms-expose-displaced-families-in-gaza/" TargetMode="External"/><Relationship Id="rId35" Type="http://schemas.openxmlformats.org/officeDocument/2006/relationships/footer" Target="footer1.xml"/><Relationship Id="rId8" Type="http://schemas.openxmlformats.org/officeDocument/2006/relationships/hyperlink" Target="https://addisstandard.com/ethiopia-among-top-five-countries-on-irc-emergency-watch-list-as-conflict-risks-and-humanitarian-pressures-mount/"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11182</Words>
  <Characters>63740</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2025-12-17T13:19:00Z</dcterms:created>
  <dcterms:modified xsi:type="dcterms:W3CDTF">2025-12-17T13:19:00Z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