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4EF3415">
          <w:pPr>
            <w:pStyle w:val="13"/>
            <w:tabs>
              <w:tab w:val="right" w:leader="dot" w:pos="8640"/>
            </w:tabs>
          </w:pPr>
          <w:bookmarkStart w:id="41" w:name="_GoBack"/>
          <w:bookmarkEnd w:id="41"/>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_Toc30270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_Toc30270 \h </w:instrText>
          </w:r>
          <w:r>
            <w:fldChar w:fldCharType="separate"/>
          </w:r>
          <w:r>
            <w:t>3</w:t>
          </w:r>
          <w:r>
            <w:fldChar w:fldCharType="end"/>
          </w:r>
          <w:r>
            <w:rPr>
              <w:rFonts w:eastAsia="Calibri" w:cs="Times New Roman"/>
              <w:szCs w:val="24"/>
            </w:rPr>
            <w:fldChar w:fldCharType="end"/>
          </w:r>
        </w:p>
        <w:p w14:paraId="523419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_Toc803 </w:instrText>
          </w:r>
          <w:r>
            <w:rPr>
              <w:rFonts w:eastAsia="Calibri" w:cs="Times New Roman"/>
              <w:szCs w:val="24"/>
            </w:rPr>
            <w:fldChar w:fldCharType="separate"/>
          </w:r>
          <w:r>
            <w:rPr>
              <w:rFonts w:hint="default" w:ascii="Wingdings" w:hAnsi="Wingdings"/>
              <w:szCs w:val="16"/>
              <w:lang w:val="en-GB"/>
            </w:rPr>
            <w:t xml:space="preserve"> </w:t>
          </w:r>
          <w:r>
            <w:rPr>
              <w:rFonts w:hint="default"/>
            </w:rPr>
            <w:t>DDR program in Tigray to resume this week, NRC cites resolution of "technical and political" issues</w:t>
          </w:r>
          <w:r>
            <w:tab/>
          </w:r>
          <w:r>
            <w:fldChar w:fldCharType="begin"/>
          </w:r>
          <w:r>
            <w:instrText xml:space="preserve"> PAGEREF _Toc803 \h </w:instrText>
          </w:r>
          <w:r>
            <w:fldChar w:fldCharType="separate"/>
          </w:r>
          <w:r>
            <w:t>3</w:t>
          </w:r>
          <w:r>
            <w:fldChar w:fldCharType="end"/>
          </w:r>
          <w:r>
            <w:rPr>
              <w:rFonts w:eastAsia="Calibri" w:cs="Times New Roman"/>
              <w:szCs w:val="24"/>
            </w:rPr>
            <w:fldChar w:fldCharType="end"/>
          </w:r>
        </w:p>
        <w:p w14:paraId="0551CE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_Toc6040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delivers PM Abiy Ahmed’s message to President Salva Kiir Mayardit of South Sudan</w:t>
          </w:r>
          <w:r>
            <w:tab/>
          </w:r>
          <w:r>
            <w:fldChar w:fldCharType="begin"/>
          </w:r>
          <w:r>
            <w:instrText xml:space="preserve"> PAGEREF _Toc6040 \h </w:instrText>
          </w:r>
          <w:r>
            <w:fldChar w:fldCharType="separate"/>
          </w:r>
          <w:r>
            <w:t>3</w:t>
          </w:r>
          <w:r>
            <w:fldChar w:fldCharType="end"/>
          </w:r>
          <w:r>
            <w:rPr>
              <w:rFonts w:eastAsia="Calibri" w:cs="Times New Roman"/>
              <w:szCs w:val="24"/>
            </w:rPr>
            <w:fldChar w:fldCharType="end"/>
          </w:r>
        </w:p>
        <w:p w14:paraId="087D8D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Ethiopia, South Sudan agree to elevate the ties to a strategic partnership </w:t>
          </w:r>
          <w:r>
            <w:tab/>
          </w:r>
          <w:r>
            <w:fldChar w:fldCharType="begin"/>
          </w:r>
          <w:r>
            <w:instrText xml:space="preserve"> PAGEREF _Toc1207 \h </w:instrText>
          </w:r>
          <w:r>
            <w:fldChar w:fldCharType="separate"/>
          </w:r>
          <w:r>
            <w:t>4</w:t>
          </w:r>
          <w:r>
            <w:fldChar w:fldCharType="end"/>
          </w:r>
          <w:r>
            <w:rPr>
              <w:rFonts w:eastAsia="Calibri" w:cs="Times New Roman"/>
              <w:szCs w:val="24"/>
            </w:rPr>
            <w:fldChar w:fldCharType="end"/>
          </w:r>
        </w:p>
        <w:p w14:paraId="08C2C5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_Toc27156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Ethiopian airstrikes hit Al-Shabaab targets in Somalia</w:t>
          </w:r>
          <w:r>
            <w:tab/>
          </w:r>
          <w:r>
            <w:fldChar w:fldCharType="begin"/>
          </w:r>
          <w:r>
            <w:instrText xml:space="preserve"> PAGEREF _Toc27156 \h </w:instrText>
          </w:r>
          <w:r>
            <w:fldChar w:fldCharType="separate"/>
          </w:r>
          <w:r>
            <w:t>4</w:t>
          </w:r>
          <w:r>
            <w:fldChar w:fldCharType="end"/>
          </w:r>
          <w:r>
            <w:rPr>
              <w:rFonts w:eastAsia="Calibri" w:cs="Times New Roman"/>
              <w:szCs w:val="24"/>
            </w:rPr>
            <w:fldChar w:fldCharType="end"/>
          </w:r>
        </w:p>
        <w:p w14:paraId="403A65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_Toc28483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Dozens of Ethiopian nationals repatriated from Myanmar </w:t>
          </w:r>
          <w:r>
            <w:tab/>
          </w:r>
          <w:r>
            <w:fldChar w:fldCharType="begin"/>
          </w:r>
          <w:r>
            <w:instrText xml:space="preserve"> PAGEREF _Toc28483 \h </w:instrText>
          </w:r>
          <w:r>
            <w:fldChar w:fldCharType="separate"/>
          </w:r>
          <w:r>
            <w:t>5</w:t>
          </w:r>
          <w:r>
            <w:fldChar w:fldCharType="end"/>
          </w:r>
          <w:r>
            <w:rPr>
              <w:rFonts w:eastAsia="Calibri" w:cs="Times New Roman"/>
              <w:szCs w:val="24"/>
            </w:rPr>
            <w:fldChar w:fldCharType="end"/>
          </w:r>
        </w:p>
        <w:p w14:paraId="11BE3F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_Toc19854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Ambassador Orina says Ethiopia-Kenya relation on excellent level </w:t>
          </w:r>
          <w:r>
            <w:tab/>
          </w:r>
          <w:r>
            <w:fldChar w:fldCharType="begin"/>
          </w:r>
          <w:r>
            <w:instrText xml:space="preserve"> PAGEREF _Toc19854 \h </w:instrText>
          </w:r>
          <w:r>
            <w:fldChar w:fldCharType="separate"/>
          </w:r>
          <w:r>
            <w:t>5</w:t>
          </w:r>
          <w:r>
            <w:fldChar w:fldCharType="end"/>
          </w:r>
          <w:r>
            <w:rPr>
              <w:rFonts w:eastAsia="Calibri" w:cs="Times New Roman"/>
              <w:szCs w:val="24"/>
            </w:rPr>
            <w:fldChar w:fldCharType="end"/>
          </w:r>
        </w:p>
        <w:p w14:paraId="4F507C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 is key for Korea’s broader African vision</w:t>
          </w:r>
          <w:r>
            <w:tab/>
          </w:r>
          <w:r>
            <w:fldChar w:fldCharType="begin"/>
          </w:r>
          <w:r>
            <w:instrText xml:space="preserve"> PAGEREF _Toc18 \h </w:instrText>
          </w:r>
          <w:r>
            <w:fldChar w:fldCharType="separate"/>
          </w:r>
          <w:r>
            <w:t>6</w:t>
          </w:r>
          <w:r>
            <w:fldChar w:fldCharType="end"/>
          </w:r>
          <w:r>
            <w:rPr>
              <w:rFonts w:eastAsia="Calibri" w:cs="Times New Roman"/>
              <w:szCs w:val="24"/>
            </w:rPr>
            <w:fldChar w:fldCharType="end"/>
          </w:r>
        </w:p>
        <w:p w14:paraId="20BD866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_Toc31624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_Toc31624 \h </w:instrText>
          </w:r>
          <w:r>
            <w:fldChar w:fldCharType="separate"/>
          </w:r>
          <w:r>
            <w:t>7</w:t>
          </w:r>
          <w:r>
            <w:fldChar w:fldCharType="end"/>
          </w:r>
          <w:r>
            <w:rPr>
              <w:rFonts w:eastAsia="Calibri" w:cs="Times New Roman"/>
              <w:szCs w:val="24"/>
            </w:rPr>
            <w:fldChar w:fldCharType="end"/>
          </w:r>
        </w:p>
        <w:p w14:paraId="6FE3D7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_Toc7828 </w:instrText>
          </w:r>
          <w:r>
            <w:rPr>
              <w:rFonts w:eastAsia="Calibri" w:cs="Times New Roman"/>
              <w:szCs w:val="24"/>
            </w:rPr>
            <w:fldChar w:fldCharType="separate"/>
          </w:r>
          <w:r>
            <w:t>Somalia</w:t>
          </w:r>
          <w:r>
            <w:tab/>
          </w:r>
          <w:r>
            <w:fldChar w:fldCharType="begin"/>
          </w:r>
          <w:r>
            <w:instrText xml:space="preserve"> PAGEREF _Toc7828 \h </w:instrText>
          </w:r>
          <w:r>
            <w:fldChar w:fldCharType="separate"/>
          </w:r>
          <w:r>
            <w:t>7</w:t>
          </w:r>
          <w:r>
            <w:fldChar w:fldCharType="end"/>
          </w:r>
          <w:r>
            <w:rPr>
              <w:rFonts w:eastAsia="Calibri" w:cs="Times New Roman"/>
              <w:szCs w:val="24"/>
            </w:rPr>
            <w:fldChar w:fldCharType="end"/>
          </w:r>
        </w:p>
        <w:p w14:paraId="77252B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_Toc18903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ambassador denies President Mohamud rejected U.S. Embassy security warning</w:t>
          </w:r>
          <w:r>
            <w:tab/>
          </w:r>
          <w:r>
            <w:fldChar w:fldCharType="begin"/>
          </w:r>
          <w:r>
            <w:instrText xml:space="preserve"> PAGEREF _Toc18903 \h </w:instrText>
          </w:r>
          <w:r>
            <w:fldChar w:fldCharType="separate"/>
          </w:r>
          <w:r>
            <w:t>7</w:t>
          </w:r>
          <w:r>
            <w:fldChar w:fldCharType="end"/>
          </w:r>
          <w:r>
            <w:rPr>
              <w:rFonts w:eastAsia="Calibri" w:cs="Times New Roman"/>
              <w:szCs w:val="24"/>
            </w:rPr>
            <w:fldChar w:fldCharType="end"/>
          </w:r>
        </w:p>
        <w:p w14:paraId="0D8500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_Toc19654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‘stands in full solidarity’ with people of South Sudan: President</w:t>
          </w:r>
          <w:r>
            <w:tab/>
          </w:r>
          <w:r>
            <w:fldChar w:fldCharType="begin"/>
          </w:r>
          <w:r>
            <w:instrText xml:space="preserve"> PAGEREF _Toc19654 \h </w:instrText>
          </w:r>
          <w:r>
            <w:fldChar w:fldCharType="separate"/>
          </w:r>
          <w:r>
            <w:t>8</w:t>
          </w:r>
          <w:r>
            <w:fldChar w:fldCharType="end"/>
          </w:r>
          <w:r>
            <w:rPr>
              <w:rFonts w:eastAsia="Calibri" w:cs="Times New Roman"/>
              <w:szCs w:val="24"/>
            </w:rPr>
            <w:fldChar w:fldCharType="end"/>
          </w:r>
        </w:p>
        <w:p w14:paraId="0121CE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_Toc12288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leader killed in targeted airstrike in Middle Shabelle</w:t>
          </w:r>
          <w:r>
            <w:tab/>
          </w:r>
          <w:r>
            <w:fldChar w:fldCharType="begin"/>
          </w:r>
          <w:r>
            <w:instrText xml:space="preserve"> PAGEREF _Toc12288 \h </w:instrText>
          </w:r>
          <w:r>
            <w:fldChar w:fldCharType="separate"/>
          </w:r>
          <w:r>
            <w:t>9</w:t>
          </w:r>
          <w:r>
            <w:fldChar w:fldCharType="end"/>
          </w:r>
          <w:r>
            <w:rPr>
              <w:rFonts w:eastAsia="Calibri" w:cs="Times New Roman"/>
              <w:szCs w:val="24"/>
            </w:rPr>
            <w:fldChar w:fldCharType="end"/>
          </w:r>
        </w:p>
        <w:p w14:paraId="287BFF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_Toc5042 </w:instrText>
          </w:r>
          <w:r>
            <w:rPr>
              <w:rFonts w:eastAsia="Calibri" w:cs="Times New Roman"/>
              <w:szCs w:val="24"/>
            </w:rPr>
            <w:fldChar w:fldCharType="separate"/>
          </w:r>
          <w:r>
            <w:rPr>
              <w:rFonts w:hint="default"/>
              <w:lang w:val="en-GB"/>
            </w:rPr>
            <w:t>Somaliland</w:t>
          </w:r>
          <w:r>
            <w:tab/>
          </w:r>
          <w:r>
            <w:fldChar w:fldCharType="begin"/>
          </w:r>
          <w:r>
            <w:instrText xml:space="preserve"> PAGEREF _Toc5042 \h </w:instrText>
          </w:r>
          <w:r>
            <w:fldChar w:fldCharType="separate"/>
          </w:r>
          <w:r>
            <w:t>10</w:t>
          </w:r>
          <w:r>
            <w:fldChar w:fldCharType="end"/>
          </w:r>
          <w:r>
            <w:rPr>
              <w:rFonts w:eastAsia="Calibri" w:cs="Times New Roman"/>
              <w:szCs w:val="24"/>
            </w:rPr>
            <w:fldChar w:fldCharType="end"/>
          </w:r>
        </w:p>
        <w:p w14:paraId="52ABF9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Somaliland launches peace initiative in Sanaag to reverse mass displacement</w:t>
          </w:r>
          <w:r>
            <w:tab/>
          </w:r>
          <w:r>
            <w:fldChar w:fldCharType="begin"/>
          </w:r>
          <w:r>
            <w:instrText xml:space="preserve"> PAGEREF _Toc3117 \h </w:instrText>
          </w:r>
          <w:r>
            <w:fldChar w:fldCharType="separate"/>
          </w:r>
          <w:r>
            <w:t>10</w:t>
          </w:r>
          <w:r>
            <w:fldChar w:fldCharType="end"/>
          </w:r>
          <w:r>
            <w:rPr>
              <w:rFonts w:eastAsia="Calibri" w:cs="Times New Roman"/>
              <w:szCs w:val="24"/>
            </w:rPr>
            <w:fldChar w:fldCharType="end"/>
          </w:r>
        </w:p>
        <w:p w14:paraId="297B20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_Toc5364 </w:instrText>
          </w:r>
          <w:r>
            <w:rPr>
              <w:rFonts w:eastAsia="Calibri" w:cs="Times New Roman"/>
              <w:szCs w:val="24"/>
            </w:rPr>
            <w:fldChar w:fldCharType="separate"/>
          </w:r>
          <w:r>
            <w:rPr>
              <w:szCs w:val="24"/>
            </w:rPr>
            <w:t>Sudan</w:t>
          </w:r>
          <w:r>
            <w:tab/>
          </w:r>
          <w:r>
            <w:fldChar w:fldCharType="begin"/>
          </w:r>
          <w:r>
            <w:instrText xml:space="preserve"> PAGEREF _Toc5364 \h </w:instrText>
          </w:r>
          <w:r>
            <w:fldChar w:fldCharType="separate"/>
          </w:r>
          <w:r>
            <w:t>10</w:t>
          </w:r>
          <w:r>
            <w:fldChar w:fldCharType="end"/>
          </w:r>
          <w:r>
            <w:rPr>
              <w:rFonts w:eastAsia="Calibri" w:cs="Times New Roman"/>
              <w:szCs w:val="24"/>
            </w:rPr>
            <w:fldChar w:fldCharType="end"/>
          </w:r>
        </w:p>
        <w:p w14:paraId="63E2AB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_Toc19750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al-Burhan, South Sudan’s Kiir discuss bilateral ties, security in phone call</w:t>
          </w:r>
          <w:r>
            <w:tab/>
          </w:r>
          <w:r>
            <w:fldChar w:fldCharType="begin"/>
          </w:r>
          <w:r>
            <w:instrText xml:space="preserve"> PAGEREF _Toc19750 \h </w:instrText>
          </w:r>
          <w:r>
            <w:fldChar w:fldCharType="separate"/>
          </w:r>
          <w:r>
            <w:t>10</w:t>
          </w:r>
          <w:r>
            <w:fldChar w:fldCharType="end"/>
          </w:r>
          <w:r>
            <w:rPr>
              <w:rFonts w:eastAsia="Calibri" w:cs="Times New Roman"/>
              <w:szCs w:val="24"/>
            </w:rPr>
            <w:fldChar w:fldCharType="end"/>
          </w:r>
        </w:p>
        <w:p w14:paraId="6B70AA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_Toc29037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seeks return to regional blocs, Djibouti says</w:t>
          </w:r>
          <w:r>
            <w:tab/>
          </w:r>
          <w:r>
            <w:fldChar w:fldCharType="begin"/>
          </w:r>
          <w:r>
            <w:instrText xml:space="preserve"> PAGEREF _Toc29037 \h </w:instrText>
          </w:r>
          <w:r>
            <w:fldChar w:fldCharType="separate"/>
          </w:r>
          <w:r>
            <w:t>11</w:t>
          </w:r>
          <w:r>
            <w:fldChar w:fldCharType="end"/>
          </w:r>
          <w:r>
            <w:rPr>
              <w:rFonts w:eastAsia="Calibri" w:cs="Times New Roman"/>
              <w:szCs w:val="24"/>
            </w:rPr>
            <w:fldChar w:fldCharType="end"/>
          </w:r>
        </w:p>
        <w:p w14:paraId="7709C3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_Toc4273 </w:instrText>
          </w:r>
          <w:r>
            <w:rPr>
              <w:rFonts w:eastAsia="Calibri" w:cs="Times New Roman"/>
              <w:szCs w:val="24"/>
            </w:rPr>
            <w:fldChar w:fldCharType="separate"/>
          </w:r>
          <w:r>
            <w:rPr>
              <w:rFonts w:hint="default" w:ascii="Wingdings" w:hAnsi="Wingdings"/>
              <w:szCs w:val="16"/>
            </w:rPr>
            <w:t xml:space="preserve"> </w:t>
          </w:r>
          <w:r>
            <w:rPr>
              <w:rFonts w:hint="default"/>
            </w:rPr>
            <w:t xml:space="preserve">Sudan accuses South Sudan of allowing UAE ‘aggression base’ </w:t>
          </w:r>
          <w:r>
            <w:tab/>
          </w:r>
          <w:r>
            <w:fldChar w:fldCharType="begin"/>
          </w:r>
          <w:r>
            <w:instrText xml:space="preserve"> PAGEREF _Toc4273 \h </w:instrText>
          </w:r>
          <w:r>
            <w:fldChar w:fldCharType="separate"/>
          </w:r>
          <w:r>
            <w:t>12</w:t>
          </w:r>
          <w:r>
            <w:fldChar w:fldCharType="end"/>
          </w:r>
          <w:r>
            <w:rPr>
              <w:rFonts w:eastAsia="Calibri" w:cs="Times New Roman"/>
              <w:szCs w:val="24"/>
            </w:rPr>
            <w:fldChar w:fldCharType="end"/>
          </w:r>
        </w:p>
        <w:p w14:paraId="01BE7F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_Toc30347 </w:instrText>
          </w:r>
          <w:r>
            <w:rPr>
              <w:rFonts w:eastAsia="Calibri" w:cs="Times New Roman"/>
              <w:szCs w:val="24"/>
            </w:rPr>
            <w:fldChar w:fldCharType="separate"/>
          </w:r>
          <w:r>
            <w:t>South Sudan</w:t>
          </w:r>
          <w:r>
            <w:tab/>
          </w:r>
          <w:r>
            <w:fldChar w:fldCharType="begin"/>
          </w:r>
          <w:r>
            <w:instrText xml:space="preserve"> PAGEREF _Toc30347 \h </w:instrText>
          </w:r>
          <w:r>
            <w:fldChar w:fldCharType="separate"/>
          </w:r>
          <w:r>
            <w:t>13</w:t>
          </w:r>
          <w:r>
            <w:fldChar w:fldCharType="end"/>
          </w:r>
          <w:r>
            <w:rPr>
              <w:rFonts w:eastAsia="Calibri" w:cs="Times New Roman"/>
              <w:szCs w:val="24"/>
            </w:rPr>
            <w:fldChar w:fldCharType="end"/>
          </w:r>
        </w:p>
        <w:p w14:paraId="18B5E4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_Toc574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Teeters on Brink of Renewed War, Regional Mediation Urged</w:t>
          </w:r>
          <w:r>
            <w:tab/>
          </w:r>
          <w:r>
            <w:fldChar w:fldCharType="begin"/>
          </w:r>
          <w:r>
            <w:instrText xml:space="preserve"> PAGEREF _Toc574 \h </w:instrText>
          </w:r>
          <w:r>
            <w:fldChar w:fldCharType="separate"/>
          </w:r>
          <w:r>
            <w:t>13</w:t>
          </w:r>
          <w:r>
            <w:fldChar w:fldCharType="end"/>
          </w:r>
          <w:r>
            <w:rPr>
              <w:rFonts w:eastAsia="Calibri" w:cs="Times New Roman"/>
              <w:szCs w:val="24"/>
            </w:rPr>
            <w:fldChar w:fldCharType="end"/>
          </w:r>
        </w:p>
        <w:p w14:paraId="3B7975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_Toc20173 </w:instrText>
          </w:r>
          <w:r>
            <w:rPr>
              <w:rFonts w:eastAsia="Calibri" w:cs="Times New Roman"/>
              <w:szCs w:val="24"/>
            </w:rPr>
            <w:fldChar w:fldCharType="separate"/>
          </w:r>
          <w:r>
            <w:rPr>
              <w:rFonts w:hint="default" w:ascii="Wingdings" w:hAnsi="Wingdings"/>
              <w:szCs w:val="16"/>
            </w:rPr>
            <w:t xml:space="preserve"> </w:t>
          </w:r>
          <w:r>
            <w:rPr>
              <w:rFonts w:hint="default"/>
            </w:rPr>
            <w:t>Peace monitors demand accountability over Upper Nile state violence</w:t>
          </w:r>
          <w:r>
            <w:tab/>
          </w:r>
          <w:r>
            <w:fldChar w:fldCharType="begin"/>
          </w:r>
          <w:r>
            <w:instrText xml:space="preserve"> PAGEREF _Toc20173 \h </w:instrText>
          </w:r>
          <w:r>
            <w:fldChar w:fldCharType="separate"/>
          </w:r>
          <w:r>
            <w:t>14</w:t>
          </w:r>
          <w:r>
            <w:fldChar w:fldCharType="end"/>
          </w:r>
          <w:r>
            <w:rPr>
              <w:rFonts w:eastAsia="Calibri" w:cs="Times New Roman"/>
              <w:szCs w:val="24"/>
            </w:rPr>
            <w:fldChar w:fldCharType="end"/>
          </w:r>
        </w:p>
        <w:p w14:paraId="014DDFB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_Toc25564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_Toc25564 \h </w:instrText>
          </w:r>
          <w:r>
            <w:fldChar w:fldCharType="separate"/>
          </w:r>
          <w:r>
            <w:t>15</w:t>
          </w:r>
          <w:r>
            <w:fldChar w:fldCharType="end"/>
          </w:r>
          <w:r>
            <w:rPr>
              <w:rFonts w:eastAsia="Calibri" w:cs="Times New Roman"/>
              <w:szCs w:val="24"/>
            </w:rPr>
            <w:fldChar w:fldCharType="end"/>
          </w:r>
        </w:p>
        <w:p w14:paraId="5016E9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_Toc5996 </w:instrText>
          </w:r>
          <w:r>
            <w:rPr>
              <w:rFonts w:eastAsia="Calibri" w:cs="Times New Roman"/>
              <w:szCs w:val="24"/>
            </w:rPr>
            <w:fldChar w:fldCharType="separate"/>
          </w:r>
          <w:r>
            <w:t>Iran</w:t>
          </w:r>
          <w:r>
            <w:tab/>
          </w:r>
          <w:r>
            <w:fldChar w:fldCharType="begin"/>
          </w:r>
          <w:r>
            <w:instrText xml:space="preserve"> PAGEREF _Toc5996 \h </w:instrText>
          </w:r>
          <w:r>
            <w:fldChar w:fldCharType="separate"/>
          </w:r>
          <w:r>
            <w:t>15</w:t>
          </w:r>
          <w:r>
            <w:fldChar w:fldCharType="end"/>
          </w:r>
          <w:r>
            <w:rPr>
              <w:rFonts w:eastAsia="Calibri" w:cs="Times New Roman"/>
              <w:szCs w:val="24"/>
            </w:rPr>
            <w:fldChar w:fldCharType="end"/>
          </w:r>
        </w:p>
        <w:p w14:paraId="5DEE96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_Toc15287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Parliament Speaker: We will not negotiate under US threat of sanctions</w:t>
          </w:r>
          <w:r>
            <w:tab/>
          </w:r>
          <w:r>
            <w:fldChar w:fldCharType="begin"/>
          </w:r>
          <w:r>
            <w:instrText xml:space="preserve"> PAGEREF _Toc15287 \h </w:instrText>
          </w:r>
          <w:r>
            <w:fldChar w:fldCharType="separate"/>
          </w:r>
          <w:r>
            <w:t>15</w:t>
          </w:r>
          <w:r>
            <w:fldChar w:fldCharType="end"/>
          </w:r>
          <w:r>
            <w:rPr>
              <w:rFonts w:eastAsia="Calibri" w:cs="Times New Roman"/>
              <w:szCs w:val="24"/>
            </w:rPr>
            <w:fldChar w:fldCharType="end"/>
          </w:r>
        </w:p>
        <w:p w14:paraId="10454F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_Toc3156 </w:instrText>
          </w:r>
          <w:r>
            <w:rPr>
              <w:rFonts w:eastAsia="Calibri" w:cs="Times New Roman"/>
              <w:szCs w:val="24"/>
            </w:rPr>
            <w:fldChar w:fldCharType="separate"/>
          </w:r>
          <w:r>
            <w:rPr>
              <w:rFonts w:hint="default"/>
              <w:lang w:val="en-GB"/>
            </w:rPr>
            <w:t>Syria</w:t>
          </w:r>
          <w:r>
            <w:tab/>
          </w:r>
          <w:r>
            <w:fldChar w:fldCharType="begin"/>
          </w:r>
          <w:r>
            <w:instrText xml:space="preserve"> PAGEREF _Toc3156 \h </w:instrText>
          </w:r>
          <w:r>
            <w:fldChar w:fldCharType="separate"/>
          </w:r>
          <w:r>
            <w:t>15</w:t>
          </w:r>
          <w:r>
            <w:fldChar w:fldCharType="end"/>
          </w:r>
          <w:r>
            <w:rPr>
              <w:rFonts w:eastAsia="Calibri" w:cs="Times New Roman"/>
              <w:szCs w:val="24"/>
            </w:rPr>
            <w:fldChar w:fldCharType="end"/>
          </w:r>
        </w:p>
        <w:p w14:paraId="3D7B15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_Toc12983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Syria announces end of military operations against ‘Assad loyalists’ in Latakia, Tartus</w:t>
          </w:r>
          <w:r>
            <w:tab/>
          </w:r>
          <w:r>
            <w:fldChar w:fldCharType="begin"/>
          </w:r>
          <w:r>
            <w:instrText xml:space="preserve"> PAGEREF _Toc12983 \h </w:instrText>
          </w:r>
          <w:r>
            <w:fldChar w:fldCharType="separate"/>
          </w:r>
          <w:r>
            <w:t>15</w:t>
          </w:r>
          <w:r>
            <w:fldChar w:fldCharType="end"/>
          </w:r>
          <w:r>
            <w:rPr>
              <w:rFonts w:eastAsia="Calibri" w:cs="Times New Roman"/>
              <w:szCs w:val="24"/>
            </w:rPr>
            <w:fldChar w:fldCharType="end"/>
          </w:r>
        </w:p>
        <w:p w14:paraId="45034F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_Toc17612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OIC restores Syria's membership after more than decade of suspension</w:t>
          </w:r>
          <w:r>
            <w:tab/>
          </w:r>
          <w:r>
            <w:fldChar w:fldCharType="begin"/>
          </w:r>
          <w:r>
            <w:instrText xml:space="preserve"> PAGEREF _Toc17612 \h </w:instrText>
          </w:r>
          <w:r>
            <w:fldChar w:fldCharType="separate"/>
          </w:r>
          <w:r>
            <w:t>16</w:t>
          </w:r>
          <w:r>
            <w:fldChar w:fldCharType="end"/>
          </w:r>
          <w:r>
            <w:rPr>
              <w:rFonts w:eastAsia="Calibri" w:cs="Times New Roman"/>
              <w:szCs w:val="24"/>
            </w:rPr>
            <w:fldChar w:fldCharType="end"/>
          </w:r>
        </w:p>
        <w:p w14:paraId="4047FC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_Toc21759 </w:instrText>
          </w:r>
          <w:r>
            <w:rPr>
              <w:rFonts w:eastAsia="Calibri" w:cs="Times New Roman"/>
              <w:szCs w:val="24"/>
            </w:rPr>
            <w:fldChar w:fldCharType="separate"/>
          </w:r>
          <w:r>
            <w:t>Israel</w:t>
          </w:r>
          <w:r>
            <w:tab/>
          </w:r>
          <w:r>
            <w:fldChar w:fldCharType="begin"/>
          </w:r>
          <w:r>
            <w:instrText xml:space="preserve"> PAGEREF _Toc21759 \h </w:instrText>
          </w:r>
          <w:r>
            <w:fldChar w:fldCharType="separate"/>
          </w:r>
          <w:r>
            <w:t>16</w:t>
          </w:r>
          <w:r>
            <w:fldChar w:fldCharType="end"/>
          </w:r>
          <w:r>
            <w:rPr>
              <w:rFonts w:eastAsia="Calibri" w:cs="Times New Roman"/>
              <w:szCs w:val="24"/>
            </w:rPr>
            <w:fldChar w:fldCharType="end"/>
          </w:r>
        </w:p>
        <w:p w14:paraId="3D9F50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_Toc3714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and Hamas signal readiness for ceasefire talks amid hostage negotiations</w:t>
          </w:r>
          <w:r>
            <w:tab/>
          </w:r>
          <w:r>
            <w:fldChar w:fldCharType="begin"/>
          </w:r>
          <w:r>
            <w:instrText xml:space="preserve"> PAGEREF _Toc3714 \h </w:instrText>
          </w:r>
          <w:r>
            <w:fldChar w:fldCharType="separate"/>
          </w:r>
          <w:r>
            <w:t>16</w:t>
          </w:r>
          <w:r>
            <w:fldChar w:fldCharType="end"/>
          </w:r>
          <w:r>
            <w:rPr>
              <w:rFonts w:eastAsia="Calibri" w:cs="Times New Roman"/>
              <w:szCs w:val="24"/>
            </w:rPr>
            <w:fldChar w:fldCharType="end"/>
          </w:r>
        </w:p>
        <w:p w14:paraId="18AB2D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_Toc11087 </w:instrText>
          </w:r>
          <w:r>
            <w:rPr>
              <w:rFonts w:eastAsia="Calibri" w:cs="Times New Roman"/>
              <w:szCs w:val="24"/>
            </w:rPr>
            <w:fldChar w:fldCharType="separate"/>
          </w:r>
          <w:r>
            <w:rPr>
              <w:rFonts w:hint="default" w:ascii="Wingdings" w:hAnsi="Wingdings"/>
              <w:szCs w:val="16"/>
              <w:lang w:val="en-GB"/>
            </w:rPr>
            <w:t xml:space="preserve"> </w:t>
          </w:r>
          <w:r>
            <w:rPr>
              <w:rFonts w:hint="default"/>
            </w:rPr>
            <w:t>Smotrich: Israel setting up department to displace Palestinians from Gaza</w:t>
          </w:r>
          <w:r>
            <w:tab/>
          </w:r>
          <w:r>
            <w:fldChar w:fldCharType="begin"/>
          </w:r>
          <w:r>
            <w:instrText xml:space="preserve"> PAGEREF _Toc11087 \h </w:instrText>
          </w:r>
          <w:r>
            <w:fldChar w:fldCharType="separate"/>
          </w:r>
          <w:r>
            <w:t>18</w:t>
          </w:r>
          <w:r>
            <w:fldChar w:fldCharType="end"/>
          </w:r>
          <w:r>
            <w:rPr>
              <w:rFonts w:eastAsia="Calibri" w:cs="Times New Roman"/>
              <w:szCs w:val="24"/>
            </w:rPr>
            <w:fldChar w:fldCharType="end"/>
          </w:r>
        </w:p>
        <w:p w14:paraId="3B2861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_Toc8665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deploys more troops near Jordan citing ‘security concerns’</w:t>
          </w:r>
          <w:r>
            <w:tab/>
          </w:r>
          <w:r>
            <w:fldChar w:fldCharType="begin"/>
          </w:r>
          <w:r>
            <w:instrText xml:space="preserve"> PAGEREF _Toc8665 \h </w:instrText>
          </w:r>
          <w:r>
            <w:fldChar w:fldCharType="separate"/>
          </w:r>
          <w:r>
            <w:t>19</w:t>
          </w:r>
          <w:r>
            <w:fldChar w:fldCharType="end"/>
          </w:r>
          <w:r>
            <w:rPr>
              <w:rFonts w:eastAsia="Calibri" w:cs="Times New Roman"/>
              <w:szCs w:val="24"/>
            </w:rPr>
            <w:fldChar w:fldCharType="end"/>
          </w:r>
        </w:p>
        <w:p w14:paraId="6F1F75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_Toc7324 </w:instrText>
          </w:r>
          <w:r>
            <w:rPr>
              <w:rFonts w:eastAsia="Calibri" w:cs="Times New Roman"/>
              <w:szCs w:val="24"/>
            </w:rPr>
            <w:fldChar w:fldCharType="separate"/>
          </w:r>
          <w:r>
            <w:t>Palestine</w:t>
          </w:r>
          <w:r>
            <w:tab/>
          </w:r>
          <w:r>
            <w:fldChar w:fldCharType="begin"/>
          </w:r>
          <w:r>
            <w:instrText xml:space="preserve"> PAGEREF _Toc7324 \h </w:instrText>
          </w:r>
          <w:r>
            <w:fldChar w:fldCharType="separate"/>
          </w:r>
          <w:r>
            <w:t>19</w:t>
          </w:r>
          <w:r>
            <w:fldChar w:fldCharType="end"/>
          </w:r>
          <w:r>
            <w:rPr>
              <w:rFonts w:eastAsia="Calibri" w:cs="Times New Roman"/>
              <w:szCs w:val="24"/>
            </w:rPr>
            <w:fldChar w:fldCharType="end"/>
          </w:r>
        </w:p>
        <w:p w14:paraId="0C839A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_Toc415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Several meetings held with US on Gaza agreement</w:t>
          </w:r>
          <w:r>
            <w:tab/>
          </w:r>
          <w:r>
            <w:fldChar w:fldCharType="begin"/>
          </w:r>
          <w:r>
            <w:instrText xml:space="preserve"> PAGEREF _Toc415 \h </w:instrText>
          </w:r>
          <w:r>
            <w:fldChar w:fldCharType="separate"/>
          </w:r>
          <w:r>
            <w:t>19</w:t>
          </w:r>
          <w:r>
            <w:fldChar w:fldCharType="end"/>
          </w:r>
          <w:r>
            <w:rPr>
              <w:rFonts w:eastAsia="Calibri" w:cs="Times New Roman"/>
              <w:szCs w:val="24"/>
            </w:rPr>
            <w:fldChar w:fldCharType="end"/>
          </w:r>
        </w:p>
        <w:p w14:paraId="7F5ABC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_Toc16739 </w:instrText>
          </w:r>
          <w:r>
            <w:rPr>
              <w:rFonts w:eastAsia="Calibri" w:cs="Times New Roman"/>
              <w:szCs w:val="24"/>
            </w:rPr>
            <w:fldChar w:fldCharType="separate"/>
          </w:r>
          <w:r>
            <w:t>Turkey</w:t>
          </w:r>
          <w:r>
            <w:tab/>
          </w:r>
          <w:r>
            <w:fldChar w:fldCharType="begin"/>
          </w:r>
          <w:r>
            <w:instrText xml:space="preserve"> PAGEREF _Toc16739 \h </w:instrText>
          </w:r>
          <w:r>
            <w:fldChar w:fldCharType="separate"/>
          </w:r>
          <w:r>
            <w:t>19</w:t>
          </w:r>
          <w:r>
            <w:fldChar w:fldCharType="end"/>
          </w:r>
          <w:r>
            <w:rPr>
              <w:rFonts w:eastAsia="Calibri" w:cs="Times New Roman"/>
              <w:szCs w:val="24"/>
            </w:rPr>
            <w:fldChar w:fldCharType="end"/>
          </w:r>
        </w:p>
        <w:p w14:paraId="321B29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_Toc10656 </w:instrText>
          </w:r>
          <w:r>
            <w:rPr>
              <w:rFonts w:eastAsia="Calibri" w:cs="Times New Roman"/>
              <w:szCs w:val="24"/>
            </w:rPr>
            <w:fldChar w:fldCharType="separate"/>
          </w:r>
          <w:r>
            <w:rPr>
              <w:rFonts w:hint="default" w:ascii="Wingdings" w:hAnsi="Wingdings"/>
              <w:szCs w:val="16"/>
              <w:lang w:val="en-GB"/>
            </w:rPr>
            <w:t xml:space="preserve"> </w:t>
          </w:r>
          <w:r>
            <w:rPr>
              <w:rFonts w:hint="default"/>
            </w:rPr>
            <w:t>Assad remnants will not hinder Syria's transformation, says Turkiye’s vice president</w:t>
          </w:r>
          <w:r>
            <w:rPr>
              <w:rFonts w:hint="default"/>
              <w:lang w:val="en-GB"/>
            </w:rPr>
            <w:t xml:space="preserve"> </w:t>
          </w:r>
          <w:r>
            <w:tab/>
          </w:r>
          <w:r>
            <w:fldChar w:fldCharType="begin"/>
          </w:r>
          <w:r>
            <w:instrText xml:space="preserve"> PAGEREF _Toc10656 \h </w:instrText>
          </w:r>
          <w:r>
            <w:fldChar w:fldCharType="separate"/>
          </w:r>
          <w:r>
            <w:t>19</w:t>
          </w:r>
          <w:r>
            <w:fldChar w:fldCharType="end"/>
          </w:r>
          <w:r>
            <w:rPr>
              <w:rFonts w:eastAsia="Calibri" w:cs="Times New Roman"/>
              <w:szCs w:val="24"/>
            </w:rPr>
            <w:fldChar w:fldCharType="end"/>
          </w:r>
        </w:p>
        <w:p w14:paraId="40631B4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_Toc24185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_Toc24185 \h </w:instrText>
          </w:r>
          <w:r>
            <w:fldChar w:fldCharType="separate"/>
          </w:r>
          <w:r>
            <w:t>20</w:t>
          </w:r>
          <w:r>
            <w:fldChar w:fldCharType="end"/>
          </w:r>
          <w:r>
            <w:rPr>
              <w:rFonts w:eastAsia="Calibri" w:cs="Times New Roman"/>
              <w:szCs w:val="24"/>
            </w:rPr>
            <w:fldChar w:fldCharType="end"/>
          </w:r>
        </w:p>
        <w:p w14:paraId="1B1BB5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_Toc2740 </w:instrText>
          </w:r>
          <w:r>
            <w:rPr>
              <w:rFonts w:eastAsia="Calibri" w:cs="Times New Roman"/>
              <w:szCs w:val="24"/>
            </w:rPr>
            <w:fldChar w:fldCharType="separate"/>
          </w:r>
          <w:r>
            <w:rPr>
              <w:rFonts w:hint="default"/>
              <w:lang w:val="en-GB" w:eastAsia="zh-CN"/>
            </w:rPr>
            <w:t>US</w:t>
          </w:r>
          <w:r>
            <w:tab/>
          </w:r>
          <w:r>
            <w:fldChar w:fldCharType="begin"/>
          </w:r>
          <w:r>
            <w:instrText xml:space="preserve"> PAGEREF _Toc2740 \h </w:instrText>
          </w:r>
          <w:r>
            <w:fldChar w:fldCharType="separate"/>
          </w:r>
          <w:r>
            <w:t>20</w:t>
          </w:r>
          <w:r>
            <w:fldChar w:fldCharType="end"/>
          </w:r>
          <w:r>
            <w:rPr>
              <w:rFonts w:eastAsia="Calibri" w:cs="Times New Roman"/>
              <w:szCs w:val="24"/>
            </w:rPr>
            <w:fldChar w:fldCharType="end"/>
          </w:r>
        </w:p>
        <w:p w14:paraId="13708F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_Toc11105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administration ends Iraq's waiver to buy Iran electricity</w:t>
          </w:r>
          <w:r>
            <w:tab/>
          </w:r>
          <w:r>
            <w:fldChar w:fldCharType="begin"/>
          </w:r>
          <w:r>
            <w:instrText xml:space="preserve"> PAGEREF _Toc11105 \h </w:instrText>
          </w:r>
          <w:r>
            <w:fldChar w:fldCharType="separate"/>
          </w:r>
          <w:r>
            <w:t>20</w:t>
          </w:r>
          <w:r>
            <w:fldChar w:fldCharType="end"/>
          </w:r>
          <w:r>
            <w:rPr>
              <w:rFonts w:eastAsia="Calibri" w:cs="Times New Roman"/>
              <w:szCs w:val="24"/>
            </w:rPr>
            <w:fldChar w:fldCharType="end"/>
          </w:r>
        </w:p>
        <w:p w14:paraId="32476D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_Toc2094 </w:instrText>
          </w:r>
          <w:r>
            <w:rPr>
              <w:rFonts w:eastAsia="Calibri" w:cs="Times New Roman"/>
              <w:szCs w:val="24"/>
            </w:rPr>
            <w:fldChar w:fldCharType="separate"/>
          </w:r>
          <w:r>
            <w:rPr>
              <w:rFonts w:hint="default"/>
              <w:lang w:val="en-GB"/>
            </w:rPr>
            <w:t>Canada</w:t>
          </w:r>
          <w:r>
            <w:tab/>
          </w:r>
          <w:r>
            <w:fldChar w:fldCharType="begin"/>
          </w:r>
          <w:r>
            <w:instrText xml:space="preserve"> PAGEREF _Toc2094 \h </w:instrText>
          </w:r>
          <w:r>
            <w:fldChar w:fldCharType="separate"/>
          </w:r>
          <w:r>
            <w:t>21</w:t>
          </w:r>
          <w:r>
            <w:fldChar w:fldCharType="end"/>
          </w:r>
          <w:r>
            <w:rPr>
              <w:rFonts w:eastAsia="Calibri" w:cs="Times New Roman"/>
              <w:szCs w:val="24"/>
            </w:rPr>
            <w:fldChar w:fldCharType="end"/>
          </w:r>
        </w:p>
        <w:p w14:paraId="4D5134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_Toc26749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Mark Carney wins race to replace Canada's Trudeau</w:t>
          </w:r>
          <w:r>
            <w:tab/>
          </w:r>
          <w:r>
            <w:fldChar w:fldCharType="begin"/>
          </w:r>
          <w:r>
            <w:instrText xml:space="preserve"> PAGEREF _Toc26749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94B97AC">
      <w:pPr>
        <w:spacing w:line="276" w:lineRule="auto"/>
        <w:rPr>
          <w:rFonts w:cs="Times New Roman"/>
          <w:szCs w:val="24"/>
        </w:rPr>
      </w:pPr>
    </w:p>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0270"/>
      <w:r>
        <w:rPr>
          <w:rFonts w:eastAsia="DengXian Light" w:cs="Times New Roman"/>
          <w:b/>
          <w:bCs/>
          <w:color w:val="2F5496"/>
          <w:szCs w:val="24"/>
          <w:u w:val="single"/>
        </w:rPr>
        <w:t>Ethiopia</w:t>
      </w:r>
      <w:bookmarkEnd w:id="0"/>
    </w:p>
    <w:p w14:paraId="2AD48FE9">
      <w:pPr>
        <w:numPr>
          <w:ilvl w:val="0"/>
          <w:numId w:val="1"/>
        </w:numPr>
        <w:spacing w:line="276" w:lineRule="auto"/>
        <w:ind w:left="420" w:leftChars="0" w:hanging="420" w:firstLineChars="0"/>
        <w:rPr>
          <w:rFonts w:hint="default"/>
          <w:szCs w:val="24"/>
        </w:rPr>
      </w:pPr>
      <w:bookmarkStart w:id="1" w:name="_Toc803"/>
      <w:r>
        <w:rPr>
          <w:rStyle w:val="15"/>
          <w:rFonts w:hint="default"/>
        </w:rPr>
        <w:t>DDR program in Tigray to resume this week, NRC cites resolution of "technical and political" issues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"https://addisstandard.com/ddr-program-in-tigray-to-resume-this-week-nrc-cites-resolution-of-technical-and-political-issues/"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12A8E3A">
      <w:pPr>
        <w:spacing w:line="276" w:lineRule="auto"/>
        <w:rPr>
          <w:rFonts w:hint="default"/>
          <w:szCs w:val="24"/>
        </w:rPr>
      </w:pPr>
      <w:r>
        <w:rPr>
          <w:rFonts w:hint="default"/>
          <w:szCs w:val="24"/>
        </w:rPr>
        <w:t>The National Rehabilitation Commission (NRC) announced that Disarmament, Demobilization, and Reintegration (DDR) activities in Tigray, which had been suspended due to “certain technical and political reasons,” will resume this week at demobilization centers in Mekelle and Edaga Hamus.</w:t>
      </w:r>
      <w:r>
        <w:rPr>
          <w:rFonts w:hint="default"/>
          <w:szCs w:val="24"/>
          <w:lang w:val="en-GB"/>
        </w:rPr>
        <w:t xml:space="preserve"> </w:t>
      </w:r>
      <w:r>
        <w:rPr>
          <w:rFonts w:hint="default"/>
          <w:szCs w:val="24"/>
        </w:rPr>
        <w:t>Brigadier General Derbe Mekuriaw, NRC Deputy Commissioner and representative of the Ethiopian National Defense Forces (ENDF) for the DDR program, stated that the process of “verifying, demobilizing, registering, and providing rehabilitation training” for former combatants will restart “in the coming few days” as part of efforts to “facilitate their reintegration into society.”</w:t>
      </w:r>
      <w:r>
        <w:rPr>
          <w:rFonts w:hint="default"/>
          <w:szCs w:val="24"/>
          <w:lang w:val="en-GB"/>
        </w:rPr>
        <w:t xml:space="preserve"> </w:t>
      </w:r>
      <w:r>
        <w:rPr>
          <w:rFonts w:hint="default"/>
          <w:szCs w:val="24"/>
        </w:rPr>
        <w:t>The DDR program in Tigray officially began on November 21, 2024, targeting 75,000 former combatants. It is part of a broader national effort to demobilize over 371,000 former fighters from seven regions, with a budget exceeding $760 million. The first phase in Tigray is supported by 1 billion birr from the Ethiopian government and $60 million from international partners.</w:t>
      </w:r>
      <w:r>
        <w:rPr>
          <w:rFonts w:hint="default"/>
          <w:szCs w:val="24"/>
          <w:lang w:val="en-GB"/>
        </w:rPr>
        <w:t xml:space="preserve"> </w:t>
      </w:r>
      <w:r>
        <w:rPr>
          <w:rFonts w:hint="default"/>
          <w:szCs w:val="24"/>
        </w:rPr>
        <w:t>The NRC previously announced that 5,728 former combatants had completed reintegration training at the Mekelle and Edaga Hamus centers before operations were suspended.</w:t>
      </w:r>
      <w:r>
        <w:rPr>
          <w:rFonts w:hint="default"/>
          <w:szCs w:val="24"/>
          <w:lang w:val="en-GB"/>
        </w:rPr>
        <w:t xml:space="preserve"> </w:t>
      </w:r>
      <w:r>
        <w:rPr>
          <w:rFonts w:hint="default"/>
          <w:szCs w:val="24"/>
        </w:rPr>
        <w:t>Brig. Gen. Derbe stated that discussions had been held with “Tigray Region senior leadership and stakeholders” to ensure “joint planning for future actions” and remove obstacles. He noted that over the next four months, the program will focus on “reintegrating 67,000 former combatants,” emphasizing that “community and stakeholder support is essential for the program’s success.”</w:t>
      </w:r>
      <w:r>
        <w:rPr>
          <w:rFonts w:hint="default"/>
          <w:szCs w:val="24"/>
          <w:lang w:val="en-GB"/>
        </w:rPr>
        <w:t xml:space="preserve"> </w:t>
      </w:r>
      <w:r>
        <w:rPr>
          <w:rFonts w:hint="default"/>
          <w:szCs w:val="24"/>
        </w:rPr>
        <w:t>Lieutenant General Tadesse Werede, Vice President of the Tigray Interim Administration and Head of the Peace and Security Cabinet, stated that the region will provide “the necessary support and cooperation” for former combatants to “surrender their weapons and reintegrate into society” through rehabilitation training. He said this process aligns with the Pretoria Peace Agreement and aims to ensure former fighters can “establish themselves sustainably over time.”</w:t>
      </w:r>
      <w:r>
        <w:rPr>
          <w:rFonts w:hint="default"/>
          <w:szCs w:val="24"/>
          <w:lang w:val="en-GB"/>
        </w:rPr>
        <w:t xml:space="preserve"> </w:t>
      </w:r>
      <w:r>
        <w:rPr>
          <w:rFonts w:hint="default"/>
          <w:szCs w:val="24"/>
        </w:rPr>
        <w:t>Lt. Gen. Tadesse added that the verification and digital registration process will ensure the DDR program “meets international standards.” He also urged communities to “welcome their children warmly” and support them in contributing to “peace and development.”</w:t>
      </w:r>
    </w:p>
    <w:p w14:paraId="088A9A3D">
      <w:pPr>
        <w:numPr>
          <w:ilvl w:val="0"/>
          <w:numId w:val="1"/>
        </w:numPr>
        <w:spacing w:line="276" w:lineRule="auto"/>
        <w:ind w:left="420" w:leftChars="0" w:hanging="420" w:firstLineChars="0"/>
        <w:rPr>
          <w:rFonts w:hint="default"/>
          <w:szCs w:val="24"/>
        </w:rPr>
      </w:pPr>
      <w:bookmarkStart w:id="2" w:name="_Toc6040"/>
      <w:r>
        <w:rPr>
          <w:rStyle w:val="15"/>
          <w:rFonts w:hint="default"/>
        </w:rPr>
        <w:t>FM Gedion delivers PM Abiy Ahmed’s message to President Salva Kiir Mayardit of South Sudan</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"https://www.fanabc.com/english/fm-gedion-delivers-pm-abiy-ahmeds-message-to-president-salva-kiir-mayardit-of-south-sudan/"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56273EA">
      <w:pPr>
        <w:spacing w:line="276" w:lineRule="auto"/>
        <w:rPr>
          <w:rFonts w:hint="default"/>
          <w:szCs w:val="24"/>
          <w:lang w:val="en-GB"/>
        </w:rPr>
      </w:pPr>
      <w:r>
        <w:rPr>
          <w:rFonts w:hint="default"/>
          <w:szCs w:val="24"/>
        </w:rPr>
        <w:t>Ethiopia’s Minister of Foreign Affairs, Gedion Timothewos, delivered a message from Prime Minister Abiy Ahmed to the President of the Republic of South Sudan, Salva Kiir Mayardit.</w:t>
      </w:r>
      <w:r>
        <w:rPr>
          <w:rFonts w:hint="default"/>
          <w:szCs w:val="24"/>
          <w:lang w:val="en-GB"/>
        </w:rPr>
        <w:t xml:space="preserve"> </w:t>
      </w:r>
      <w:r>
        <w:rPr>
          <w:rFonts w:hint="default"/>
          <w:szCs w:val="24"/>
        </w:rPr>
        <w:t>The Ethiopian foreign minister also held discussions with the President on bilateral and regional issues of shared interest.</w:t>
      </w:r>
      <w:r>
        <w:rPr>
          <w:rFonts w:hint="default"/>
          <w:szCs w:val="24"/>
          <w:lang w:val="en-GB"/>
        </w:rPr>
        <w:t xml:space="preserve"> </w:t>
      </w:r>
      <w:r>
        <w:rPr>
          <w:rFonts w:hint="default"/>
          <w:szCs w:val="24"/>
        </w:rPr>
        <w:t>It is worth noting that high-level Ethiopian delegation led by FM Gedion traveled to Juba this morning for working visit.</w:t>
      </w:r>
      <w:r>
        <w:rPr>
          <w:rFonts w:hint="default"/>
          <w:szCs w:val="24"/>
          <w:lang w:val="en-GB"/>
        </w:rPr>
        <w:t xml:space="preserve"> </w:t>
      </w:r>
      <w:r>
        <w:rPr>
          <w:rFonts w:hint="default"/>
          <w:szCs w:val="24"/>
        </w:rPr>
        <w:t>Gedion also met and held talks with Ramadan Mohammed Abdallah Goc, Minister of Foreign Affairs and International Cooperation of the Republic of South Sudan.</w:t>
      </w:r>
      <w:r>
        <w:rPr>
          <w:rFonts w:hint="default"/>
          <w:szCs w:val="24"/>
          <w:lang w:val="en-GB"/>
        </w:rPr>
        <w:t xml:space="preserve"> </w:t>
      </w:r>
      <w:r>
        <w:rPr>
          <w:rFonts w:hint="default"/>
          <w:szCs w:val="24"/>
        </w:rPr>
        <w:t>During their engagement, the ministers have agreed to strengthen the bilateral relations between the two countries and elevate the ties to a strategic partnership.</w:t>
      </w:r>
      <w:r>
        <w:rPr>
          <w:rFonts w:hint="default"/>
          <w:szCs w:val="24"/>
          <w:lang w:val="en-GB"/>
        </w:rPr>
        <w:t xml:space="preserve"> </w:t>
      </w:r>
      <w:r>
        <w:rPr>
          <w:rFonts w:hint="default"/>
          <w:szCs w:val="24"/>
        </w:rPr>
        <w:t>The dignitaries have also agreed to work more closely to strengthen economic cooperation and enhance the people-to-people ties between the two countries</w:t>
      </w:r>
      <w:r>
        <w:rPr>
          <w:rFonts w:hint="default"/>
          <w:szCs w:val="24"/>
          <w:lang w:val="en-GB"/>
        </w:rPr>
        <w:t>.</w:t>
      </w:r>
    </w:p>
    <w:p w14:paraId="4C7E8BE2">
      <w:pPr>
        <w:numPr>
          <w:ilvl w:val="0"/>
          <w:numId w:val="1"/>
        </w:numPr>
        <w:spacing w:line="276" w:lineRule="auto"/>
        <w:ind w:left="420" w:leftChars="0" w:hanging="420" w:firstLineChars="0"/>
        <w:rPr>
          <w:rFonts w:hint="default"/>
          <w:szCs w:val="24"/>
          <w:lang w:val="en-GB"/>
        </w:rPr>
      </w:pPr>
      <w:bookmarkStart w:id="3" w:name="_Toc1207"/>
      <w:r>
        <w:rPr>
          <w:rStyle w:val="15"/>
          <w:rFonts w:hint="default"/>
          <w:lang w:val="en-GB"/>
        </w:rPr>
        <w:t xml:space="preserve">Ethiopia, South Sudan agree to elevate the ties to a strategic partnership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"https://www.fanabc.com/english/ethiopia-south-sudan-agree-to-elevate-the-ties-to-a-strategic-partnership/"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1C0C1F1">
      <w:pPr>
        <w:spacing w:line="276" w:lineRule="auto"/>
        <w:rPr>
          <w:rFonts w:hint="default"/>
          <w:szCs w:val="24"/>
          <w:lang w:val="en-GB"/>
        </w:rPr>
      </w:pPr>
      <w:r>
        <w:rPr>
          <w:rFonts w:hint="default"/>
          <w:szCs w:val="24"/>
          <w:lang w:val="en-GB"/>
        </w:rPr>
        <w:t>Minister of Foreign Affairs, Gedion Timothewos, who arrived in Juba today for a working visit, met with Ramadan Mohammed Abdallah Goc, Minister of Foreign Affairs and International Cooperation of the Republic of South Sudan. The ministers have agreed to strengthen the bilateral relations between the two countries and elevate the ties to a strategic partnership. The dignitaries have also agreed to work more closely to strengthen economic cooperation and enhance the people-to-people ties between the two countries.</w:t>
      </w:r>
    </w:p>
    <w:p w14:paraId="09F82859">
      <w:pPr>
        <w:numPr>
          <w:ilvl w:val="0"/>
          <w:numId w:val="1"/>
        </w:numPr>
        <w:spacing w:line="276" w:lineRule="auto"/>
        <w:ind w:left="420" w:leftChars="0" w:hanging="420" w:firstLineChars="0"/>
        <w:rPr>
          <w:rFonts w:hint="default"/>
          <w:szCs w:val="24"/>
          <w:lang w:val="en-GB"/>
        </w:rPr>
      </w:pPr>
      <w:bookmarkStart w:id="4" w:name="_Toc27156"/>
      <w:r>
        <w:rPr>
          <w:rStyle w:val="15"/>
          <w:rFonts w:hint="default"/>
          <w:lang w:val="en-GB"/>
        </w:rPr>
        <w:t>Ethiopian airstrikes hit Al-Shabaab targets in Somalia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"https://www.fanabc.com/english/ethiopian-airstrikes-hit-al-shabaab-targets-in-somalia/"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58FE81BB">
      <w:pPr>
        <w:spacing w:line="276" w:lineRule="auto"/>
        <w:rPr>
          <w:rFonts w:hint="default"/>
          <w:szCs w:val="24"/>
          <w:lang w:val="en-GB"/>
        </w:rPr>
      </w:pPr>
      <w:r>
        <w:rPr>
          <w:rFonts w:hint="default"/>
          <w:szCs w:val="24"/>
          <w:lang w:val="en-GB"/>
        </w:rPr>
        <w:t>Ethiopia’s air force carried out airstrikes targeting Al-Shabaab militants in Somalia’s Middle Shabelle region, a key battleground in the fight against the militant group, Somalia’s defense minister confirmed Friday. The Defense Minister Abdulkadir Mohamed Nuur said the Ethiopian strikes, which involved missiles launched at Al-Shabaab strongholds, were coordinated with the Federal Government of Somalia. “No airstrikes can take place in Somalia without the government’s knowledge,” he emphasized, though he did not disclose any casualties or damage from the operation. The minister highlighted the growing security cooperation between Somalia and Ethiopia, pointing to the Ankara agreement as a framework for their joint efforts against AI-Shabaab. The strikes mark Ethiopia’s first known aerial operation in the region in recent years, following Somalia’s recent approval for Ethiopian forces to join the African Union Stabilisation Mission in Somalia (AUSSOM). The operation comes amid an intensified offensive against Al-Shabaab, with Somali forces, supported by foreign troops, escalating attacks in Middle Shabelle and Hiiraan regions during the holy month of Ramadan. The Middle Shabelle region has long been a hotspot for clashes between Al-Shabaab and government forces backed by African Union troops. In 2021, fighting in the region’s Biya-cadde area left several dead and wounded, with AU forces using artillery to repel a militant attack, according to local reports at the time. More recently, the U.S. has maintained a level-four travel advisory for Somalia, warning of potential attacks on public spaces, including airports, as the country grapples with terrorism, crime, and kidnapping risks. Ethiopia’s involvement follows a thaw in relations with Somalia after months of tension, cemented by the Ankara agreement and a military cooperation deal. Last month, Somalia allowed Ethiopia to participate in AUSSOM, a move seen as critical to sustaining gains against AI-Shabaab as the African Union mission transitions. Military leaders from both nations met in Mogadishu in February, agreeing to strengthen joint operations and support Somalia’s security forces in taking full control of the country’s defenses. Meanwhile, the Somali police commander chaired a meeting this week to enhance security in Mogadishu during Ramadan, urging citizens to collaborate with authorities to counter Al-Shabaab threats. The federal government also banned weapons and military vehicles at Aden Adde International Airport, citing U.S. intelligence of a possible attack.</w:t>
      </w:r>
    </w:p>
    <w:p w14:paraId="295D675D">
      <w:pPr>
        <w:numPr>
          <w:ilvl w:val="0"/>
          <w:numId w:val="1"/>
        </w:numPr>
        <w:spacing w:line="276" w:lineRule="auto"/>
        <w:ind w:left="420" w:leftChars="0" w:hanging="420" w:firstLineChars="0"/>
        <w:rPr>
          <w:rFonts w:hint="default"/>
          <w:szCs w:val="24"/>
          <w:lang w:val="en-GB"/>
        </w:rPr>
      </w:pPr>
      <w:bookmarkStart w:id="5" w:name="_Toc28483"/>
      <w:r>
        <w:rPr>
          <w:rStyle w:val="15"/>
          <w:rFonts w:hint="default"/>
          <w:lang w:val="en-GB"/>
        </w:rPr>
        <w:t xml:space="preserve">Dozens of Ethiopian nationals repatriated from Myanmar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"https://www.fanabc.com/english/dozens-of-ethiopian-nationals-repatriated-from-myanmar/"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255E6AA">
      <w:pPr>
        <w:spacing w:line="276" w:lineRule="auto"/>
        <w:rPr>
          <w:rFonts w:hint="default"/>
          <w:szCs w:val="24"/>
          <w:lang w:val="en-GB"/>
        </w:rPr>
      </w:pPr>
      <w:r>
        <w:rPr>
          <w:rFonts w:hint="default"/>
          <w:szCs w:val="24"/>
          <w:lang w:val="en-GB"/>
        </w:rPr>
        <w:t>Thirty-two Ethiopian nationals who had been stranded in Myanmar have been successfully repatriated, the Ethiopian Ministry of Foreign Affairs announced today. According to the ministry, these individuals were among the 133 Ethiopians relocated to Thailand through the coordinated efforts of the Ethiopian Embassy in India. A portion of this group has now returned home. An additional 43 Ethiopians are expected to arrive later tonight, while efforts continue to facilitate the return of the remaining 58 individuals still in Thailand. In a related development, the ministry stated that the Ethiopian government, in collaboration with the Ethiopian Embassy in Japan, is working to transfer more Ethiopian citizens currently stranded in Myanmar to Thailand before arranging their eventual return home. The foreign ministry also urged the public to remain vigilant against human traffickers who lure individuals with false promises of employment in countries where legal work agreements are not upheld.</w:t>
      </w:r>
    </w:p>
    <w:p w14:paraId="2BFBE811">
      <w:pPr>
        <w:numPr>
          <w:ilvl w:val="0"/>
          <w:numId w:val="1"/>
        </w:numPr>
        <w:spacing w:line="276" w:lineRule="auto"/>
        <w:ind w:left="420" w:leftChars="0" w:hanging="420" w:firstLineChars="0"/>
        <w:rPr>
          <w:rFonts w:hint="default"/>
          <w:szCs w:val="24"/>
          <w:lang w:val="en-GB"/>
        </w:rPr>
      </w:pPr>
      <w:bookmarkStart w:id="6" w:name="_Toc19854"/>
      <w:r>
        <w:rPr>
          <w:rStyle w:val="15"/>
          <w:rFonts w:hint="default"/>
          <w:lang w:val="en-GB"/>
        </w:rPr>
        <w:t xml:space="preserve">Ambassador Orina says Ethiopia-Kenya relation on excellent level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"https://www.fanabc.com/english/ambassador-orina-says-ethiopia-kenya-relation-on-excellent-level/"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6D6F896">
      <w:pPr>
        <w:spacing w:line="276" w:lineRule="auto"/>
        <w:rPr>
          <w:rFonts w:hint="default"/>
          <w:szCs w:val="24"/>
          <w:lang w:val="en-GB"/>
        </w:rPr>
      </w:pPr>
      <w:r>
        <w:rPr>
          <w:rFonts w:hint="default"/>
          <w:szCs w:val="24"/>
          <w:lang w:val="en-GB"/>
        </w:rPr>
        <w:t>The Ethio-Kenya relationship is on an excellent level and the two countries are committed to further deepening the historic ties, Ambassador George Orina said. Kenya’s Ambassador to Ethiopia George Orina told local newswire service ENA that the two countries have enjoyed very close relations since Kenya’s independence in 1963. Following Kenya’s independence “we have seen the relations between Kenya and Ethiopia growing in leaps and bounds,” he said. “The relations are on an excellent level, and we are committed to deepening that. The liberalization of the Ethiopian market provides very good opportunity for us to explore how to deepen these relations even further.” The ambassador noted that the Ethiopian economy is one of the biggest in the region; and Kenyan and Ethiopian business people have therefore opportunities for bilateral trade engagements. Even if the volume of trade between the two countries has been growing, he said there is opportunity for even further growth. “Looking at the level of trade that is being transacted between the two countries, it is still very low level, compared to trade statistics with other countries sharing common borders.” Ambassador Orina stated that the two nations are at present exploring how business can work together to further promote trade as opportunities between Ethiopia and Kenya are significant. Praising the recent economic reform undertaken by the Government of Ethiopia, he said the market is opening up; and there will be more investors coming into Ethiopia, and more trade linkages between Ethiopia and other countries. The ambassador recalled that the two countries have signed a number of agreements, the most significant of them being the special status agreement signed in 2012.</w:t>
      </w:r>
    </w:p>
    <w:p w14:paraId="0130EB7D">
      <w:pPr>
        <w:numPr>
          <w:ilvl w:val="0"/>
          <w:numId w:val="1"/>
        </w:numPr>
        <w:spacing w:line="276" w:lineRule="auto"/>
        <w:ind w:left="420" w:leftChars="0" w:hanging="420" w:firstLineChars="0"/>
        <w:rPr>
          <w:rFonts w:hint="default"/>
          <w:szCs w:val="24"/>
          <w:lang w:val="en-GB"/>
        </w:rPr>
      </w:pPr>
      <w:bookmarkStart w:id="7" w:name="_Toc18"/>
      <w:r>
        <w:rPr>
          <w:rStyle w:val="15"/>
          <w:rFonts w:hint="default"/>
          <w:lang w:val="en-GB"/>
        </w:rPr>
        <w:t>Ethiopia is key for Korea’s broader African vision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"https://www.fanabc.com/english/ethiopia-is-key-for-koreas-broader-african-vision/"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77A8DB2">
      <w:pPr>
        <w:spacing w:line="276" w:lineRule="auto"/>
        <w:rPr>
          <w:rFonts w:hint="default"/>
          <w:szCs w:val="24"/>
          <w:lang w:val="en-GB"/>
        </w:rPr>
      </w:pPr>
      <w:r>
        <w:rPr>
          <w:rFonts w:hint="default"/>
          <w:szCs w:val="24"/>
          <w:lang w:val="en-GB"/>
        </w:rPr>
        <w:t>Ethiopia holds strategic importance for Republic of Korea’s broader African vision, particularly in trade and investment, said Ethiopian Ambassador to ROK Dessie Dalkie in a written interview with The Korea Herald. Citing Ethiopia’s geopolitical location, infrastructure, population, economic potential and stability as major factors, Dessie positioned his country as a key economic and diplomatic partner for Republic of Korea’s engagement with Africa. “Ethiopia is situated in the Horn of Africa, serving as a gateway between Africa and the Middle East,” he said, underlining the country’s proximity to shipping routes such as the Red Sea and the Suez Canal. The Horn of Africa refers to the easternmost region of Africa, encompassing Djibouti, Eritrea, Ethiopia and Somalia — countries whose cultures share deep links. Ethiopia’s proximity to shipping routes such as the Red Sea and the Suez Canal makes the African country a key commercial and logistical hub, according to the Ambassador. “Korean companies see Ethiopia’s potential in textiles, manufacturing and construction, but investment remains below expectations,” Dessie noted, citing a lack of awareness and certain perceived risks. He suggested that “enhancing information transmission through trade shows and investment guides” could bridge this gap. The Republic of Korea actively supports Ethiopia’s development in education, health, energy and technology transfers. “The Republic of Korea’s expertise in ICT, agriculture and renewable energy presents great collaboration opportunities,” he added. To attract investors, Ethiopia is offering “duty-free imports, tax rebates and investment guarantees.” Highlighting Ethiopia’s nearly 10 percent annual GDP growth, Ambassador Dessie stressed its “strategic location as Africa’s gateway and access to a 1.3 billion-person market through AfCFTA.” AfCFTA is the largest free trade area globally, encompassing 54 of the 55 African Union members and a combined GDP of $3.4 trillion. He also pointed to green energy initiatives like the Grand Ethiopian Renaissance Dam (GERD), Africa’s largest hydroelectric project. “Investing in Ethiopia means contributing to sustainable development in one of Africa’s most promising economies,” Dessie said. “Together, we can build a future that benefits us all.” Asked why Ethiopia holds strategic importance for Republic of Korea’s broader Africa vision in trade and investment, the ambassador underscored that Ethiopia has 126 million people as of 2023, making it Africa’s second most populous country. Reports suggest that demographic changes in Africa will have a significant impact on the global order. United Nations projections estimate that Africa’s population will reach nearly 2.5 billion by 2050, meaning that over 25 percent of the world’s population will be African. “This vast and growing consumer base presents significant opportunities for Korean companies looking to enter the African market,” he said, citing Ethiopia as one of Africa’s fastest-growing economies due to homegrown economic reforms. According to Dessie, Ethiopia’s potential and its establishment of industrial parks and special economic zones to attract foreign investment align with Republic of Korea’s strengths in construction, technology and manufacturing. “Korean companies, particularly in textiles and manufacturing, have already invested in these zones, benefiting from tax reductions and access to a young, low-cost labor pool,” he said. The Ethiopian government has made significant investments in infrastructure, including roads, railways and energy projects. “Korean enterprises, known for their infrastructure development capabilities, are well-positioned to participate in these projects directly or through public-private partnerships,” said Dessie. As for how Korean businesses can expand in Ethiopia, Ambassador Dessie suggested promoting Korean business associations, investment incentives, encouraging public-private partnerships, and activating bilateral agreements. Diplomatic stability: Ambassador</w:t>
      </w:r>
      <w:r>
        <w:rPr>
          <w:rFonts w:hint="default"/>
          <w:szCs w:val="24"/>
          <w:lang w:val="en-GB"/>
        </w:rPr>
        <w:t xml:space="preserve"> Dessie also underlined that due to global supply chain disruptions, the Republic of Korea is seeking to diversify its raw material and manufacturing bases, and that Ethiopia’s stability and strong diplomatic ties with the Republic of Korea could support trade and investment. The two countries’ historical bond dates back to the engagement of over 6,000 Ethiopian troops in the Korean War. “Ethiopia’s substantial natural resources and developing industrial base make it an appealing option for Korean enterprises looking to reduce dependency on traditional markets,” Dessie said, noting Republic of Korea’s collaboration with Ethiopia through aid and technical assistance. “This engagement strengthens bilateral relations and creates opportunities for Korean businesses to enter the Ethiopian market,” he added. It was mentioned that Ethiopia is Republic of Korea’s top development partner in Africa. Direct flights between Incheon and Addis Ababa have boosted connectivity as the Republic of Korea seeks to expand ties beyond development cooperation in areas such as trade, investment and culture. “When we evaluate economic cooperation and potential follow-up actions, South Korea and Ethiopia’s trade has been growing but remains relatively modest,” he said when asked about his assessment of Republic of Korea-Africa ties since a summit held last year. The Republic of Korea primarily exports machinery, electronics and vehicles to Ethiopia, while it imports agricultural products such as coffee, cut flowers and sesame seeds, he said, adding that there is significant potential to expand and diversify trade between the two nations.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31624"/>
      <w:r>
        <w:rPr>
          <w:rFonts w:eastAsia="DengXian Light" w:cs="Times New Roman"/>
          <w:b/>
          <w:bCs/>
          <w:color w:val="2F5496"/>
          <w:szCs w:val="24"/>
          <w:u w:val="single"/>
        </w:rPr>
        <w:t>Horn of Africa</w:t>
      </w:r>
      <w:bookmarkEnd w:id="8"/>
    </w:p>
    <w:p w14:paraId="2226F01F">
      <w:pPr>
        <w:pStyle w:val="3"/>
      </w:pPr>
      <w:bookmarkStart w:id="9" w:name="_Toc7828"/>
      <w:r>
        <w:t>Somalia</w:t>
      </w:r>
      <w:bookmarkEnd w:id="9"/>
    </w:p>
    <w:p w14:paraId="65058E4E">
      <w:pPr>
        <w:numPr>
          <w:ilvl w:val="0"/>
          <w:numId w:val="1"/>
        </w:numPr>
        <w:ind w:left="420" w:leftChars="0" w:hanging="420" w:firstLineChars="0"/>
        <w:rPr>
          <w:rFonts w:hint="default"/>
          <w:szCs w:val="24"/>
        </w:rPr>
      </w:pPr>
      <w:bookmarkStart w:id="10" w:name="_Toc18903"/>
      <w:r>
        <w:rPr>
          <w:rStyle w:val="15"/>
          <w:rFonts w:hint="default"/>
        </w:rPr>
        <w:t>Somali ambassador denies President Mohamud rejected U.S. Embassy security warning</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"https://www.hiiraan.com/news4/2025/Mar/200616/somali_ambassador_denies_president_mohamud_rejected_u_s_embassy_security_warning.aspx?utm_source=hiiraan&amp;utm_medium=SomaliNewsUpdateFront"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A9BC24F">
      <w:pPr>
        <w:rPr>
          <w:rFonts w:hint="default"/>
          <w:szCs w:val="24"/>
        </w:rPr>
      </w:pPr>
      <w:r>
        <w:rPr>
          <w:rFonts w:hint="default"/>
          <w:szCs w:val="24"/>
        </w:rPr>
        <w:t>Somalia’s ambassador to the United States, Dahir Hassan Abdi, has denied reports that President Hassan Sheikh Mohamud dismissed a recent security warning from the U.S. Embassy in Mogadishu, saying the president’s remarks were unrelated to the advisory.</w:t>
      </w:r>
      <w:r>
        <w:rPr>
          <w:rFonts w:hint="default"/>
          <w:szCs w:val="24"/>
          <w:lang w:val="en-GB"/>
        </w:rPr>
        <w:t xml:space="preserve"> </w:t>
      </w:r>
      <w:r>
        <w:rPr>
          <w:rFonts w:hint="default"/>
          <w:szCs w:val="24"/>
        </w:rPr>
        <w:t>In an interview with VOA Somali, the ambassador clarified that President Mohamud’s speech on Friday—where he accused both foreign and domestic actors of fueling instability—was not a rejection of the U.S. security alert.</w:t>
      </w:r>
      <w:r>
        <w:rPr>
          <w:rFonts w:hint="default"/>
          <w:szCs w:val="24"/>
          <w:lang w:val="en-GB"/>
        </w:rPr>
        <w:t xml:space="preserve"> </w:t>
      </w:r>
      <w:r>
        <w:rPr>
          <w:rFonts w:hint="default"/>
          <w:szCs w:val="24"/>
        </w:rPr>
        <w:t>“The president’s address was aimed at the Somali people and focused on the country’s ongoing security challenges, the fight against Al-Shabaab, and the need to support Somali security forces,” Abdi said.</w:t>
      </w:r>
      <w:r>
        <w:rPr>
          <w:rFonts w:hint="default"/>
          <w:szCs w:val="24"/>
          <w:lang w:val="en-GB"/>
        </w:rPr>
        <w:t xml:space="preserve"> </w:t>
      </w:r>
      <w:r>
        <w:rPr>
          <w:rFonts w:hint="default"/>
          <w:szCs w:val="24"/>
        </w:rPr>
        <w:t>His remarks come on the heels of growing concerns over Somalia’s security situation, following a surge in Al-Shabaab attacks in central regions. The militant group has launched coordinated assaults, temporarily capturing key towns, including Balcad, which lies just 30 kilometers from Mogadishu, before Somali forces reclaimed control.</w:t>
      </w:r>
      <w:r>
        <w:rPr>
          <w:rFonts w:hint="default"/>
          <w:szCs w:val="24"/>
          <w:lang w:val="en-GB"/>
        </w:rPr>
        <w:t xml:space="preserve"> </w:t>
      </w:r>
      <w:r>
        <w:rPr>
          <w:rFonts w:hint="default"/>
          <w:szCs w:val="24"/>
        </w:rPr>
        <w:t>The U.S. Embassy issued a security advisory earlier in the week, warning of “potential imminent attacks” in Mogadishu, including at Aden Adde International Airport. The alert led Turkish Airlines and Qatar Airways to suspend flights to the Somali capital, inflicting economic losses and disrupting travel. Security analysts have criticized the warning, arguing that it created panic without offering actionable intelligence to thwart the threat.</w:t>
      </w:r>
      <w:r>
        <w:rPr>
          <w:rFonts w:hint="default"/>
          <w:szCs w:val="24"/>
          <w:lang w:val="en-GB"/>
        </w:rPr>
        <w:t xml:space="preserve"> </w:t>
      </w:r>
      <w:r>
        <w:rPr>
          <w:rFonts w:hint="default"/>
          <w:szCs w:val="24"/>
        </w:rPr>
        <w:t>During his speech, President Mohamud dismissed foreign security concerns as “propaganda” and reaffirmed Somalia’s ability to handle its security affairs independently. He urged Somalis to avoid areas controlled by Al-Shabaab, warning that both air and ground strikes would target the militant group’s hideouts.</w:t>
      </w:r>
      <w:r>
        <w:rPr>
          <w:rFonts w:hint="default"/>
          <w:szCs w:val="24"/>
          <w:lang w:val="en-GB"/>
        </w:rPr>
        <w:t xml:space="preserve"> </w:t>
      </w:r>
      <w:r>
        <w:rPr>
          <w:rFonts w:hint="default"/>
          <w:szCs w:val="24"/>
        </w:rPr>
        <w:t>Abdi added that Somalia maintains a strong security partnership with the United States and regularly shares intelligence with U.S. officials. He also pointed out that the Somali government took the embassy’s warning seriously, citing last week’s Cabinet meeting decisions on security measures.</w:t>
      </w:r>
      <w:r>
        <w:rPr>
          <w:rFonts w:hint="default"/>
          <w:szCs w:val="24"/>
          <w:lang w:val="en-GB"/>
        </w:rPr>
        <w:t xml:space="preserve"> </w:t>
      </w:r>
      <w:r>
        <w:rPr>
          <w:rFonts w:hint="default"/>
          <w:szCs w:val="24"/>
        </w:rPr>
        <w:t>“The Somali government remains the authoritative source for official security updates,” he added.</w:t>
      </w:r>
    </w:p>
    <w:p w14:paraId="3806C663">
      <w:pPr>
        <w:numPr>
          <w:ilvl w:val="0"/>
          <w:numId w:val="1"/>
        </w:numPr>
        <w:ind w:left="420" w:leftChars="0" w:hanging="420" w:firstLineChars="0"/>
        <w:rPr>
          <w:rFonts w:hint="default"/>
          <w:szCs w:val="24"/>
        </w:rPr>
      </w:pPr>
      <w:bookmarkStart w:id="11" w:name="_Toc19654"/>
      <w:r>
        <w:rPr>
          <w:rStyle w:val="15"/>
          <w:rFonts w:hint="default"/>
        </w:rPr>
        <w:t>Somalia ‘stands in full solidarity’ with people of South Sudan: President</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"https://www.hiiraan.com/news4/2025/Mar/200608/somalia_stands_in_full_solidarity_with_people_of_south_sudan_president.aspx?utm_source=hiiraan&amp;utm_medium=SomaliNewsUpdateFront"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30692430">
      <w:pPr>
        <w:rPr>
          <w:rFonts w:hint="default"/>
          <w:szCs w:val="24"/>
        </w:rPr>
      </w:pPr>
      <w:r>
        <w:rPr>
          <w:rFonts w:hint="default"/>
          <w:szCs w:val="24"/>
        </w:rPr>
        <w:t>Somalia “stands in full solidarity” with the people of South Sudan amid political tensions following the arrest of opposition party leaders, said Somali President Hassan Sheikh Mohamud on Sunday</w:t>
      </w:r>
      <w:r>
        <w:rPr>
          <w:rFonts w:hint="default"/>
          <w:szCs w:val="24"/>
          <w:lang w:val="en-GB"/>
        </w:rPr>
        <w:t xml:space="preserve">. </w:t>
      </w:r>
      <w:r>
        <w:rPr>
          <w:rFonts w:hint="default"/>
          <w:szCs w:val="24"/>
        </w:rPr>
        <w:t>“We will remain actively engaged in efforts aimed at securing a peaceful and stable future for their nation,” Mohamud said in a press release about his phone call with South Sudanese President Salva Kiir and Vice President Riek Machar, Kiir’s rival.</w:t>
      </w:r>
      <w:r>
        <w:rPr>
          <w:rFonts w:hint="default"/>
          <w:szCs w:val="24"/>
          <w:lang w:val="en-GB"/>
        </w:rPr>
        <w:t xml:space="preserve"> </w:t>
      </w:r>
      <w:r>
        <w:rPr>
          <w:rFonts w:hint="default"/>
          <w:szCs w:val="24"/>
        </w:rPr>
        <w:t>Expressing Somalia's “deep concern” over recent developments, he urged dialogue and cooperation to prevent further escalation.</w:t>
      </w:r>
      <w:r>
        <w:rPr>
          <w:rFonts w:hint="default"/>
          <w:szCs w:val="24"/>
          <w:lang w:val="en-GB"/>
        </w:rPr>
        <w:t xml:space="preserve"> </w:t>
      </w:r>
      <w:r>
        <w:rPr>
          <w:rFonts w:hint="default"/>
          <w:szCs w:val="24"/>
        </w:rPr>
        <w:t>“South Sudan’s stability is integral to the peace and security of our wider region,” he said.</w:t>
      </w:r>
      <w:r>
        <w:rPr>
          <w:rFonts w:hint="default"/>
          <w:szCs w:val="24"/>
          <w:lang w:val="en-GB"/>
        </w:rPr>
        <w:t xml:space="preserve"> </w:t>
      </w:r>
      <w:r>
        <w:rPr>
          <w:rFonts w:hint="default"/>
          <w:szCs w:val="24"/>
        </w:rPr>
        <w:t>The Somali leader assured both Kiir and Machar that regional talks are underway to support South Sudan’s stability and prosperity.</w:t>
      </w:r>
      <w:r>
        <w:rPr>
          <w:rFonts w:hint="default"/>
          <w:szCs w:val="24"/>
          <w:lang w:val="en-GB"/>
        </w:rPr>
        <w:t xml:space="preserve"> </w:t>
      </w:r>
      <w:r>
        <w:rPr>
          <w:rFonts w:hint="default"/>
          <w:szCs w:val="24"/>
        </w:rPr>
        <w:t>“As a region, we remain committed to supporting efforts that will lead to a peaceful resolution,” he added.</w:t>
      </w:r>
      <w:r>
        <w:rPr>
          <w:rFonts w:hint="default"/>
          <w:szCs w:val="24"/>
          <w:lang w:val="en-GB"/>
        </w:rPr>
        <w:t xml:space="preserve"> </w:t>
      </w:r>
      <w:r>
        <w:rPr>
          <w:rFonts w:hint="default"/>
          <w:szCs w:val="24"/>
        </w:rPr>
        <w:t>Tensions rose earlier this month in South Sudan when security forces loyal to Kiir arrested two government ministers and several senior military officials linked to Machar.</w:t>
      </w:r>
      <w:r>
        <w:rPr>
          <w:rFonts w:hint="default"/>
          <w:szCs w:val="24"/>
          <w:lang w:val="en-GB"/>
        </w:rPr>
        <w:t xml:space="preserve"> </w:t>
      </w:r>
      <w:r>
        <w:rPr>
          <w:rFonts w:hint="default"/>
          <w:szCs w:val="24"/>
        </w:rPr>
        <w:t>The arrests came amid violent clashes between national forces and the White Army militia, a group predominantly from Machar’s ethnic Nuer community, in the northern town of Nasir.</w:t>
      </w:r>
      <w:r>
        <w:rPr>
          <w:rFonts w:hint="default"/>
          <w:szCs w:val="24"/>
          <w:lang w:val="en-GB"/>
        </w:rPr>
        <w:t xml:space="preserve"> </w:t>
      </w:r>
      <w:r>
        <w:rPr>
          <w:rFonts w:hint="default"/>
          <w:szCs w:val="24"/>
        </w:rPr>
        <w:t>Authorities partially attributed the arrests to alleged collaboration between Machar’s faction and the White Army militia, which is accused of attacking a military garrison Tuesday near Nasir.</w:t>
      </w:r>
      <w:r>
        <w:rPr>
          <w:rFonts w:hint="default"/>
          <w:szCs w:val="24"/>
          <w:lang w:val="en-GB"/>
        </w:rPr>
        <w:t xml:space="preserve"> </w:t>
      </w:r>
      <w:r>
        <w:rPr>
          <w:rFonts w:hint="default"/>
          <w:szCs w:val="24"/>
        </w:rPr>
        <w:t>Machar’s party, however, has denied the allegations. Information Minister Michael Makuei said the arrests were made due to legal conflicts with the law.</w:t>
      </w:r>
      <w:r>
        <w:rPr>
          <w:rFonts w:hint="default"/>
          <w:szCs w:val="24"/>
          <w:lang w:val="en-GB"/>
        </w:rPr>
        <w:t xml:space="preserve"> </w:t>
      </w:r>
      <w:r>
        <w:rPr>
          <w:rFonts w:hint="default"/>
          <w:szCs w:val="24"/>
        </w:rPr>
        <w:t>Separately, a UN helicopter trying to evacuate soldiers from Nasir was shot down Friday, killing a crew member and several soldiers. The attack further intensified the volatile situation in the region.</w:t>
      </w:r>
      <w:r>
        <w:rPr>
          <w:rFonts w:hint="default"/>
          <w:szCs w:val="24"/>
          <w:lang w:val="en-GB"/>
        </w:rPr>
        <w:t xml:space="preserve"> </w:t>
      </w:r>
      <w:r>
        <w:rPr>
          <w:rFonts w:hint="default"/>
          <w:szCs w:val="24"/>
        </w:rPr>
        <w:t>South Sudan, which became the world’s youngest nation in 2011, descended into civil war by 2013. Although a 2018 peace deal halted major fighting, key reforms, including the disarmament of armed groups and preparations for elections, have stalled.</w:t>
      </w:r>
    </w:p>
    <w:p w14:paraId="46D36748">
      <w:pPr>
        <w:numPr>
          <w:ilvl w:val="0"/>
          <w:numId w:val="1"/>
        </w:numPr>
        <w:ind w:left="420" w:leftChars="0" w:hanging="420" w:firstLineChars="0"/>
        <w:rPr>
          <w:rFonts w:hint="default"/>
          <w:szCs w:val="24"/>
        </w:rPr>
      </w:pPr>
      <w:bookmarkStart w:id="12" w:name="_Toc12288"/>
      <w:r>
        <w:rPr>
          <w:rStyle w:val="15"/>
          <w:rFonts w:hint="default"/>
        </w:rPr>
        <w:t>Al-Shabaab leader killed in targeted airstrike in Middle Shabelle</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"https://www.hiiraan.com/news4/2025/Mar/200588/al_shabaab_leader_killed_in_targeted_airstrike_in_middle_shabelle.aspx?utm_source=hiiraan&amp;utm_medium=SomaliNewsUpdateFront"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71E0EEC6">
      <w:pPr>
        <w:rPr>
          <w:rFonts w:hint="default"/>
          <w:szCs w:val="24"/>
        </w:rPr>
      </w:pPr>
      <w:r>
        <w:rPr>
          <w:rFonts w:hint="default"/>
          <w:szCs w:val="24"/>
        </w:rPr>
        <w:t>A senior Al-Shabaab leader, Yusuf Dhegnaas, was killed in a targeted airstrike in the El Ba'ad area of the Middle Shabelle region on March 5, Somali officials confirmed. The operation, carried out by Somali forces with international support, is part of ongoing efforts to weaken the militant group.</w:t>
      </w:r>
      <w:r>
        <w:rPr>
          <w:rFonts w:hint="default"/>
          <w:szCs w:val="24"/>
          <w:lang w:val="en-GB"/>
        </w:rPr>
        <w:t xml:space="preserve"> </w:t>
      </w:r>
      <w:r>
        <w:rPr>
          <w:rFonts w:hint="default"/>
          <w:szCs w:val="24"/>
        </w:rPr>
        <w:t>The airstrike hit a meeting of Al-Shabaab commanders, including Dhegnaas, in the late afternoon. Abukar Mohamed, a spokesperson for the Somali Ministry of Defense, confirmed that the strike successfully eliminated the leader and several other militants. "We are pleased to announce that a key Al-Shabaab figure, Yusuf Dhegnaas, was killed in this operation, along with other senior members," Mohamed said. "In addition, a follow-up attack in the Galcad area of the Galgaduud region targeted their guards and associates."</w:t>
      </w:r>
      <w:r>
        <w:rPr>
          <w:rFonts w:hint="default"/>
          <w:szCs w:val="24"/>
          <w:lang w:val="en-GB"/>
        </w:rPr>
        <w:t xml:space="preserve"> </w:t>
      </w:r>
      <w:r>
        <w:rPr>
          <w:rFonts w:hint="default"/>
          <w:szCs w:val="24"/>
        </w:rPr>
        <w:t>The airstrike is part of a series of military actions aimed at Al-Shabaab’s operations in the Middle Shabelle region. The Somali government, supported by international partners, has been intensifying efforts to counter the group's presence in several regions.</w:t>
      </w:r>
      <w:r>
        <w:rPr>
          <w:rFonts w:hint="default"/>
          <w:szCs w:val="24"/>
          <w:lang w:val="en-GB"/>
        </w:rPr>
        <w:t xml:space="preserve"> </w:t>
      </w:r>
      <w:r>
        <w:rPr>
          <w:rFonts w:hint="default"/>
          <w:szCs w:val="24"/>
        </w:rPr>
        <w:t>AFRICOM has not yet released a statement confirming the airstrike.</w:t>
      </w:r>
      <w:r>
        <w:rPr>
          <w:rFonts w:hint="default"/>
          <w:szCs w:val="24"/>
          <w:lang w:val="en-GB"/>
        </w:rPr>
        <w:t xml:space="preserve"> </w:t>
      </w:r>
      <w:r>
        <w:rPr>
          <w:rFonts w:hint="default"/>
          <w:szCs w:val="24"/>
        </w:rPr>
        <w:t>In recent weeks, the Somali forces have launched several airstrikes targeting Al-Shabaab militants. U.S. Africa Command (AFRICOM) has confirmed that, as of Sunday, it has conducted close to a dozen airstrikes in Somalia this year. These operations, aimed at both Al-Shabaab and ISIS, have targeted militant leaders and their networks, providing crucial support to Somali government efforts to combat insurgency.</w:t>
      </w:r>
      <w:r>
        <w:rPr>
          <w:rFonts w:hint="default"/>
          <w:szCs w:val="24"/>
          <w:lang w:val="en-GB"/>
        </w:rPr>
        <w:t xml:space="preserve"> </w:t>
      </w:r>
      <w:r>
        <w:rPr>
          <w:rFonts w:hint="default"/>
          <w:szCs w:val="24"/>
        </w:rPr>
        <w:t>Despite these airstrikes, Al-Shabaab continues to pose a significant threat to Somalia’s stability. In February, the group launched an offensive that temporarily captured several key towns, including Bal'ad, located just 30 kilometres from Mogadishu. While Somali forces regained control of these areas, the offensive underscored the ongoing challenges facing the Somali government in securing its territory.</w:t>
      </w:r>
      <w:r>
        <w:rPr>
          <w:rFonts w:hint="default"/>
          <w:szCs w:val="24"/>
          <w:lang w:val="en-GB"/>
        </w:rPr>
        <w:t xml:space="preserve"> </w:t>
      </w:r>
      <w:r>
        <w:rPr>
          <w:rFonts w:hint="default"/>
          <w:szCs w:val="24"/>
        </w:rPr>
        <w:t>Financial and logistical challenges continue to hinder Somalia’s security forces. Recently, U.S. funding for the elite Danab special forces was cut, further straining Somalia’s military resources. Minister of Finance Bihi Imaan Egeh confirmed the reduction in military funding and urged Somali citizens to pay their taxes to help offset funding shortfalls.</w:t>
      </w:r>
      <w:r>
        <w:rPr>
          <w:rFonts w:hint="default"/>
          <w:szCs w:val="24"/>
          <w:lang w:val="en-GB"/>
        </w:rPr>
        <w:t xml:space="preserve"> </w:t>
      </w:r>
      <w:r>
        <w:rPr>
          <w:rFonts w:hint="default"/>
          <w:szCs w:val="24"/>
        </w:rPr>
        <w:t>The Somali government heavily relies on external support, including airstrikes from AFRICOM, to bolster its fight against Al-Shabaab.</w:t>
      </w:r>
    </w:p>
    <w:p w14:paraId="0DE9E4CC">
      <w:pPr>
        <w:pStyle w:val="3"/>
        <w:bidi w:val="0"/>
        <w:rPr>
          <w:rFonts w:hint="default"/>
          <w:lang w:val="en-GB"/>
        </w:rPr>
      </w:pPr>
      <w:bookmarkStart w:id="13" w:name="_Toc5042"/>
      <w:r>
        <w:rPr>
          <w:rFonts w:hint="default"/>
          <w:lang w:val="en-GB"/>
        </w:rPr>
        <w:t>Somaliland</w:t>
      </w:r>
      <w:bookmarkEnd w:id="13"/>
    </w:p>
    <w:p w14:paraId="4083AB62">
      <w:pPr>
        <w:numPr>
          <w:ilvl w:val="0"/>
          <w:numId w:val="1"/>
        </w:numPr>
        <w:ind w:left="420" w:leftChars="0" w:hanging="420" w:firstLineChars="0"/>
        <w:rPr>
          <w:rFonts w:hint="default"/>
          <w:szCs w:val="24"/>
          <w:lang w:val="en-GB"/>
        </w:rPr>
      </w:pPr>
      <w:bookmarkStart w:id="14" w:name="_Toc3117"/>
      <w:r>
        <w:rPr>
          <w:rStyle w:val="15"/>
          <w:rFonts w:hint="default"/>
          <w:lang w:val="en-GB"/>
        </w:rPr>
        <w:t>Somaliland launches peace initiative in Sanaag to reverse mass displacement</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"https://www.hiiraan.com/news4/2025/Mar/200606/somaliland_launches_peace_initiative_in_sanaag_to_reverse_mass_displacement.aspx?utm_source=hiiraan&amp;utm_medium=SomaliNewsUpdateFront"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3A84307E">
      <w:pPr>
        <w:rPr>
          <w:rFonts w:hint="default"/>
          <w:szCs w:val="24"/>
          <w:lang w:val="en-GB"/>
        </w:rPr>
      </w:pPr>
      <w:r>
        <w:rPr>
          <w:rFonts w:hint="default"/>
          <w:szCs w:val="24"/>
          <w:lang w:val="en-GB"/>
        </w:rPr>
        <w:t>At least 45,000 families have fled Erigavo, fearing an escalation in fighting, even as Somaliland’s government pushes a new peace initiative in the Sanaag region. The displacement follows minor clashes between Somaliland forces and SSC-Khaatumo fighters, yet the fear of a broader conflict has driven thousands from their homes. Meanwhile, the government is attempting to integrate clan militias into its formal security structure, which officials say is critical for long-term stability. Speaking at a military ceremony in Erigavo, Somaliland Vice President Mohamed Ali Aw Abdi declared that national forces have now assumed full responsibility for security in the region. “The national armed forces have taken control of the country’s defence,” he said. “Your general is standing here, with his officers. They now command the units, vehicles, and operations.” Despite government efforts to enforce security, the situation remains fragile. The SSB and G36 clan militias, whose absorption into the military is incomplete, continue to operate in Erigavo and surrounding areas, fueling anxiety among civilians. Many residents fear these militias remain more loyal to their clans than to the central government, raising concerns about stability. At the same time, humanitarian conditions are worsening. Families displaced by the recent clashes lack access to shelter, food, and medical care, while roads leading out of Erigavo are packed with fleeing residents. Aid agencies have warned of an impending humanitarian crisis if stability is not restored. Somaliland’s government has framed the peace initiative as critical in calming tensions. Aw Abdi insists that the reconciliation process is well underway. “The peace platform is set,” he said. “The president initiated it, and I am ensuring its success.” However, questions remain over whether these measures will be enough. With tens of thousands displaced and armed militias still operating outside full government control, Somaliland’s leadership faces a critical challenge: turning promises of peace into tangible security for the people of Sanaag.</w:t>
      </w:r>
    </w:p>
    <w:p w14:paraId="287E5054">
      <w:r>
        <w:rPr>
          <w:szCs w:val="24"/>
        </w:rPr>
        <w:t>________________________________________________________________________</w:t>
      </w:r>
    </w:p>
    <w:p w14:paraId="10DC5F8A">
      <w:pPr>
        <w:pStyle w:val="3"/>
        <w:spacing w:line="276" w:lineRule="auto"/>
        <w:rPr>
          <w:szCs w:val="24"/>
        </w:rPr>
      </w:pPr>
      <w:bookmarkStart w:id="15" w:name="_Toc5364"/>
      <w:r>
        <w:rPr>
          <w:szCs w:val="24"/>
        </w:rPr>
        <w:t>Sudan</w:t>
      </w:r>
      <w:bookmarkEnd w:id="15"/>
      <w:r>
        <w:rPr>
          <w:szCs w:val="24"/>
        </w:rPr>
        <w:t xml:space="preserve"> </w:t>
      </w:r>
    </w:p>
    <w:p w14:paraId="194E4807">
      <w:pPr>
        <w:numPr>
          <w:ilvl w:val="0"/>
          <w:numId w:val="1"/>
        </w:numPr>
        <w:spacing w:line="276" w:lineRule="auto"/>
        <w:ind w:left="420" w:leftChars="0" w:hanging="420" w:firstLineChars="0"/>
        <w:rPr>
          <w:rFonts w:hint="default"/>
        </w:rPr>
      </w:pPr>
      <w:bookmarkStart w:id="16" w:name="_Toc19750"/>
      <w:r>
        <w:rPr>
          <w:rStyle w:val="15"/>
          <w:rFonts w:hint="default"/>
        </w:rPr>
        <w:t>Sudan’s al-Burhan, South Sudan’s Kiir discuss bilateral ties, security in phone call</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"https://sudantribune.com/article298369/" </w:instrText>
      </w:r>
      <w:r>
        <w:rPr>
          <w:rFonts w:hint="default"/>
          <w:lang w:val="en-GB"/>
        </w:rPr>
        <w:fldChar w:fldCharType="separate"/>
      </w:r>
      <w:r>
        <w:rPr>
          <w:rStyle w:val="10"/>
          <w:rFonts w:hint="default"/>
          <w:lang w:val="en-GB"/>
        </w:rPr>
        <w:t>Sudan Tribune</w:t>
      </w:r>
      <w:r>
        <w:rPr>
          <w:rFonts w:hint="default"/>
          <w:lang w:val="en-GB"/>
        </w:rPr>
        <w:fldChar w:fldCharType="end"/>
      </w:r>
    </w:p>
    <w:p w14:paraId="77896497">
      <w:pPr>
        <w:spacing w:line="276" w:lineRule="auto"/>
        <w:rPr>
          <w:rFonts w:hint="default"/>
        </w:rPr>
      </w:pPr>
      <w:r>
        <w:rPr>
          <w:rFonts w:hint="default"/>
        </w:rPr>
        <w:t>Sudan’s Sovereign Council Chairman, Lieutenant General Abdel Fattah al-Burhan, called South Sudanese President Salva Kiir Mayardit on Saturday to strengthen ties and address the security situation in South Sudan.</w:t>
      </w:r>
      <w:r>
        <w:rPr>
          <w:rFonts w:hint="default"/>
          <w:lang w:val="en-GB"/>
        </w:rPr>
        <w:t xml:space="preserve"> </w:t>
      </w:r>
      <w:r>
        <w:rPr>
          <w:rFonts w:hint="default"/>
        </w:rPr>
        <w:t>According to a statement released by the Transitional Sovereign Council Media, the two leaders reviewed the current state of bilateral relations and explored avenues for further cooperation. They also discussed several matters of mutual interest.</w:t>
      </w:r>
      <w:r>
        <w:rPr>
          <w:rFonts w:hint="default"/>
          <w:lang w:val="en-GB"/>
        </w:rPr>
        <w:t xml:space="preserve"> </w:t>
      </w:r>
      <w:r>
        <w:rPr>
          <w:rFonts w:hint="default"/>
        </w:rPr>
        <w:t>The call follows recent events in South Sudan that have raised concerns about stability. Al-Burhan, who is also the Commander-in-Chief of the Sudanese Armed Forces, expressed his reassurance regarding the overall situation in the neighbouring country and emphasized the Sudanese government’s commitment to maintaining peace and security in South Sudan.</w:t>
      </w:r>
      <w:r>
        <w:rPr>
          <w:rFonts w:hint="default"/>
          <w:lang w:val="en-GB"/>
        </w:rPr>
        <w:t xml:space="preserve"> </w:t>
      </w:r>
      <w:r>
        <w:rPr>
          <w:rFonts w:hint="default"/>
        </w:rPr>
        <w:t>Relations between Sudan and South Sudan have deteriorated recently, fuelled by Sudanese concerns over a UAE-built field hospital near the Darfur border and Juba’s alleged failure to stop RSF recruitment within South Sudan.</w:t>
      </w:r>
      <w:r>
        <w:rPr>
          <w:rFonts w:hint="default"/>
          <w:lang w:val="en-GB"/>
        </w:rPr>
        <w:t xml:space="preserve"> </w:t>
      </w:r>
      <w:r>
        <w:rPr>
          <w:rFonts w:hint="default"/>
        </w:rPr>
        <w:t>The Crisis Group reported that South Sudanese officials and diplomats in Juba alleged that the White Army fighters responsible for the recent attack on Nasir had ties to the Sudanese army. During the assault, the militia killed General Majur Dak and 27 soldiers.</w:t>
      </w:r>
      <w:r>
        <w:rPr>
          <w:rFonts w:hint="default"/>
          <w:lang w:val="en-GB"/>
        </w:rPr>
        <w:t xml:space="preserve"> </w:t>
      </w:r>
      <w:r>
        <w:rPr>
          <w:rFonts w:hint="default"/>
        </w:rPr>
        <w:t>Al-Burhan underscored the interconnectedness of the two nations’ security, stating that “the security and stability of Sudan is an integral part of the security and stability of the state of South Sudan.” He indicated that positive developments in South Sudan would have a beneficial impact on Sudan.</w:t>
      </w:r>
      <w:r>
        <w:rPr>
          <w:rFonts w:hint="default"/>
          <w:lang w:val="en-GB"/>
        </w:rPr>
        <w:t xml:space="preserve"> </w:t>
      </w:r>
      <w:r>
        <w:rPr>
          <w:rFonts w:hint="default"/>
        </w:rPr>
        <w:t>President Kiir expressed his gratitude to al-Burhan for the call and reaffirmed his commitment to enhancing cooperation between the two countries. He also highlighted the South Sudanese government’s efforts to restore stability and normalize the security situation within its borders.</w:t>
      </w:r>
      <w:r>
        <w:rPr>
          <w:rFonts w:hint="default"/>
          <w:lang w:val="en-GB"/>
        </w:rPr>
        <w:t xml:space="preserve"> </w:t>
      </w:r>
      <w:r>
        <w:rPr>
          <w:rFonts w:hint="default"/>
        </w:rPr>
        <w:t>The phone call signifies continued dialogue and cooperation between Sudan and South Sudan. The focus on security suggests ongoing efforts to address regional challenges and maintain stability in both nations.</w:t>
      </w:r>
    </w:p>
    <w:p w14:paraId="435B0728">
      <w:pPr>
        <w:numPr>
          <w:ilvl w:val="0"/>
          <w:numId w:val="1"/>
        </w:numPr>
        <w:spacing w:line="276" w:lineRule="auto"/>
        <w:ind w:left="420" w:leftChars="0" w:hanging="420" w:firstLineChars="0"/>
        <w:rPr>
          <w:rFonts w:hint="default"/>
        </w:rPr>
      </w:pPr>
      <w:bookmarkStart w:id="17" w:name="_Toc29037"/>
      <w:r>
        <w:rPr>
          <w:rStyle w:val="15"/>
          <w:rFonts w:hint="default"/>
        </w:rPr>
        <w:t>Sudan seeks return to regional blocs, Djibouti says</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"https://sudantribune.com/article298363/" </w:instrText>
      </w:r>
      <w:r>
        <w:rPr>
          <w:rFonts w:hint="default"/>
          <w:lang w:val="en-GB"/>
        </w:rPr>
        <w:fldChar w:fldCharType="separate"/>
      </w:r>
      <w:r>
        <w:rPr>
          <w:rStyle w:val="10"/>
          <w:rFonts w:hint="default"/>
          <w:lang w:val="en-GB"/>
        </w:rPr>
        <w:t>Sudan Tribune</w:t>
      </w:r>
      <w:r>
        <w:rPr>
          <w:rFonts w:hint="default"/>
          <w:lang w:val="en-GB"/>
        </w:rPr>
        <w:fldChar w:fldCharType="end"/>
      </w:r>
    </w:p>
    <w:p w14:paraId="356DDF69">
      <w:pPr>
        <w:spacing w:line="276" w:lineRule="auto"/>
        <w:rPr>
          <w:rFonts w:hint="default"/>
        </w:rPr>
      </w:pPr>
      <w:r>
        <w:rPr>
          <w:rFonts w:hint="default"/>
        </w:rPr>
        <w:t>Sudan’s deputy head of the ruling Sovereign Council, Malik Agar, signalled Khartoum’s intention to rejoin the regional bloc IGAD and the African Union during a visit to Djibouti on Sunday, both Sudanese and Djiboutian officials said.</w:t>
      </w:r>
      <w:r>
        <w:rPr>
          <w:rFonts w:hint="default"/>
          <w:lang w:val="en-GB"/>
        </w:rPr>
        <w:t xml:space="preserve"> </w:t>
      </w:r>
      <w:r>
        <w:rPr>
          <w:rFonts w:hint="default"/>
        </w:rPr>
        <w:t>Agar delivered a letter from Sovereign Council leader and army chief Abdel Fattah al-Burhan to Djiboutian President Ismail Omar Guelleh, who currently holds the rotating presidency of the Intergovernmental Authority on Development (IGAD). The letter addressed bilateral ties and, crucially, Sudan’s desire to reactivate its membership.</w:t>
      </w:r>
      <w:r>
        <w:rPr>
          <w:rFonts w:hint="default"/>
          <w:lang w:val="en-GB"/>
        </w:rPr>
        <w:t xml:space="preserve"> </w:t>
      </w:r>
      <w:r>
        <w:rPr>
          <w:rFonts w:hint="default"/>
        </w:rPr>
        <w:t>“The main content of this message essentially concerns the announcement of Sudan’s desire to rejoin IGAD,” a statement from the Djiboutian government said. Djibouti hailed the move as a “resounding diplomatic victory,” having worked to persuade Sudan to reverse its suspension.</w:t>
      </w:r>
      <w:r>
        <w:rPr>
          <w:rFonts w:hint="default"/>
          <w:lang w:val="en-GB"/>
        </w:rPr>
        <w:t xml:space="preserve"> </w:t>
      </w:r>
      <w:r>
        <w:rPr>
          <w:rFonts w:hint="default"/>
        </w:rPr>
        <w:t>Sudan’s Foreign Ministry Undersecretary, Hussein Al-Amin Al-Fadil, confirmed to reporters that Agar “renewed Sudan’s desire to resume its activities in IGAD, after its suspension during the war.”</w:t>
      </w:r>
      <w:r>
        <w:rPr>
          <w:rFonts w:hint="default"/>
          <w:lang w:val="en-GB"/>
        </w:rPr>
        <w:t xml:space="preserve"> </w:t>
      </w:r>
      <w:r>
        <w:rPr>
          <w:rFonts w:hint="default"/>
        </w:rPr>
        <w:t>Agar and Guelleh discussed the conflict in Sudan, its political trajectory, and its standing within both the African Union and IGAD, Al-Fadil added.</w:t>
      </w:r>
      <w:r>
        <w:rPr>
          <w:rFonts w:hint="default"/>
          <w:lang w:val="en-GB"/>
        </w:rPr>
        <w:t xml:space="preserve"> </w:t>
      </w:r>
      <w:r>
        <w:rPr>
          <w:rFonts w:hint="default"/>
        </w:rPr>
        <w:t>Sudan suspended its IGAD membership on January 20, 2024, protesting the participation of Rapid Support Forces (RSF) commander Mohamed Hamdan Dagalo, commonly known as Hemetti, at an extraordinary summit in Uganda. The African Union suspended Sudan after a military coup on October 25, 2021, led by al-Burhan and with Hemetti’s involvement.</w:t>
      </w:r>
      <w:r>
        <w:rPr>
          <w:rFonts w:hint="default"/>
          <w:lang w:val="en-GB"/>
        </w:rPr>
        <w:t xml:space="preserve"> </w:t>
      </w:r>
      <w:r>
        <w:rPr>
          <w:rFonts w:hint="default"/>
        </w:rPr>
        <w:t>The meeting in Djibouti also addressed the ongoing conflict, which has resulted in widespread casualties, a humanitarian crisis, and significant infrastructure damage, according to the Djiboutian statement.</w:t>
      </w:r>
      <w:r>
        <w:rPr>
          <w:rFonts w:hint="default"/>
          <w:lang w:val="en-GB"/>
        </w:rPr>
        <w:t xml:space="preserve"> </w:t>
      </w:r>
      <w:r>
        <w:rPr>
          <w:rFonts w:hint="default"/>
        </w:rPr>
        <w:t>Djibouti reiterated its commitment to promoting peace and unity in Sudan, both bilaterally and through its IGAD presidency. It outlined a phased peace plan involving an immediate ceasefire, followed by political talks and, ultimately, inclusive elections. Djibouti also emphasized its support for Sudan’s territorial integrity and sovereignty.</w:t>
      </w:r>
      <w:r>
        <w:rPr>
          <w:rFonts w:hint="default"/>
          <w:lang w:val="en-GB"/>
        </w:rPr>
        <w:t xml:space="preserve"> </w:t>
      </w:r>
      <w:r>
        <w:rPr>
          <w:rFonts w:hint="default"/>
        </w:rPr>
        <w:t>Al-Fadil said Agar congratulated Guelleh on Djibouti’s election to chair the African Union Commission and expressed confidence in the new leadership’s ability to guide the body and address African issues. Djibouti’s Foreign Minister, Mahmoud Ali Youssouf, was elected to head the AU Commission in February.</w:t>
      </w:r>
      <w:r>
        <w:rPr>
          <w:rFonts w:hint="default"/>
          <w:lang w:val="en-GB"/>
        </w:rPr>
        <w:t xml:space="preserve"> </w:t>
      </w:r>
      <w:r>
        <w:rPr>
          <w:rFonts w:hint="default"/>
        </w:rPr>
        <w:t>The Sovereign Council said Agar also met with Youssouf to discuss the situation in Sudan and ways to facilitate Sudan’s return to full AU membership. The council said the circumstances surrounding Sudan’s suspension “came at a different stage from the one Sudan is currently going through.”</w:t>
      </w:r>
      <w:r>
        <w:rPr>
          <w:rFonts w:hint="default"/>
          <w:lang w:val="en-GB"/>
        </w:rPr>
        <w:t xml:space="preserve"> </w:t>
      </w:r>
      <w:r>
        <w:rPr>
          <w:rFonts w:hint="default"/>
        </w:rPr>
        <w:t>It quoted Youssouf as saying the AU Commission was prepared to discuss Sudan’s status and the resumption of its activities with relevant bodies within the continental organization.</w:t>
      </w:r>
    </w:p>
    <w:p w14:paraId="620F53D2">
      <w:pPr>
        <w:numPr>
          <w:ilvl w:val="0"/>
          <w:numId w:val="1"/>
        </w:numPr>
        <w:spacing w:line="276" w:lineRule="auto"/>
        <w:ind w:left="420" w:leftChars="0" w:hanging="420" w:firstLineChars="0"/>
        <w:rPr>
          <w:rFonts w:hint="default"/>
        </w:rPr>
      </w:pPr>
      <w:bookmarkStart w:id="18" w:name="_Toc4273"/>
      <w:r>
        <w:rPr>
          <w:rStyle w:val="15"/>
          <w:rFonts w:hint="default"/>
        </w:rPr>
        <w:t>Sudan accuses South Sudan of allowing UAE ‘aggression base’</w:t>
      </w:r>
      <w:r>
        <w:rPr>
          <w:rStyle w:val="15"/>
          <w:rFonts w:hint="default"/>
        </w:rPr>
        <w:t xml:space="preserve"> </w:t>
      </w:r>
      <w:bookmarkEnd w:id="18"/>
      <w:r>
        <w:rPr>
          <w:rFonts w:hint="default"/>
        </w:rPr>
        <w:t xml:space="preserve">- </w:t>
      </w:r>
      <w:r>
        <w:rPr>
          <w:rFonts w:hint="default"/>
        </w:rPr>
        <w:fldChar w:fldCharType="begin"/>
      </w:r>
      <w:r>
        <w:rPr>
          <w:rFonts w:hint="default"/>
        </w:rPr>
        <w:instrText xml:space="preserve"> HYPERLINK "https://sudantribune.com/article298306/" </w:instrText>
      </w:r>
      <w:r>
        <w:rPr>
          <w:rFonts w:hint="default"/>
        </w:rPr>
        <w:fldChar w:fldCharType="separate"/>
      </w:r>
      <w:r>
        <w:rPr>
          <w:rStyle w:val="10"/>
          <w:rFonts w:hint="default"/>
        </w:rPr>
        <w:t>Sudan Tribune</w:t>
      </w:r>
      <w:r>
        <w:rPr>
          <w:rFonts w:hint="default"/>
        </w:rPr>
        <w:fldChar w:fldCharType="end"/>
      </w:r>
    </w:p>
    <w:p w14:paraId="61BAC2B2">
      <w:pPr>
        <w:spacing w:line="276" w:lineRule="auto"/>
        <w:rPr>
          <w:rFonts w:hint="default"/>
        </w:rPr>
      </w:pPr>
      <w:r>
        <w:rPr>
          <w:rFonts w:hint="default"/>
        </w:rPr>
        <w:t>Sudan’s Minister of Minerals, Mohamed Bashir Abunommo, accused South Sudan on Saturday of allowing the United Arab Emirates (UAE) to establish an “aggression base” under the guise of a field hospital in Eastern Aweil.</w:t>
      </w:r>
      <w:r>
        <w:rPr>
          <w:rFonts w:hint="default"/>
        </w:rPr>
        <w:t xml:space="preserve"> </w:t>
      </w:r>
      <w:r>
        <w:rPr>
          <w:rFonts w:hint="default"/>
        </w:rPr>
        <w:t>The UAE’s Minister of State for Foreign Affairs, Shakhboot bin Nahyan Al Nahyan, inaugurated the Madhol Field Hospital on Friday in Aweil East County, Northern Bahr el Ghazal State, approximately 64 kilometres south of the Sudanese border.</w:t>
      </w:r>
      <w:r>
        <w:rPr>
          <w:rFonts w:hint="default"/>
        </w:rPr>
        <w:t xml:space="preserve"> </w:t>
      </w:r>
      <w:r>
        <w:rPr>
          <w:rFonts w:hint="default"/>
        </w:rPr>
        <w:t>The 100-bed hospital includes specialized clinics to serve about two million people, including the host community, South Sudanese returning from Sudan, and Sudanese refugees in Northern Bahr el Ghazal state.</w:t>
      </w:r>
      <w:r>
        <w:rPr>
          <w:rFonts w:hint="default"/>
        </w:rPr>
        <w:t xml:space="preserve"> </w:t>
      </w:r>
      <w:r>
        <w:rPr>
          <w:rFonts w:hint="default"/>
        </w:rPr>
        <w:t>In a Facebook post, Abunommo questioned the UAE’s motives for building the hospital in the border region, citing a similar facility in Chad allegedly used to treat Rapid Support Forces (RSF) fighters and store weapons.</w:t>
      </w:r>
      <w:r>
        <w:rPr>
          <w:rFonts w:hint="default"/>
        </w:rPr>
        <w:t xml:space="preserve"> </w:t>
      </w:r>
      <w:r>
        <w:rPr>
          <w:rFonts w:hint="default"/>
        </w:rPr>
        <w:t>“The main undeclared purpose is to stockpile the militia with military equipment under the cover of the UAE Red Crescent operations,” Abunommo wrote, accusing the UAE of “interfering in Sudan’s internal affairs and participating with the militia in the aggression against the country.”</w:t>
      </w:r>
      <w:r>
        <w:rPr>
          <w:rFonts w:hint="default"/>
          <w:lang w:val="en-GB"/>
        </w:rPr>
        <w:t xml:space="preserve"> </w:t>
      </w:r>
      <w:r>
        <w:rPr>
          <w:rFonts w:hint="default"/>
        </w:rPr>
        <w:t>He also accused South Sudan of ignoring the recruitment of its citizens to fight for the RSF and facilitating the smuggling of Sudanese gold to the UAE through its airports.</w:t>
      </w:r>
      <w:r>
        <w:rPr>
          <w:rFonts w:hint="default"/>
        </w:rPr>
        <w:t xml:space="preserve"> </w:t>
      </w:r>
      <w:r>
        <w:rPr>
          <w:rFonts w:hint="default"/>
        </w:rPr>
        <w:t>Abunommo criticized statements by South Sudan’s Vice President Taban Deng Gai, saying the government’s response was “insufficient.” He praised Colombia’s efforts to prevent its citizens from fighting in Sudan.</w:t>
      </w:r>
      <w:r>
        <w:rPr>
          <w:rFonts w:hint="default"/>
          <w:lang w:val="en-GB"/>
        </w:rPr>
        <w:t xml:space="preserve"> </w:t>
      </w:r>
      <w:r>
        <w:rPr>
          <w:rFonts w:hint="default"/>
        </w:rPr>
        <w:t>Gai sparked controversy in December by questioning the legitimacy of Sudan’s military government during a meeting of state governors in Juba.</w:t>
      </w:r>
      <w:r>
        <w:rPr>
          <w:rFonts w:hint="default"/>
          <w:lang w:val="en-GB"/>
        </w:rPr>
        <w:t xml:space="preserve"> </w:t>
      </w:r>
      <w:r>
        <w:rPr>
          <w:rFonts w:hint="default"/>
        </w:rPr>
        <w:t>Abunommo warned that allowing the UAE to establish an “aggression base” in South Sudan would “ignite new fires” on their shared border.</w:t>
      </w:r>
      <w:r>
        <w:rPr>
          <w:rFonts w:hint="default"/>
          <w:lang w:val="en-GB"/>
        </w:rPr>
        <w:t xml:space="preserve"> </w:t>
      </w:r>
      <w:r>
        <w:rPr>
          <w:rFonts w:hint="default"/>
        </w:rPr>
        <w:t>South Sudan’s government did not immediately comment.</w:t>
      </w:r>
      <w:r>
        <w:rPr>
          <w:rFonts w:hint="default"/>
          <w:lang w:val="en-GB"/>
        </w:rPr>
        <w:t xml:space="preserve"> </w:t>
      </w:r>
      <w:r>
        <w:rPr>
          <w:rFonts w:hint="default"/>
        </w:rPr>
        <w:t>At the hospital’s inauguration, Shakhboot said it was the third UAE-built healthcare facility to serve Sudanese refugees in neighbouring countries, recalling similar hospitals in Amdjarass and Abeche, Chad.</w:t>
      </w:r>
      <w:r>
        <w:rPr>
          <w:rFonts w:hint="default"/>
          <w:lang w:val="en-GB"/>
        </w:rPr>
        <w:t xml:space="preserve"> </w:t>
      </w:r>
      <w:r>
        <w:rPr>
          <w:rFonts w:hint="default"/>
        </w:rPr>
        <w:t>“Since its founding, humanitarian aid and the protection of civilians, particularly the sick, children, the elderly, and women, have served as the foundation of the UAE’s policy,” Shakhboot said. “The country’s primary focus remains on addressing the catastrophic humanitarian situation and adopting an approach prioritizing civilians’ requirements and fulfilling their needs.”</w:t>
      </w:r>
      <w:r>
        <w:rPr>
          <w:rFonts w:hint="default"/>
          <w:lang w:val="en-GB"/>
        </w:rPr>
        <w:t xml:space="preserve"> </w:t>
      </w:r>
      <w:r>
        <w:rPr>
          <w:rFonts w:hint="default"/>
        </w:rPr>
        <w:t>He reiterated the UAE’s commitment to supporting efforts to address the crisis and working with regional and international partners to achieve stability and peace in Sudan.</w:t>
      </w:r>
      <w:r>
        <w:rPr>
          <w:rFonts w:hint="default"/>
          <w:lang w:val="en-GB"/>
        </w:rPr>
        <w:t xml:space="preserve"> </w:t>
      </w:r>
      <w:r>
        <w:rPr>
          <w:rFonts w:hint="default"/>
        </w:rPr>
        <w:t>“The UAE announced an additional USD 200 million in aid during the High-Level Humanitarian Conference for the People of Sudan in Addis Ababa,” Shakhboot said. “Since the onset of the crisis, the UAE has provided more than USD 600 million to support a humanitarian response.”</w:t>
      </w:r>
    </w:p>
    <w:p w14:paraId="3C245737">
      <w:pPr>
        <w:spacing w:line="276" w:lineRule="auto"/>
      </w:pPr>
      <w:r>
        <w:t>________________________________________________________________________</w:t>
      </w:r>
    </w:p>
    <w:p w14:paraId="59329CA4">
      <w:pPr>
        <w:pStyle w:val="3"/>
        <w:spacing w:line="276" w:lineRule="auto"/>
      </w:pPr>
      <w:bookmarkStart w:id="19" w:name="_Toc30347"/>
      <w:r>
        <w:t>South Sudan</w:t>
      </w:r>
      <w:bookmarkEnd w:id="19"/>
    </w:p>
    <w:p w14:paraId="38936F6D">
      <w:pPr>
        <w:numPr>
          <w:ilvl w:val="0"/>
          <w:numId w:val="1"/>
        </w:numPr>
        <w:spacing w:line="276" w:lineRule="auto"/>
        <w:ind w:left="420" w:leftChars="0" w:hanging="420" w:firstLineChars="0"/>
        <w:rPr>
          <w:rFonts w:hint="default"/>
        </w:rPr>
      </w:pPr>
      <w:bookmarkStart w:id="20" w:name="_Toc574"/>
      <w:r>
        <w:rPr>
          <w:rStyle w:val="15"/>
          <w:rFonts w:hint="default"/>
        </w:rPr>
        <w:t>South Sudan Teeters on Brink of Renewed War, Regional Mediation Urged</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"https://sudantribune.com/article298254/" </w:instrText>
      </w:r>
      <w:r>
        <w:rPr>
          <w:rFonts w:hint="default"/>
          <w:lang w:val="en-GB"/>
        </w:rPr>
        <w:fldChar w:fldCharType="separate"/>
      </w:r>
      <w:r>
        <w:rPr>
          <w:rStyle w:val="10"/>
          <w:rFonts w:hint="default"/>
          <w:lang w:val="en-GB"/>
        </w:rPr>
        <w:t>Sudan Tribune</w:t>
      </w:r>
      <w:r>
        <w:rPr>
          <w:rFonts w:hint="default"/>
          <w:lang w:val="en-GB"/>
        </w:rPr>
        <w:fldChar w:fldCharType="end"/>
      </w:r>
    </w:p>
    <w:p w14:paraId="2032E33A">
      <w:pPr>
        <w:spacing w:line="276" w:lineRule="auto"/>
        <w:rPr>
          <w:rFonts w:hint="default"/>
        </w:rPr>
      </w:pPr>
      <w:r>
        <w:rPr>
          <w:rFonts w:hint="default"/>
        </w:rPr>
        <w:t>South Sudan risks a return to full-blown war following clashes in Upper Nile state, the International Crisis Group warned, urging regional leaders to intervene and de-escalate tensions between President Salva Kiir and Vice President Riek Machar.</w:t>
      </w:r>
      <w:r>
        <w:rPr>
          <w:rFonts w:hint="default"/>
          <w:lang w:val="en-GB"/>
        </w:rPr>
        <w:t xml:space="preserve"> </w:t>
      </w:r>
      <w:r>
        <w:rPr>
          <w:rFonts w:hint="default"/>
        </w:rPr>
        <w:t>A Nuer militia with ties to Machar overran a government army base in Nasir, near the Ethiopian border, on March 4th. Machar has accused Kiir’s forces of initiating attacks on his troops. The incident has heightened tensions in the capital, Juba, with Kiir arresting several of Machar’s allies, threatening the fragile 2018 peace deal that ended a five-year civil war.</w:t>
      </w:r>
      <w:r>
        <w:rPr>
          <w:rFonts w:hint="default"/>
          <w:lang w:val="en-GB"/>
        </w:rPr>
        <w:t xml:space="preserve"> </w:t>
      </w:r>
      <w:r>
        <w:rPr>
          <w:rFonts w:hint="default"/>
        </w:rPr>
        <w:t>“Hostilities in Upper Nile could be the first major violent spillover from Sudan’s war into South Sudan,” the Crisis Group said in a statement. The think tank suggested that the Sudanese army, seeking to disrupt the supply lines of the rival Rapid Support Forces (RSF) in Sudan, might be supplying the Nuer militia, exploiting historical ethnic divisions between Kiir’s Dinka and Machar’s Nuer groups.</w:t>
      </w:r>
      <w:r>
        <w:rPr>
          <w:rFonts w:hint="default"/>
          <w:lang w:val="en-GB"/>
        </w:rPr>
        <w:t xml:space="preserve"> </w:t>
      </w:r>
      <w:r>
        <w:rPr>
          <w:rFonts w:hint="default"/>
        </w:rPr>
        <w:t>The 2018 peace agreement has been tenuous, punctuated by localized violence. The current crisis is exacerbated by the war in neighbouring Sudan, which has severely impacted South Sudan’s economy. A damaged oil pipeline, crucial for South Sudan’s revenue, has cut state income by two-thirds, the report shows. The economic strain and the need to negotiate with both warring parties in Sudan have put Kiir’s government under severe pressure.</w:t>
      </w:r>
      <w:r>
        <w:rPr>
          <w:rFonts w:hint="default"/>
          <w:lang w:val="en-GB"/>
        </w:rPr>
        <w:t xml:space="preserve"> </w:t>
      </w:r>
      <w:r>
        <w:rPr>
          <w:rFonts w:hint="default"/>
        </w:rPr>
        <w:t>There is concern the fighting may expand. The Crisis Group notes a battle for the multi-ethnic city of Malakal, the Upper Nile state capital, could trigger widespread ethnic violence. It is also unclear to what degree Machar has control over the militia.</w:t>
      </w:r>
      <w:r>
        <w:rPr>
          <w:rFonts w:hint="default"/>
          <w:lang w:val="en-GB"/>
        </w:rPr>
        <w:t xml:space="preserve"> </w:t>
      </w:r>
      <w:r>
        <w:rPr>
          <w:rFonts w:hint="default"/>
        </w:rPr>
        <w:t>“Some in Juba fear that the Nuer militias may next try to take Malakal… It is a multi-ethnic city, and fighting there could see communal massacres that might, in turn, trigger fighting in the rest of the state or throughout the country,” the statement reads.</w:t>
      </w:r>
      <w:r>
        <w:rPr>
          <w:rFonts w:hint="default"/>
          <w:lang w:val="en-GB"/>
        </w:rPr>
        <w:t xml:space="preserve"> </w:t>
      </w:r>
      <w:r>
        <w:rPr>
          <w:rFonts w:hint="default"/>
        </w:rPr>
        <w:t>Further complicating the situation, Major General Majur Dak, a Dinka commander of the base of Nasir, was killed on March 7th during UN rescue attempts.</w:t>
      </w:r>
      <w:r>
        <w:rPr>
          <w:rFonts w:hint="default"/>
          <w:lang w:val="en-GB"/>
        </w:rPr>
        <w:t xml:space="preserve"> </w:t>
      </w:r>
      <w:r>
        <w:rPr>
          <w:rFonts w:hint="default"/>
        </w:rPr>
        <w:t>Kenyan President William Ruto has spoken with both Kiir and Machar. Crisis Group suggests he coordinates with other regional players, including South African President Cyril Ramaphosa and Ethiopian Prime Minister Abiy Ahmed, to mediate. With a significant peacekeeping presence in South Sudan, the United Nations is urged to help with diplomatic efforts and protect civilians.</w:t>
      </w:r>
      <w:r>
        <w:rPr>
          <w:rFonts w:hint="default"/>
          <w:lang w:val="en-GB"/>
        </w:rPr>
        <w:t xml:space="preserve"> </w:t>
      </w:r>
      <w:r>
        <w:rPr>
          <w:rFonts w:hint="default"/>
        </w:rPr>
        <w:t>“South Sudan is slipping rapidly toward full-blown war. Renewed civil war in South Sudan would merge with the war in neighbouring Sudan and prove very difficult to resolve. The region could slip into one large proxy war,” said Alan Boswell, Crisis Group’s Horn of Africa Director.</w:t>
      </w:r>
      <w:r>
        <w:rPr>
          <w:rFonts w:hint="default"/>
          <w:lang w:val="en-GB"/>
        </w:rPr>
        <w:t xml:space="preserve"> </w:t>
      </w:r>
      <w:r>
        <w:rPr>
          <w:rFonts w:hint="default"/>
        </w:rPr>
        <w:t>The civil war in South Sudan, lasting from 2013 to 2018, resulted in an estimated 400,000 deaths, and the 2018 peace agreement was designed to stop it.</w:t>
      </w:r>
    </w:p>
    <w:p w14:paraId="5B9A6C07">
      <w:pPr>
        <w:numPr>
          <w:ilvl w:val="0"/>
          <w:numId w:val="1"/>
        </w:numPr>
        <w:spacing w:line="276" w:lineRule="auto"/>
        <w:ind w:left="420" w:leftChars="0" w:hanging="420" w:firstLineChars="0"/>
        <w:rPr>
          <w:rFonts w:hint="default"/>
        </w:rPr>
      </w:pPr>
      <w:bookmarkStart w:id="21" w:name="_Toc20173"/>
      <w:r>
        <w:rPr>
          <w:rStyle w:val="15"/>
          <w:rFonts w:hint="default"/>
        </w:rPr>
        <w:t>Peace monitors demand accountability over Upper Nile state violence</w:t>
      </w:r>
      <w:bookmarkEnd w:id="21"/>
      <w:r>
        <w:rPr>
          <w:rFonts w:hint="default"/>
        </w:rPr>
        <w:t xml:space="preserve"> - </w:t>
      </w:r>
      <w:r>
        <w:rPr>
          <w:rFonts w:hint="default"/>
        </w:rPr>
        <w:fldChar w:fldCharType="begin"/>
      </w:r>
      <w:r>
        <w:rPr>
          <w:rFonts w:hint="default"/>
        </w:rPr>
        <w:instrText xml:space="preserve"> HYPERLINK "https://sudantribune.com/article298319/" </w:instrText>
      </w:r>
      <w:r>
        <w:rPr>
          <w:rFonts w:hint="default"/>
        </w:rPr>
        <w:fldChar w:fldCharType="separate"/>
      </w:r>
      <w:r>
        <w:rPr>
          <w:rStyle w:val="10"/>
          <w:rFonts w:hint="default"/>
        </w:rPr>
        <w:t>Sudan Tribune</w:t>
      </w:r>
      <w:r>
        <w:rPr>
          <w:rFonts w:hint="default"/>
        </w:rPr>
        <w:fldChar w:fldCharType="end"/>
      </w:r>
    </w:p>
    <w:p w14:paraId="2E436469">
      <w:pPr>
        <w:spacing w:line="276" w:lineRule="auto"/>
        <w:rPr>
          <w:rFonts w:hint="default"/>
        </w:rPr>
      </w:pPr>
      <w:r>
        <w:rPr>
          <w:rFonts w:hint="default"/>
        </w:rPr>
        <w:t>The Reconstituted Joint Monitoring and Evaluation Commission (RJMEC) has strongly condemned the violence in Upper Nile State and the abhorrent March 7 attack on a United Nations mission helicopter during an evacuation mission in Nasir County.</w:t>
      </w:r>
      <w:r>
        <w:rPr>
          <w:rFonts w:hint="default"/>
        </w:rPr>
        <w:t xml:space="preserve"> </w:t>
      </w:r>
      <w:r>
        <w:rPr>
          <w:rFonts w:hint="default"/>
        </w:rPr>
        <w:t>A South Sudan People’s Defence Forces (SSPDF) commander, Gen. David Majur Dak and a UN crew member died in the incident that occurred during the evacuation mission on Friday morning.</w:t>
      </w:r>
      <w:r>
        <w:rPr>
          <w:rFonts w:hint="default"/>
        </w:rPr>
        <w:t xml:space="preserve"> </w:t>
      </w:r>
      <w:r>
        <w:rPr>
          <w:rFonts w:hint="default"/>
        </w:rPr>
        <w:t>The UN helicopter was deployed to evacuate SSPDF soldiers and their commander, who were stranded in Nasir following clashes between SSPDF and the White Army, an armed youth group.</w:t>
      </w:r>
      <w:r>
        <w:rPr>
          <w:rFonts w:hint="default"/>
        </w:rPr>
        <w:t xml:space="preserve"> </w:t>
      </w:r>
      <w:r>
        <w:rPr>
          <w:rFonts w:hint="default"/>
        </w:rPr>
        <w:t>Several forces to the Parties to the Revitalized Agreement on the Resolution of the Conflict in the Republic of South Sudan (R-ARCSS) lost their lives, with many others sustaining serious injuries.</w:t>
      </w:r>
      <w:r>
        <w:rPr>
          <w:rFonts w:hint="default"/>
        </w:rPr>
        <w:t xml:space="preserve"> </w:t>
      </w:r>
      <w:r>
        <w:rPr>
          <w:rFonts w:hint="default"/>
        </w:rPr>
        <w:t>In a statement issued on Sunday, the peace monitoring body urged all the parties involved to immediately cease any further hostilities, give dialogue a chance and ensure calm is quickly restored.</w:t>
      </w:r>
      <w:r>
        <w:rPr>
          <w:rFonts w:hint="default"/>
        </w:rPr>
        <w:t xml:space="preserve"> </w:t>
      </w:r>
      <w:r>
        <w:rPr>
          <w:rFonts w:hint="default"/>
        </w:rPr>
        <w:t>“In this regard, the Commission appeals to the Presidency of the Revitalised Transitional Government of National Unity (RTGoNU) to take all necessary actions to further de-escalate the situation. The Commission further urges the Joint Defence Board (JDB) to deligently exercise its command and control functions and responsibilities over all the organised forces,” it stated.</w:t>
      </w:r>
      <w:r>
        <w:rPr>
          <w:rFonts w:hint="default"/>
        </w:rPr>
        <w:t xml:space="preserve"> </w:t>
      </w:r>
      <w:r>
        <w:rPr>
          <w:rFonts w:hint="default"/>
        </w:rPr>
        <w:t>The Commission further urged the National Transitional Committee (NTC) to expeditiously fastrack the unification and deployment of all forces to maintain peace throughout the country to avert the recurrence of such incidents in the future.</w:t>
      </w:r>
      <w:r>
        <w:rPr>
          <w:rFonts w:hint="default"/>
        </w:rPr>
        <w:t xml:space="preserve"> </w:t>
      </w:r>
      <w:r>
        <w:rPr>
          <w:rFonts w:hint="default"/>
        </w:rPr>
        <w:t>“With barely two weeks into the extended Transitional Period, violations of the Permanent Ceasefire threaten the gains made over the past seven years since the Revitalized Peace Agreement was signed, and undermines confidence among South Sudan people, regional and international community,” it further stressed. Meanwhile RJMEC urged the Ceasefire and Transitional Security Arrangements Monitoring and Verification Mechanism (CTSAMVM), to undertake a verification mission to the area, and provide a detailed report with recommendations.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25564"/>
      <w:r>
        <w:rPr>
          <w:rFonts w:eastAsia="DengXian Light" w:cs="Times New Roman"/>
          <w:b/>
          <w:bCs/>
          <w:color w:val="2F5496"/>
          <w:szCs w:val="24"/>
          <w:u w:val="single"/>
        </w:rPr>
        <w:t>Gulf Region and the Middle East</w:t>
      </w:r>
      <w:bookmarkEnd w:id="22"/>
    </w:p>
    <w:p w14:paraId="022CF10A">
      <w:pPr>
        <w:pStyle w:val="3"/>
      </w:pPr>
      <w:bookmarkStart w:id="23" w:name="_Toc5996"/>
      <w:r>
        <w:t>Iran</w:t>
      </w:r>
      <w:bookmarkEnd w:id="23"/>
    </w:p>
    <w:p w14:paraId="76FEBCC1">
      <w:pPr>
        <w:numPr>
          <w:ilvl w:val="0"/>
          <w:numId w:val="1"/>
        </w:numPr>
        <w:spacing w:line="276" w:lineRule="auto"/>
        <w:ind w:left="420" w:leftChars="0" w:hanging="420" w:firstLineChars="0"/>
        <w:rPr>
          <w:rFonts w:hint="default"/>
        </w:rPr>
      </w:pPr>
      <w:bookmarkStart w:id="24" w:name="_Toc15287"/>
      <w:r>
        <w:rPr>
          <w:rStyle w:val="15"/>
          <w:rFonts w:hint="default"/>
        </w:rPr>
        <w:t>Iran Parliament Speaker: We will not negotiate under US threat of sanctions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"https://www.middleeastmonitor.com/20250310-iran-parliament-speaker-we-will-not-negotiate-under-us-threat-of-sanctions/"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698DEE7A">
      <w:pPr>
        <w:spacing w:line="276" w:lineRule="auto"/>
        <w:rPr>
          <w:rFonts w:hint="default"/>
        </w:rPr>
      </w:pPr>
      <w:r>
        <w:rPr>
          <w:rFonts w:hint="default"/>
        </w:rPr>
        <w:t>The Speaker of the Iranian Parliament, Mohammad-Bagher Ghalibaf said yesterday that Tehran will thwart sanctions with its internal capabilities and international relations.</w:t>
      </w:r>
      <w:r>
        <w:rPr>
          <w:rFonts w:hint="default"/>
          <w:lang w:val="en-GB"/>
        </w:rPr>
        <w:t xml:space="preserve"> </w:t>
      </w:r>
      <w:r>
        <w:rPr>
          <w:rFonts w:hint="default"/>
        </w:rPr>
        <w:t>Ghalibaf added that the behaviour of US President Donald Trump with other countries reflects that his statements about negotiations aim only to “deceive and disarm Iran”, and “to push us to make concessions.”</w:t>
      </w:r>
      <w:r>
        <w:rPr>
          <w:rFonts w:hint="default"/>
          <w:lang w:val="en-GB"/>
        </w:rPr>
        <w:t xml:space="preserve"> </w:t>
      </w:r>
      <w:r>
        <w:rPr>
          <w:rFonts w:hint="default"/>
        </w:rPr>
        <w:t>He stressed that “Tehran rejects negotiations under threat.”</w:t>
      </w:r>
      <w:r>
        <w:rPr>
          <w:rFonts w:hint="default"/>
          <w:lang w:val="en-GB"/>
        </w:rPr>
        <w:t xml:space="preserve"> </w:t>
      </w:r>
      <w:r>
        <w:rPr>
          <w:rFonts w:hint="default"/>
        </w:rPr>
        <w:t>“Negotiations under the threat of imposing concessions will not lift sanctions,” he explained, adding that they “will only lead to the humiliation of our people.”</w:t>
      </w:r>
      <w:r>
        <w:rPr>
          <w:rFonts w:hint="default"/>
          <w:lang w:val="en-GB"/>
        </w:rPr>
        <w:t xml:space="preserve"> </w:t>
      </w:r>
      <w:r>
        <w:rPr>
          <w:rFonts w:hint="default"/>
        </w:rPr>
        <w:t>Iran’s Supreme Leader Ayatollah Ali Khamenei, stressed during his meeting with a number of state officials in Iran on Saturday, that “Some bully governments insist on negotiations, but their negotiations are not aimed at solving issues, but to dominate and impose their own expectations.”</w:t>
      </w:r>
      <w:r>
        <w:rPr>
          <w:rFonts w:hint="default"/>
          <w:lang w:val="en-GB"/>
        </w:rPr>
        <w:t xml:space="preserve"> </w:t>
      </w:r>
      <w:r>
        <w:rPr>
          <w:rFonts w:hint="default"/>
        </w:rPr>
        <w:t>Khamenei added, “For them, negotiation is a means to introduce new demands,” noting that if the other party gives in, then it is good, but if the other party refuses, they make a fuss and say that they left the negotiations table.”</w:t>
      </w:r>
      <w:r>
        <w:rPr>
          <w:rFonts w:hint="default"/>
          <w:lang w:val="en-GB"/>
        </w:rPr>
        <w:t xml:space="preserve"> </w:t>
      </w:r>
      <w:r>
        <w:rPr>
          <w:rFonts w:hint="default"/>
        </w:rPr>
        <w:t>“The issue is not just about nuclear matters, they raise new expectations that Iran will certainly not accept.”</w:t>
      </w:r>
      <w:r>
        <w:rPr>
          <w:rFonts w:hint="default"/>
          <w:lang w:val="en-GB"/>
        </w:rPr>
        <w:t xml:space="preserve"> </w:t>
      </w:r>
      <w:r>
        <w:rPr>
          <w:rFonts w:hint="default"/>
        </w:rPr>
        <w:t>This comes after Israeli and Western media outlets reported that US President Donald Trump sent a message to Iran calling on it to negotiate. Tehran has, however, denied receiving any messages so far.</w:t>
      </w:r>
    </w:p>
    <w:p w14:paraId="4F85D3FF">
      <w:pPr>
        <w:pStyle w:val="3"/>
        <w:bidi w:val="0"/>
        <w:rPr>
          <w:rFonts w:hint="default"/>
          <w:lang w:val="en-GB"/>
        </w:rPr>
      </w:pPr>
      <w:bookmarkStart w:id="25" w:name="_Toc3156"/>
      <w:r>
        <w:rPr>
          <w:rFonts w:hint="default"/>
          <w:lang w:val="en-GB"/>
        </w:rPr>
        <w:t>Syria</w:t>
      </w:r>
      <w:bookmarkEnd w:id="25"/>
    </w:p>
    <w:p w14:paraId="1090713C">
      <w:pPr>
        <w:numPr>
          <w:ilvl w:val="0"/>
          <w:numId w:val="1"/>
        </w:numPr>
        <w:spacing w:line="276" w:lineRule="auto"/>
        <w:ind w:left="420" w:leftChars="0" w:hanging="420" w:firstLineChars="0"/>
        <w:rPr>
          <w:rFonts w:hint="default"/>
          <w:lang w:val="en-GB"/>
        </w:rPr>
      </w:pPr>
      <w:bookmarkStart w:id="26" w:name="_Toc12983"/>
      <w:r>
        <w:rPr>
          <w:rStyle w:val="15"/>
          <w:rFonts w:hint="default"/>
          <w:lang w:val="en-GB"/>
        </w:rPr>
        <w:t>Syria announces end of military operations against ‘Assad loyalists’ in Latakia, Tartus</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"https://www.middleeastmonitor.com/20250310-syria-announces-end-of-military-operations-against-assad-loyalists-in-latakia-tartus/"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5602FD2C">
      <w:pPr>
        <w:spacing w:line="276" w:lineRule="auto"/>
        <w:rPr>
          <w:rFonts w:hint="default"/>
          <w:lang w:val="en-GB"/>
        </w:rPr>
      </w:pPr>
      <w:r>
        <w:rPr>
          <w:rFonts w:hint="default"/>
          <w:lang w:val="en-GB"/>
        </w:rPr>
        <w:t>The Syrian Defence Ministry said today that its military operation against what it called the remnants of the deposed Assad regime in the coastal provinces of Latakia and Tartus has concluded. “Our forces successfully neutralised security cells and remnants of the former regime in the towns of Al Mukhtareyah, Muzayraa, and Al-Zubar in Latakia, as well as Ad Dali, Ta’nita, and Al Qadmus in Tartous, thwarting threats and securing the area,” ministry spokesperson Hassan Abdul Ghani said in statements carried by the state news agency SANA. He said public institutions are now able “to resume operations and provide essential services to our citizens, paving the way for a return to normal life and reinforcing security and stability.” The Syrian Observatory for Human Rights said yesterday that it “has documented the death of 973 civilians in 39 massacres and other individual executions committed by military and security forces in the Syrian coastline and Latakia mountains” since 7 March. It added that the attacks also killed 231 members of security services and the Ministry of Defence and 250 Alawite gunmen affiliated with the former regime. Their deaths bring to 1,454 the total number of fatalities since the beginning of attacks on 6 March.</w:t>
      </w:r>
    </w:p>
    <w:p w14:paraId="5E5E2CF9">
      <w:pPr>
        <w:numPr>
          <w:ilvl w:val="0"/>
          <w:numId w:val="1"/>
        </w:numPr>
        <w:spacing w:line="276" w:lineRule="auto"/>
        <w:ind w:left="420" w:leftChars="0" w:hanging="420" w:firstLineChars="0"/>
        <w:rPr>
          <w:rFonts w:hint="default"/>
          <w:lang w:val="en-GB"/>
        </w:rPr>
      </w:pPr>
      <w:bookmarkStart w:id="27" w:name="_Toc17612"/>
      <w:r>
        <w:rPr>
          <w:rStyle w:val="15"/>
          <w:rFonts w:hint="default"/>
          <w:lang w:val="en-GB"/>
        </w:rPr>
        <w:t>OIC restores Syria's membership after more than decade of suspension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"https://www.middleeastmonitor.com/20250309-oic-restores-syrias-membership-after-more-than-decade-of-suspension/"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34DBFDB9">
      <w:pPr>
        <w:spacing w:line="276" w:lineRule="auto"/>
        <w:rPr>
          <w:rFonts w:hint="default"/>
          <w:lang w:val="en-GB"/>
        </w:rPr>
      </w:pPr>
      <w:r>
        <w:rPr>
          <w:rFonts w:hint="default"/>
          <w:lang w:val="en-GB"/>
        </w:rPr>
        <w:t>The Organisation of Islamic Cooperation (OIC) has reinstated Syria’s membership after more than a decade of suspension, amid the new Syrian authorities’ integration into the international community. According to the state-run Saudi Press Agency (SPA), at the OIC’s 20th extraordinary session in Jeddah this week, the Council of Foreign Ministers of the organisation’s member states decided to reinstate the membership of Syria. The move comes 13 years after Damascus initially had its membership suspended in 2012, in response to the late Assad regime’s brutal crackdown on protests and its killing and torture of civilians. Now, three months after the collapse of that regime and the former rebels’ assumption of power in Syria, the restoration of the country’s OIC membership further marks the international community’s growing recognition of the new Syrian authorities.</w:t>
      </w:r>
    </w:p>
    <w:p w14:paraId="3B66B657">
      <w:pPr>
        <w:pStyle w:val="3"/>
        <w:spacing w:line="276" w:lineRule="auto"/>
      </w:pPr>
      <w:bookmarkStart w:id="28" w:name="_Toc21759"/>
      <w:r>
        <w:t>Israel</w:t>
      </w:r>
      <w:bookmarkEnd w:id="28"/>
      <w:r>
        <w:t xml:space="preserve"> </w:t>
      </w:r>
    </w:p>
    <w:p w14:paraId="6052D318">
      <w:pPr>
        <w:numPr>
          <w:ilvl w:val="0"/>
          <w:numId w:val="1"/>
        </w:numPr>
        <w:spacing w:line="276" w:lineRule="auto"/>
        <w:ind w:left="420" w:leftChars="0" w:hanging="420" w:firstLineChars="0"/>
        <w:rPr>
          <w:rFonts w:hint="default"/>
        </w:rPr>
      </w:pPr>
      <w:bookmarkStart w:id="29" w:name="_Toc3714"/>
      <w:r>
        <w:rPr>
          <w:rStyle w:val="15"/>
          <w:rFonts w:hint="default"/>
        </w:rPr>
        <w:t>Israel and Hamas signal readiness for ceasefire talks amid hostage negotiations</w:t>
      </w:r>
      <w:bookmarkEnd w:id="29"/>
      <w:r>
        <w:rPr>
          <w:rFonts w:hint="default"/>
          <w:lang w:val="en-GB"/>
        </w:rPr>
        <w:t xml:space="preserve"> - </w:t>
      </w:r>
      <w:r>
        <w:rPr>
          <w:rFonts w:hint="default"/>
        </w:rPr>
        <w:fldChar w:fldCharType="begin"/>
      </w:r>
      <w:r>
        <w:rPr>
          <w:rFonts w:hint="default"/>
        </w:rPr>
        <w:instrText xml:space="preserve"> HYPERLINK "https://newseu.cgtn.com/news/2025-03-09/Israel-and-Hamas-signal-readiness-for-ceasefire-talks-1BBEjQ2p1Uk/p.html" </w:instrText>
      </w:r>
      <w:r>
        <w:rPr>
          <w:rFonts w:hint="default"/>
        </w:rPr>
        <w:fldChar w:fldCharType="separate"/>
      </w:r>
      <w:r>
        <w:rPr>
          <w:rStyle w:val="10"/>
          <w:rFonts w:hint="default"/>
        </w:rPr>
        <w:t>CGTN</w:t>
      </w:r>
      <w:r>
        <w:rPr>
          <w:rFonts w:hint="default"/>
        </w:rPr>
        <w:fldChar w:fldCharType="end"/>
      </w:r>
    </w:p>
    <w:p w14:paraId="410B7538">
      <w:pPr>
        <w:spacing w:line="276" w:lineRule="auto"/>
        <w:rPr>
          <w:rFonts w:hint="default"/>
        </w:rPr>
      </w:pPr>
      <w:r>
        <w:rPr>
          <w:rFonts w:hint="default"/>
        </w:rPr>
        <w:t>Hamas has confirmed ongoing discussions with U.S. officials in Doha regarding the potential release of an American hostage held in Gaza. According to senior Hamas official Taher Al-Nono, the talks have primarily focused on Edan Alexander, a U.S.-Israeli dual citizen captured by Hamas during the October 7 attacks. This represents a significant diplomatic engagement, as Washington has historically avoided direct negotiations with Hamas, which it designates as a terrorist organization.</w:t>
      </w:r>
      <w:r>
        <w:rPr>
          <w:rFonts w:hint="default"/>
          <w:lang w:val="en-GB"/>
        </w:rPr>
        <w:t xml:space="preserve"> </w:t>
      </w:r>
      <w:r>
        <w:rPr>
          <w:rFonts w:hint="default"/>
        </w:rPr>
        <w:t>While the talks between Hamas and U.S. representatives mark a potential step forward, no agreement has been finalized. The U.S. has maintained that it is working through intermediaries such as Qatar and Egypt to secure the release of hostages. However, Hamas has made clear that any hostage deal must be part of a broader negotiation framework, including a long-term ceasefire and the easing of restrictions on Gaza. The Trump administration has reiterated its commitment to securing the release of American citizens but has provided few details on potential concessions or conditions for a deal.</w:t>
      </w:r>
      <w:r>
        <w:rPr>
          <w:rFonts w:hint="default"/>
          <w:lang w:val="en-GB"/>
        </w:rPr>
        <w:t xml:space="preserve"> </w:t>
      </w:r>
      <w:r>
        <w:rPr>
          <w:rFonts w:hint="default"/>
        </w:rPr>
        <w:t>Prospects for an extended ceasefire</w:t>
      </w:r>
      <w:r>
        <w:rPr>
          <w:rFonts w:hint="default"/>
          <w:lang w:val="en-GB"/>
        </w:rPr>
        <w:t xml:space="preserve">: </w:t>
      </w:r>
      <w:r>
        <w:rPr>
          <w:rFonts w:hint="default"/>
        </w:rPr>
        <w:t>Both Israel and Hamas have expressed a willingness to engage in further ceasefire negotiations, with mediation efforts led by Egypt, Qatar, and the United States. Israeli Prime Minister Benjamin Netanyahu announced that a delegation will be sent to Doha for talks, as officials work to extend the current truce and reach an agreement on the release of additional hostages. The negotiations are expected to be complex, as Hamas has demanded significant concessions, including the withdrawal of Israeli forces from parts of Gaza and the lifting of the blockade on the territory.</w:t>
      </w:r>
      <w:r>
        <w:rPr>
          <w:rFonts w:hint="default"/>
          <w:lang w:val="en-GB"/>
        </w:rPr>
        <w:t xml:space="preserve"> </w:t>
      </w:r>
      <w:r>
        <w:rPr>
          <w:rFonts w:hint="default"/>
        </w:rPr>
        <w:t>Despite the ongoing ceasefire, tensions remain high. Israeli airstrikes in southern Gaza have resulted in casualties, underscoring the fragile nature of the truce. Hamas has condemned these strikes as a violation of the ceasefire agreement, while Israeli officials argue that targeted military actions are necessary to prevent future attacks. The Israeli government has accused Hamas of using the ceasefire as an opportunity to regroup and rearm, while Hamas has insisted that it is committed to maintaining the truce if Israel abides by the terms of the agreement.</w:t>
      </w:r>
      <w:r>
        <w:rPr>
          <w:rFonts w:hint="default"/>
          <w:lang w:val="en-GB"/>
        </w:rPr>
        <w:t xml:space="preserve"> </w:t>
      </w:r>
      <w:r>
        <w:rPr>
          <w:rFonts w:hint="default"/>
        </w:rPr>
        <w:t>Gaza medics said one Palestinian was killed and two others were wounded on Sunday by Israeli fire in Shejaia in eastern Gaza City. The Israeli military said its air force struck several "terrorists" who operated near their forces and attempted to plant a bomb.</w:t>
      </w:r>
      <w:r>
        <w:rPr>
          <w:rFonts w:hint="default"/>
          <w:lang w:val="en-GB"/>
        </w:rPr>
        <w:t xml:space="preserve"> </w:t>
      </w:r>
      <w:r>
        <w:rPr>
          <w:rFonts w:hint="default"/>
        </w:rPr>
        <w:t>Seven others have been killed in the enclave since Thursday, according to Palestinian health officials.</w:t>
      </w:r>
      <w:r>
        <w:rPr>
          <w:rFonts w:hint="default"/>
          <w:lang w:val="en-GB"/>
        </w:rPr>
        <w:t xml:space="preserve"> </w:t>
      </w:r>
      <w:r>
        <w:rPr>
          <w:rFonts w:hint="default"/>
        </w:rPr>
        <w:t>The Israeli military said that in the past three days forces had struck suspects trying to plant a bomb, and that its aircraft had hit a drone that crossed from Israel into southern Gaza and "several suspects" who had tried to collect it.</w:t>
      </w:r>
      <w:r>
        <w:rPr>
          <w:rFonts w:hint="default"/>
          <w:lang w:val="en-GB"/>
        </w:rPr>
        <w:t xml:space="preserve"> </w:t>
      </w:r>
      <w:r>
        <w:rPr>
          <w:rFonts w:hint="default"/>
        </w:rPr>
        <w:t>Mediators have warned that any collapse of the ceasefire could lead to a rapid escalation of hostilities. Egyptian and Qatari officials have been working behind the scenes to bridge the gap between Israeli and Hamas demands, but both sides remain far apart on key issues. The U.S. has also increased its involvement, urging both parties to make concessions to prevent further violence.</w:t>
      </w:r>
      <w:r>
        <w:rPr>
          <w:rFonts w:hint="default"/>
          <w:lang w:val="en-GB"/>
        </w:rPr>
        <w:t xml:space="preserve"> </w:t>
      </w:r>
      <w:r>
        <w:rPr>
          <w:rFonts w:hint="default"/>
        </w:rPr>
        <w:t>Public demonstrations in Israel</w:t>
      </w:r>
      <w:r>
        <w:rPr>
          <w:rFonts w:hint="default"/>
          <w:lang w:val="en-GB"/>
        </w:rPr>
        <w:t xml:space="preserve">: </w:t>
      </w:r>
      <w:r>
        <w:rPr>
          <w:rFonts w:hint="default"/>
        </w:rPr>
        <w:t>The issue of hostages remains a central concern in Israel, where public pressure on the government has intensified. Thousands of people, including families of hostages, gathered at Hostage Square in Tel Aviv, demanding urgent action from Israeli authorities. Many demonstrators carried signs calling for an immediate deal to secure the release of those still held in Gaza. The families of hostages have expressed frustration over the slow pace of negotiations, urging the government to prioritize their loved ones' return over military objectives.</w:t>
      </w:r>
      <w:r>
        <w:rPr>
          <w:rFonts w:hint="default"/>
          <w:lang w:val="en-GB"/>
        </w:rPr>
        <w:t xml:space="preserve"> </w:t>
      </w:r>
      <w:r>
        <w:rPr>
          <w:rFonts w:hint="default"/>
        </w:rPr>
        <w:t>Israeli officials have acknowledged the public outcry and stated that securing the hostages' release remains a top priority. However, they have also emphasized that any agreement must not compromise Israel's long-term security interests. Some government officials have argued that a rushed deal could embolden Hamas and lead to further attacks in the future. Meanwhile, opposition leaders have criticized Netanyahu's handling of the crisis, accusing him of failing to secure an earlier deal that could have prevented prolonged suffering for the hostages and their families.</w:t>
      </w:r>
      <w:r>
        <w:rPr>
          <w:rFonts w:hint="default"/>
          <w:lang w:val="en-GB"/>
        </w:rPr>
        <w:t xml:space="preserve"> </w:t>
      </w:r>
      <w:r>
        <w:rPr>
          <w:rFonts w:hint="default"/>
        </w:rPr>
        <w:t>International responses and diplomatic efforts</w:t>
      </w:r>
      <w:r>
        <w:rPr>
          <w:rFonts w:hint="default"/>
          <w:lang w:val="en-GB"/>
        </w:rPr>
        <w:t xml:space="preserve">: </w:t>
      </w:r>
      <w:r>
        <w:rPr>
          <w:rFonts w:hint="default"/>
        </w:rPr>
        <w:t>The international community continues to play a key role in the mediation process. The United States, Egypt, and Qatar have remained actively engaged in efforts to extend the ceasefire and facilitate hostage negotiations. U.S. officials have stated that they are committed to finding a diplomatic solution that ensures both the safe return of hostages and a sustainable de-escalation of violence in the region.</w:t>
      </w:r>
      <w:r>
        <w:rPr>
          <w:rFonts w:hint="default"/>
          <w:lang w:val="en-GB"/>
        </w:rPr>
        <w:t xml:space="preserve"> </w:t>
      </w:r>
      <w:r>
        <w:rPr>
          <w:rFonts w:hint="default"/>
        </w:rPr>
        <w:t>However, significant obstacles remain. While Hamas has insisted that any agreement must include a long-term solution for Gaza, Israeli officials have remained firm on their demand that Hamas must be disarmed as part of any lasting truce. These conflicting positions have complicated negotiations, making it difficult for mediators to craft a mutually acceptable deal. At the same time, humanitarian concerns in Gaza continue to mount. The United Nations has warned that the ongoing blockade and limited access to humanitarian aid have created severe shortages of food, medicine, and essential supplies. Humanitarian organizations have called for an immediate expansion of aid deliveries, but logistical challenges and security concerns have slowed relief efforts.</w:t>
      </w:r>
      <w:r>
        <w:rPr>
          <w:rFonts w:hint="default"/>
          <w:lang w:val="en-GB"/>
        </w:rPr>
        <w:t xml:space="preserve"> </w:t>
      </w:r>
      <w:r>
        <w:rPr>
          <w:rFonts w:hint="default"/>
        </w:rPr>
        <w:t>As negotiations progress, the situation remains highly fluid. While both sides have signaled a willingness to engage in talks, deep divisions persist over key issues, including hostage releases, military operations, and long-term governance of Gaza. Mediators face a difficult task in trying to balance competing demands while preventing a renewed outbreak of violence.</w:t>
      </w:r>
    </w:p>
    <w:p w14:paraId="098BF3A8">
      <w:pPr>
        <w:numPr>
          <w:ilvl w:val="0"/>
          <w:numId w:val="1"/>
        </w:numPr>
        <w:spacing w:line="276" w:lineRule="auto"/>
        <w:ind w:left="420" w:leftChars="0" w:hanging="420" w:firstLineChars="0"/>
        <w:rPr>
          <w:rFonts w:hint="default"/>
        </w:rPr>
      </w:pPr>
      <w:bookmarkStart w:id="30" w:name="_Toc11087"/>
      <w:r>
        <w:rPr>
          <w:rStyle w:val="15"/>
          <w:rFonts w:hint="default"/>
        </w:rPr>
        <w:t>Smotrich: Israel setting up department to displace Palestinians from Gaza</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"https://www.middleeastmonitor.com/20250310-smotrich-israel-setting-up-department-to-displace-palestinians-from-gaza/"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AB327B">
      <w:pPr>
        <w:spacing w:line="276" w:lineRule="auto"/>
        <w:rPr>
          <w:rFonts w:hint="default"/>
        </w:rPr>
      </w:pPr>
      <w:r>
        <w:rPr>
          <w:rFonts w:hint="default"/>
        </w:rPr>
        <w:t>Israeli Finance Minister Bezalel Smotrich said yesterday the government will set up an “immigration directorate” to implement US President Donald Trump’s plan to displace Palestinians from the Gaza Strip and resettle them in a third country.</w:t>
      </w:r>
      <w:r>
        <w:rPr>
          <w:rFonts w:hint="default"/>
          <w:lang w:val="en-GB"/>
        </w:rPr>
        <w:t xml:space="preserve"> </w:t>
      </w:r>
      <w:r>
        <w:rPr>
          <w:rFonts w:hint="default"/>
        </w:rPr>
        <w:t>“This [Trump] plan is taking shape, with ongoing actions in coordination with the [US] administration,” Smotrich told members of the Knesset lobby the “Land of Israel” which works to advance illegal settlements in Palestinian territories.</w:t>
      </w:r>
      <w:r>
        <w:rPr>
          <w:rFonts w:hint="default"/>
          <w:lang w:val="en-GB"/>
        </w:rPr>
        <w:t xml:space="preserve"> </w:t>
      </w:r>
      <w:r>
        <w:rPr>
          <w:rFonts w:hint="default"/>
        </w:rPr>
        <w:t>“We are establishing a Migration Directorate, we are preparing for this thing headed by the prime minister and the defence minister. The budget won’t be an obstacle for this,” Smotrich said.</w:t>
      </w:r>
      <w:r>
        <w:rPr>
          <w:rFonts w:hint="default"/>
          <w:lang w:val="en-GB"/>
        </w:rPr>
        <w:t xml:space="preserve"> </w:t>
      </w:r>
      <w:r>
        <w:rPr>
          <w:rFonts w:hint="default"/>
        </w:rPr>
        <w:t>“Just to give you an idea – if we remove 10,000 people a day, seven days a week, it will take six months. If we remove 5,000 people a day, it will take a year. Of course, this is assuming we have countries willing to take them, but these are very, very, very long processes,” he added.</w:t>
      </w:r>
      <w:r>
        <w:rPr>
          <w:rFonts w:hint="default"/>
          <w:lang w:val="en-GB"/>
        </w:rPr>
        <w:t xml:space="preserve"> </w:t>
      </w:r>
      <w:r>
        <w:rPr>
          <w:rFonts w:hint="default"/>
        </w:rPr>
        <w:t>Far-right Minister of Settlement and National Missions, Orit Strook, said during the meeting that even with Hamas removed as a “civilian and military authority”, “the threat” to Israel will persist – referring to civilians there – and therefore there has to be a plan to remove them.</w:t>
      </w:r>
      <w:r>
        <w:rPr>
          <w:rFonts w:hint="default"/>
          <w:lang w:val="en-GB"/>
        </w:rPr>
        <w:t xml:space="preserve"> </w:t>
      </w:r>
      <w:r>
        <w:rPr>
          <w:rFonts w:hint="default"/>
        </w:rPr>
        <w:t>“This is the direction we are heading, and I say this as a member of the government and the cabinet; the government will bear responsibility,” she added.</w:t>
      </w:r>
      <w:r>
        <w:rPr>
          <w:rFonts w:hint="default"/>
          <w:lang w:val="en-GB"/>
        </w:rPr>
        <w:t xml:space="preserve"> </w:t>
      </w:r>
      <w:r>
        <w:rPr>
          <w:rFonts w:hint="default"/>
        </w:rPr>
        <w:t xml:space="preserve">In turn, Israel Ganz, head of the Binyamin Regional Council, and the Yesha Council, the umbrella organisation of all illegal settlements in the occupied West Bank said: “Israel is going through a historic moment – </w:t>
      </w:r>
      <w:r>
        <w:rPr>
          <w:rFonts w:hint="default"/>
          <w:lang w:val="en-GB"/>
        </w:rPr>
        <w:t xml:space="preserve"> </w:t>
      </w:r>
      <w:r>
        <w:rPr>
          <w:rFonts w:hint="default"/>
        </w:rPr>
        <w:t>we have an American president who encourages us to think outside the box. We do not need more proposals, we need to start implementing this one!”</w:t>
      </w:r>
      <w:r>
        <w:rPr>
          <w:rFonts w:hint="default"/>
          <w:lang w:val="en-GB"/>
        </w:rPr>
        <w:t xml:space="preserve"> </w:t>
      </w:r>
      <w:r>
        <w:rPr>
          <w:rFonts w:hint="default"/>
        </w:rPr>
        <w:t>He claimed that the new “migration directorate” would include representatives from other government ministries and security agencies, and would oversee the implementation of a plan that would allow any Palestinian from Gaza to receive broad-based assistance that includes, among other things, special exit arrangements via sea, air and land.</w:t>
      </w:r>
    </w:p>
    <w:p w14:paraId="29883565">
      <w:pPr>
        <w:numPr>
          <w:ilvl w:val="0"/>
          <w:numId w:val="1"/>
        </w:numPr>
        <w:spacing w:line="276" w:lineRule="auto"/>
        <w:ind w:left="420" w:leftChars="0" w:hanging="420" w:firstLineChars="0"/>
        <w:rPr>
          <w:rFonts w:hint="default"/>
        </w:rPr>
      </w:pPr>
      <w:bookmarkStart w:id="31" w:name="_Toc8665"/>
      <w:r>
        <w:rPr>
          <w:rStyle w:val="15"/>
          <w:rFonts w:hint="default"/>
        </w:rPr>
        <w:t>Israel deploys more troops near Jordan citing ‘security concerns’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"https://www.middleeastmonitor.com/20250310-israel-deploys-more-troops-near-jordan-citing-security-concerns/"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EDDEC67">
      <w:pPr>
        <w:spacing w:line="276" w:lineRule="auto"/>
        <w:rPr>
          <w:rFonts w:hint="default"/>
        </w:rPr>
      </w:pPr>
      <w:r>
        <w:rPr>
          <w:rFonts w:hint="default"/>
        </w:rPr>
        <w:t>The Israeli occupation army has deployed more troops along the Jordanian border and carried out extensive combing operations citing “suspicious movements” near the border fence, an army spokesman said yesterday.</w:t>
      </w:r>
      <w:r>
        <w:rPr>
          <w:rFonts w:hint="default"/>
          <w:lang w:val="en-GB"/>
        </w:rPr>
        <w:t xml:space="preserve"> </w:t>
      </w:r>
      <w:r>
        <w:rPr>
          <w:rFonts w:hint="default"/>
        </w:rPr>
        <w:t>Earlier in the day, the Israeli occupation army’s radio station reported that a large number of military forces were deployed in the Dead Sea area, especially near the illegal Neot HaKikar settlement, following reports of “unusual movements”, raising fears of a possible infiltration operation.</w:t>
      </w:r>
      <w:r>
        <w:rPr>
          <w:rFonts w:hint="default"/>
          <w:lang w:val="en-GB"/>
        </w:rPr>
        <w:t xml:space="preserve"> </w:t>
      </w:r>
      <w:r>
        <w:rPr>
          <w:rFonts w:hint="default"/>
        </w:rPr>
        <w:t>For its part, the Hebrew Walla website reported that infantry forces and special units supported by military vehicles arrived to comb the area, supported by Israeli Air Force combat helicopters while Border Guard and Military Police units conducted extensive searches.</w:t>
      </w:r>
      <w:r>
        <w:rPr>
          <w:rFonts w:hint="default"/>
          <w:lang w:val="en-GB"/>
        </w:rPr>
        <w:t xml:space="preserve"> </w:t>
      </w:r>
      <w:r>
        <w:rPr>
          <w:rFonts w:hint="default"/>
        </w:rPr>
        <w:t>The border area between Jordan and Israel has witnessed increasing tensions, with the Israeli occupation army claiming to have thwarted several smuggling operations from Jordan over the past few months.</w:t>
      </w:r>
    </w:p>
    <w:p w14:paraId="0CEF8774">
      <w:pPr>
        <w:pStyle w:val="3"/>
      </w:pPr>
      <w:bookmarkStart w:id="32" w:name="_Toc7324"/>
      <w:r>
        <w:t>Palestine</w:t>
      </w:r>
      <w:bookmarkEnd w:id="32"/>
      <w:r>
        <w:t xml:space="preserve"> </w:t>
      </w:r>
    </w:p>
    <w:p w14:paraId="6CCD0718">
      <w:pPr>
        <w:numPr>
          <w:ilvl w:val="0"/>
          <w:numId w:val="1"/>
        </w:numPr>
        <w:spacing w:line="276" w:lineRule="auto"/>
        <w:ind w:left="420" w:leftChars="0" w:hanging="420" w:firstLineChars="0"/>
        <w:rPr>
          <w:rFonts w:hint="default"/>
        </w:rPr>
      </w:pPr>
      <w:bookmarkStart w:id="33" w:name="_Toc415"/>
      <w:r>
        <w:rPr>
          <w:rStyle w:val="15"/>
          <w:rFonts w:hint="default"/>
        </w:rPr>
        <w:t>Hamas: Several meetings held with US on Gaza agreement</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"https://www.middleeastmonitor.com/20250310-hamas-several-meetings-held-with-us-on-gaza-agreement/"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49FF4511">
      <w:pPr>
        <w:spacing w:line="276" w:lineRule="auto"/>
      </w:pPr>
      <w:r>
        <w:rPr>
          <w:rFonts w:hint="default"/>
        </w:rPr>
        <w:t>Senior Hamas official Taher Al-Nounou yesterday confirmed to Reuters that several meetings had been held between leaders of the Palestinian group and US Envoy for Hostage Affairs, Adam Boehler.</w:t>
      </w:r>
      <w:r>
        <w:rPr>
          <w:rFonts w:hint="default"/>
          <w:lang w:val="en-GB"/>
        </w:rPr>
        <w:t xml:space="preserve"> </w:t>
      </w:r>
      <w:r>
        <w:rPr>
          <w:rFonts w:hint="default"/>
        </w:rPr>
        <w:t>“Several meetings have already taken place in Doha, focusing on releasing one of the dual-nationality prisoners. We have dealt positively and flexibly, in a way that serves the interests of the Palestinian people,” he said.</w:t>
      </w:r>
      <w:r>
        <w:rPr>
          <w:rFonts w:hint="default"/>
          <w:lang w:val="en-GB"/>
        </w:rPr>
        <w:t xml:space="preserve"> </w:t>
      </w:r>
      <w:r>
        <w:rPr>
          <w:rFonts w:hint="default"/>
        </w:rPr>
        <w:t>Meanwhile, Israeli Prime Minister Benjamin Netanyahu’s office announced that a delegation would travel to Doha today to advance ceasefire negotiations.</w:t>
      </w:r>
      <w:r>
        <w:rPr>
          <w:rFonts w:hint="default"/>
          <w:lang w:val="en-GB"/>
        </w:rPr>
        <w:t xml:space="preserve"> </w:t>
      </w:r>
      <w:r>
        <w:rPr>
          <w:rFonts w:hint="default"/>
        </w:rPr>
        <w:t>According to Israel’s Army Radio, the delegation includes the deputy head of Shin Bet, the hostage affairs coordinator, and Netanyahu’s adviser.</w:t>
      </w:r>
      <w:r>
        <w:rPr>
          <w:rFonts w:hint="default"/>
          <w:lang w:val="en-GB"/>
        </w:rPr>
        <w:t xml:space="preserve"> </w:t>
      </w:r>
      <w:r>
        <w:rPr>
          <w:rFonts w:hint="default"/>
        </w:rPr>
        <w:t>Citing an Israeli official, the Times of Israel reported that the negotiating team includes Ophir Falk, Netanyahu’s political advisor, and that a Shin Bet official will replace its chief, Ronen Bar, whom Netanyahu removed from the talks.</w:t>
      </w:r>
    </w:p>
    <w:p w14:paraId="22AA2D8F">
      <w:pPr>
        <w:pStyle w:val="3"/>
      </w:pPr>
      <w:bookmarkStart w:id="34" w:name="_Toc16739"/>
      <w:r>
        <w:t>Turkey</w:t>
      </w:r>
      <w:bookmarkEnd w:id="34"/>
    </w:p>
    <w:p w14:paraId="0C539A5D">
      <w:pPr>
        <w:numPr>
          <w:ilvl w:val="0"/>
          <w:numId w:val="1"/>
        </w:numPr>
        <w:spacing w:line="276" w:lineRule="auto"/>
        <w:ind w:left="420" w:leftChars="0" w:hanging="420" w:firstLineChars="0"/>
        <w:rPr>
          <w:rFonts w:hint="default"/>
        </w:rPr>
      </w:pPr>
      <w:bookmarkStart w:id="35" w:name="_Toc10656"/>
      <w:r>
        <w:rPr>
          <w:rStyle w:val="15"/>
          <w:rFonts w:hint="default"/>
        </w:rPr>
        <w:t>Assad remnants will not hinder Syria's transformation, says Turkiye’s vice president</w:t>
      </w:r>
      <w:r>
        <w:rPr>
          <w:rStyle w:val="15"/>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"https://www.middleeastmonitor.com/20250310-assad-remnants-will-not-hinder-syrias-transformation-says-turkiyes-vice-president/"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7EF6A8A1">
      <w:pPr>
        <w:spacing w:line="276" w:lineRule="auto"/>
      </w:pPr>
      <w:r>
        <w:rPr>
          <w:rFonts w:hint="default"/>
        </w:rPr>
        <w:t>Turkiye’s vice president has said that the remnants of the Assad regime in Syria will not be able to hinder the country’s transformation towards an inclusive political structure. “Nor,” added Cevdet Yilmaz, “will any other formation acting outside the law.”</w:t>
      </w:r>
      <w:r>
        <w:rPr>
          <w:rFonts w:hint="default"/>
          <w:lang w:val="en-GB"/>
        </w:rPr>
        <w:t xml:space="preserve"> </w:t>
      </w:r>
      <w:r>
        <w:rPr>
          <w:rFonts w:hint="default"/>
        </w:rPr>
        <w:t>The events taking place in Syria in recent days have saddened everyone, he added. “Those who are trying to provoke conflict and disrupt the stability of the Syrian people, based on ethnic and sectarian identities, will not be successful.”</w:t>
      </w:r>
      <w:r>
        <w:rPr>
          <w:rFonts w:hint="default"/>
          <w:lang w:val="en-GB"/>
        </w:rPr>
        <w:t xml:space="preserve"> </w:t>
      </w:r>
      <w:r>
        <w:rPr>
          <w:rFonts w:hint="default"/>
        </w:rPr>
        <w:t>The Turkish official pointed out that efforts to carry out sectarian provocations in Turkiye through Syria “are also doomed to fail in the face of our nation’s wisdom and the power of our state.”</w:t>
      </w:r>
      <w:r>
        <w:rPr>
          <w:rFonts w:hint="default"/>
          <w:lang w:val="en-GB"/>
        </w:rPr>
        <w:t xml:space="preserve"> </w:t>
      </w:r>
      <w:r>
        <w:rPr>
          <w:rFonts w:hint="default"/>
        </w:rPr>
        <w:t>Yilmaz mentioned that achieving stability and prosperity for Syria amid an atmosphere of unity is not just Turkiye’s wish, but also a requirement for Turkish national security. He noted that the stronger the Syrian government and its institutions become, the more stable the country will be.</w:t>
      </w:r>
      <w:r>
        <w:rPr>
          <w:rFonts w:hint="default"/>
          <w:lang w:val="en-GB"/>
        </w:rPr>
        <w:t xml:space="preserve"> </w:t>
      </w:r>
      <w:r>
        <w:rPr>
          <w:rFonts w:hint="default"/>
        </w:rPr>
        <w:t>“If there are those outside looking for someone to blame for the events taking place in Syria, it would be enough for them to look at who wants an unstable and weak Syria,” he wrote.</w:t>
      </w:r>
      <w:r>
        <w:rPr>
          <w:rFonts w:hint="default"/>
          <w:lang w:val="en-GB"/>
        </w:rPr>
        <w:t xml:space="preserve"> </w:t>
      </w:r>
      <w:r>
        <w:rPr>
          <w:rFonts w:hint="default"/>
        </w:rPr>
        <w:t>The coastal provinces of Latakia and Tartus have witnessed coordinated attacks by remnants of the Assad regime, the most violent since the previous president’s ouster. The attacks have been launched against security patrols, checkpoints and hospitals, which resulted in deaths and injuries.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6" w:name="_Toc24185"/>
      <w:r>
        <w:rPr>
          <w:rFonts w:eastAsia="DengXian Light" w:cs="Times New Roman"/>
          <w:b/>
          <w:bCs/>
          <w:color w:val="2F5496"/>
          <w:szCs w:val="24"/>
          <w:u w:val="single"/>
        </w:rPr>
        <w:t>Global Powers</w:t>
      </w:r>
      <w:bookmarkEnd w:id="36"/>
    </w:p>
    <w:p w14:paraId="36D0E9D5">
      <w:pPr>
        <w:pStyle w:val="3"/>
        <w:spacing w:line="276" w:lineRule="auto"/>
        <w:rPr>
          <w:lang w:eastAsia="zh-CN"/>
        </w:rPr>
      </w:pPr>
      <w:bookmarkStart w:id="37" w:name="_Toc2740"/>
      <w:r>
        <w:rPr>
          <w:rFonts w:hint="default"/>
          <w:lang w:val="en-GB" w:eastAsia="zh-CN"/>
        </w:rPr>
        <w:t>US</w:t>
      </w:r>
      <w:bookmarkEnd w:id="37"/>
      <w:r>
        <w:rPr>
          <w:lang w:eastAsia="zh-CN"/>
        </w:rPr>
        <w:t xml:space="preserve"> </w:t>
      </w:r>
    </w:p>
    <w:p w14:paraId="5D7CDC27">
      <w:pPr>
        <w:numPr>
          <w:ilvl w:val="0"/>
          <w:numId w:val="1"/>
        </w:numPr>
        <w:spacing w:line="276" w:lineRule="auto"/>
        <w:ind w:left="420" w:leftChars="0" w:hanging="420" w:firstLineChars="0"/>
        <w:rPr>
          <w:rFonts w:hint="default"/>
        </w:rPr>
      </w:pPr>
      <w:bookmarkStart w:id="38" w:name="_Toc11105"/>
      <w:r>
        <w:rPr>
          <w:rStyle w:val="15"/>
          <w:rFonts w:hint="default"/>
        </w:rPr>
        <w:t>Trump administration ends Iraq's waiver to buy Iran electricity</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"https://www.middleeastmonitor.com/20250310-trump-administration-ends-iraqs-waiver-to-buy-iran-electricity/"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2C8DEE48">
      <w:pPr>
        <w:spacing w:line="276" w:lineRule="auto"/>
      </w:pPr>
      <w:r>
        <w:rPr>
          <w:rFonts w:hint="default"/>
        </w:rPr>
        <w:t>The Trump administration on Saturday rescinded a waiver that allowed Iraq to pay Iran for electricity, as part of President Donald Trump’s “maximum pressure” campaign against Tehran, a State Department spokesperson said, Reuters reported.</w:t>
      </w:r>
      <w:r>
        <w:rPr>
          <w:rFonts w:hint="default"/>
          <w:lang w:val="en-GB"/>
        </w:rPr>
        <w:t xml:space="preserve"> </w:t>
      </w:r>
      <w:r>
        <w:rPr>
          <w:rFonts w:hint="default"/>
        </w:rPr>
        <w:t>The decision to let Iraq’s waiver lapse upon its expiration “ensures we do not allow Iran any degree of economic or financial relief,” the spokesperson said, adding that Trump’s campaign on Iran aims “to end its nuclear threat, curtail its ballistic missile program and stop it from supporting terrorist groups.”</w:t>
      </w:r>
      <w:r>
        <w:rPr>
          <w:rFonts w:hint="default"/>
          <w:lang w:val="en-GB"/>
        </w:rPr>
        <w:t xml:space="preserve"> </w:t>
      </w:r>
      <w:r>
        <w:rPr>
          <w:rFonts w:hint="default"/>
        </w:rPr>
        <w:t>Trump restored “maximum pressure” on Iran in one of his first measures after returning to office in January. In his first term, he pulled the US out of the Iran nuclear deal, a multinational agreement, and imposed “unprecedented” sanctions on the Islamic Republic.</w:t>
      </w:r>
      <w:r>
        <w:rPr>
          <w:rFonts w:hint="default"/>
          <w:lang w:val="en-GB"/>
        </w:rPr>
        <w:t xml:space="preserve"> </w:t>
      </w:r>
      <w:r>
        <w:rPr>
          <w:rFonts w:hint="default"/>
        </w:rPr>
        <w:t>The US government has said it wants to isolate Iran from the global economy and eliminate its oil export revenues in order to slow Tehran’s development of a nuclear weapon.</w:t>
      </w:r>
      <w:r>
        <w:rPr>
          <w:rFonts w:hint="default"/>
          <w:lang w:val="en-GB"/>
        </w:rPr>
        <w:t xml:space="preserve"> </w:t>
      </w:r>
      <w:r>
        <w:rPr>
          <w:rFonts w:hint="default"/>
        </w:rPr>
        <w:t>Iran denies pursuing nuclear weapons and says its program is peaceful.</w:t>
      </w:r>
      <w:r>
        <w:rPr>
          <w:rFonts w:hint="default"/>
          <w:lang w:val="en-GB"/>
        </w:rPr>
        <w:t xml:space="preserve"> </w:t>
      </w:r>
      <w:r>
        <w:rPr>
          <w:rFonts w:hint="default"/>
        </w:rPr>
        <w:t>For Iraq, the end of the waiver “presents temporary operational challenges,” said Farhad Alaaeldin, foreign affairs adviser to Prime Minister Mohammed Shia Al-Sudani.</w:t>
      </w:r>
      <w:r>
        <w:rPr>
          <w:rFonts w:hint="default"/>
          <w:lang w:val="en-GB"/>
        </w:rPr>
        <w:t xml:space="preserve"> </w:t>
      </w:r>
      <w:r>
        <w:rPr>
          <w:rFonts w:hint="default"/>
        </w:rPr>
        <w:t>“The government is actively working on alternatives to sustain electricity supplies and mitigate any potential disruptions,” Alaaeldin told Reuters.</w:t>
      </w:r>
      <w:r>
        <w:rPr>
          <w:rFonts w:hint="default"/>
          <w:lang w:val="en-GB"/>
        </w:rPr>
        <w:t xml:space="preserve"> </w:t>
      </w:r>
      <w:r>
        <w:rPr>
          <w:rFonts w:hint="default"/>
        </w:rPr>
        <w:t>“Strengthening energy security remains a national priority, and efforts to enhance domestic production, improve grid efficiency and invest in new technologies will continue at full pace.”</w:t>
      </w:r>
      <w:r>
        <w:rPr>
          <w:rFonts w:hint="default"/>
          <w:lang w:val="en-GB"/>
        </w:rPr>
        <w:t xml:space="preserve"> </w:t>
      </w:r>
      <w:r>
        <w:rPr>
          <w:rFonts w:hint="default"/>
        </w:rPr>
        <w:t>Despite its oil and gas wealth, Iraq has suffered from decades of electricity shortages because of war, corruption and mismanagement and has become heavily reliant on imported Iranian gas as well as electricity imported directly from Iran to meet its electricity needs.</w:t>
      </w:r>
      <w:r>
        <w:rPr>
          <w:rFonts w:hint="default"/>
          <w:lang w:val="en-GB"/>
        </w:rPr>
        <w:t xml:space="preserve"> </w:t>
      </w:r>
      <w:r>
        <w:rPr>
          <w:rFonts w:hint="default"/>
        </w:rPr>
        <w:t>Power outages are common, especially in the scorching summer months. Many Iraqis have to rely on diesel generators or suffer through temperatures that exceed 50 degrees Celsius.</w:t>
      </w:r>
      <w:r>
        <w:rPr>
          <w:rFonts w:hint="default"/>
          <w:lang w:val="en-GB"/>
        </w:rPr>
        <w:t xml:space="preserve"> </w:t>
      </w:r>
      <w:r>
        <w:rPr>
          <w:rFonts w:hint="default"/>
        </w:rPr>
        <w:t>Washington has imposed a range of sanctions on Tehran allegedly over its nuclear program, effectively banning countries that do business with Iran from doing business with the US.</w:t>
      </w:r>
      <w:r>
        <w:rPr>
          <w:rFonts w:hint="default"/>
          <w:lang w:val="en-GB"/>
        </w:rPr>
        <w:t xml:space="preserve"> </w:t>
      </w:r>
      <w:r>
        <w:rPr>
          <w:rFonts w:hint="default"/>
        </w:rPr>
        <w:t>“President Trump has been clear that the Iranian Regime must cease its ambitions for a nuclear weapon or face Maximum Pressure,” said National Security spokesperson James Hewitt. “We hope the regime will put the interests of its people and the region ahead of its destabilising policies.”</w:t>
      </w:r>
    </w:p>
    <w:p w14:paraId="3C0D3EBE">
      <w:pPr>
        <w:spacing w:line="276" w:lineRule="auto"/>
        <w:rPr>
          <w:rFonts w:hint="default"/>
          <w:lang w:val="en-GB"/>
        </w:rPr>
      </w:pPr>
      <w:r>
        <w:rPr>
          <w:rFonts w:hint="default"/>
          <w:lang w:val="en-GB"/>
        </w:rPr>
        <w:t>________________________________________________________________________</w:t>
      </w:r>
    </w:p>
    <w:p w14:paraId="06793FC8">
      <w:pPr>
        <w:pStyle w:val="3"/>
        <w:bidi w:val="0"/>
        <w:rPr>
          <w:rFonts w:hint="default"/>
          <w:lang w:val="en-GB"/>
        </w:rPr>
      </w:pPr>
      <w:bookmarkStart w:id="39" w:name="_Toc2094"/>
      <w:r>
        <w:rPr>
          <w:rFonts w:hint="default"/>
          <w:lang w:val="en-GB"/>
        </w:rPr>
        <w:t>Canada</w:t>
      </w:r>
      <w:bookmarkEnd w:id="39"/>
    </w:p>
    <w:p w14:paraId="21C7285A">
      <w:pPr>
        <w:numPr>
          <w:ilvl w:val="0"/>
          <w:numId w:val="1"/>
        </w:numPr>
        <w:spacing w:line="276" w:lineRule="auto"/>
        <w:ind w:left="420" w:leftChars="0" w:hanging="420" w:firstLineChars="0"/>
        <w:rPr>
          <w:rFonts w:hint="default"/>
          <w:lang w:val="en-GB"/>
        </w:rPr>
      </w:pPr>
      <w:bookmarkStart w:id="40" w:name="_Toc26749"/>
      <w:r>
        <w:rPr>
          <w:rStyle w:val="15"/>
          <w:rFonts w:hint="default"/>
          <w:lang w:val="en-GB"/>
        </w:rPr>
        <w:t>Mark Carney wins race to replace Canada's Trudeau</w:t>
      </w:r>
      <w:bookmarkEnd w:id="40"/>
      <w:r>
        <w:rPr>
          <w:rFonts w:hint="default"/>
          <w:lang w:val="en-GB"/>
        </w:rPr>
        <w:t xml:space="preserve"> - </w:t>
      </w:r>
      <w:r>
        <w:rPr>
          <w:rFonts w:hint="default"/>
          <w:lang w:val="en-GB"/>
        </w:rPr>
        <w:fldChar w:fldCharType="begin"/>
      </w:r>
      <w:r>
        <w:rPr>
          <w:rFonts w:hint="default"/>
          <w:lang w:val="en-GB"/>
        </w:rPr>
        <w:instrText xml:space="preserve"> HYPERLINK "https://news.cgtn.com/news/2025-03-10/news-1BCnD9Z6hck/p.html" </w:instrText>
      </w:r>
      <w:r>
        <w:rPr>
          <w:rFonts w:hint="default"/>
          <w:lang w:val="en-GB"/>
        </w:rPr>
        <w:fldChar w:fldCharType="separate"/>
      </w:r>
      <w:r>
        <w:rPr>
          <w:rStyle w:val="10"/>
          <w:rFonts w:hint="default"/>
          <w:lang w:val="en-GB"/>
        </w:rPr>
        <w:t>CGTN</w:t>
      </w:r>
      <w:r>
        <w:rPr>
          <w:rFonts w:hint="default"/>
          <w:lang w:val="en-GB"/>
        </w:rPr>
        <w:fldChar w:fldCharType="end"/>
      </w:r>
    </w:p>
    <w:p w14:paraId="0AD43212">
      <w:pPr>
        <w:spacing w:line="276" w:lineRule="auto"/>
        <w:rPr>
          <w:rFonts w:hint="default"/>
          <w:lang w:val="en-GB"/>
        </w:rPr>
      </w:pPr>
      <w:r>
        <w:rPr>
          <w:rFonts w:hint="default"/>
          <w:lang w:val="en-GB"/>
        </w:rPr>
        <w:t>Former central banker Mark Carney won the race to become leader of Canada's ruling Liberal Party and will succeed Justin Trudeau as prime minister, official results showed on Sunday. Carney will take over at a tumultuous time in Canada, which is in the midst of a trade war with longtime ally the United States and must hold a general election soon. Carney, 59, took 86 percent of votes cast to beat former Finance Minister Chrystia Freeland in a contest in which just under 152,000 party members voted. Trudeau announced in January that he would step down after more than nine years in power as his approval rating plummeted, forcing the ruling Liberal Party to run a quick contest to replace him. Who is Mark Carney? Carney argued that he was best placed to revive the party and to oversee trade negotiations with U.S. President Donald Trump, who is threatening additional tariffs that could cripple Canada's export-dependent economy. Carney was the front-runner, with the most endorsements from party members. His win marks the first time an outsider with no real political background has become Canadian prime minister. He has said his experience as the first person to serve as the governor of two G7 central banks – Canada and England – meant he was the best candidate to deal with Trump. During the campaign, Carney said he supported dollar-for-dollar retaliatory tariffs against the United States and a coordinated strategy to boost investment. He has repeatedly complained that Canada's growth under Trudeau was not good enough. The prospect of a fresh start for the Liberal Party under Carney, combined with Trump's tariffs and his repeated taunts to annex Canada as the 51st U.S. state, led to a remarkable revival of Liberal fortunes. Rally-around-the-flag moment: At the start of 2025, the party trailed by 20 or more points but is now statistically tied with the official opposition Conservatives led by career politician Pierre Poilievre in several polls. At a protest outside Canada's Parliament building in Ottawa on Sunday, dozens of Canadians held up signs protesting Trump with no reference to domestic politics. "There is a rallying-around-the-flag moment that we would never have predicted a year ago," said University of British Columbia politics professor Richard Johnston. "I think it's probably true as we speak that the Liberals have been saved from oblivion." Two Liberal Party sources said Carney would call an election in coming weeks. Polls though indicate that neither the Liberals nor the Conservatives would be able to form a majority government. An election must be held by October 20. Carney could legally serve as prime minister without a seat in the House of Commons but tradition dictates that he should seek to win one as soon as possible. In 1984, John Turner was not a legislator when he became prime minister after winning a Liberal leadership race.</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DDB8A"/>
    <w:multiLevelType w:val="singleLevel"/>
    <w:tmpl w:val="A67DDB8A"/>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82B1338"/>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6FA240A3"/>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37</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2025-03-10T13:38:35Z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CA9959DB510A4DF98ED81990688276A0_13</vt:lpwstr>
  </property>
</Properties>
</file>