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3"/>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11,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1"/>
              <w:rFonts w:cs="Times New Roman"/>
              <w:b/>
              <w:bCs/>
              <w:szCs w:val="24"/>
            </w:rPr>
            <w:t>News Contents</w:t>
          </w:r>
        </w:p>
        <w:p w14:paraId="02F48A77">
          <w:pPr>
            <w:pStyle w:val="14"/>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_Toc7598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_Toc7598 \h </w:instrText>
          </w:r>
          <w:r>
            <w:fldChar w:fldCharType="separate"/>
          </w:r>
          <w:r>
            <w:t>3</w:t>
          </w:r>
          <w:r>
            <w:fldChar w:fldCharType="end"/>
          </w:r>
          <w:r>
            <w:rPr>
              <w:rFonts w:eastAsia="Calibri" w:cs="Times New Roman"/>
              <w:szCs w:val="24"/>
            </w:rPr>
            <w:fldChar w:fldCharType="end"/>
          </w:r>
        </w:p>
        <w:p w14:paraId="4F5CAACA">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_Toc31901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aims to be a model of African prosperity – Deputy PM</w:t>
          </w:r>
          <w:r>
            <w:tab/>
          </w:r>
          <w:r>
            <w:fldChar w:fldCharType="begin"/>
          </w:r>
          <w:r>
            <w:instrText xml:space="preserve"> PAGEREF _Toc31901 \h </w:instrText>
          </w:r>
          <w:r>
            <w:fldChar w:fldCharType="separate"/>
          </w:r>
          <w:r>
            <w:t>3</w:t>
          </w:r>
          <w:r>
            <w:fldChar w:fldCharType="end"/>
          </w:r>
          <w:r>
            <w:rPr>
              <w:rFonts w:eastAsia="Calibri" w:cs="Times New Roman"/>
              <w:szCs w:val="24"/>
            </w:rPr>
            <w:fldChar w:fldCharType="end"/>
          </w:r>
        </w:p>
        <w:p w14:paraId="6E997BF4">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_Toc21051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Peace and Security Bureau rejects suspension of three senior commanders, TPLF calls decision “unlawful”</w:t>
          </w:r>
          <w:r>
            <w:tab/>
          </w:r>
          <w:r>
            <w:fldChar w:fldCharType="begin"/>
          </w:r>
          <w:r>
            <w:instrText xml:space="preserve"> PAGEREF _Toc21051 \h </w:instrText>
          </w:r>
          <w:r>
            <w:fldChar w:fldCharType="separate"/>
          </w:r>
          <w:r>
            <w:t>3</w:t>
          </w:r>
          <w:r>
            <w:fldChar w:fldCharType="end"/>
          </w:r>
          <w:r>
            <w:rPr>
              <w:rFonts w:eastAsia="Calibri" w:cs="Times New Roman"/>
              <w:szCs w:val="24"/>
            </w:rPr>
            <w:fldChar w:fldCharType="end"/>
          </w:r>
        </w:p>
        <w:p w14:paraId="7B1B6632">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_Toc15442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Netherlands pledge to reinforce cooperation and shared priorities</w:t>
          </w:r>
          <w:r>
            <w:tab/>
          </w:r>
          <w:r>
            <w:fldChar w:fldCharType="begin"/>
          </w:r>
          <w:r>
            <w:instrText xml:space="preserve"> PAGEREF _Toc15442 \h </w:instrText>
          </w:r>
          <w:r>
            <w:fldChar w:fldCharType="separate"/>
          </w:r>
          <w:r>
            <w:t>4</w:t>
          </w:r>
          <w:r>
            <w:fldChar w:fldCharType="end"/>
          </w:r>
          <w:r>
            <w:rPr>
              <w:rFonts w:eastAsia="Calibri" w:cs="Times New Roman"/>
              <w:szCs w:val="24"/>
            </w:rPr>
            <w:fldChar w:fldCharType="end"/>
          </w:r>
        </w:p>
        <w:p w14:paraId="6F15DF16">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_Toc13997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Israel discuss ways of enhancing diplomatic and economic cooperation</w:t>
          </w:r>
          <w:r>
            <w:tab/>
          </w:r>
          <w:r>
            <w:fldChar w:fldCharType="begin"/>
          </w:r>
          <w:r>
            <w:instrText xml:space="preserve"> PAGEREF _Toc13997 \h </w:instrText>
          </w:r>
          <w:r>
            <w:fldChar w:fldCharType="separate"/>
          </w:r>
          <w:r>
            <w:t>6</w:t>
          </w:r>
          <w:r>
            <w:fldChar w:fldCharType="end"/>
          </w:r>
          <w:r>
            <w:rPr>
              <w:rFonts w:eastAsia="Calibri" w:cs="Times New Roman"/>
              <w:szCs w:val="24"/>
            </w:rPr>
            <w:fldChar w:fldCharType="end"/>
          </w:r>
        </w:p>
        <w:p w14:paraId="0F40C9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_Toc29033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_Toc29033 \h </w:instrText>
          </w:r>
          <w:r>
            <w:fldChar w:fldCharType="separate"/>
          </w:r>
          <w:r>
            <w:t>6</w:t>
          </w:r>
          <w:r>
            <w:fldChar w:fldCharType="end"/>
          </w:r>
          <w:r>
            <w:rPr>
              <w:rFonts w:eastAsia="Calibri" w:cs="Times New Roman"/>
              <w:szCs w:val="24"/>
            </w:rPr>
            <w:fldChar w:fldCharType="end"/>
          </w:r>
        </w:p>
        <w:p w14:paraId="22F78F5A">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_Toc2238 </w:instrText>
          </w:r>
          <w:r>
            <w:rPr>
              <w:rFonts w:eastAsia="Calibri" w:cs="Times New Roman"/>
              <w:szCs w:val="24"/>
            </w:rPr>
            <w:fldChar w:fldCharType="separate"/>
          </w:r>
          <w:r>
            <w:t>Somalia</w:t>
          </w:r>
          <w:r>
            <w:tab/>
          </w:r>
          <w:r>
            <w:fldChar w:fldCharType="begin"/>
          </w:r>
          <w:r>
            <w:instrText xml:space="preserve"> PAGEREF _Toc2238 \h </w:instrText>
          </w:r>
          <w:r>
            <w:fldChar w:fldCharType="separate"/>
          </w:r>
          <w:r>
            <w:t>6</w:t>
          </w:r>
          <w:r>
            <w:fldChar w:fldCharType="end"/>
          </w:r>
          <w:r>
            <w:rPr>
              <w:rFonts w:eastAsia="Calibri" w:cs="Times New Roman"/>
              <w:szCs w:val="24"/>
            </w:rPr>
            <w:fldChar w:fldCharType="end"/>
          </w:r>
        </w:p>
        <w:p w14:paraId="53897748">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_Toc23887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Al-Shabaab terror group attacks hotel in Somalia’s Beledweyne town</w:t>
          </w:r>
          <w:r>
            <w:tab/>
          </w:r>
          <w:r>
            <w:fldChar w:fldCharType="begin"/>
          </w:r>
          <w:r>
            <w:instrText xml:space="preserve"> PAGEREF _Toc23887 \h </w:instrText>
          </w:r>
          <w:r>
            <w:fldChar w:fldCharType="separate"/>
          </w:r>
          <w:r>
            <w:t>6</w:t>
          </w:r>
          <w:r>
            <w:fldChar w:fldCharType="end"/>
          </w:r>
          <w:r>
            <w:rPr>
              <w:rFonts w:eastAsia="Calibri" w:cs="Times New Roman"/>
              <w:szCs w:val="24"/>
            </w:rPr>
            <w:fldChar w:fldCharType="end"/>
          </w:r>
        </w:p>
        <w:p w14:paraId="60D6DB6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_Toc31837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government to launch major operation against Al-Shabaab during Ramadan</w:t>
          </w:r>
          <w:r>
            <w:tab/>
          </w:r>
          <w:r>
            <w:fldChar w:fldCharType="begin"/>
          </w:r>
          <w:r>
            <w:instrText xml:space="preserve"> PAGEREF _Toc31837 \h </w:instrText>
          </w:r>
          <w:r>
            <w:fldChar w:fldCharType="separate"/>
          </w:r>
          <w:r>
            <w:t>6</w:t>
          </w:r>
          <w:r>
            <w:fldChar w:fldCharType="end"/>
          </w:r>
          <w:r>
            <w:rPr>
              <w:rFonts w:eastAsia="Calibri" w:cs="Times New Roman"/>
              <w:szCs w:val="24"/>
            </w:rPr>
            <w:fldChar w:fldCharType="end"/>
          </w:r>
        </w:p>
        <w:p w14:paraId="4F1D8FCE">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_Toc17319 </w:instrText>
          </w:r>
          <w:r>
            <w:rPr>
              <w:rFonts w:eastAsia="Calibri" w:cs="Times New Roman"/>
              <w:szCs w:val="24"/>
            </w:rPr>
            <w:fldChar w:fldCharType="separate"/>
          </w:r>
          <w:r>
            <w:rPr>
              <w:rFonts w:hint="default" w:ascii="Wingdings" w:hAnsi="Wingdings"/>
              <w:szCs w:val="16"/>
              <w:lang w:val="en-GB"/>
            </w:rPr>
            <w:t xml:space="preserve"> </w:t>
          </w:r>
          <w:r>
            <w:rPr>
              <w:rFonts w:hint="default"/>
            </w:rPr>
            <w:t>UAE President Mohammed bin Zayed meets Somali President Hassan Sheikh in Dubai</w:t>
          </w:r>
          <w:r>
            <w:tab/>
          </w:r>
          <w:r>
            <w:fldChar w:fldCharType="begin"/>
          </w:r>
          <w:r>
            <w:instrText xml:space="preserve"> PAGEREF _Toc17319 \h </w:instrText>
          </w:r>
          <w:r>
            <w:fldChar w:fldCharType="separate"/>
          </w:r>
          <w:r>
            <w:t>7</w:t>
          </w:r>
          <w:r>
            <w:fldChar w:fldCharType="end"/>
          </w:r>
          <w:r>
            <w:rPr>
              <w:rFonts w:eastAsia="Calibri" w:cs="Times New Roman"/>
              <w:szCs w:val="24"/>
            </w:rPr>
            <w:fldChar w:fldCharType="end"/>
          </w:r>
        </w:p>
        <w:p w14:paraId="0D093930">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_Toc20574 </w:instrText>
          </w:r>
          <w:r>
            <w:rPr>
              <w:rFonts w:eastAsia="Calibri" w:cs="Times New Roman"/>
              <w:szCs w:val="24"/>
            </w:rPr>
            <w:fldChar w:fldCharType="separate"/>
          </w:r>
          <w:r>
            <w:rPr>
              <w:szCs w:val="24"/>
            </w:rPr>
            <w:t>Sudan</w:t>
          </w:r>
          <w:r>
            <w:tab/>
          </w:r>
          <w:r>
            <w:fldChar w:fldCharType="begin"/>
          </w:r>
          <w:r>
            <w:instrText xml:space="preserve"> PAGEREF _Toc20574 \h </w:instrText>
          </w:r>
          <w:r>
            <w:fldChar w:fldCharType="separate"/>
          </w:r>
          <w:r>
            <w:t>7</w:t>
          </w:r>
          <w:r>
            <w:fldChar w:fldCharType="end"/>
          </w:r>
          <w:r>
            <w:rPr>
              <w:rFonts w:eastAsia="Calibri" w:cs="Times New Roman"/>
              <w:szCs w:val="24"/>
            </w:rPr>
            <w:fldChar w:fldCharType="end"/>
          </w:r>
        </w:p>
        <w:p w14:paraId="02E149EF">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_Toc21157 </w:instrText>
          </w:r>
          <w:r>
            <w:rPr>
              <w:rFonts w:eastAsia="Calibri" w:cs="Times New Roman"/>
              <w:szCs w:val="24"/>
            </w:rPr>
            <w:fldChar w:fldCharType="separate"/>
          </w:r>
          <w:r>
            <w:rPr>
              <w:rFonts w:hint="default" w:ascii="Wingdings" w:hAnsi="Wingdings"/>
              <w:szCs w:val="16"/>
              <w:lang w:val="en-GB"/>
            </w:rPr>
            <w:t xml:space="preserve"> </w:t>
          </w:r>
          <w:r>
            <w:rPr>
              <w:rFonts w:hint="default"/>
            </w:rPr>
            <w:t>UN warns of deepening humanitarian crisis in Sudan amid funding cuts</w:t>
          </w:r>
          <w:r>
            <w:rPr>
              <w:rFonts w:hint="default"/>
              <w:lang w:val="en-GB"/>
            </w:rPr>
            <w:t xml:space="preserve"> </w:t>
          </w:r>
          <w:r>
            <w:tab/>
          </w:r>
          <w:r>
            <w:fldChar w:fldCharType="begin"/>
          </w:r>
          <w:r>
            <w:instrText xml:space="preserve"> PAGEREF _Toc21157 \h </w:instrText>
          </w:r>
          <w:r>
            <w:fldChar w:fldCharType="separate"/>
          </w:r>
          <w:r>
            <w:t>7</w:t>
          </w:r>
          <w:r>
            <w:fldChar w:fldCharType="end"/>
          </w:r>
          <w:r>
            <w:rPr>
              <w:rFonts w:eastAsia="Calibri" w:cs="Times New Roman"/>
              <w:szCs w:val="24"/>
            </w:rPr>
            <w:fldChar w:fldCharType="end"/>
          </w:r>
        </w:p>
        <w:p w14:paraId="36402F86">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_Toc8699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White Nile state prepares for possible South Sudan refugee influx</w:t>
          </w:r>
          <w:r>
            <w:tab/>
          </w:r>
          <w:r>
            <w:fldChar w:fldCharType="begin"/>
          </w:r>
          <w:r>
            <w:instrText xml:space="preserve"> PAGEREF _Toc8699 \h </w:instrText>
          </w:r>
          <w:r>
            <w:fldChar w:fldCharType="separate"/>
          </w:r>
          <w:r>
            <w:t>8</w:t>
          </w:r>
          <w:r>
            <w:fldChar w:fldCharType="end"/>
          </w:r>
          <w:r>
            <w:rPr>
              <w:rFonts w:eastAsia="Calibri" w:cs="Times New Roman"/>
              <w:szCs w:val="24"/>
            </w:rPr>
            <w:fldChar w:fldCharType="end"/>
          </w:r>
        </w:p>
        <w:p w14:paraId="1D57BF8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_Toc815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meets Samaritan’s Purse, highlights aid delivery</w:t>
          </w:r>
          <w:r>
            <w:tab/>
          </w:r>
          <w:r>
            <w:fldChar w:fldCharType="begin"/>
          </w:r>
          <w:r>
            <w:instrText xml:space="preserve"> PAGEREF _Toc815 \h </w:instrText>
          </w:r>
          <w:r>
            <w:fldChar w:fldCharType="separate"/>
          </w:r>
          <w:r>
            <w:t>8</w:t>
          </w:r>
          <w:r>
            <w:fldChar w:fldCharType="end"/>
          </w:r>
          <w:r>
            <w:rPr>
              <w:rFonts w:eastAsia="Calibri" w:cs="Times New Roman"/>
              <w:szCs w:val="24"/>
            </w:rPr>
            <w:fldChar w:fldCharType="end"/>
          </w:r>
        </w:p>
        <w:p w14:paraId="7C5C4C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_Toc15585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_Toc15585 \h </w:instrText>
          </w:r>
          <w:r>
            <w:fldChar w:fldCharType="separate"/>
          </w:r>
          <w:r>
            <w:t>9</w:t>
          </w:r>
          <w:r>
            <w:fldChar w:fldCharType="end"/>
          </w:r>
          <w:r>
            <w:rPr>
              <w:rFonts w:eastAsia="Calibri" w:cs="Times New Roman"/>
              <w:szCs w:val="24"/>
            </w:rPr>
            <w:fldChar w:fldCharType="end"/>
          </w:r>
        </w:p>
        <w:p w14:paraId="0114C2C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_Toc22288 </w:instrText>
          </w:r>
          <w:r>
            <w:rPr>
              <w:rFonts w:eastAsia="Calibri" w:cs="Times New Roman"/>
              <w:szCs w:val="24"/>
            </w:rPr>
            <w:fldChar w:fldCharType="separate"/>
          </w:r>
          <w:r>
            <w:t>Egypt</w:t>
          </w:r>
          <w:r>
            <w:tab/>
          </w:r>
          <w:r>
            <w:fldChar w:fldCharType="begin"/>
          </w:r>
          <w:r>
            <w:instrText xml:space="preserve"> PAGEREF _Toc22288 \h </w:instrText>
          </w:r>
          <w:r>
            <w:fldChar w:fldCharType="separate"/>
          </w:r>
          <w:r>
            <w:t>9</w:t>
          </w:r>
          <w:r>
            <w:fldChar w:fldCharType="end"/>
          </w:r>
          <w:r>
            <w:rPr>
              <w:rFonts w:eastAsia="Calibri" w:cs="Times New Roman"/>
              <w:szCs w:val="24"/>
            </w:rPr>
            <w:fldChar w:fldCharType="end"/>
          </w:r>
        </w:p>
        <w:p w14:paraId="3A39E10B">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_Toc21791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mandates gov’t approval for travel to Russia, Ukraine to prevent recruitment into war</w:t>
          </w:r>
          <w:r>
            <w:tab/>
          </w:r>
          <w:r>
            <w:fldChar w:fldCharType="begin"/>
          </w:r>
          <w:r>
            <w:instrText xml:space="preserve"> PAGEREF _Toc21791 \h </w:instrText>
          </w:r>
          <w:r>
            <w:fldChar w:fldCharType="separate"/>
          </w:r>
          <w:r>
            <w:t>9</w:t>
          </w:r>
          <w:r>
            <w:fldChar w:fldCharType="end"/>
          </w:r>
          <w:r>
            <w:rPr>
              <w:rFonts w:eastAsia="Calibri" w:cs="Times New Roman"/>
              <w:szCs w:val="24"/>
            </w:rPr>
            <w:fldChar w:fldCharType="end"/>
          </w:r>
        </w:p>
        <w:p w14:paraId="313CE47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_Toc19912 </w:instrText>
          </w:r>
          <w:r>
            <w:rPr>
              <w:rFonts w:eastAsia="Calibri" w:cs="Times New Roman"/>
              <w:szCs w:val="24"/>
            </w:rPr>
            <w:fldChar w:fldCharType="separate"/>
          </w:r>
          <w:r>
            <w:rPr>
              <w:rFonts w:hint="default"/>
              <w:lang w:val="en-GB"/>
            </w:rPr>
            <w:t>Yemen</w:t>
          </w:r>
          <w:r>
            <w:tab/>
          </w:r>
          <w:r>
            <w:fldChar w:fldCharType="begin"/>
          </w:r>
          <w:r>
            <w:instrText xml:space="preserve"> PAGEREF _Toc19912 \h </w:instrText>
          </w:r>
          <w:r>
            <w:fldChar w:fldCharType="separate"/>
          </w:r>
          <w:r>
            <w:t>10</w:t>
          </w:r>
          <w:r>
            <w:fldChar w:fldCharType="end"/>
          </w:r>
          <w:r>
            <w:rPr>
              <w:rFonts w:eastAsia="Calibri" w:cs="Times New Roman"/>
              <w:szCs w:val="24"/>
            </w:rPr>
            <w:fldChar w:fldCharType="end"/>
          </w:r>
        </w:p>
        <w:p w14:paraId="72B2BE66">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_Toc16705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Houthi leader condemns killings in Syria, accuses US and Israel of backing ‘Takfiris’ </w:t>
          </w:r>
          <w:r>
            <w:tab/>
          </w:r>
          <w:r>
            <w:fldChar w:fldCharType="begin"/>
          </w:r>
          <w:r>
            <w:instrText xml:space="preserve"> PAGEREF _Toc16705 \h </w:instrText>
          </w:r>
          <w:r>
            <w:fldChar w:fldCharType="separate"/>
          </w:r>
          <w:r>
            <w:t>10</w:t>
          </w:r>
          <w:r>
            <w:fldChar w:fldCharType="end"/>
          </w:r>
          <w:r>
            <w:rPr>
              <w:rFonts w:eastAsia="Calibri" w:cs="Times New Roman"/>
              <w:szCs w:val="24"/>
            </w:rPr>
            <w:fldChar w:fldCharType="end"/>
          </w:r>
        </w:p>
        <w:p w14:paraId="16DC5D53">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_Toc27824 </w:instrText>
          </w:r>
          <w:r>
            <w:rPr>
              <w:rFonts w:eastAsia="Calibri" w:cs="Times New Roman"/>
              <w:szCs w:val="24"/>
            </w:rPr>
            <w:fldChar w:fldCharType="separate"/>
          </w:r>
          <w:r>
            <w:rPr>
              <w:rFonts w:hint="default"/>
              <w:lang w:val="en-GB"/>
            </w:rPr>
            <w:t>Syria</w:t>
          </w:r>
          <w:r>
            <w:tab/>
          </w:r>
          <w:r>
            <w:fldChar w:fldCharType="begin"/>
          </w:r>
          <w:r>
            <w:instrText xml:space="preserve"> PAGEREF _Toc27824 \h </w:instrText>
          </w:r>
          <w:r>
            <w:fldChar w:fldCharType="separate"/>
          </w:r>
          <w:r>
            <w:t>11</w:t>
          </w:r>
          <w:r>
            <w:fldChar w:fldCharType="end"/>
          </w:r>
          <w:r>
            <w:rPr>
              <w:rFonts w:eastAsia="Calibri" w:cs="Times New Roman"/>
              <w:szCs w:val="24"/>
            </w:rPr>
            <w:fldChar w:fldCharType="end"/>
          </w:r>
        </w:p>
        <w:p w14:paraId="75793C5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_Toc15938 </w:instrText>
          </w:r>
          <w:r>
            <w:rPr>
              <w:rFonts w:eastAsia="Calibri" w:cs="Times New Roman"/>
              <w:szCs w:val="24"/>
            </w:rPr>
            <w:fldChar w:fldCharType="separate"/>
          </w:r>
          <w:r>
            <w:rPr>
              <w:rFonts w:hint="default" w:ascii="Wingdings" w:hAnsi="Wingdings"/>
              <w:szCs w:val="16"/>
              <w:lang w:val="en-GB"/>
            </w:rPr>
            <w:t xml:space="preserve"> </w:t>
          </w:r>
          <w:r>
            <w:rPr>
              <w:rFonts w:hint="default"/>
            </w:rPr>
            <w:t>Syria’s Sharaa: Killing of Alawites threatens our unity</w:t>
          </w:r>
          <w:r>
            <w:tab/>
          </w:r>
          <w:r>
            <w:fldChar w:fldCharType="begin"/>
          </w:r>
          <w:r>
            <w:instrText xml:space="preserve"> PAGEREF _Toc15938 \h </w:instrText>
          </w:r>
          <w:r>
            <w:fldChar w:fldCharType="separate"/>
          </w:r>
          <w:r>
            <w:t>11</w:t>
          </w:r>
          <w:r>
            <w:fldChar w:fldCharType="end"/>
          </w:r>
          <w:r>
            <w:rPr>
              <w:rFonts w:eastAsia="Calibri" w:cs="Times New Roman"/>
              <w:szCs w:val="24"/>
            </w:rPr>
            <w:fldChar w:fldCharType="end"/>
          </w:r>
        </w:p>
        <w:p w14:paraId="64568C24">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_Toc23963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'alarmed' over violent escalation in parts of Syria</w:t>
          </w:r>
          <w:r>
            <w:tab/>
          </w:r>
          <w:r>
            <w:fldChar w:fldCharType="begin"/>
          </w:r>
          <w:r>
            <w:instrText xml:space="preserve"> PAGEREF _Toc23963 \h </w:instrText>
          </w:r>
          <w:r>
            <w:fldChar w:fldCharType="separate"/>
          </w:r>
          <w:r>
            <w:t>13</w:t>
          </w:r>
          <w:r>
            <w:fldChar w:fldCharType="end"/>
          </w:r>
          <w:r>
            <w:rPr>
              <w:rFonts w:eastAsia="Calibri" w:cs="Times New Roman"/>
              <w:szCs w:val="24"/>
            </w:rPr>
            <w:fldChar w:fldCharType="end"/>
          </w:r>
        </w:p>
        <w:p w14:paraId="30D315AB">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_Toc21587 </w:instrText>
          </w:r>
          <w:r>
            <w:rPr>
              <w:rFonts w:eastAsia="Calibri" w:cs="Times New Roman"/>
              <w:szCs w:val="24"/>
            </w:rPr>
            <w:fldChar w:fldCharType="separate"/>
          </w:r>
          <w:r>
            <w:t>Israel</w:t>
          </w:r>
          <w:r>
            <w:tab/>
          </w:r>
          <w:r>
            <w:fldChar w:fldCharType="begin"/>
          </w:r>
          <w:r>
            <w:instrText xml:space="preserve"> PAGEREF _Toc21587 \h </w:instrText>
          </w:r>
          <w:r>
            <w:fldChar w:fldCharType="separate"/>
          </w:r>
          <w:r>
            <w:t>14</w:t>
          </w:r>
          <w:r>
            <w:fldChar w:fldCharType="end"/>
          </w:r>
          <w:r>
            <w:rPr>
              <w:rFonts w:eastAsia="Calibri" w:cs="Times New Roman"/>
              <w:szCs w:val="24"/>
            </w:rPr>
            <w:fldChar w:fldCharType="end"/>
          </w:r>
        </w:p>
        <w:p w14:paraId="27D502A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_Toc32533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urges Europe to stop 'granting legitimacy' to Syria’s transitional authorities</w:t>
          </w:r>
          <w:r>
            <w:tab/>
          </w:r>
          <w:r>
            <w:fldChar w:fldCharType="begin"/>
          </w:r>
          <w:r>
            <w:instrText xml:space="preserve"> PAGEREF _Toc32533 \h </w:instrText>
          </w:r>
          <w:r>
            <w:fldChar w:fldCharType="separate"/>
          </w:r>
          <w:r>
            <w:t>14</w:t>
          </w:r>
          <w:r>
            <w:fldChar w:fldCharType="end"/>
          </w:r>
          <w:r>
            <w:rPr>
              <w:rFonts w:eastAsia="Calibri" w:cs="Times New Roman"/>
              <w:szCs w:val="24"/>
            </w:rPr>
            <w:fldChar w:fldCharType="end"/>
          </w:r>
        </w:p>
        <w:p w14:paraId="22FAD312">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_Toc27262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Gantz: Delaying negotiations benefits Hamas more than us</w:t>
          </w:r>
          <w:r>
            <w:tab/>
          </w:r>
          <w:r>
            <w:fldChar w:fldCharType="begin"/>
          </w:r>
          <w:r>
            <w:instrText xml:space="preserve"> PAGEREF _Toc27262 \h </w:instrText>
          </w:r>
          <w:r>
            <w:fldChar w:fldCharType="separate"/>
          </w:r>
          <w:r>
            <w:t>14</w:t>
          </w:r>
          <w:r>
            <w:fldChar w:fldCharType="end"/>
          </w:r>
          <w:r>
            <w:rPr>
              <w:rFonts w:eastAsia="Calibri" w:cs="Times New Roman"/>
              <w:szCs w:val="24"/>
            </w:rPr>
            <w:fldChar w:fldCharType="end"/>
          </w:r>
        </w:p>
        <w:p w14:paraId="61248F60">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_Toc23527 </w:instrText>
          </w:r>
          <w:r>
            <w:rPr>
              <w:rFonts w:eastAsia="Calibri" w:cs="Times New Roman"/>
              <w:szCs w:val="24"/>
            </w:rPr>
            <w:fldChar w:fldCharType="separate"/>
          </w:r>
          <w:r>
            <w:t>Palestine</w:t>
          </w:r>
          <w:r>
            <w:tab/>
          </w:r>
          <w:r>
            <w:fldChar w:fldCharType="begin"/>
          </w:r>
          <w:r>
            <w:instrText xml:space="preserve"> PAGEREF _Toc23527 \h </w:instrText>
          </w:r>
          <w:r>
            <w:fldChar w:fldCharType="separate"/>
          </w:r>
          <w:r>
            <w:t>15</w:t>
          </w:r>
          <w:r>
            <w:fldChar w:fldCharType="end"/>
          </w:r>
          <w:r>
            <w:rPr>
              <w:rFonts w:eastAsia="Calibri" w:cs="Times New Roman"/>
              <w:szCs w:val="24"/>
            </w:rPr>
            <w:fldChar w:fldCharType="end"/>
          </w:r>
        </w:p>
        <w:p w14:paraId="45AA0A99">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_Toc18602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warns that occupation army is delaying withdrawal from Philadelphi corridor</w:t>
          </w:r>
          <w:r>
            <w:rPr>
              <w:rFonts w:hint="default"/>
              <w:lang w:val="en-GB"/>
            </w:rPr>
            <w:t xml:space="preserve"> </w:t>
          </w:r>
          <w:r>
            <w:tab/>
          </w:r>
          <w:r>
            <w:fldChar w:fldCharType="begin"/>
          </w:r>
          <w:r>
            <w:instrText xml:space="preserve"> PAGEREF _Toc18602 \h </w:instrText>
          </w:r>
          <w:r>
            <w:fldChar w:fldCharType="separate"/>
          </w:r>
          <w:r>
            <w:t>15</w:t>
          </w:r>
          <w:r>
            <w:fldChar w:fldCharType="end"/>
          </w:r>
          <w:r>
            <w:rPr>
              <w:rFonts w:eastAsia="Calibri" w:cs="Times New Roman"/>
              <w:szCs w:val="24"/>
            </w:rPr>
            <w:fldChar w:fldCharType="end"/>
          </w:r>
        </w:p>
        <w:p w14:paraId="1F44A70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_Toc27545 </w:instrText>
          </w:r>
          <w:r>
            <w:rPr>
              <w:rFonts w:eastAsia="Calibri" w:cs="Times New Roman"/>
              <w:szCs w:val="24"/>
            </w:rPr>
            <w:fldChar w:fldCharType="separate"/>
          </w:r>
          <w:r>
            <w:t>Turkey</w:t>
          </w:r>
          <w:r>
            <w:tab/>
          </w:r>
          <w:r>
            <w:fldChar w:fldCharType="begin"/>
          </w:r>
          <w:r>
            <w:instrText xml:space="preserve"> PAGEREF _Toc27545 \h </w:instrText>
          </w:r>
          <w:r>
            <w:fldChar w:fldCharType="separate"/>
          </w:r>
          <w:r>
            <w:t>16</w:t>
          </w:r>
          <w:r>
            <w:fldChar w:fldCharType="end"/>
          </w:r>
          <w:r>
            <w:rPr>
              <w:rFonts w:eastAsia="Calibri" w:cs="Times New Roman"/>
              <w:szCs w:val="24"/>
            </w:rPr>
            <w:fldChar w:fldCharType="end"/>
          </w:r>
        </w:p>
        <w:p w14:paraId="12B0C574">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_Toc662 </w:instrText>
          </w:r>
          <w:r>
            <w:rPr>
              <w:rFonts w:eastAsia="Calibri" w:cs="Times New Roman"/>
              <w:szCs w:val="24"/>
            </w:rPr>
            <w:fldChar w:fldCharType="separate"/>
          </w:r>
          <w:r>
            <w:rPr>
              <w:rFonts w:hint="default" w:ascii="Wingdings" w:hAnsi="Wingdings"/>
              <w:szCs w:val="16"/>
            </w:rPr>
            <w:t xml:space="preserve"> </w:t>
          </w:r>
          <w:r>
            <w:rPr>
              <w:rFonts w:hint="default"/>
            </w:rPr>
            <w:t>Erdogan: We condemn the targeting of Syria's unity, stability</w:t>
          </w:r>
          <w:r>
            <w:tab/>
          </w:r>
          <w:r>
            <w:fldChar w:fldCharType="begin"/>
          </w:r>
          <w:r>
            <w:instrText xml:space="preserve"> PAGEREF _Toc662 \h </w:instrText>
          </w:r>
          <w:r>
            <w:fldChar w:fldCharType="separate"/>
          </w:r>
          <w:r>
            <w:t>16</w:t>
          </w:r>
          <w:r>
            <w:fldChar w:fldCharType="end"/>
          </w:r>
          <w:r>
            <w:rPr>
              <w:rFonts w:eastAsia="Calibri" w:cs="Times New Roman"/>
              <w:szCs w:val="24"/>
            </w:rPr>
            <w:fldChar w:fldCharType="end"/>
          </w:r>
        </w:p>
        <w:p w14:paraId="1122120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_Toc19447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blocks Israel from participating in NATO military exercise</w:t>
          </w:r>
          <w:r>
            <w:tab/>
          </w:r>
          <w:r>
            <w:fldChar w:fldCharType="begin"/>
          </w:r>
          <w:r>
            <w:instrText xml:space="preserve"> PAGEREF _Toc19447 \h </w:instrText>
          </w:r>
          <w:r>
            <w:fldChar w:fldCharType="separate"/>
          </w:r>
          <w:r>
            <w:t>16</w:t>
          </w:r>
          <w:r>
            <w:fldChar w:fldCharType="end"/>
          </w:r>
          <w:r>
            <w:rPr>
              <w:rFonts w:eastAsia="Calibri" w:cs="Times New Roman"/>
              <w:szCs w:val="24"/>
            </w:rPr>
            <w:fldChar w:fldCharType="end"/>
          </w:r>
        </w:p>
        <w:p w14:paraId="6F3D0CEB">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_Toc23482 </w:instrText>
          </w:r>
          <w:r>
            <w:rPr>
              <w:rFonts w:eastAsia="Calibri" w:cs="Times New Roman"/>
              <w:szCs w:val="24"/>
            </w:rPr>
            <w:fldChar w:fldCharType="separate"/>
          </w:r>
          <w:r>
            <w:rPr>
              <w:rFonts w:hint="default"/>
              <w:lang w:val="en-GB"/>
            </w:rPr>
            <w:t>Saudi Arabia</w:t>
          </w:r>
          <w:r>
            <w:tab/>
          </w:r>
          <w:r>
            <w:fldChar w:fldCharType="begin"/>
          </w:r>
          <w:r>
            <w:instrText xml:space="preserve"> PAGEREF _Toc23482 \h </w:instrText>
          </w:r>
          <w:r>
            <w:fldChar w:fldCharType="separate"/>
          </w:r>
          <w:r>
            <w:t>17</w:t>
          </w:r>
          <w:r>
            <w:fldChar w:fldCharType="end"/>
          </w:r>
          <w:r>
            <w:rPr>
              <w:rFonts w:eastAsia="Calibri" w:cs="Times New Roman"/>
              <w:szCs w:val="24"/>
            </w:rPr>
            <w:fldChar w:fldCharType="end"/>
          </w:r>
        </w:p>
        <w:p w14:paraId="41E139D1">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_Toc25586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Saudi, UN talks on developments in Gaza Strip</w:t>
          </w:r>
          <w:r>
            <w:tab/>
          </w:r>
          <w:r>
            <w:fldChar w:fldCharType="begin"/>
          </w:r>
          <w:r>
            <w:instrText xml:space="preserve"> PAGEREF _Toc25586 \h </w:instrText>
          </w:r>
          <w:r>
            <w:fldChar w:fldCharType="separate"/>
          </w:r>
          <w:r>
            <w:t>17</w:t>
          </w:r>
          <w:r>
            <w:fldChar w:fldCharType="end"/>
          </w:r>
          <w:r>
            <w:rPr>
              <w:rFonts w:eastAsia="Calibri" w:cs="Times New Roman"/>
              <w:szCs w:val="24"/>
            </w:rPr>
            <w:fldChar w:fldCharType="end"/>
          </w:r>
        </w:p>
        <w:p w14:paraId="5DEABA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_Toc29494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_Toc29494 \h </w:instrText>
          </w:r>
          <w:r>
            <w:fldChar w:fldCharType="separate"/>
          </w:r>
          <w:r>
            <w:t>18</w:t>
          </w:r>
          <w:r>
            <w:fldChar w:fldCharType="end"/>
          </w:r>
          <w:r>
            <w:rPr>
              <w:rFonts w:eastAsia="Calibri" w:cs="Times New Roman"/>
              <w:szCs w:val="24"/>
            </w:rPr>
            <w:fldChar w:fldCharType="end"/>
          </w:r>
        </w:p>
        <w:p w14:paraId="18019A53">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_Toc8785 </w:instrText>
          </w:r>
          <w:r>
            <w:rPr>
              <w:rFonts w:eastAsia="Calibri" w:cs="Times New Roman"/>
              <w:szCs w:val="24"/>
            </w:rPr>
            <w:fldChar w:fldCharType="separate"/>
          </w:r>
          <w:r>
            <w:rPr>
              <w:rFonts w:hint="default"/>
              <w:lang w:val="en-GB" w:eastAsia="zh-CN"/>
            </w:rPr>
            <w:t>US</w:t>
          </w:r>
          <w:r>
            <w:tab/>
          </w:r>
          <w:r>
            <w:fldChar w:fldCharType="begin"/>
          </w:r>
          <w:r>
            <w:instrText xml:space="preserve"> PAGEREF _Toc8785 \h </w:instrText>
          </w:r>
          <w:r>
            <w:fldChar w:fldCharType="separate"/>
          </w:r>
          <w:r>
            <w:t>18</w:t>
          </w:r>
          <w:r>
            <w:fldChar w:fldCharType="end"/>
          </w:r>
          <w:r>
            <w:rPr>
              <w:rFonts w:eastAsia="Calibri" w:cs="Times New Roman"/>
              <w:szCs w:val="24"/>
            </w:rPr>
            <w:fldChar w:fldCharType="end"/>
          </w:r>
        </w:p>
        <w:p w14:paraId="2F4AADC3">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_Toc16441 </w:instrText>
          </w:r>
          <w:r>
            <w:rPr>
              <w:rFonts w:eastAsia="Calibri" w:cs="Times New Roman"/>
              <w:szCs w:val="24"/>
            </w:rPr>
            <w:fldChar w:fldCharType="separate"/>
          </w:r>
          <w:r>
            <w:rPr>
              <w:rFonts w:hint="default" w:ascii="Wingdings" w:hAnsi="Wingdings"/>
              <w:szCs w:val="16"/>
              <w:lang w:val="en-GB"/>
            </w:rPr>
            <w:t xml:space="preserve"> </w:t>
          </w:r>
          <w:r>
            <w:rPr>
              <w:rFonts w:hint="default"/>
            </w:rPr>
            <w:t>US fast-tracks $295m arms deal to Israel, bypassing congressional review</w:t>
          </w:r>
          <w:r>
            <w:tab/>
          </w:r>
          <w:r>
            <w:fldChar w:fldCharType="begin"/>
          </w:r>
          <w:r>
            <w:instrText xml:space="preserve"> PAGEREF _Toc16441 \h </w:instrText>
          </w:r>
          <w:r>
            <w:fldChar w:fldCharType="separate"/>
          </w:r>
          <w:r>
            <w:t>18</w:t>
          </w:r>
          <w:r>
            <w:fldChar w:fldCharType="end"/>
          </w:r>
          <w:r>
            <w:rPr>
              <w:rFonts w:eastAsia="Calibri" w:cs="Times New Roman"/>
              <w:szCs w:val="24"/>
            </w:rPr>
            <w:fldChar w:fldCharType="end"/>
          </w:r>
        </w:p>
        <w:p w14:paraId="6F98630B">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_Toc24327 </w:instrText>
          </w:r>
          <w:r>
            <w:rPr>
              <w:rFonts w:eastAsia="Calibri" w:cs="Times New Roman"/>
              <w:szCs w:val="24"/>
            </w:rPr>
            <w:fldChar w:fldCharType="separate"/>
          </w:r>
          <w:r>
            <w:rPr>
              <w:rFonts w:hint="default"/>
              <w:lang w:val="en-GB"/>
            </w:rPr>
            <w:t>Ukraine</w:t>
          </w:r>
          <w:r>
            <w:tab/>
          </w:r>
          <w:r>
            <w:fldChar w:fldCharType="begin"/>
          </w:r>
          <w:r>
            <w:instrText xml:space="preserve"> PAGEREF _Toc24327 \h </w:instrText>
          </w:r>
          <w:r>
            <w:fldChar w:fldCharType="separate"/>
          </w:r>
          <w:r>
            <w:t>19</w:t>
          </w:r>
          <w:r>
            <w:fldChar w:fldCharType="end"/>
          </w:r>
          <w:r>
            <w:rPr>
              <w:rFonts w:eastAsia="Calibri" w:cs="Times New Roman"/>
              <w:szCs w:val="24"/>
            </w:rPr>
            <w:fldChar w:fldCharType="end"/>
          </w:r>
        </w:p>
        <w:p w14:paraId="2DFB86E3">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_Toc27260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Zelenskyy heads to Saudi Arabia ahead of crunch US talks</w:t>
          </w:r>
          <w:r>
            <w:tab/>
          </w:r>
          <w:r>
            <w:fldChar w:fldCharType="begin"/>
          </w:r>
          <w:r>
            <w:instrText xml:space="preserve"> PAGEREF _Toc27260 \h </w:instrText>
          </w:r>
          <w:r>
            <w:fldChar w:fldCharType="separate"/>
          </w:r>
          <w:r>
            <w:t>19</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7598"/>
      <w:r>
        <w:rPr>
          <w:rFonts w:eastAsia="DengXian Light" w:cs="Times New Roman"/>
          <w:b/>
          <w:bCs/>
          <w:color w:val="2F5496"/>
          <w:szCs w:val="24"/>
          <w:u w:val="single"/>
        </w:rPr>
        <w:t>Ethiopia</w:t>
      </w:r>
      <w:bookmarkEnd w:id="0"/>
    </w:p>
    <w:p w14:paraId="3698A081">
      <w:pPr>
        <w:numPr>
          <w:ilvl w:val="0"/>
          <w:numId w:val="1"/>
        </w:numPr>
        <w:spacing w:line="276" w:lineRule="auto"/>
        <w:ind w:left="420" w:leftChars="0" w:hanging="420" w:firstLineChars="0"/>
        <w:rPr>
          <w:rFonts w:hint="default"/>
          <w:szCs w:val="24"/>
        </w:rPr>
      </w:pPr>
      <w:bookmarkStart w:id="1" w:name="_Toc31901"/>
      <w:r>
        <w:rPr>
          <w:rStyle w:val="16"/>
          <w:rFonts w:hint="default"/>
        </w:rPr>
        <w:t>Ethiopia aims to be a model of African prosperity – Deputy PM</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"https://www.fanabc.com/english/ethiopia-aims-to-be-a-model-of-african-prosperity-deputy-pm/"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2A23512D">
      <w:pPr>
        <w:spacing w:line="276" w:lineRule="auto"/>
        <w:rPr>
          <w:rFonts w:hint="default"/>
          <w:szCs w:val="24"/>
        </w:rPr>
      </w:pPr>
      <w:r>
        <w:rPr>
          <w:rFonts w:hint="default"/>
          <w:szCs w:val="24"/>
        </w:rPr>
        <w:t xml:space="preserve">The transformation of agriculture in the Amhara region presents a significant opportunity to advance national prosperity goals, </w:t>
      </w:r>
      <w:bookmarkStart w:id="37" w:name="_GoBack"/>
      <w:bookmarkEnd w:id="37"/>
      <w:r>
        <w:rPr>
          <w:rFonts w:hint="default"/>
          <w:szCs w:val="24"/>
        </w:rPr>
        <w:t>according to Deputy Prime Minister of Ethiopia Mr. Temesgen Truneh.</w:t>
      </w:r>
      <w:r>
        <w:rPr>
          <w:rFonts w:hint="default"/>
          <w:szCs w:val="24"/>
          <w:lang w:val="en-GB"/>
        </w:rPr>
        <w:t xml:space="preserve"> </w:t>
      </w:r>
      <w:r>
        <w:rPr>
          <w:rFonts w:hint="default"/>
          <w:szCs w:val="24"/>
        </w:rPr>
        <w:t>The Deputy Prime Minister made this remark during a consultation with scholars and stakeholders to discuss a ten-year roadmap aimed at ensuring the region’s agricultural transformation, earlier today.</w:t>
      </w:r>
      <w:r>
        <w:rPr>
          <w:rFonts w:hint="default"/>
          <w:szCs w:val="24"/>
          <w:lang w:val="en-GB"/>
        </w:rPr>
        <w:t xml:space="preserve"> </w:t>
      </w:r>
      <w:r>
        <w:rPr>
          <w:rFonts w:hint="default"/>
          <w:szCs w:val="24"/>
        </w:rPr>
        <w:t>“Our vision is to position Ethiopia as a model of African prosperity by harnessing the full potential of our agricultural resources, strengthening our national revenue policies, and leveraging our capabilities,” Deputy PM Temesgen nnoted.</w:t>
      </w:r>
      <w:r>
        <w:rPr>
          <w:rFonts w:hint="default"/>
          <w:szCs w:val="24"/>
          <w:lang w:val="en-GB"/>
        </w:rPr>
        <w:t xml:space="preserve"> </w:t>
      </w:r>
      <w:r>
        <w:rPr>
          <w:rFonts w:hint="default"/>
          <w:szCs w:val="24"/>
        </w:rPr>
        <w:t>He underscored, “Realizing this potential requires diligence, strategic focus, and unwavering commitment to drive sustainable development and lift our country out of poverty.”</w:t>
      </w:r>
      <w:r>
        <w:rPr>
          <w:rFonts w:hint="default"/>
          <w:szCs w:val="24"/>
          <w:lang w:val="en-GB"/>
        </w:rPr>
        <w:t xml:space="preserve"> </w:t>
      </w:r>
      <w:r>
        <w:rPr>
          <w:rFonts w:hint="default"/>
          <w:szCs w:val="24"/>
        </w:rPr>
        <w:t>Achieving this goal demands not only technical and financial investments but also a shift in work culture and mindset, Temesgen pointed out.</w:t>
      </w:r>
      <w:r>
        <w:rPr>
          <w:rFonts w:hint="default"/>
          <w:szCs w:val="24"/>
          <w:lang w:val="en-GB"/>
        </w:rPr>
        <w:t xml:space="preserve"> </w:t>
      </w:r>
      <w:r>
        <w:rPr>
          <w:rFonts w:hint="default"/>
          <w:szCs w:val="24"/>
        </w:rPr>
        <w:t>“To successfully implement this plan in alignment with our national objectives, we must foster a spirit of motivation, dedication, and collective responsibility,” he added.</w:t>
      </w:r>
    </w:p>
    <w:p w14:paraId="20AB0565">
      <w:pPr>
        <w:numPr>
          <w:ilvl w:val="0"/>
          <w:numId w:val="1"/>
        </w:numPr>
        <w:spacing w:line="276" w:lineRule="auto"/>
        <w:ind w:left="420" w:leftChars="0" w:hanging="420" w:firstLineChars="0"/>
        <w:rPr>
          <w:rFonts w:hint="default"/>
          <w:szCs w:val="24"/>
        </w:rPr>
      </w:pPr>
      <w:bookmarkStart w:id="2" w:name="_Toc21051"/>
      <w:r>
        <w:rPr>
          <w:rStyle w:val="16"/>
          <w:rFonts w:hint="default"/>
        </w:rPr>
        <w:t>Tigray Peace and Security Bureau rejects suspension of three senior commanders, TPLF calls decision “unlawful”</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"https://addisstandard.com/tigray-peace-and-security-bureau-rejects-suspension-of-three-senior-commanders-tplf-calls-decision-unlawful/" </w:instrText>
      </w:r>
      <w:r>
        <w:rPr>
          <w:rFonts w:hint="default"/>
          <w:szCs w:val="24"/>
          <w:lang w:val="en-GB"/>
        </w:rPr>
        <w:fldChar w:fldCharType="separate"/>
      </w:r>
      <w:r>
        <w:rPr>
          <w:rStyle w:val="11"/>
          <w:rFonts w:hint="default"/>
          <w:szCs w:val="24"/>
          <w:lang w:val="en-GB"/>
        </w:rPr>
        <w:t>Addis Standard</w:t>
      </w:r>
      <w:r>
        <w:rPr>
          <w:rFonts w:hint="default"/>
          <w:szCs w:val="24"/>
          <w:lang w:val="en-GB"/>
        </w:rPr>
        <w:fldChar w:fldCharType="end"/>
      </w:r>
    </w:p>
    <w:p w14:paraId="3CC73783">
      <w:pPr>
        <w:spacing w:line="276" w:lineRule="auto"/>
        <w:rPr>
          <w:rFonts w:hint="default"/>
          <w:szCs w:val="24"/>
        </w:rPr>
      </w:pPr>
      <w:r>
        <w:rPr>
          <w:rFonts w:hint="default"/>
          <w:szCs w:val="24"/>
        </w:rPr>
        <w:t>The Tigray Peace and Security Bureau has rejected the interim administration’s suspension of three senior military commanders, stating that the decision “does not follow institutional procedures and law” and was taken because “practical action against criminals had begun.”</w:t>
      </w:r>
      <w:r>
        <w:rPr>
          <w:rFonts w:hint="default"/>
          <w:szCs w:val="24"/>
          <w:lang w:val="en-GB"/>
        </w:rPr>
        <w:t xml:space="preserve"> </w:t>
      </w:r>
      <w:r>
        <w:rPr>
          <w:rFonts w:hint="default"/>
          <w:szCs w:val="24"/>
        </w:rPr>
        <w:t>The Tigray Interim Administration announced the suspension of Major General Yohannes Woldegiyorgis, Major General Masho Beyene, and Brigadier General Migbey Haile in letters signed by Interim Administration President Getachew Reda on March 11.</w:t>
      </w:r>
      <w:r>
        <w:rPr>
          <w:rFonts w:hint="default"/>
          <w:szCs w:val="24"/>
          <w:lang w:val="en-GB"/>
        </w:rPr>
        <w:t xml:space="preserve"> </w:t>
      </w:r>
      <w:r>
        <w:rPr>
          <w:rFonts w:hint="default"/>
          <w:szCs w:val="24"/>
        </w:rPr>
        <w:t>The letters accused the officers of engaging in activities that “deviate from government decisions” and risk “dragging the region into internal conflict.” Their actions, the letters stated, “lead our entire people, our youth into chaos” and contribute to internal divisions within the security forces, leading to their removal “until systematic discussions can be held.”</w:t>
      </w:r>
      <w:r>
        <w:rPr>
          <w:rFonts w:hint="default"/>
          <w:szCs w:val="24"/>
          <w:lang w:val="en-GB"/>
        </w:rPr>
        <w:t xml:space="preserve"> </w:t>
      </w:r>
      <w:r>
        <w:rPr>
          <w:rFonts w:hint="default"/>
          <w:szCs w:val="24"/>
        </w:rPr>
        <w:t>The Peace and Security Bureau, however, dismissed the decision, stating that Getachew Reda was “dismissing those he did not appoint.” The Bureau further emphasized that “not only is the individually taken action unacceptable, but it undermines efforts to control crime and protect the public.” It also stated that “the ongoing efforts to enforce the law and uphold the constitution will continue with increased focus.”</w:t>
      </w:r>
      <w:r>
        <w:rPr>
          <w:rFonts w:hint="default"/>
          <w:szCs w:val="24"/>
          <w:lang w:val="en-GB"/>
        </w:rPr>
        <w:t xml:space="preserve"> </w:t>
      </w:r>
      <w:r>
        <w:rPr>
          <w:rFonts w:hint="default"/>
          <w:szCs w:val="24"/>
        </w:rPr>
        <w:t>Similarly, the Tigray People’s Liberation Front (TPLF), led by Debretsion Gebremichael (PhD), condemned the suspension as unlawful, stating that “the conspiracy to dismantle the Tigray army has escalated to a high and dangerous level.” The party referred to Getachew Reda as “the former President” and criticized him for acting beyond his authority, adding that the suspension “has no basis and cannot be implemented.”</w:t>
      </w:r>
      <w:r>
        <w:rPr>
          <w:rFonts w:hint="default"/>
          <w:szCs w:val="24"/>
          <w:lang w:val="en-GB"/>
        </w:rPr>
        <w:t xml:space="preserve"> </w:t>
      </w:r>
      <w:r>
        <w:rPr>
          <w:rFonts w:hint="default"/>
          <w:szCs w:val="24"/>
        </w:rPr>
        <w:t>The TPLF’s statement also emphasized that “the army’s chain of command should not be interrupted.” It added that “suspending military leaders increases vulnerability and undermines Tigray’s sovereignty and the people’s security.”</w:t>
      </w:r>
      <w:r>
        <w:rPr>
          <w:rFonts w:hint="default"/>
          <w:szCs w:val="24"/>
          <w:lang w:val="en-GB"/>
        </w:rPr>
        <w:t xml:space="preserve"> </w:t>
      </w:r>
      <w:r>
        <w:rPr>
          <w:rFonts w:hint="default"/>
          <w:szCs w:val="24"/>
        </w:rPr>
        <w:t>During a press briefing yesterday, Getachew Reda reiterated that “the Tigray Defense Forces should not be used as a tool for groups seeking power.” He warned that certain military actions are “undermining the Pretoria Agreement” and raising concerns about “the unity of the Tigrayan people.”</w:t>
      </w:r>
      <w:r>
        <w:rPr>
          <w:rFonts w:hint="default"/>
          <w:szCs w:val="24"/>
          <w:lang w:val="en-GB"/>
        </w:rPr>
        <w:t xml:space="preserve"> </w:t>
      </w:r>
      <w:r>
        <w:rPr>
          <w:rFonts w:hint="default"/>
          <w:szCs w:val="24"/>
        </w:rPr>
        <w:t>He further emphasized that “the military cannot change a government” and that leadership transitions should take place “through systems and laws.” However, he noted that the “forcible removal of district and sub-district leaders” by military actors—who have reportedly “demanded officials hand over their stamps”—demonstrates that some forces are “operating beyond their responsibilities.”</w:t>
      </w:r>
      <w:r>
        <w:rPr>
          <w:rFonts w:hint="default"/>
          <w:szCs w:val="24"/>
          <w:lang w:val="en-GB"/>
        </w:rPr>
        <w:t xml:space="preserve"> </w:t>
      </w:r>
      <w:r>
        <w:rPr>
          <w:rFonts w:hint="default"/>
          <w:szCs w:val="24"/>
        </w:rPr>
        <w:t>Salsay Weyane Tigray, an opposition party operating in Tigray, has also accused the TPLF and its loyalists of “a campaign of brutal domestic repression” and claimed that an “illegal and draconian martial law” imposed by certain military commanders is “terrorizing the civilian population.”</w:t>
      </w:r>
      <w:r>
        <w:rPr>
          <w:rFonts w:hint="default"/>
          <w:szCs w:val="24"/>
          <w:lang w:val="en-GB"/>
        </w:rPr>
        <w:t xml:space="preserve"> </w:t>
      </w:r>
      <w:r>
        <w:rPr>
          <w:rFonts w:hint="default"/>
          <w:szCs w:val="24"/>
        </w:rPr>
        <w:t>The opposition party further alleged that the “systematic dismantling of legitimate government institutions” was worsening tensions and called on the international community to investigate and ensure accountability.</w:t>
      </w:r>
      <w:r>
        <w:rPr>
          <w:rFonts w:hint="default"/>
          <w:szCs w:val="24"/>
          <w:lang w:val="en-GB"/>
        </w:rPr>
        <w:t xml:space="preserve"> </w:t>
      </w:r>
      <w:r>
        <w:rPr>
          <w:rFonts w:hint="default"/>
          <w:szCs w:val="24"/>
        </w:rPr>
        <w:t>The suspension of the military commanders comes after the Tigray Interim Administration had previously ordered an immediate halt to a military movement it described as unauthorized. In a statement issued on Saturday, March 8, the administration warned that any action taken “without government knowledge is prohibited.” It alleged that a group, acting under the “pretext of ‘decision of military leadership’ to gain power,” had mobilized forces outside formal command structures.</w:t>
      </w:r>
      <w:r>
        <w:rPr>
          <w:rFonts w:hint="default"/>
          <w:szCs w:val="24"/>
          <w:lang w:val="en-GB"/>
        </w:rPr>
        <w:t xml:space="preserve"> </w:t>
      </w:r>
      <w:r>
        <w:rPr>
          <w:rFonts w:hint="default"/>
          <w:szCs w:val="24"/>
        </w:rPr>
        <w:t>In a letter addressed to General Tadesse Werede, Vice President of the Tigray Interim Administration and Head of the Peace and Security Cabinet, the administration stated that “mobilizing units in various localities while claiming military leadership or other authority” was an act that “destroys order, pushes our people into conflict, weakens our security forces, and brings lawlessness.” It further warned that such actions “leave us vulnerable to enemies, bringing absolutely no benefit whatsoever.”</w:t>
      </w:r>
      <w:r>
        <w:rPr>
          <w:rFonts w:hint="default"/>
          <w:szCs w:val="24"/>
          <w:lang w:val="en-GB"/>
        </w:rPr>
        <w:t xml:space="preserve"> </w:t>
      </w:r>
      <w:r>
        <w:rPr>
          <w:rFonts w:hint="default"/>
          <w:szCs w:val="24"/>
        </w:rPr>
        <w:t>The division within the Tigray People’s Liberation Front (TPLF) between factions led by Debretsion Gebremichael and Interim Administration President Getachew Reda has intensified since elements of the Tigray military forces announced their decision to dissolve and restructure the interim administration.</w:t>
      </w:r>
      <w:r>
        <w:rPr>
          <w:rFonts w:hint="default"/>
          <w:szCs w:val="24"/>
          <w:lang w:val="en-GB"/>
        </w:rPr>
        <w:t xml:space="preserve"> </w:t>
      </w:r>
      <w:r>
        <w:rPr>
          <w:rFonts w:hint="default"/>
          <w:szCs w:val="24"/>
        </w:rPr>
        <w:t>In response, the interim administration accused the leaders of making “a clear announcement of a coup,” stating that their actions “deviate from their mission” and could “jeopardize the Pretoria Agreement.” It warned that such moves threaten stability and undermine efforts to maintain order in the region.</w:t>
      </w:r>
    </w:p>
    <w:p w14:paraId="45C63499">
      <w:pPr>
        <w:numPr>
          <w:ilvl w:val="0"/>
          <w:numId w:val="1"/>
        </w:numPr>
        <w:spacing w:line="276" w:lineRule="auto"/>
        <w:ind w:left="420" w:leftChars="0" w:hanging="420" w:firstLineChars="0"/>
        <w:rPr>
          <w:rFonts w:hint="default"/>
          <w:szCs w:val="24"/>
        </w:rPr>
      </w:pPr>
      <w:bookmarkStart w:id="3" w:name="_Toc15442"/>
      <w:r>
        <w:rPr>
          <w:rStyle w:val="16"/>
          <w:rFonts w:hint="default"/>
        </w:rPr>
        <w:t>Ethiopia, Netherlands pledge to reinforce cooperation and shared priorities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"https://www.fanabc.com/english/ethiopia-netherlands-pledge-to-reinforce-cooperation-and-shared-priorities/"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1EEAA01E">
      <w:pPr>
        <w:spacing w:line="276" w:lineRule="auto"/>
        <w:rPr>
          <w:rFonts w:hint="default"/>
          <w:szCs w:val="24"/>
        </w:rPr>
      </w:pPr>
      <w:r>
        <w:rPr>
          <w:rFonts w:hint="default"/>
          <w:szCs w:val="24"/>
        </w:rPr>
        <w:t>Ethiopia’s Finance State Minister, Semereta Sewasew, conferred the Netherlands Ambassador to Ethiopia, Christine Pirenne to reinforce the strong bilateral partnership and explore avenues for deeper collaboration in support of Ethiopia’s development goals.</w:t>
      </w:r>
      <w:r>
        <w:rPr>
          <w:rFonts w:hint="default"/>
          <w:szCs w:val="24"/>
          <w:lang w:val="en-GB"/>
        </w:rPr>
        <w:t xml:space="preserve"> </w:t>
      </w:r>
      <w:r>
        <w:rPr>
          <w:rFonts w:hint="default"/>
          <w:szCs w:val="24"/>
        </w:rPr>
        <w:t>The two sides discuss enhanced cooperation and shared priorities.</w:t>
      </w:r>
      <w:r>
        <w:rPr>
          <w:rFonts w:hint="default"/>
          <w:szCs w:val="24"/>
          <w:lang w:val="en-GB"/>
        </w:rPr>
        <w:t xml:space="preserve"> </w:t>
      </w:r>
      <w:r>
        <w:rPr>
          <w:rFonts w:hint="default"/>
          <w:szCs w:val="24"/>
        </w:rPr>
        <w:t>During the discussion, State Minister Semereta acknowledged the long and valued history of cooperation with the Netherlands, particularly in crucial sectors like agriculture.</w:t>
      </w:r>
      <w:r>
        <w:rPr>
          <w:rFonts w:hint="default"/>
          <w:szCs w:val="24"/>
          <w:lang w:val="en-GB"/>
        </w:rPr>
        <w:t xml:space="preserve"> </w:t>
      </w:r>
      <w:r>
        <w:rPr>
          <w:rFonts w:hint="default"/>
          <w:szCs w:val="24"/>
        </w:rPr>
        <w:t>She expressed gratitude for the Netherlands’ consistent support as Ethiopia continues its path of economic reform, aiming to strengthen domestic revenue generation and address social insecurities.</w:t>
      </w:r>
      <w:r>
        <w:rPr>
          <w:rFonts w:hint="default"/>
          <w:szCs w:val="24"/>
          <w:lang w:val="en-GB"/>
        </w:rPr>
        <w:t xml:space="preserve"> </w:t>
      </w:r>
      <w:r>
        <w:rPr>
          <w:rFonts w:hint="default"/>
          <w:szCs w:val="24"/>
        </w:rPr>
        <w:t>The upcoming 100-year anniversary of the economic and trade relationship between the two nations was noted with enthusiasm by both parties as a potential occasion for commemoration.</w:t>
      </w:r>
      <w:r>
        <w:rPr>
          <w:rFonts w:hint="default"/>
          <w:szCs w:val="24"/>
          <w:lang w:val="en-GB"/>
        </w:rPr>
        <w:t xml:space="preserve"> </w:t>
      </w:r>
      <w:r>
        <w:rPr>
          <w:rFonts w:hint="default"/>
          <w:szCs w:val="24"/>
        </w:rPr>
        <w:t>Ambassador Pirenne initiated the courtesy call to further strengthen existing relationships and build her network, emphasizing the Netherlands’ commitment to a long-term presence in Ethiopia. She outlined the Dutch government’s current priorities, which are centered around Dutch interests in Ethiopia: doing business, addressing migration issues, and contributing to peace and security in the region.</w:t>
      </w:r>
      <w:r>
        <w:rPr>
          <w:rFonts w:hint="default"/>
          <w:szCs w:val="24"/>
          <w:lang w:val="en-GB"/>
        </w:rPr>
        <w:t xml:space="preserve"> </w:t>
      </w:r>
      <w:r>
        <w:rPr>
          <w:rFonts w:hint="default"/>
          <w:szCs w:val="24"/>
        </w:rPr>
        <w:t>The Ambassador also detailed the key sectors of Dutch cooperation: water management, food and nutrition security (including support for government initiatives in seeds and livestock), and health, reaffirming the Netherlands’ intention to remain engaged in these areas despite anticipated budget adjustments.</w:t>
      </w:r>
      <w:r>
        <w:rPr>
          <w:rFonts w:hint="default"/>
          <w:szCs w:val="24"/>
          <w:lang w:val="en-GB"/>
        </w:rPr>
        <w:t xml:space="preserve"> </w:t>
      </w:r>
      <w:r>
        <w:rPr>
          <w:rFonts w:hint="default"/>
          <w:szCs w:val="24"/>
        </w:rPr>
        <w:t>State Minister Semereta Sewasew highlighted the importance of encouraging domestic investment and generating revenue.</w:t>
      </w:r>
      <w:r>
        <w:rPr>
          <w:rFonts w:hint="default"/>
          <w:szCs w:val="24"/>
          <w:lang w:val="en-GB"/>
        </w:rPr>
        <w:t xml:space="preserve"> </w:t>
      </w:r>
      <w:r>
        <w:rPr>
          <w:rFonts w:hint="default"/>
          <w:szCs w:val="24"/>
        </w:rPr>
        <w:t>Both parties engaged in a discussion about the challenges faced by investors, including issues related to tax policies, customs procedures, and regional trade, agreeing on the necessity of ongoing dialogue through platforms like the upcoming high-level business forum to address these concerns and foster a more supportive environment.</w:t>
      </w:r>
      <w:r>
        <w:rPr>
          <w:rFonts w:hint="default"/>
          <w:szCs w:val="24"/>
          <w:lang w:val="en-GB"/>
        </w:rPr>
        <w:t xml:space="preserve"> </w:t>
      </w:r>
      <w:r>
        <w:rPr>
          <w:rFonts w:hint="default"/>
          <w:szCs w:val="24"/>
        </w:rPr>
        <w:t>The collaborative efforts to develop a cold chain from production areas to the port of Djibouti were acknowledged as a significant initiative to boost the export of horticultural products and flowers.</w:t>
      </w:r>
      <w:r>
        <w:rPr>
          <w:rFonts w:hint="default"/>
          <w:szCs w:val="24"/>
          <w:lang w:val="en-GB"/>
        </w:rPr>
        <w:t xml:space="preserve"> </w:t>
      </w:r>
      <w:r>
        <w:rPr>
          <w:rFonts w:hint="default"/>
          <w:szCs w:val="24"/>
        </w:rPr>
        <w:t>State Minister Semereta expressed appreciation for this project, recognizing its potential to create critical linkages for exports.</w:t>
      </w:r>
      <w:r>
        <w:rPr>
          <w:rFonts w:hint="default"/>
          <w:szCs w:val="24"/>
          <w:lang w:val="en-GB"/>
        </w:rPr>
        <w:t xml:space="preserve"> </w:t>
      </w:r>
      <w:r>
        <w:rPr>
          <w:rFonts w:hint="default"/>
          <w:szCs w:val="24"/>
        </w:rPr>
        <w:t>The impact of EU regulations on Ethiopian exports, particularly in the agricultural sector, was discussed. The Netherlands indicated their ongoing support to Ethiopian authorities in meeting these standards.</w:t>
      </w:r>
      <w:r>
        <w:rPr>
          <w:rFonts w:hint="default"/>
          <w:szCs w:val="24"/>
          <w:lang w:val="en-GB"/>
        </w:rPr>
        <w:t xml:space="preserve"> </w:t>
      </w:r>
      <w:r>
        <w:rPr>
          <w:rFonts w:hint="default"/>
          <w:szCs w:val="24"/>
        </w:rPr>
        <w:t>The critical role of retaining existing investors and attracting new ones was acknowledged. Semereta emphasized the government’s understanding of the need to create a conducive environment at both federal and regional levels. Cooperation on migration-related matters, including the facilitation of returns, was touched upon.</w:t>
      </w:r>
      <w:r>
        <w:rPr>
          <w:rFonts w:hint="default"/>
          <w:szCs w:val="24"/>
          <w:lang w:val="en-GB"/>
        </w:rPr>
        <w:t xml:space="preserve"> </w:t>
      </w:r>
      <w:r>
        <w:rPr>
          <w:rFonts w:hint="default"/>
          <w:szCs w:val="24"/>
        </w:rPr>
        <w:t>The state minister conveyed Ethiopia’s interest in being involved in the development of the Netherlands’ future multi-annual strategic plans to ensure alignment with Ethiopian priorities.</w:t>
      </w:r>
      <w:r>
        <w:rPr>
          <w:rFonts w:hint="default"/>
          <w:szCs w:val="24"/>
          <w:lang w:val="en-GB"/>
        </w:rPr>
        <w:t xml:space="preserve"> </w:t>
      </w:r>
      <w:r>
        <w:rPr>
          <w:rFonts w:hint="default"/>
          <w:szCs w:val="24"/>
        </w:rPr>
        <w:t>Ambassador Christine Pirenne noted the evolving global landscape and a more focused approach in international relations, seeking to better understand Ethiopia’s core interests to identify mutually beneficial collaborations.</w:t>
      </w:r>
      <w:r>
        <w:rPr>
          <w:rFonts w:hint="default"/>
          <w:szCs w:val="24"/>
          <w:lang w:val="en-GB"/>
        </w:rPr>
        <w:t xml:space="preserve"> </w:t>
      </w:r>
      <w:r>
        <w:rPr>
          <w:rFonts w:hint="default"/>
          <w:szCs w:val="24"/>
        </w:rPr>
        <w:t>State Minister Semereta welcomed the Netherlands’ enduring commitment to Ethiopia and expressed optimism for continued and strengthened cooperation across various sectors to achieve shared development objectives.</w:t>
      </w:r>
    </w:p>
    <w:p w14:paraId="079F8FFA">
      <w:pPr>
        <w:numPr>
          <w:ilvl w:val="0"/>
          <w:numId w:val="1"/>
        </w:numPr>
        <w:spacing w:line="276" w:lineRule="auto"/>
        <w:ind w:left="420" w:leftChars="0" w:hanging="420" w:firstLineChars="0"/>
        <w:rPr>
          <w:rFonts w:hint="default"/>
          <w:szCs w:val="24"/>
        </w:rPr>
      </w:pPr>
      <w:bookmarkStart w:id="4" w:name="_Toc13997"/>
      <w:r>
        <w:rPr>
          <w:rStyle w:val="16"/>
          <w:rFonts w:hint="default"/>
        </w:rPr>
        <w:t>Ethiopia, Israel discuss ways of enhancing diplomatic and economic cooperation</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"https://www.fanabc.com/english/ethiopia-israel-discuss-ways-of-enhancing-diplomatic-and-economic-cooperation/"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3B8FA7CF">
      <w:pPr>
        <w:spacing w:line="276" w:lineRule="auto"/>
        <w:rPr>
          <w:rFonts w:hint="default"/>
          <w:szCs w:val="24"/>
        </w:rPr>
      </w:pPr>
      <w:r>
        <w:rPr>
          <w:rFonts w:hint="default"/>
          <w:szCs w:val="24"/>
        </w:rPr>
        <w:t>Minister of Foreign Affairs, Gedion Timothewos held bilateral discussions with the Israeli Ambassador to Ethiopia, Avraham Neguise, focusing on expanding diplomatic and economic cooperation between the two nations.</w:t>
      </w:r>
      <w:r>
        <w:rPr>
          <w:rFonts w:hint="default"/>
          <w:szCs w:val="24"/>
          <w:lang w:val="en-GB"/>
        </w:rPr>
        <w:t xml:space="preserve"> </w:t>
      </w:r>
      <w:r>
        <w:rPr>
          <w:rFonts w:hint="default"/>
          <w:szCs w:val="24"/>
        </w:rPr>
        <w:t>The meeting covered key strategic areas, including trade, investment and technology transfer. Both sides reaffirmed their commitment to strengthening collaboration, with particular emphasis on leveraging Israel’s investments and cutting-edge technologies to support Ethiopia’s ongoing economic reforms and development initiatives.</w:t>
      </w:r>
      <w:r>
        <w:rPr>
          <w:rFonts w:hint="default"/>
          <w:szCs w:val="24"/>
          <w:lang w:val="en-GB"/>
        </w:rPr>
        <w:t xml:space="preserve"> </w:t>
      </w:r>
      <w:r>
        <w:rPr>
          <w:rFonts w:hint="default"/>
          <w:szCs w:val="24"/>
        </w:rPr>
        <w:t>Ethiopia and Israel share a deep-rooted historical bond dating back to Biblical times. A key pillar of Ethiopia-Israel relations is the Ethiopian Jewish (Beta Israel) community, with over 180,000 Ethiopian Jews residing in Israel. This community serves as a living bridge, reinforcing cultural, historical, and diplomatic ties between the two nations.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29033"/>
      <w:r>
        <w:rPr>
          <w:rFonts w:eastAsia="DengXian Light" w:cs="Times New Roman"/>
          <w:b/>
          <w:bCs/>
          <w:color w:val="2F5496"/>
          <w:szCs w:val="24"/>
          <w:u w:val="single"/>
        </w:rPr>
        <w:t>Horn of Africa</w:t>
      </w:r>
      <w:bookmarkEnd w:id="5"/>
    </w:p>
    <w:p w14:paraId="2226F01F">
      <w:pPr>
        <w:pStyle w:val="3"/>
      </w:pPr>
      <w:bookmarkStart w:id="6" w:name="_Toc2238"/>
      <w:r>
        <w:t>Somalia</w:t>
      </w:r>
      <w:bookmarkEnd w:id="6"/>
    </w:p>
    <w:p w14:paraId="7F05F647">
      <w:pPr>
        <w:numPr>
          <w:ilvl w:val="0"/>
          <w:numId w:val="1"/>
        </w:numPr>
        <w:ind w:left="420" w:leftChars="0" w:hanging="420" w:firstLineChars="0"/>
        <w:rPr>
          <w:rFonts w:hint="default"/>
          <w:szCs w:val="24"/>
        </w:rPr>
      </w:pPr>
      <w:bookmarkStart w:id="7" w:name="_Toc23887"/>
      <w:r>
        <w:rPr>
          <w:rStyle w:val="16"/>
          <w:rFonts w:hint="default"/>
        </w:rPr>
        <w:t>Al-Shabaab terror group attacks hotel in Somalia’s Beledweyne town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"https://www.hiiraan.com/news4/2025/Mar/200633/al_shabaab_terror_group_attacks_hotel_in_somalia_s_beledweyne_town.aspx?utm_source=hiiraan&amp;utm_medium=SomaliNewsUpdateFront"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5C782273">
      <w:pPr>
        <w:rPr>
          <w:rFonts w:hint="default"/>
          <w:szCs w:val="24"/>
        </w:rPr>
      </w:pPr>
      <w:r>
        <w:rPr>
          <w:rFonts w:hint="default"/>
          <w:szCs w:val="24"/>
        </w:rPr>
        <w:t>The Al-Shabaab terrorist group stormed Cairo hotel in Beledweyne, Hiiraan region, on Tuesday morning, following several bomb explosions and gunfire.</w:t>
      </w:r>
      <w:r>
        <w:rPr>
          <w:rFonts w:hint="default"/>
          <w:szCs w:val="24"/>
          <w:lang w:val="en-GB"/>
        </w:rPr>
        <w:t xml:space="preserve"> </w:t>
      </w:r>
      <w:r>
        <w:rPr>
          <w:rFonts w:hint="default"/>
          <w:szCs w:val="24"/>
        </w:rPr>
        <w:t>The attackers used car bombs, followed by direct gunfire, in their assault.</w:t>
      </w:r>
      <w:r>
        <w:rPr>
          <w:rFonts w:hint="default"/>
          <w:szCs w:val="24"/>
          <w:lang w:val="en-GB"/>
        </w:rPr>
        <w:t xml:space="preserve"> </w:t>
      </w:r>
      <w:r>
        <w:rPr>
          <w:rFonts w:hint="default"/>
          <w:szCs w:val="24"/>
        </w:rPr>
        <w:t>The hotel, located in the Howlwadaag neighbourhood of Beledweyne, was reportedly hosting traditional elders and military officers who were organizing efforts against Al-Shabaab in the western Hiiraan region.</w:t>
      </w:r>
      <w:r>
        <w:rPr>
          <w:rFonts w:hint="default"/>
          <w:szCs w:val="24"/>
          <w:lang w:val="en-GB"/>
        </w:rPr>
        <w:t xml:space="preserve"> </w:t>
      </w:r>
      <w:r>
        <w:rPr>
          <w:rFonts w:hint="default"/>
          <w:szCs w:val="24"/>
        </w:rPr>
        <w:t>As of now, security forces and the attackers are still engaged in a firefight inside the hotel, although the exact number of casualties remains unknown.</w:t>
      </w:r>
      <w:r>
        <w:rPr>
          <w:rFonts w:hint="default"/>
          <w:szCs w:val="24"/>
          <w:lang w:val="en-GB"/>
        </w:rPr>
        <w:t xml:space="preserve"> </w:t>
      </w:r>
      <w:r>
        <w:rPr>
          <w:rFonts w:hint="default"/>
          <w:szCs w:val="24"/>
        </w:rPr>
        <w:t>The attack comes days after HirShabelle State President Ali Abdullahi Hussein Gudlawe visited frontlines in the Qurac-Madobe, Warciise, and Aqab-Duca to assess the ongoing security operations against terrorist groups. The government has not yet issued an official statement regarding the attack.</w:t>
      </w:r>
    </w:p>
    <w:p w14:paraId="36A07C4D">
      <w:pPr>
        <w:numPr>
          <w:ilvl w:val="0"/>
          <w:numId w:val="1"/>
        </w:numPr>
        <w:ind w:left="420" w:leftChars="0" w:hanging="420" w:firstLineChars="0"/>
        <w:rPr>
          <w:rFonts w:hint="default"/>
          <w:szCs w:val="24"/>
        </w:rPr>
      </w:pPr>
      <w:bookmarkStart w:id="8" w:name="_Toc31837"/>
      <w:r>
        <w:rPr>
          <w:rStyle w:val="16"/>
          <w:rFonts w:hint="default"/>
        </w:rPr>
        <w:t>Somali government to launch major operation against Al-Shabaab during Ramadan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"https://www.hiiraan.com/news4/2025/Mar/200631/somali_government_to_launch_major_operation_against_al_shabaab_during_ramadan.aspx?utm_source=hiiraan&amp;utm_medium=SomaliNewsUpdateFront" </w:instrText>
      </w:r>
      <w:r>
        <w:rPr>
          <w:rFonts w:hint="default"/>
          <w:szCs w:val="24"/>
          <w:lang w:val="en-GB"/>
        </w:rPr>
        <w:fldChar w:fldCharType="separate"/>
      </w:r>
      <w:r>
        <w:rPr>
          <w:rStyle w:val="11"/>
          <w:rFonts w:hint="default"/>
          <w:szCs w:val="24"/>
          <w:lang w:val="en-GB"/>
        </w:rPr>
        <w:t xml:space="preserve">Hiiraan </w:t>
      </w:r>
      <w:r>
        <w:rPr>
          <w:rFonts w:hint="default"/>
          <w:szCs w:val="24"/>
          <w:lang w:val="en-GB"/>
        </w:rPr>
        <w:fldChar w:fldCharType="end"/>
      </w:r>
    </w:p>
    <w:p w14:paraId="310D7F24">
      <w:pPr>
        <w:rPr>
          <w:rFonts w:hint="default"/>
          <w:szCs w:val="24"/>
        </w:rPr>
      </w:pPr>
      <w:r>
        <w:rPr>
          <w:rFonts w:hint="default"/>
          <w:szCs w:val="24"/>
        </w:rPr>
        <w:t>Somali Prime Minister Hamse Abdi Barre announced on Monday that the federal government will launch a major military operation against Al-Shabaab during the holy month of Ramadan.</w:t>
      </w:r>
      <w:r>
        <w:rPr>
          <w:rFonts w:hint="default"/>
          <w:szCs w:val="24"/>
          <w:lang w:val="en-GB"/>
        </w:rPr>
        <w:t xml:space="preserve"> </w:t>
      </w:r>
      <w:r>
        <w:rPr>
          <w:rFonts w:hint="default"/>
          <w:szCs w:val="24"/>
        </w:rPr>
        <w:t>The operation is part of the government's ongoing efforts to combat the Al-Qaeda-linked militant group and reclaim territory controlled by the insurgents in south and central Somalia.</w:t>
      </w:r>
      <w:r>
        <w:rPr>
          <w:rFonts w:hint="default"/>
          <w:szCs w:val="24"/>
          <w:lang w:val="en-GB"/>
        </w:rPr>
        <w:t xml:space="preserve"> </w:t>
      </w:r>
      <w:r>
        <w:rPr>
          <w:rFonts w:hint="default"/>
          <w:szCs w:val="24"/>
        </w:rPr>
        <w:t>Prime Minister Barre called on the Somali people, particularly clans, scholars, and intellectuals, to support the government forces in their fight against Al-Shabaab. He also emphasized that the Somali nation is aware of the propaganda and fake news being spread by the militants, and the government will take action to prevent anything that undermines the country's stability and security.</w:t>
      </w:r>
      <w:r>
        <w:rPr>
          <w:rFonts w:hint="default"/>
          <w:szCs w:val="24"/>
          <w:lang w:val="en-GB"/>
        </w:rPr>
        <w:t xml:space="preserve"> </w:t>
      </w:r>
      <w:r>
        <w:rPr>
          <w:rFonts w:hint="default"/>
          <w:szCs w:val="24"/>
        </w:rPr>
        <w:t>"In the coming days, I will lead the Somali people in a direct fight against Al-Shabaab," Prime Minister Hamse stated.</w:t>
      </w:r>
      <w:r>
        <w:rPr>
          <w:rFonts w:hint="default"/>
          <w:szCs w:val="24"/>
          <w:lang w:val="en-GB"/>
        </w:rPr>
        <w:t xml:space="preserve"> </w:t>
      </w:r>
      <w:r>
        <w:rPr>
          <w:rFonts w:hint="default"/>
          <w:szCs w:val="24"/>
        </w:rPr>
        <w:t>Barre further highlighted the presence of both internal and external enemies working to divide the Somali people and prevent them from benefiting from the resources in their land and from their unity. He stressed the importance of overcoming these challenges to ensure a better future for the nation.</w:t>
      </w:r>
      <w:r>
        <w:rPr>
          <w:rFonts w:hint="default"/>
          <w:szCs w:val="24"/>
          <w:lang w:val="en-GB"/>
        </w:rPr>
        <w:t xml:space="preserve"> </w:t>
      </w:r>
      <w:r>
        <w:rPr>
          <w:rFonts w:hint="default"/>
          <w:szCs w:val="24"/>
        </w:rPr>
        <w:t>Somali officials have urged sustained military pressure to prevent Al-Shabaab from rebuilding its logistical network, while calling on international allies to continue supporting security operations. Despite losing territory in recent years, Al-Shabaab continues to carry out suicide bombings, assassinations, and large-scale attacks in urban centers.</w:t>
      </w:r>
    </w:p>
    <w:p w14:paraId="0004CD11">
      <w:pPr>
        <w:numPr>
          <w:ilvl w:val="0"/>
          <w:numId w:val="1"/>
        </w:numPr>
        <w:ind w:left="420" w:leftChars="0" w:hanging="420" w:firstLineChars="0"/>
        <w:rPr>
          <w:rFonts w:hint="default"/>
          <w:szCs w:val="24"/>
        </w:rPr>
      </w:pPr>
      <w:bookmarkStart w:id="9" w:name="_Toc17319"/>
      <w:r>
        <w:rPr>
          <w:rStyle w:val="16"/>
          <w:rFonts w:hint="default"/>
        </w:rPr>
        <w:t>UAE President Mohammed bin Zayed meets Somali President Hassan Sheikh in Dubai</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"https://www.hiiraan.com/news4/2025/Mar/200630/uae_president_mohammed_bin_zayed_meets_somali_president_hassan_sheikh_mohamud_in_dubai.aspx?utm_source=hiiraan&amp;utm_medium=SomaliNewsUpdateFront"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0AC05E10">
      <w:pPr>
        <w:rPr>
          <w:rFonts w:hint="default"/>
          <w:szCs w:val="24"/>
        </w:rPr>
      </w:pPr>
      <w:r>
        <w:rPr>
          <w:rFonts w:hint="default"/>
          <w:szCs w:val="24"/>
        </w:rPr>
        <w:t>United Arab Emirates President Mohammed bin Zayed Al Nahyan met with Somali President Hassan Sheikh Mohamud on Monday during the latter's working visit to the UAE.</w:t>
      </w:r>
      <w:r>
        <w:rPr>
          <w:rFonts w:hint="default"/>
          <w:szCs w:val="24"/>
          <w:lang w:val="en-GB"/>
        </w:rPr>
        <w:t xml:space="preserve"> </w:t>
      </w:r>
      <w:r>
        <w:rPr>
          <w:rFonts w:hint="default"/>
          <w:szCs w:val="24"/>
        </w:rPr>
        <w:t>The meeting, which took place at Qasr Al Bateen in Abu Dhabi, was attended by key UAE leaders, including Sheikh Mansour bin Zayed, Vice President and Deputy Prime Minister, and Sheikh Hamdan bin Mohammed, Crown Prince of Dubai and Minister of Defence.</w:t>
      </w:r>
      <w:r>
        <w:rPr>
          <w:rFonts w:hint="default"/>
          <w:szCs w:val="24"/>
          <w:lang w:val="en-GB"/>
        </w:rPr>
        <w:t xml:space="preserve"> </w:t>
      </w:r>
      <w:r>
        <w:rPr>
          <w:rFonts w:hint="default"/>
          <w:szCs w:val="24"/>
        </w:rPr>
        <w:t>The discussions focused on strengthening cooperation in various sectors, particularly on advancing development and stability in Somalia. President Mohamud expressed gratitude for the UAE's ongoing support for Somalia's development, highlighting the country's role in Somalia's progress.</w:t>
      </w:r>
      <w:r>
        <w:rPr>
          <w:rFonts w:hint="default"/>
          <w:szCs w:val="24"/>
          <w:lang w:val="en-GB"/>
        </w:rPr>
        <w:t xml:space="preserve"> </w:t>
      </w:r>
      <w:r>
        <w:rPr>
          <w:rFonts w:hint="default"/>
          <w:szCs w:val="24"/>
        </w:rPr>
        <w:t>While the official purpose of President Mohamud's trip has not been disclosed, Somali government officials have commended the UAE's contributions to enhancing Somalia's security, suggesting that the visit may include diplomatic discussions on strengthening ties between the two countries.</w:t>
      </w:r>
    </w:p>
    <w:p w14:paraId="287E5054">
      <w:r>
        <w:rPr>
          <w:szCs w:val="24"/>
        </w:rPr>
        <w:t>________________________________________________________________________</w:t>
      </w:r>
    </w:p>
    <w:p w14:paraId="10DC5F8A">
      <w:pPr>
        <w:pStyle w:val="3"/>
        <w:spacing w:line="276" w:lineRule="auto"/>
        <w:rPr>
          <w:szCs w:val="24"/>
        </w:rPr>
      </w:pPr>
      <w:bookmarkStart w:id="10" w:name="_Toc20574"/>
      <w:r>
        <w:rPr>
          <w:szCs w:val="24"/>
        </w:rPr>
        <w:t>Sudan</w:t>
      </w:r>
      <w:bookmarkEnd w:id="10"/>
      <w:r>
        <w:rPr>
          <w:szCs w:val="24"/>
        </w:rPr>
        <w:t xml:space="preserve"> </w:t>
      </w:r>
    </w:p>
    <w:p w14:paraId="4B63FC1C">
      <w:pPr>
        <w:numPr>
          <w:ilvl w:val="0"/>
          <w:numId w:val="1"/>
        </w:numPr>
        <w:spacing w:line="276" w:lineRule="auto"/>
        <w:ind w:left="420" w:leftChars="0" w:hanging="420" w:firstLineChars="0"/>
        <w:rPr>
          <w:rFonts w:hint="default"/>
        </w:rPr>
      </w:pPr>
      <w:bookmarkStart w:id="11" w:name="_Toc21157"/>
      <w:r>
        <w:rPr>
          <w:rStyle w:val="16"/>
          <w:rFonts w:hint="default"/>
        </w:rPr>
        <w:t>UN warns of deepening humanitarian crisis in Sudan amid funding cuts</w:t>
      </w:r>
      <w:r>
        <w:rPr>
          <w:rStyle w:val="16"/>
          <w:rFonts w:hint="default"/>
          <w:lang w:val="en-GB"/>
        </w:rPr>
        <w:t xml:space="preserve"> </w:t>
      </w:r>
      <w:bookmarkEnd w:id="11"/>
      <w:r>
        <w:rPr>
          <w:rFonts w:hint="default"/>
          <w:lang w:val="en-GB"/>
        </w:rPr>
        <w:t xml:space="preserve">- </w:t>
      </w:r>
      <w:r>
        <w:rPr>
          <w:rFonts w:hint="default"/>
          <w:lang w:val="en-GB"/>
        </w:rPr>
        <w:fldChar w:fldCharType="begin"/>
      </w:r>
      <w:r>
        <w:rPr>
          <w:rFonts w:hint="default"/>
          <w:lang w:val="en-GB"/>
        </w:rPr>
        <w:instrText xml:space="preserve"> HYPERLINK "https://sudantribune.com/article298427/" </w:instrText>
      </w:r>
      <w:r>
        <w:rPr>
          <w:rFonts w:hint="default"/>
          <w:lang w:val="en-GB"/>
        </w:rPr>
        <w:fldChar w:fldCharType="separate"/>
      </w:r>
      <w:r>
        <w:rPr>
          <w:rStyle w:val="11"/>
          <w:rFonts w:hint="default"/>
          <w:lang w:val="en-GB"/>
        </w:rPr>
        <w:t>Sudan Tribune</w:t>
      </w:r>
      <w:r>
        <w:rPr>
          <w:rFonts w:hint="default"/>
          <w:lang w:val="en-GB"/>
        </w:rPr>
        <w:fldChar w:fldCharType="end"/>
      </w:r>
    </w:p>
    <w:p w14:paraId="50266E84">
      <w:pPr>
        <w:spacing w:line="276" w:lineRule="auto"/>
        <w:rPr>
          <w:rFonts w:hint="default"/>
        </w:rPr>
      </w:pPr>
      <w:r>
        <w:rPr>
          <w:rFonts w:hint="default"/>
        </w:rPr>
        <w:t>The United Nations on Monday warned of a worsening humanitarian crisis in Sudan, citing escalating violence, disease outbreaks, and a severe funding shortfall that threatens aid for millions.</w:t>
      </w:r>
      <w:r>
        <w:rPr>
          <w:rFonts w:hint="default"/>
          <w:lang w:val="en-GB"/>
        </w:rPr>
        <w:t xml:space="preserve"> </w:t>
      </w:r>
      <w:r>
        <w:rPr>
          <w:rFonts w:hint="default"/>
        </w:rPr>
        <w:t>Spokesperson Stéphane Dujarric said violence, particularly in North Darfur state, continues to displace thousands. Last week, over 23,000 people fled their homes in the Dar As Salam locality, south of the state capital, El Fasher, due to rising insecurity.</w:t>
      </w:r>
      <w:r>
        <w:rPr>
          <w:rFonts w:hint="default"/>
          <w:lang w:val="en-GB"/>
        </w:rPr>
        <w:t xml:space="preserve"> </w:t>
      </w:r>
      <w:r>
        <w:rPr>
          <w:rFonts w:hint="default"/>
        </w:rPr>
        <w:t>“The situation on the ground in Sudan continues to worsen,” Dujarric told reporters at a daily briefing.</w:t>
      </w:r>
      <w:r>
        <w:rPr>
          <w:rFonts w:hint="default"/>
          <w:lang w:val="en-GB"/>
        </w:rPr>
        <w:t xml:space="preserve"> </w:t>
      </w:r>
      <w:r>
        <w:rPr>
          <w:rFonts w:hint="default"/>
        </w:rPr>
        <w:t>The U.N.’s Humanitarian and Resident Coordinator in Sudan, Clementine Nkweta-Salami, expressed “deep concern” over recent funding reductions and suspensions by major government donors. These cuts come as famine spreads and over half the population faces hunger, Dujarric said.</w:t>
      </w:r>
      <w:r>
        <w:rPr>
          <w:rFonts w:hint="default"/>
          <w:lang w:val="en-GB"/>
        </w:rPr>
        <w:t xml:space="preserve"> </w:t>
      </w:r>
      <w:r>
        <w:rPr>
          <w:rFonts w:hint="default"/>
        </w:rPr>
        <w:t>Disease outbreaks are further compounding the crisis. In White Nile state, a cholera outbreak in Kosti locality has killed 94 people and infected hundreds between Feb. 20 and March 5. The outbreak is linked to contaminated water sources, particularly the White Nile River, after power outages disrupted the town’s water supply. UNICEF warned that over 290,000 children in Kosti are at risk.</w:t>
      </w:r>
      <w:r>
        <w:rPr>
          <w:rFonts w:hint="default"/>
          <w:lang w:val="en-GB"/>
        </w:rPr>
        <w:t xml:space="preserve"> </w:t>
      </w:r>
      <w:r>
        <w:rPr>
          <w:rFonts w:hint="default"/>
        </w:rPr>
        <w:t>In Kassala state, eastern Sudan, a hepatitis outbreak is spreading among displaced communities living in overcrowded conditions, attributed to poor sanitation and limited health awareness.</w:t>
      </w:r>
      <w:r>
        <w:rPr>
          <w:rFonts w:hint="default"/>
          <w:lang w:val="en-GB"/>
        </w:rPr>
        <w:t xml:space="preserve"> </w:t>
      </w:r>
      <w:r>
        <w:rPr>
          <w:rFonts w:hint="default"/>
        </w:rPr>
        <w:t>Nkweta-Salami urged major donors to reconsider their funding cuts and appealed for others to increase contributions to “help fill the gaps.”</w:t>
      </w:r>
      <w:r>
        <w:rPr>
          <w:rFonts w:hint="default"/>
          <w:lang w:val="en-GB"/>
        </w:rPr>
        <w:t xml:space="preserve"> </w:t>
      </w:r>
      <w:r>
        <w:rPr>
          <w:rFonts w:hint="default"/>
        </w:rPr>
        <w:t>“These cuts come at the worst possible moment for Sudan,” the U.N. said.</w:t>
      </w:r>
      <w:r>
        <w:rPr>
          <w:rFonts w:hint="default"/>
          <w:lang w:val="en-GB"/>
        </w:rPr>
        <w:t xml:space="preserve"> </w:t>
      </w:r>
      <w:r>
        <w:rPr>
          <w:rFonts w:hint="default"/>
        </w:rPr>
        <w:t>Last year, humanitarian donors provided $1.8 billion for Sudan’s humanitarian response plan, assisting at least 15.6 million people. This year, $4.2 billion is needed, but only 6% of the required funding has been received, according to the U.N. This funding is intended to support nearly 21 million people.</w:t>
      </w:r>
    </w:p>
    <w:p w14:paraId="1766F326">
      <w:pPr>
        <w:numPr>
          <w:ilvl w:val="0"/>
          <w:numId w:val="1"/>
        </w:numPr>
        <w:spacing w:line="276" w:lineRule="auto"/>
        <w:ind w:left="420" w:leftChars="0" w:hanging="420" w:firstLineChars="0"/>
        <w:rPr>
          <w:rFonts w:hint="default"/>
        </w:rPr>
      </w:pPr>
      <w:bookmarkStart w:id="12" w:name="_Toc8699"/>
      <w:r>
        <w:rPr>
          <w:rStyle w:val="16"/>
          <w:rFonts w:hint="default"/>
        </w:rPr>
        <w:t>Sudan’s White Nile state prepares for possible South Sudan refugee influx</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"https://sudantribune.com/article298424/" </w:instrText>
      </w:r>
      <w:r>
        <w:rPr>
          <w:rFonts w:hint="default"/>
          <w:lang w:val="en-GB"/>
        </w:rPr>
        <w:fldChar w:fldCharType="separate"/>
      </w:r>
      <w:r>
        <w:rPr>
          <w:rStyle w:val="11"/>
          <w:rFonts w:hint="default"/>
          <w:lang w:val="en-GB"/>
        </w:rPr>
        <w:t>Sudan Tribune</w:t>
      </w:r>
      <w:r>
        <w:rPr>
          <w:rFonts w:hint="default"/>
          <w:lang w:val="en-GB"/>
        </w:rPr>
        <w:fldChar w:fldCharType="end"/>
      </w:r>
    </w:p>
    <w:p w14:paraId="3A3DCA8C">
      <w:pPr>
        <w:spacing w:line="276" w:lineRule="auto"/>
        <w:rPr>
          <w:rFonts w:hint="default"/>
        </w:rPr>
      </w:pPr>
      <w:r>
        <w:rPr>
          <w:rFonts w:hint="default"/>
        </w:rPr>
        <w:t>Authorities in Sudan’s White Nile state said on Monday they were taking urgent precautions to monitor a potential influx of refugees from South Sudan amid escalating insecurity.</w:t>
      </w:r>
      <w:r>
        <w:rPr>
          <w:rFonts w:hint="default"/>
          <w:lang w:val="en-GB"/>
        </w:rPr>
        <w:t xml:space="preserve"> </w:t>
      </w:r>
      <w:r>
        <w:rPr>
          <w:rFonts w:hint="default"/>
        </w:rPr>
        <w:t>South Sudan’s capital, Juba, has been grappling with a security and political crisis following the arrest of officials from the opposition SPLM-IO led by Riek Machar. The arrests came after the “White Army” – a Nuer ethnic militia – seized the town of Nasir in Upper Nile state.</w:t>
      </w:r>
      <w:r>
        <w:rPr>
          <w:rFonts w:hint="default"/>
          <w:lang w:val="en-GB"/>
        </w:rPr>
        <w:t xml:space="preserve"> </w:t>
      </w:r>
      <w:r>
        <w:rPr>
          <w:rFonts w:hint="default"/>
        </w:rPr>
        <w:t>Fears are growing that the White Army’s capture of Nasir and the death of an army commander during a U.N. evacuation could trigger a civil war, just years after South Sudan gained independence from Sudan in 2011.</w:t>
      </w:r>
      <w:r>
        <w:rPr>
          <w:rFonts w:hint="default"/>
          <w:lang w:val="en-GB"/>
        </w:rPr>
        <w:t xml:space="preserve"> </w:t>
      </w:r>
      <w:r>
        <w:rPr>
          <w:rFonts w:hint="default"/>
        </w:rPr>
        <w:t>In a statement, the White Nile state government said that the state security committee, chaired by Governor Omar Al-Khalifa Abdallah, had “directed the development of an urgent plan to take necessary precautions at all the state’s border crossings with South Sudan.” These crossings include Joda, Al-Meqainis, and Um Kweika.</w:t>
      </w:r>
      <w:r>
        <w:rPr>
          <w:rFonts w:hint="default"/>
          <w:lang w:val="en-GB"/>
        </w:rPr>
        <w:t xml:space="preserve"> </w:t>
      </w:r>
      <w:r>
        <w:rPr>
          <w:rFonts w:hint="default"/>
        </w:rPr>
        <w:t>Imad Mustafa Ahmed, Assistant Commissioner for Refugee Affairs in White Nile, said the security committee had reviewed a report on the security situation in South Sudan and its potential to trigger displacement. He added that the committee ordered the monitoring of potential refugee flows and that the refugee commission was contacting relevant authorities to prepare.</w:t>
      </w:r>
      <w:r>
        <w:rPr>
          <w:rFonts w:hint="default"/>
          <w:lang w:val="en-GB"/>
        </w:rPr>
        <w:t xml:space="preserve"> </w:t>
      </w:r>
      <w:r>
        <w:rPr>
          <w:rFonts w:hint="default"/>
        </w:rPr>
        <w:t>Sudan hosts 613,000 South Sudanese refugees, with 411,000 residing in White Nile state, according to a Jan. 31 update from the U.N. refugee agency (UNHCR). The remainder are in other states, including Al Jazirah, which hosts 5,500.</w:t>
      </w:r>
      <w:r>
        <w:rPr>
          <w:rFonts w:hint="default"/>
          <w:lang w:val="en-GB"/>
        </w:rPr>
        <w:t xml:space="preserve"> </w:t>
      </w:r>
      <w:r>
        <w:rPr>
          <w:rFonts w:hint="default"/>
        </w:rPr>
        <w:t>Al Jazirah state government said earlier this week it had begun relocating about 3,000 South Sudanese nationals to a border crossing to prepare for their return.</w:t>
      </w:r>
    </w:p>
    <w:p w14:paraId="1AB90EE6">
      <w:pPr>
        <w:numPr>
          <w:ilvl w:val="0"/>
          <w:numId w:val="1"/>
        </w:numPr>
        <w:spacing w:line="276" w:lineRule="auto"/>
        <w:ind w:left="420" w:leftChars="0" w:hanging="420" w:firstLineChars="0"/>
        <w:rPr>
          <w:rFonts w:hint="default"/>
        </w:rPr>
      </w:pPr>
      <w:bookmarkStart w:id="13" w:name="_Toc815"/>
      <w:r>
        <w:rPr>
          <w:rStyle w:val="16"/>
          <w:rFonts w:hint="default"/>
        </w:rPr>
        <w:t>Sudan’s Burhan meets Samaritan’s Purse, highlights aid delivery</w:t>
      </w:r>
      <w:bookmarkEnd w:id="13"/>
      <w:r>
        <w:rPr>
          <w:rFonts w:hint="default"/>
          <w:lang w:val="en-GB"/>
        </w:rPr>
        <w:t xml:space="preserve"> -</w:t>
      </w:r>
      <w:r>
        <w:rPr>
          <w:rFonts w:hint="default"/>
          <w:lang w:val="en-GB"/>
        </w:rPr>
        <w:fldChar w:fldCharType="begin"/>
      </w:r>
      <w:r>
        <w:rPr>
          <w:rFonts w:hint="default"/>
          <w:lang w:val="en-GB"/>
        </w:rPr>
        <w:instrText xml:space="preserve"> HYPERLINK "https://sudantribune.com/article298394/" </w:instrText>
      </w:r>
      <w:r>
        <w:rPr>
          <w:rFonts w:hint="default"/>
          <w:lang w:val="en-GB"/>
        </w:rPr>
        <w:fldChar w:fldCharType="separate"/>
      </w:r>
      <w:r>
        <w:rPr>
          <w:rStyle w:val="11"/>
          <w:rFonts w:hint="default"/>
          <w:lang w:val="en-GB"/>
        </w:rPr>
        <w:t xml:space="preserve"> Sudan Tribune</w:t>
      </w:r>
      <w:r>
        <w:rPr>
          <w:rFonts w:hint="default"/>
          <w:lang w:val="en-GB"/>
        </w:rPr>
        <w:fldChar w:fldCharType="end"/>
      </w:r>
    </w:p>
    <w:p w14:paraId="04522221">
      <w:pPr>
        <w:spacing w:line="276" w:lineRule="auto"/>
        <w:rPr>
          <w:rFonts w:hint="default"/>
        </w:rPr>
      </w:pPr>
      <w:r>
        <w:rPr>
          <w:rFonts w:hint="default"/>
        </w:rPr>
        <w:t>Sudan’s Sovereign Council leader, General Abdel Fattah al-Burhan, met with Franklin Graham, head of U.S.-based aid group Samaritan’s Purse, on Monday. The two highlighted the delivery of aid to conflict-affected areas and discussed broader humanitarian efforts, the Sudanese Sovereign Council said.</w:t>
      </w:r>
      <w:r>
        <w:rPr>
          <w:rFonts w:hint="default"/>
          <w:lang w:val="en-GB"/>
        </w:rPr>
        <w:t xml:space="preserve"> </w:t>
      </w:r>
      <w:r>
        <w:rPr>
          <w:rFonts w:hint="default"/>
        </w:rPr>
        <w:t>The meeting in Port Sudan comes as Sudan faces a deepening humanitarian crisis exacerbated by ongoing conflict. Samaritan’s Purse recently delivered 47 metric tons of food to 20,000 people in South Kordofan, a region long affected by fighting.</w:t>
      </w:r>
      <w:r>
        <w:rPr>
          <w:rFonts w:hint="default"/>
          <w:lang w:val="en-GB"/>
        </w:rPr>
        <w:t xml:space="preserve"> </w:t>
      </w:r>
      <w:r>
        <w:rPr>
          <w:rFonts w:hint="default"/>
        </w:rPr>
        <w:t>The Sovereign Council, Sudan’s transitional ruling body, said in a statement that Graham thanked the government for its cooperation in facilitating the aid delivery. Al-Burhan, who heads the council and commands the armed forces, appreciated Samaritan’s Purse’s 30-year presence in Sudan.</w:t>
      </w:r>
      <w:r>
        <w:rPr>
          <w:rFonts w:hint="default"/>
          <w:lang w:val="en-GB"/>
        </w:rPr>
        <w:t xml:space="preserve"> </w:t>
      </w:r>
      <w:r>
        <w:rPr>
          <w:rFonts w:hint="default"/>
        </w:rPr>
        <w:t>The aid group has established hospitals in Gedaref and Hamashkoraib and provided medical care, food, and clean water, often in conflict zones, the council said.</w:t>
      </w:r>
      <w:r>
        <w:rPr>
          <w:rFonts w:hint="default"/>
          <w:lang w:val="en-GB"/>
        </w:rPr>
        <w:t xml:space="preserve"> </w:t>
      </w:r>
      <w:r>
        <w:rPr>
          <w:rFonts w:hint="default"/>
        </w:rPr>
        <w:t>Lieutenant General Al-Sadiq Ismail Mahmoud, head of Sudan’s National Joint Committee for Humanitarian Emergencies, said the meeting was part of Sudan’s “strategic vision” for humanitarian aid. He stressed al-Burhan’s commitment to providing humanitarian aid without discrimination and political or media exploitation.</w:t>
      </w:r>
      <w:r>
        <w:rPr>
          <w:rFonts w:hint="default"/>
          <w:lang w:val="en-GB"/>
        </w:rPr>
        <w:t xml:space="preserve"> </w:t>
      </w:r>
      <w:r>
        <w:rPr>
          <w:rFonts w:hint="default"/>
        </w:rPr>
        <w:t>The statement said Graham praised the government’s efforts. He indicated that Samaritan’s Purse, of which he serves as CEO, would continue its work in Sudan and explore expanding its programs, particularly in the health sector.</w:t>
      </w:r>
      <w:r>
        <w:rPr>
          <w:rFonts w:hint="default"/>
          <w:lang w:val="en-GB"/>
        </w:rPr>
        <w:t xml:space="preserve"> </w:t>
      </w:r>
      <w:r>
        <w:rPr>
          <w:rFonts w:hint="default"/>
        </w:rPr>
        <w:t>“We have been working in Sudan for 30 years. We were here during the war, and we are still here,” Graham was quoted saying implicitly, highlighting a commitment that was evident given the context of the organization and the nature of the meeting.</w:t>
      </w:r>
      <w:r>
        <w:rPr>
          <w:rFonts w:hint="default"/>
          <w:lang w:val="en-GB"/>
        </w:rPr>
        <w:t xml:space="preserve"> </w:t>
      </w:r>
      <w:r>
        <w:rPr>
          <w:rFonts w:hint="default"/>
        </w:rPr>
        <w:t>Graham said he hoped for increased international support for Sudan and would convey the challenges he observed to U.S. authorities, advocating for renewed engagement between Washington and Khartoum.</w:t>
      </w:r>
      <w:r>
        <w:rPr>
          <w:rFonts w:hint="default"/>
          <w:lang w:val="en-GB"/>
        </w:rPr>
        <w:t xml:space="preserve"> </w:t>
      </w:r>
      <w:r>
        <w:rPr>
          <w:rFonts w:hint="default"/>
        </w:rPr>
        <w:t>Sudan is grappling with a complex humanitarian situation marked by conflict, displacement, and food insecurity. The meeting with Samaritan’s Purse underscores the country’s reliance on international aid and its efforts to improve relations with international actors.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4" w:name="_Toc15585"/>
      <w:r>
        <w:rPr>
          <w:rFonts w:eastAsia="DengXian Light" w:cs="Times New Roman"/>
          <w:b/>
          <w:bCs/>
          <w:color w:val="2F5496"/>
          <w:szCs w:val="24"/>
          <w:u w:val="single"/>
        </w:rPr>
        <w:t>Gulf Region and the Middle East</w:t>
      </w:r>
      <w:bookmarkEnd w:id="14"/>
    </w:p>
    <w:p w14:paraId="21F1C4EC">
      <w:pPr>
        <w:pStyle w:val="3"/>
      </w:pPr>
      <w:bookmarkStart w:id="15" w:name="_Toc22288"/>
      <w:r>
        <w:t>Egypt</w:t>
      </w:r>
      <w:bookmarkEnd w:id="15"/>
    </w:p>
    <w:p w14:paraId="5DC685AD">
      <w:pPr>
        <w:numPr>
          <w:ilvl w:val="0"/>
          <w:numId w:val="1"/>
        </w:numPr>
        <w:spacing w:line="276" w:lineRule="auto"/>
        <w:ind w:left="420" w:leftChars="0" w:hanging="420" w:firstLineChars="0"/>
        <w:rPr>
          <w:rFonts w:hint="default"/>
        </w:rPr>
      </w:pPr>
      <w:bookmarkStart w:id="16" w:name="_Toc21791"/>
      <w:r>
        <w:rPr>
          <w:rStyle w:val="16"/>
          <w:rFonts w:hint="default"/>
        </w:rPr>
        <w:t>Egypt mandates gov’t approval for travel to Russia, Ukraine to prevent recruitment into war</w:t>
      </w:r>
      <w:bookmarkEnd w:id="16"/>
      <w:r>
        <w:rPr>
          <w:rFonts w:hint="default"/>
          <w:lang w:val="en-GB"/>
        </w:rPr>
        <w:t xml:space="preserve"> - </w:t>
      </w:r>
      <w:r>
        <w:rPr>
          <w:rFonts w:hint="default"/>
          <w:lang w:val="en-GB"/>
        </w:rPr>
        <w:fldChar w:fldCharType="begin"/>
      </w:r>
      <w:r>
        <w:rPr>
          <w:rFonts w:hint="default"/>
          <w:lang w:val="en-GB"/>
        </w:rPr>
        <w:instrText xml:space="preserve"> HYPERLINK "https://www.middleeastmonitor.com/20250311-egypt-mandates-govt-approval-for-travel-to-russia-ukraine-to-prevent-recruitment-into-war/"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272CBFB5">
      <w:pPr>
        <w:spacing w:line="276" w:lineRule="auto"/>
        <w:rPr>
          <w:rFonts w:hint="default"/>
        </w:rPr>
      </w:pPr>
      <w:r>
        <w:rPr>
          <w:rFonts w:hint="default"/>
        </w:rPr>
        <w:t>The Egyptian government has reportedly updated its regulations for Egyptian citizens aiming to travel to Russia and Ukraine, in an effort to prevent nationals from being recruited into fighting in the war between them.</w:t>
      </w:r>
      <w:r>
        <w:rPr>
          <w:rFonts w:hint="default"/>
          <w:lang w:val="en-GB"/>
        </w:rPr>
        <w:t xml:space="preserve"> </w:t>
      </w:r>
      <w:r>
        <w:rPr>
          <w:rFonts w:hint="default"/>
        </w:rPr>
        <w:t>According to the New Arab, Egyptian authorities are currently implementing new regulations that would make it mandatory for nationals – particularly those between the ages of 18 and 35 – to attain approval from government and security services to travel to Russia and Ukraine.</w:t>
      </w:r>
      <w:r>
        <w:rPr>
          <w:rFonts w:hint="default"/>
          <w:lang w:val="en-GB"/>
        </w:rPr>
        <w:t xml:space="preserve"> </w:t>
      </w:r>
      <w:r>
        <w:rPr>
          <w:rFonts w:hint="default"/>
        </w:rPr>
        <w:t>The move follows on from reported warnings made by Egyptian lawmakers and security figures of the potential for young Egyptians to be recruited into either the Russian or Ukrainian militaries, especially during their travels or during their periods of study or work within those countries – often with tempting incentives.</w:t>
      </w:r>
      <w:r>
        <w:rPr>
          <w:rFonts w:hint="default"/>
          <w:lang w:val="en-GB"/>
        </w:rPr>
        <w:t xml:space="preserve"> </w:t>
      </w:r>
      <w:r>
        <w:rPr>
          <w:rFonts w:hint="default"/>
        </w:rPr>
        <w:t>Those fears are reported to derive from a video published by a Ukrainian journalist last month showing an interview with an Egyptian national who was fighting for the Russian army but captured by Ukrainian forces.</w:t>
      </w:r>
      <w:r>
        <w:rPr>
          <w:rFonts w:hint="default"/>
          <w:lang w:val="en-GB"/>
        </w:rPr>
        <w:t xml:space="preserve"> </w:t>
      </w:r>
      <w:r>
        <w:rPr>
          <w:rFonts w:hint="default"/>
        </w:rPr>
        <w:t>Saying that he had been imprisoned back in Russia for illegally working to pay for his university fees, the Egyptian man revealed he was offered a release and a guarantee of Russian citizenship if he signed a contract to join the Russian military and fight in Ukraine.</w:t>
      </w:r>
      <w:r>
        <w:rPr>
          <w:rFonts w:hint="default"/>
          <w:lang w:val="en-GB"/>
        </w:rPr>
        <w:t xml:space="preserve"> </w:t>
      </w:r>
      <w:r>
        <w:rPr>
          <w:rFonts w:hint="default"/>
        </w:rPr>
        <w:t>It was a process undergone by many stranded foreigners – as well as incarcerated Russians themselves – over the past three years, as Moscow increasingly seeks reinforcement for its ongoing invasion of Ukraine.</w:t>
      </w:r>
      <w:r>
        <w:rPr>
          <w:rFonts w:hint="default"/>
          <w:lang w:val="en-GB"/>
        </w:rPr>
        <w:t xml:space="preserve"> </w:t>
      </w:r>
      <w:r>
        <w:rPr>
          <w:rFonts w:hint="default"/>
        </w:rPr>
        <w:t>Ibrahim Al-Masri, a member of the Committee on Defence and National Security in the Egyptian parliament, was quoted by the outlet as calling the new regulations “important for the protection of Egypt’s national security”.</w:t>
      </w:r>
      <w:r>
        <w:rPr>
          <w:rFonts w:hint="default"/>
          <w:lang w:val="en-GB"/>
        </w:rPr>
        <w:t xml:space="preserve"> </w:t>
      </w:r>
      <w:r>
        <w:rPr>
          <w:rFonts w:hint="default"/>
        </w:rPr>
        <w:t>Highlighting that such nationals who fight in Ukraine could pose a national security threat upon their return years later, he said that “some Egyptian students become prey for temptations, which quickly turns them into mercenaries involved in proxy wars.”</w:t>
      </w:r>
    </w:p>
    <w:p w14:paraId="0E8AD440">
      <w:pPr>
        <w:pStyle w:val="3"/>
        <w:bidi w:val="0"/>
        <w:rPr>
          <w:rFonts w:hint="default"/>
          <w:lang w:val="en-GB"/>
        </w:rPr>
      </w:pPr>
      <w:bookmarkStart w:id="17" w:name="_Toc19912"/>
      <w:r>
        <w:rPr>
          <w:rFonts w:hint="default"/>
          <w:lang w:val="en-GB"/>
        </w:rPr>
        <w:t>Yemen</w:t>
      </w:r>
      <w:bookmarkEnd w:id="17"/>
    </w:p>
    <w:p w14:paraId="0B4981DC">
      <w:pPr>
        <w:numPr>
          <w:ilvl w:val="0"/>
          <w:numId w:val="1"/>
        </w:numPr>
        <w:spacing w:line="276" w:lineRule="auto"/>
        <w:ind w:left="420" w:leftChars="0" w:hanging="420" w:firstLineChars="0"/>
        <w:rPr>
          <w:rFonts w:hint="default"/>
          <w:lang w:val="en-GB"/>
        </w:rPr>
      </w:pPr>
      <w:bookmarkStart w:id="18" w:name="_Toc16705"/>
      <w:r>
        <w:rPr>
          <w:rStyle w:val="16"/>
          <w:rFonts w:hint="default"/>
          <w:lang w:val="en-GB"/>
        </w:rPr>
        <w:t xml:space="preserve">Houthi leader condemns killings in Syria, accuses US and Israel of backing ‘Takfiris’ </w:t>
      </w:r>
      <w:bookmarkEnd w:id="18"/>
      <w:r>
        <w:rPr>
          <w:rFonts w:hint="default"/>
          <w:lang w:val="en-GB"/>
        </w:rPr>
        <w:t xml:space="preserve">- </w:t>
      </w:r>
      <w:r>
        <w:rPr>
          <w:rFonts w:hint="default"/>
          <w:lang w:val="en-GB"/>
        </w:rPr>
        <w:fldChar w:fldCharType="begin"/>
      </w:r>
      <w:r>
        <w:rPr>
          <w:rFonts w:hint="default"/>
          <w:lang w:val="en-GB"/>
        </w:rPr>
        <w:instrText xml:space="preserve"> HYPERLINK "https://www.middleeastmonitor.com/20250310-houthi-leader-condemns-killings-in-syria-accuses-us-and-israel-of-backing-takfiris/" </w:instrText>
      </w:r>
      <w:r>
        <w:rPr>
          <w:rFonts w:hint="default"/>
          <w:lang w:val="en-GB"/>
        </w:rPr>
        <w:fldChar w:fldCharType="separate"/>
      </w:r>
      <w:r>
        <w:rPr>
          <w:rStyle w:val="11"/>
          <w:rFonts w:hint="default"/>
          <w:lang w:val="en-GB"/>
        </w:rPr>
        <w:t xml:space="preserve">Middle East Monitor </w:t>
      </w:r>
      <w:r>
        <w:rPr>
          <w:rFonts w:hint="default"/>
          <w:lang w:val="en-GB"/>
        </w:rPr>
        <w:fldChar w:fldCharType="end"/>
      </w:r>
    </w:p>
    <w:p w14:paraId="50398C23">
      <w:pPr>
        <w:spacing w:line="276" w:lineRule="auto"/>
        <w:rPr>
          <w:rFonts w:hint="default"/>
          <w:lang w:val="en-GB"/>
        </w:rPr>
      </w:pPr>
      <w:r>
        <w:rPr>
          <w:rFonts w:hint="default"/>
          <w:lang w:val="en-GB"/>
        </w:rPr>
        <w:t>The leader of the Houthi movement in Yemen has condemned the recent killings by Syrian security forces, and said that he holds their military, political and financial backers accountable. In a speech yesterday, Sayyed Abdul-Malik Al-Houthi accused “Takfiri groups” of committing acts of genocide against unarmed Syrian civilians. “They serve the interests of Israel and the United States by tearing apart Syria’s social fabric,” he said, alleging further that their brutality is the result of “American, Israeli and Zionist engineering,” designed to distort the image of Islam. Al-Houthi pointed out that, “Israel has declared its protection of the Druze in Sweida, and because of this, Takfiri groups do not dare to harm them but instead show them respect.” Similarly, he argued that the US presents itself as the protector of the Kurds by arming and recruiting them, leaving other Syrians vulnerable. “These groups are not engaged in true jihad,” he asserted, referring to Hay’at Tahrir Al-Sham (HTS), which is now integrated into the Syrian security forces. “If they were, they would be fighting Israel.” Instead, he described them as criminals who document and boast about their atrocities online. His remarks came as more than 1,000 people were killed in Syria’s coastal cities, including at least 745 Alawite civilians, amid ongoing clashes involving security forces, their allies and militants allegedly linked to the former government of Bashar Al-Assad. Al-Houthi’s condemnation comes as Syria’s interim President Ahmed Al-Sharaa vowed to launch “a fact-finding committee regarding the events on the coast and form a higher committee.” Al-Sharaa had said earlier that an “independent committee” had been formed to “investigate the violations against civilians and identify those responsible for them,” adding that the perpetrators would be brought to justice. The Syrian Defence Ministry said today that its military operation against “remnants of the former regime” in the coastal provinces of Latakia and Tartus has concluded.</w:t>
      </w:r>
    </w:p>
    <w:p w14:paraId="022CF10A">
      <w:pPr>
        <w:pStyle w:val="3"/>
      </w:pPr>
      <w:bookmarkStart w:id="19" w:name="_Toc27824"/>
      <w:r>
        <w:rPr>
          <w:rFonts w:hint="default"/>
          <w:lang w:val="en-GB"/>
        </w:rPr>
        <w:t>Syria</w:t>
      </w:r>
      <w:bookmarkEnd w:id="19"/>
    </w:p>
    <w:p w14:paraId="5458CFB5">
      <w:pPr>
        <w:numPr>
          <w:ilvl w:val="0"/>
          <w:numId w:val="1"/>
        </w:numPr>
        <w:spacing w:line="276" w:lineRule="auto"/>
        <w:ind w:left="420" w:leftChars="0" w:hanging="420" w:firstLineChars="0"/>
        <w:rPr>
          <w:rFonts w:hint="default"/>
        </w:rPr>
      </w:pPr>
      <w:bookmarkStart w:id="20" w:name="_Toc15938"/>
      <w:r>
        <w:rPr>
          <w:rStyle w:val="16"/>
          <w:rFonts w:hint="default"/>
        </w:rPr>
        <w:t>Syria’s Sharaa: Killing of Alawites threatens our unity</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"https://www.middleeastmonitor.com/20250310-syrias-sharaa-killing-of-alawites-threatens-our-unity/"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337504BE">
      <w:pPr>
        <w:spacing w:line="276" w:lineRule="auto"/>
        <w:rPr>
          <w:rFonts w:hint="default"/>
        </w:rPr>
      </w:pPr>
      <w:r>
        <w:rPr>
          <w:rFonts w:hint="default"/>
        </w:rPr>
        <w:t>Syria’s interim President Ahmed Al-Sharaa said mass killings of members of ousted President Bashar Al-Assad’s minority sect were a threat to his mission to unite the country, and promised to punish those responsible, including his own allies if necessary, Reuters reported.</w:t>
      </w:r>
      <w:r>
        <w:rPr>
          <w:rFonts w:hint="default"/>
          <w:lang w:val="en-GB"/>
        </w:rPr>
        <w:t xml:space="preserve"> </w:t>
      </w:r>
      <w:r>
        <w:rPr>
          <w:rFonts w:hint="default"/>
        </w:rPr>
        <w:t>In his first interview to a global news agency, held after hundreds died in four days of clashes between Alawite Muslims and Syria’s new Sunni Islamist authorities, Al-Sharaa blamed pro-Assad groups backed by foreigners for triggering the bloodshed but acknowledged that revenge killings had followed.</w:t>
      </w:r>
      <w:r>
        <w:rPr>
          <w:rFonts w:hint="default"/>
          <w:lang w:val="en-GB"/>
        </w:rPr>
        <w:t xml:space="preserve"> </w:t>
      </w:r>
      <w:r>
        <w:rPr>
          <w:rFonts w:hint="default"/>
        </w:rPr>
        <w:t>“Syria is a state of law. The law will take its course on all,” he told Reuters from the Damascus presidential palace, where Al-Assad resided until Sharaa’s forces toppled him on 8 December, forcing the ousted ruler to flee to Moscow.</w:t>
      </w:r>
      <w:r>
        <w:rPr>
          <w:rFonts w:hint="default"/>
          <w:lang w:val="en-GB"/>
        </w:rPr>
        <w:t xml:space="preserve"> </w:t>
      </w:r>
      <w:r>
        <w:rPr>
          <w:rFonts w:hint="default"/>
        </w:rPr>
        <w:t>“We fought to defend the oppressed, and we won’t accept that any blood be shed unjustly, or goes without punishment or accountability, even among those closest to us,” Al-Sharaa said.</w:t>
      </w:r>
      <w:r>
        <w:rPr>
          <w:rFonts w:hint="default"/>
          <w:lang w:val="en-GB"/>
        </w:rPr>
        <w:t xml:space="preserve"> </w:t>
      </w:r>
      <w:r>
        <w:rPr>
          <w:rFonts w:hint="default"/>
        </w:rPr>
        <w:t>In a wide-ranging interview, Al-Sharaa also said that his government had had no contacts with the United States since President Donald Trump had taken office. He repeated pleas for Washington to lift sanctions imposed in the Assad era.</w:t>
      </w:r>
      <w:r>
        <w:rPr>
          <w:rFonts w:hint="default"/>
          <w:lang w:val="en-GB"/>
        </w:rPr>
        <w:t xml:space="preserve"> </w:t>
      </w:r>
      <w:r>
        <w:rPr>
          <w:rFonts w:hint="default"/>
        </w:rPr>
        <w:t>He also held out the prospect of restoring relations with Moscow, Assad’s backer throughout the war, which is trying to retain two major military bases in Syria.</w:t>
      </w:r>
      <w:r>
        <w:rPr>
          <w:rFonts w:hint="default"/>
          <w:lang w:val="en-GB"/>
        </w:rPr>
        <w:t xml:space="preserve"> </w:t>
      </w:r>
      <w:r>
        <w:rPr>
          <w:rFonts w:hint="default"/>
        </w:rPr>
        <w:t>He rejected criticism from Israel, which has expanded its occupation of southern Syria since Assad was toppled. And said he aimed to resolve differences with Kurds, including by meeting the head of a Kurdish-led group long backed by Washington.</w:t>
      </w:r>
      <w:r>
        <w:rPr>
          <w:rFonts w:hint="default"/>
          <w:lang w:val="en-GB"/>
        </w:rPr>
        <w:t xml:space="preserve"> </w:t>
      </w:r>
      <w:r>
        <w:rPr>
          <w:rFonts w:hint="default"/>
        </w:rPr>
        <w:t>While he blamed the outbreak of violence in recent days on a former military unit loyal to Assad’s brother and an unspecified foreign power, he acknowledged that in response “many parties entered the Syrian coast and many violations occurred”.</w:t>
      </w:r>
      <w:r>
        <w:rPr>
          <w:rFonts w:hint="default"/>
          <w:lang w:val="en-GB"/>
        </w:rPr>
        <w:t xml:space="preserve"> </w:t>
      </w:r>
      <w:r>
        <w:rPr>
          <w:rFonts w:hint="default"/>
        </w:rPr>
        <w:t>“It became an opportunity for revenge” for years of pent-up grievances, he said, although he said the situation had since been largely contained.</w:t>
      </w:r>
      <w:r>
        <w:rPr>
          <w:rFonts w:hint="default"/>
          <w:lang w:val="en-GB"/>
        </w:rPr>
        <w:t xml:space="preserve"> </w:t>
      </w:r>
      <w:r>
        <w:rPr>
          <w:rFonts w:hint="default"/>
        </w:rPr>
        <w:t>Al-Sharaa said 200 members of the security forces had been killed in the unrest, while declining to say the overall death toll pending an investigation, which will be conducted by an independent committee announced yesterday before his interview.</w:t>
      </w:r>
      <w:r>
        <w:rPr>
          <w:rFonts w:hint="default"/>
          <w:lang w:val="en-GB"/>
        </w:rPr>
        <w:t xml:space="preserve"> </w:t>
      </w:r>
      <w:r>
        <w:rPr>
          <w:rFonts w:hint="default"/>
        </w:rPr>
        <w:t>A UK-based war monitoring group, the Syrian Observatory for Human Rights (SOHR), said that as of yesterday night as many as 973 Alawite civilians had been killed in revenge attacks, after fighting in which more than 250 Alawite fighters and more than 230 members of the security forces had died.</w:t>
      </w:r>
      <w:r>
        <w:rPr>
          <w:rFonts w:hint="default"/>
          <w:lang w:val="en-GB"/>
        </w:rPr>
        <w:t xml:space="preserve"> </w:t>
      </w:r>
      <w:r>
        <w:rPr>
          <w:rFonts w:hint="default"/>
        </w:rPr>
        <w:t>The unrest of recent days, the bloodiest since Assad was ousted, was his biggest setback as he seeks international legitimacy, to fully lift US and other Western sanctions and assert his rule over a country fractured by 14 years of war.</w:t>
      </w:r>
      <w:r>
        <w:rPr>
          <w:rFonts w:hint="default"/>
          <w:lang w:val="en-GB"/>
        </w:rPr>
        <w:t xml:space="preserve"> </w:t>
      </w:r>
      <w:r>
        <w:rPr>
          <w:rFonts w:hint="default"/>
        </w:rPr>
        <w:t>Three months into his rule, the economy remains in tatters, large parts of the country including its oil-rich northeast, are out of state control and Israel has struck an increasingly threatening tone backed by air strikes, incursions and seizure of territory.</w:t>
      </w:r>
      <w:r>
        <w:rPr>
          <w:rFonts w:hint="default"/>
          <w:lang w:val="en-GB"/>
        </w:rPr>
        <w:t xml:space="preserve"> </w:t>
      </w:r>
      <w:r>
        <w:rPr>
          <w:rFonts w:hint="default"/>
        </w:rPr>
        <w:t>Al-Sharaa recognised the violence of the past days threatened to derail his attempt to bring Syria together.</w:t>
      </w:r>
      <w:r>
        <w:rPr>
          <w:rFonts w:hint="default"/>
          <w:lang w:val="en-GB"/>
        </w:rPr>
        <w:t xml:space="preserve"> </w:t>
      </w:r>
      <w:r>
        <w:rPr>
          <w:rFonts w:hint="default"/>
        </w:rPr>
        <w:t>It “will impact this path,” Sharaa said, but he vowed to “rectify the situation as much as we can”.</w:t>
      </w:r>
      <w:r>
        <w:rPr>
          <w:rFonts w:hint="default"/>
          <w:lang w:val="en-GB"/>
        </w:rPr>
        <w:t xml:space="preserve"> </w:t>
      </w:r>
      <w:r>
        <w:rPr>
          <w:rFonts w:hint="default"/>
        </w:rPr>
        <w:t>To do that, Al-Sharaa has set up an independent committee – the first body created by him that includes Alawites – to probe the killings within 30 days and bring perpetrators to account.</w:t>
      </w:r>
      <w:r>
        <w:rPr>
          <w:rFonts w:hint="default"/>
          <w:lang w:val="en-GB"/>
        </w:rPr>
        <w:t xml:space="preserve"> </w:t>
      </w:r>
      <w:r>
        <w:rPr>
          <w:rFonts w:hint="default"/>
        </w:rPr>
        <w:t>A second committee was set up “to preserve civil peace and reconciliation, because blood begets more blood,” he added.</w:t>
      </w:r>
      <w:r>
        <w:rPr>
          <w:rFonts w:hint="default"/>
          <w:lang w:val="en-GB"/>
        </w:rPr>
        <w:t xml:space="preserve"> </w:t>
      </w:r>
      <w:r>
        <w:rPr>
          <w:rFonts w:hint="default"/>
        </w:rPr>
        <w:t>Al-Sharaa declined to answer whether foreign jihadist fighters and other allied Islamist factions or his own security forces were involved in the mass killings, saying these were matters for the investigation.</w:t>
      </w:r>
      <w:r>
        <w:rPr>
          <w:rFonts w:hint="default"/>
          <w:lang w:val="en-GB"/>
        </w:rPr>
        <w:t xml:space="preserve"> </w:t>
      </w:r>
      <w:r>
        <w:rPr>
          <w:rFonts w:hint="default"/>
        </w:rPr>
        <w:t>Syrians have circulated graphic videos of executions by fighters on social media, some of which have been verified by Reuters, including one showing at least 20 dead men in a town. Sharaa said the fact-finding committee would examine the footage.</w:t>
      </w:r>
      <w:r>
        <w:rPr>
          <w:rFonts w:hint="default"/>
          <w:lang w:val="en-GB"/>
        </w:rPr>
        <w:t xml:space="preserve"> </w:t>
      </w:r>
      <w:r>
        <w:rPr>
          <w:rFonts w:hint="default"/>
        </w:rPr>
        <w:t>The killings have shaken to the core Syria’s coastal towns and cities of Latakia, Banyas and Jableh, forcing thousands of Alawites to flee to mountainous villages or cross the border into Lebanon.</w:t>
      </w:r>
      <w:r>
        <w:rPr>
          <w:rFonts w:hint="default"/>
          <w:lang w:val="en-GB"/>
        </w:rPr>
        <w:t xml:space="preserve"> </w:t>
      </w:r>
      <w:r>
        <w:rPr>
          <w:rFonts w:hint="default"/>
        </w:rPr>
        <w:t>Al-Sharaa said Assad loyalists belonging to the 4th Division of Assad’s brother, Maher, and an allied foreign power had triggered the clashes on Thursday “to foment unrest and create communal discord”.</w:t>
      </w:r>
      <w:r>
        <w:rPr>
          <w:rFonts w:hint="default"/>
          <w:lang w:val="en-GB"/>
        </w:rPr>
        <w:t xml:space="preserve"> </w:t>
      </w:r>
      <w:r>
        <w:rPr>
          <w:rFonts w:hint="default"/>
        </w:rPr>
        <w:t>He did not identify the foreign power, but pointed to “parties that had lost out from the new reality in Syria”, an apparent reference to long-time Assad ally Iran, whose embassy in Damascus is still closed. Tehran has rejected any suggestion it was involved in the violence.</w:t>
      </w:r>
      <w:r>
        <w:rPr>
          <w:rFonts w:hint="default"/>
          <w:lang w:val="en-GB"/>
        </w:rPr>
        <w:t xml:space="preserve"> </w:t>
      </w:r>
      <w:r>
        <w:rPr>
          <w:rFonts w:hint="default"/>
        </w:rPr>
        <w:t>Saudi Arabia, Qatar and Turkiye have strongly backed Al-Sharaa amid the violence, while former Assad ally Russia expressed deep concern and Iran said no group should be “oppressed”.</w:t>
      </w:r>
      <w:r>
        <w:rPr>
          <w:rFonts w:hint="default"/>
          <w:lang w:val="en-GB"/>
        </w:rPr>
        <w:t xml:space="preserve"> </w:t>
      </w:r>
      <w:r>
        <w:rPr>
          <w:rFonts w:hint="default"/>
        </w:rPr>
        <w:t>Washington blamed “radical Islamist terrorists, including foreign jihadis”.</w:t>
      </w:r>
      <w:r>
        <w:rPr>
          <w:rFonts w:hint="default"/>
          <w:lang w:val="en-GB"/>
        </w:rPr>
        <w:t xml:space="preserve"> </w:t>
      </w:r>
      <w:r>
        <w:rPr>
          <w:rFonts w:hint="default"/>
        </w:rPr>
        <w:t>In need of economic prosperity</w:t>
      </w:r>
      <w:r>
        <w:rPr>
          <w:rFonts w:hint="default"/>
          <w:lang w:val="en-GB"/>
        </w:rPr>
        <w:t xml:space="preserve">: </w:t>
      </w:r>
      <w:r>
        <w:rPr>
          <w:rFonts w:hint="default"/>
        </w:rPr>
        <w:t>Sharaa said security and economic prosperity were directly tied to lifting US sanctions imposed against Assad.</w:t>
      </w:r>
      <w:r>
        <w:rPr>
          <w:rFonts w:hint="default"/>
          <w:lang w:val="en-GB"/>
        </w:rPr>
        <w:t xml:space="preserve"> </w:t>
      </w:r>
      <w:r>
        <w:rPr>
          <w:rFonts w:hint="default"/>
        </w:rPr>
        <w:t>“We cannot establish security in the country with sanctions still in place against us.”</w:t>
      </w:r>
      <w:r>
        <w:rPr>
          <w:rFonts w:hint="default"/>
          <w:lang w:val="en-GB"/>
        </w:rPr>
        <w:t xml:space="preserve"> </w:t>
      </w:r>
      <w:r>
        <w:rPr>
          <w:rFonts w:hint="default"/>
        </w:rPr>
        <w:t>But there has not been any direct contact with Trump’s administration in the nearly two months since he took office. “The Syrian file is not on the US’s list of priorities,” Al-Sharaa said, adding: “Syria’s door is open.”</w:t>
      </w:r>
      <w:r>
        <w:rPr>
          <w:rFonts w:hint="default"/>
          <w:lang w:val="en-GB"/>
        </w:rPr>
        <w:t xml:space="preserve"> </w:t>
      </w:r>
      <w:r>
        <w:rPr>
          <w:rFonts w:hint="default"/>
        </w:rPr>
        <w:t>Meanwhile, talks are ongoing with Moscow over its military presence in the two strategic Mediterranean military bases, Tartous Naval Base and Hmeimin Air Base.</w:t>
      </w:r>
      <w:r>
        <w:rPr>
          <w:rFonts w:hint="default"/>
          <w:lang w:val="en-GB"/>
        </w:rPr>
        <w:t xml:space="preserve"> </w:t>
      </w:r>
      <w:r>
        <w:rPr>
          <w:rFonts w:hint="default"/>
        </w:rPr>
        <w:t>Al-Sharaa said Moscow and Damascus had agreed to review all former agreements, but there had not yet been enough time to get into details.</w:t>
      </w:r>
      <w:r>
        <w:rPr>
          <w:rFonts w:hint="default"/>
          <w:lang w:val="en-GB"/>
        </w:rPr>
        <w:t xml:space="preserve"> </w:t>
      </w:r>
      <w:r>
        <w:rPr>
          <w:rFonts w:hint="default"/>
        </w:rPr>
        <w:t>“We do not want there to be a rift between Syria and Russia, and we do not want the Russian presence in Syria to pose a danger or threat to any country in the world, and we want to preserve these deep strategic relations,” he added.</w:t>
      </w:r>
      <w:r>
        <w:rPr>
          <w:rFonts w:hint="default"/>
          <w:lang w:val="en-GB"/>
        </w:rPr>
        <w:t xml:space="preserve"> </w:t>
      </w:r>
      <w:r>
        <w:rPr>
          <w:rFonts w:hint="default"/>
        </w:rPr>
        <w:t>He declined to confirm whether he had asked Moscow to hand over Al-Assad. Hundreds of thousands died in Syria’s civil war and half the population was displaced. Western countries, Arab states and Turkiye initially backed the rebels, while Russia, Iran and militias loyal to Tehran backed Al-Assad in a theatre for proxy conflicts.</w:t>
      </w:r>
      <w:r>
        <w:rPr>
          <w:rFonts w:hint="default"/>
          <w:lang w:val="en-GB"/>
        </w:rPr>
        <w:t xml:space="preserve"> </w:t>
      </w:r>
      <w:r>
        <w:rPr>
          <w:rFonts w:hint="default"/>
        </w:rPr>
        <w:t>Since Al-Assad’s ouster, Damascus has yet to impose its authority over the oil-rich northeast amid ongoing talks with the commander of the US- backed Syrian Democratic Forces (SDF), Mazloum Abdi, who said the recent violence justified their concerns over integration.</w:t>
      </w:r>
      <w:r>
        <w:rPr>
          <w:rFonts w:hint="default"/>
          <w:lang w:val="en-GB"/>
        </w:rPr>
        <w:t xml:space="preserve"> </w:t>
      </w:r>
      <w:r>
        <w:rPr>
          <w:rFonts w:hint="default"/>
        </w:rPr>
        <w:t>Sharaa said he wanted a negotiated resolution and would meet with Al-Abdi.</w:t>
      </w:r>
      <w:r>
        <w:rPr>
          <w:rFonts w:hint="default"/>
          <w:lang w:val="en-GB"/>
        </w:rPr>
        <w:t xml:space="preserve"> </w:t>
      </w:r>
      <w:r>
        <w:rPr>
          <w:rFonts w:hint="default"/>
        </w:rPr>
        <w:t>Government control is also weak in Syria’s south, where Israel has proclaimed a demilitarised zone and threatened to target Al-Sharaa’s forces if they deploy.</w:t>
      </w:r>
      <w:r>
        <w:rPr>
          <w:rFonts w:hint="default"/>
          <w:lang w:val="en-GB"/>
        </w:rPr>
        <w:t xml:space="preserve"> </w:t>
      </w:r>
      <w:r>
        <w:rPr>
          <w:rFonts w:hint="default"/>
        </w:rPr>
        <w:t>Al-Sharaa dismissed increasingly belligerent Israeli threats as “nonsense.”</w:t>
      </w:r>
      <w:r>
        <w:rPr>
          <w:rFonts w:hint="default"/>
          <w:lang w:val="en-GB"/>
        </w:rPr>
        <w:t xml:space="preserve"> </w:t>
      </w:r>
      <w:r>
        <w:rPr>
          <w:rFonts w:hint="default"/>
        </w:rPr>
        <w:t>“They are the last ones who can talk,” he said, noting the Israeli killing of tens of thousands of people in Gaza and Lebanon over the past 18 months.</w:t>
      </w:r>
    </w:p>
    <w:p w14:paraId="66C7F130">
      <w:pPr>
        <w:numPr>
          <w:ilvl w:val="0"/>
          <w:numId w:val="1"/>
        </w:numPr>
        <w:spacing w:line="276" w:lineRule="auto"/>
        <w:ind w:left="420" w:leftChars="0" w:hanging="420" w:firstLineChars="0"/>
        <w:rPr>
          <w:rFonts w:hint="default"/>
        </w:rPr>
      </w:pPr>
      <w:bookmarkStart w:id="21" w:name="_Toc23963"/>
      <w:r>
        <w:rPr>
          <w:rStyle w:val="16"/>
          <w:rFonts w:hint="default"/>
        </w:rPr>
        <w:t>UN chief 'alarmed' over violent escalation in parts of Syria</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"https://www.middleeastmonitor.com/20250310-un-chief-alarmed-over-violent-escalation-in-parts-of-syria/"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18349E0D">
      <w:pPr>
        <w:spacing w:line="276" w:lineRule="auto"/>
        <w:rPr>
          <w:rFonts w:hint="default"/>
        </w:rPr>
      </w:pPr>
      <w:r>
        <w:rPr>
          <w:rFonts w:hint="default"/>
        </w:rPr>
        <w:t>UN Secretary-General Antonio Guterres is “alarmed” by the violent escalation in Syria’s coastal areas, which has resulted in widespread killings, his spokesperson said Monday.</w:t>
      </w:r>
      <w:r>
        <w:rPr>
          <w:rFonts w:hint="default"/>
          <w:lang w:val="en-GB"/>
        </w:rPr>
        <w:t xml:space="preserve"> </w:t>
      </w:r>
      <w:r>
        <w:rPr>
          <w:rFonts w:hint="default"/>
        </w:rPr>
        <w:t>“The Secretary-General is alarmed by the violent escalation in the coastal areas of Syria that has seen widespread summary killings, including of entire families, and the loss of at least one of our colleagues from UNRWA,” Stephane Dujarric told a news conference.</w:t>
      </w:r>
      <w:r>
        <w:rPr>
          <w:rFonts w:hint="default"/>
          <w:lang w:val="en-GB"/>
        </w:rPr>
        <w:t xml:space="preserve"> </w:t>
      </w:r>
      <w:r>
        <w:rPr>
          <w:rFonts w:hint="default"/>
        </w:rPr>
        <w:t>Guterres expressed his “sincere condolences to Syrians mourning the loss of loved ones” and wished a “speedy recovery for the injured.”</w:t>
      </w:r>
      <w:r>
        <w:rPr>
          <w:rFonts w:hint="default"/>
          <w:lang w:val="en-GB"/>
        </w:rPr>
        <w:t xml:space="preserve"> </w:t>
      </w:r>
      <w:r>
        <w:rPr>
          <w:rFonts w:hint="default"/>
        </w:rPr>
        <w:t>He further called “on all parties to protect civilians and to stop inflammatory rhetoric and actions.”</w:t>
      </w:r>
      <w:r>
        <w:rPr>
          <w:rFonts w:hint="default"/>
          <w:lang w:val="en-GB"/>
        </w:rPr>
        <w:t xml:space="preserve"> </w:t>
      </w:r>
      <w:r>
        <w:rPr>
          <w:rFonts w:hint="default"/>
        </w:rPr>
        <w:t>Expressing concern over rising tensions among communities, Guterres stressed that “the bloodshed in Syria must stop immediately,” adding that “perpetrators of violations must be held to account.”</w:t>
      </w:r>
      <w:r>
        <w:rPr>
          <w:rFonts w:hint="default"/>
          <w:lang w:val="en-GB"/>
        </w:rPr>
        <w:t xml:space="preserve"> </w:t>
      </w:r>
      <w:r>
        <w:rPr>
          <w:rFonts w:hint="default"/>
        </w:rPr>
        <w:t>Guterres also acknowledged the announcement by the interim government in Syria on the formation of an investigative committee and another committee aimed at preserving civil peace. He emphasized the importance of “inclusive and transparent transitional justice and reconciliation processes for sustainable peace.”</w:t>
      </w:r>
      <w:r>
        <w:rPr>
          <w:rFonts w:hint="default"/>
          <w:lang w:val="en-GB"/>
        </w:rPr>
        <w:t xml:space="preserve"> </w:t>
      </w:r>
      <w:r>
        <w:rPr>
          <w:rFonts w:hint="default"/>
        </w:rPr>
        <w:t>Amid widespread disinformation and heightened tensions, Guterres noted the need to protect space for “independent media and human rights organizations to carry out their work of monitoring and verification and to shed light in a transparent manner on reports and allegations.”</w:t>
      </w:r>
      <w:r>
        <w:rPr>
          <w:rFonts w:hint="default"/>
          <w:lang w:val="en-GB"/>
        </w:rPr>
        <w:t xml:space="preserve"> </w:t>
      </w:r>
      <w:r>
        <w:rPr>
          <w:rFonts w:hint="default"/>
        </w:rPr>
        <w:t>Last week, Syria’s coastal governorates of Latakia and Tartus witnessed coordinated attacks by Assad loyalists. These were the most intense assaults since the regime’s collapse, targeting security patrols and checkpoints, resulting in casualties.</w:t>
      </w:r>
      <w:r>
        <w:rPr>
          <w:rFonts w:hint="default"/>
          <w:lang w:val="en-GB"/>
        </w:rPr>
        <w:t xml:space="preserve"> </w:t>
      </w:r>
      <w:r>
        <w:rPr>
          <w:rFonts w:hint="default"/>
        </w:rPr>
        <w:t>After the collapse of the Assad regime in December, the new Syrian authorities launched an initiative to settle the status of former regime members in the military and security forces, contingent on their surrendering weapons and remaining untainted by bloodshed.</w:t>
      </w:r>
      <w:r>
        <w:rPr>
          <w:rFonts w:hint="default"/>
          <w:lang w:val="en-GB"/>
        </w:rPr>
        <w:t xml:space="preserve"> </w:t>
      </w:r>
      <w:r>
        <w:rPr>
          <w:rFonts w:hint="default"/>
        </w:rPr>
        <w:t>While tens of thousands accepted the initiative, some armed groups made up of regime remnants, particularly in the coastal region where high-ranking Assad officers were stationed, rejected it.</w:t>
      </w:r>
      <w:r>
        <w:rPr>
          <w:rFonts w:hint="default"/>
          <w:lang w:val="en-GB"/>
        </w:rPr>
        <w:t xml:space="preserve"> </w:t>
      </w:r>
      <w:r>
        <w:rPr>
          <w:rFonts w:hint="default"/>
        </w:rPr>
        <w:t>Over time, these groups fled to the mountainous areas, stirring tensions, destabilizing the region, and launching sporadic attacks against government forces in recent weeks.</w:t>
      </w:r>
      <w:r>
        <w:rPr>
          <w:rFonts w:hint="default"/>
          <w:lang w:val="en-GB"/>
        </w:rPr>
        <w:t xml:space="preserve"> </w:t>
      </w:r>
      <w:r>
        <w:rPr>
          <w:rFonts w:hint="default"/>
        </w:rPr>
        <w:t>Assad, Syria’s leader for nearly 25 years, fled to Russia on Dec. 8, 2024, ending the Baath Party regime, which had been in power since 1963.</w:t>
      </w:r>
      <w:r>
        <w:rPr>
          <w:rFonts w:hint="default"/>
          <w:lang w:val="en-GB"/>
        </w:rPr>
        <w:t xml:space="preserve"> </w:t>
      </w:r>
      <w:r>
        <w:rPr>
          <w:rFonts w:hint="default"/>
        </w:rPr>
        <w:t>Ahmed al-Sharaa, who led anti-regime forces to oust Assad, was declared president for a transitional period on Jan. 29.</w:t>
      </w:r>
    </w:p>
    <w:p w14:paraId="3B66B657">
      <w:pPr>
        <w:pStyle w:val="3"/>
        <w:spacing w:line="276" w:lineRule="auto"/>
      </w:pPr>
      <w:bookmarkStart w:id="22" w:name="_Toc21587"/>
      <w:r>
        <w:t>Israel</w:t>
      </w:r>
      <w:bookmarkEnd w:id="22"/>
      <w:r>
        <w:t xml:space="preserve"> </w:t>
      </w:r>
    </w:p>
    <w:p w14:paraId="40192619">
      <w:pPr>
        <w:numPr>
          <w:ilvl w:val="0"/>
          <w:numId w:val="1"/>
        </w:numPr>
        <w:spacing w:line="276" w:lineRule="auto"/>
        <w:ind w:left="420" w:leftChars="0" w:hanging="420" w:firstLineChars="0"/>
        <w:rPr>
          <w:rFonts w:hint="default"/>
        </w:rPr>
      </w:pPr>
      <w:bookmarkStart w:id="23" w:name="_Toc32533"/>
      <w:r>
        <w:rPr>
          <w:rStyle w:val="16"/>
          <w:rFonts w:hint="default"/>
        </w:rPr>
        <w:t>Israel urges Europe to stop 'granting legitimacy' to Syria’s transitional authorities</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"https://www.middleeastmonitor.com/20250310-israel-urges-europe-to-stop-granting-legitimacy-to-syrias-transitional-authorities/" </w:instrText>
      </w:r>
      <w:r>
        <w:rPr>
          <w:rFonts w:hint="default"/>
          <w:lang w:val="en-GB"/>
        </w:rPr>
        <w:fldChar w:fldCharType="separate"/>
      </w:r>
      <w:r>
        <w:rPr>
          <w:rStyle w:val="11"/>
          <w:rFonts w:hint="default"/>
          <w:lang w:val="en-GB"/>
        </w:rPr>
        <w:t xml:space="preserve">Middle East Monitor </w:t>
      </w:r>
      <w:r>
        <w:rPr>
          <w:rFonts w:hint="default"/>
          <w:lang w:val="en-GB"/>
        </w:rPr>
        <w:fldChar w:fldCharType="end"/>
      </w:r>
    </w:p>
    <w:p w14:paraId="200A4C8C">
      <w:pPr>
        <w:spacing w:line="276" w:lineRule="auto"/>
        <w:rPr>
          <w:rFonts w:hint="default"/>
        </w:rPr>
      </w:pPr>
      <w:r>
        <w:rPr>
          <w:rFonts w:hint="default"/>
        </w:rPr>
        <w:t>Israeli Foreign Minister Gideon Sa’ar has called on Europe to “stop granting legitimacy” to Syria’s transitional authorities following the deaths of hundreds of civilians in military operations against remnants of the deposed Assad regime, AFP reported, citing an interview with the German newspaper Bild.</w:t>
      </w:r>
      <w:r>
        <w:rPr>
          <w:rFonts w:hint="default"/>
          <w:lang w:val="en-GB"/>
        </w:rPr>
        <w:t xml:space="preserve"> </w:t>
      </w:r>
      <w:r>
        <w:rPr>
          <w:rFonts w:hint="default"/>
        </w:rPr>
        <w:t>“Europe must not fail in reading the reality,” Sa’ar told Bild. “It must wake up. It must stop granting legitimacy to a regime whose first actions – unsurprising, given its well-known terrorist background – are these atrocities.”</w:t>
      </w:r>
      <w:r>
        <w:rPr>
          <w:rFonts w:hint="default"/>
          <w:lang w:val="en-GB"/>
        </w:rPr>
        <w:t xml:space="preserve"> </w:t>
      </w:r>
      <w:r>
        <w:rPr>
          <w:rFonts w:hint="default"/>
        </w:rPr>
        <w:t>Tensions in Syria began on Thursday in a predominantly Alawite village in the countryside of Latakia province, after security forces arrested a wanted individual. The situation quickly escalated into clashes when Alawite gunmen opened fire, according to the Syrian Observatory for Human Rights (SOHR), which has since reported executions targeted Alawite civilians.</w:t>
      </w:r>
      <w:r>
        <w:rPr>
          <w:rFonts w:hint="default"/>
          <w:lang w:val="en-GB"/>
        </w:rPr>
        <w:t xml:space="preserve"> </w:t>
      </w:r>
      <w:r>
        <w:rPr>
          <w:rFonts w:hint="default"/>
        </w:rPr>
        <w:t>SOHR said yesterday that it “has documented the death of 973 civilians in 39 massacres and other individual executions committed by military and security forces in the Syrian coastline and Latakia mountains” since 7 March.</w:t>
      </w:r>
      <w:r>
        <w:rPr>
          <w:rFonts w:hint="default"/>
          <w:lang w:val="en-GB"/>
        </w:rPr>
        <w:t xml:space="preserve"> </w:t>
      </w:r>
      <w:r>
        <w:rPr>
          <w:rFonts w:hint="default"/>
        </w:rPr>
        <w:t>It added that the attacks also killed 231 members of security services and the Ministry of Defence and 250 Alawite gunmen affiliated with the former regime. Their deaths bring to 1,454 the total number of fatalities since the beginning of attacks on 6 March.</w:t>
      </w:r>
      <w:r>
        <w:rPr>
          <w:rFonts w:hint="default"/>
          <w:lang w:val="en-GB"/>
        </w:rPr>
        <w:t xml:space="preserve"> </w:t>
      </w:r>
      <w:r>
        <w:rPr>
          <w:rFonts w:hint="default"/>
        </w:rPr>
        <w:t>Authorities sent reinforcements to Latakia and the neighbouring coastal province of Tartus, where security forces launched large-scale operations to track down supporters of Bashar Al-Assad.</w:t>
      </w:r>
      <w:r>
        <w:rPr>
          <w:rFonts w:hint="default"/>
          <w:lang w:val="en-GB"/>
        </w:rPr>
        <w:t xml:space="preserve"> </w:t>
      </w:r>
      <w:r>
        <w:rPr>
          <w:rFonts w:hint="default"/>
        </w:rPr>
        <w:t>These are the deadliest incidents in Syria since Al-Assad, a member of the Alawite minority, was ousted on 8 December.</w:t>
      </w:r>
      <w:r>
        <w:rPr>
          <w:rFonts w:hint="default"/>
          <w:lang w:val="en-GB"/>
        </w:rPr>
        <w:t xml:space="preserve"> </w:t>
      </w:r>
      <w:r>
        <w:rPr>
          <w:rFonts w:hint="default"/>
        </w:rPr>
        <w:t>Speaking to Bild, Sa’ar said: “The international community in general, and Europe in particular, has flocked to Damascus in recent months to shake hands with Syria’s transitional president, Ahmad Al-Sharaa.”</w:t>
      </w:r>
      <w:r>
        <w:rPr>
          <w:rFonts w:hint="default"/>
          <w:lang w:val="en-GB"/>
        </w:rPr>
        <w:t xml:space="preserve"> </w:t>
      </w:r>
      <w:r>
        <w:rPr>
          <w:rFonts w:hint="default"/>
        </w:rPr>
        <w:t>“However, Al-Sharaa and his men were jihadists and remain jihadists, even if they now wear suits.”</w:t>
      </w:r>
      <w:r>
        <w:rPr>
          <w:rFonts w:hint="default"/>
          <w:lang w:val="en-GB"/>
        </w:rPr>
        <w:t xml:space="preserve"> </w:t>
      </w:r>
      <w:r>
        <w:rPr>
          <w:rFonts w:hint="default"/>
        </w:rPr>
        <w:t>His comments come amid the ongoing Israeli aggression against Syria. It is seen as part of efforts to create divisions within Syrian society to further destabilise the country after the fall of Al-Assad and expand Israel’s settlements in the country.</w:t>
      </w:r>
    </w:p>
    <w:p w14:paraId="44481BC6">
      <w:pPr>
        <w:numPr>
          <w:ilvl w:val="0"/>
          <w:numId w:val="1"/>
        </w:numPr>
        <w:spacing w:line="276" w:lineRule="auto"/>
        <w:ind w:left="420" w:leftChars="0" w:hanging="420" w:firstLineChars="0"/>
        <w:rPr>
          <w:rFonts w:hint="default"/>
        </w:rPr>
      </w:pPr>
      <w:bookmarkStart w:id="24" w:name="_Toc27262"/>
      <w:r>
        <w:rPr>
          <w:rStyle w:val="16"/>
          <w:rFonts w:hint="default"/>
        </w:rPr>
        <w:t>Israel’s Gantz: Delaying negotiations benefits Hamas more than us</w:t>
      </w:r>
      <w:bookmarkEnd w:id="24"/>
      <w:r>
        <w:rPr>
          <w:rFonts w:hint="default"/>
          <w:lang w:val="en-GB"/>
        </w:rPr>
        <w:t xml:space="preserve"> -</w:t>
      </w:r>
      <w:r>
        <w:rPr>
          <w:rFonts w:hint="default"/>
          <w:lang w:val="en-GB"/>
        </w:rPr>
        <w:fldChar w:fldCharType="begin"/>
      </w:r>
      <w:r>
        <w:rPr>
          <w:rFonts w:hint="default"/>
          <w:lang w:val="en-GB"/>
        </w:rPr>
        <w:instrText xml:space="preserve"> HYPERLINK "https://www.middleeastmonitor.com/20250311-israels-gantz-delaying-negotiations-benefits-hamas-more-than-us/" </w:instrText>
      </w:r>
      <w:r>
        <w:rPr>
          <w:rFonts w:hint="default"/>
          <w:lang w:val="en-GB"/>
        </w:rPr>
        <w:fldChar w:fldCharType="separate"/>
      </w:r>
      <w:r>
        <w:rPr>
          <w:rStyle w:val="11"/>
          <w:rFonts w:hint="default"/>
          <w:lang w:val="en-GB"/>
        </w:rPr>
        <w:t xml:space="preserve"> Middle East Monitor </w:t>
      </w:r>
      <w:r>
        <w:rPr>
          <w:rFonts w:hint="default"/>
          <w:lang w:val="en-GB"/>
        </w:rPr>
        <w:fldChar w:fldCharType="end"/>
      </w:r>
    </w:p>
    <w:p w14:paraId="64C4CFC7">
      <w:pPr>
        <w:spacing w:line="276" w:lineRule="auto"/>
        <w:rPr>
          <w:rFonts w:hint="default"/>
        </w:rPr>
      </w:pPr>
      <w:r>
        <w:rPr>
          <w:rFonts w:hint="default"/>
        </w:rPr>
        <w:t>Former Israeli war cabinet minister Benny Gantz said yesterday that “prolonging the deal and delaying negotiations serves Hamas, as it needs time to recover,” Ma’an reported.</w:t>
      </w:r>
      <w:r>
        <w:rPr>
          <w:rFonts w:hint="default"/>
          <w:lang w:val="en-GB"/>
        </w:rPr>
        <w:t xml:space="preserve"> </w:t>
      </w:r>
      <w:r>
        <w:rPr>
          <w:rFonts w:hint="default"/>
        </w:rPr>
        <w:t>He added that negotiations for the next phase should have started and concluded long ago.</w:t>
      </w:r>
      <w:r>
        <w:rPr>
          <w:rFonts w:hint="default"/>
          <w:lang w:val="en-GB"/>
        </w:rPr>
        <w:t xml:space="preserve"> </w:t>
      </w:r>
      <w:r>
        <w:rPr>
          <w:rFonts w:hint="default"/>
        </w:rPr>
        <w:t>“Everyone knows that spreading payments over time comes at a cost—the interest,” he said, “Therefore, it is in our best interest to pay a high price all at once.”</w:t>
      </w:r>
      <w:r>
        <w:rPr>
          <w:rFonts w:hint="default"/>
          <w:lang w:val="en-GB"/>
        </w:rPr>
        <w:t xml:space="preserve"> </w:t>
      </w:r>
      <w:r>
        <w:rPr>
          <w:rFonts w:hint="default"/>
        </w:rPr>
        <w:t>He further noted, “We have lost more than 30 hostages who were alive since the last deal, and every passing day puts the remaining hostages at even greater risk.”</w:t>
      </w:r>
      <w:r>
        <w:rPr>
          <w:rFonts w:hint="default"/>
          <w:lang w:val="en-GB"/>
        </w:rPr>
        <w:t xml:space="preserve"> </w:t>
      </w:r>
      <w:r>
        <w:rPr>
          <w:rFonts w:hint="default"/>
        </w:rPr>
        <w:t>Israeli Prime Minister Benjamin Netanyahu had refused to negotiate on the terms of the second phase of the Gaza ceasefire, calling on Hamas to make concessions before such talks. A move Hamas has rejected.</w:t>
      </w:r>
      <w:r>
        <w:rPr>
          <w:rFonts w:hint="default"/>
          <w:lang w:val="en-GB"/>
        </w:rPr>
        <w:t xml:space="preserve"> </w:t>
      </w:r>
      <w:r>
        <w:rPr>
          <w:rFonts w:hint="default"/>
        </w:rPr>
        <w:t>On Sunday, however, Netayahu’s office said a team would be sent to Qatar for talks this week.</w:t>
      </w:r>
    </w:p>
    <w:p w14:paraId="0CEF8774">
      <w:pPr>
        <w:pStyle w:val="3"/>
      </w:pPr>
      <w:bookmarkStart w:id="25" w:name="_Toc23527"/>
      <w:r>
        <w:t>Palestine</w:t>
      </w:r>
      <w:bookmarkEnd w:id="25"/>
      <w:r>
        <w:t xml:space="preserve"> </w:t>
      </w:r>
    </w:p>
    <w:p w14:paraId="7D4A661B">
      <w:pPr>
        <w:numPr>
          <w:ilvl w:val="0"/>
          <w:numId w:val="1"/>
        </w:numPr>
        <w:spacing w:line="276" w:lineRule="auto"/>
        <w:ind w:left="420" w:leftChars="0" w:hanging="420" w:firstLineChars="0"/>
        <w:rPr>
          <w:rFonts w:hint="default"/>
        </w:rPr>
      </w:pPr>
      <w:bookmarkStart w:id="26" w:name="_Toc18602"/>
      <w:r>
        <w:rPr>
          <w:rStyle w:val="16"/>
          <w:rFonts w:hint="default"/>
        </w:rPr>
        <w:t>Hamas warns that occupation army is delaying withdrawal from Philadelphi corridor</w:t>
      </w:r>
      <w:r>
        <w:rPr>
          <w:rStyle w:val="16"/>
          <w:rFonts w:hint="default"/>
          <w:lang w:val="en-GB"/>
        </w:rPr>
        <w:t xml:space="preserve"> </w:t>
      </w:r>
      <w:bookmarkEnd w:id="26"/>
      <w:r>
        <w:rPr>
          <w:rFonts w:hint="default"/>
          <w:lang w:val="en-GB"/>
        </w:rPr>
        <w:t xml:space="preserve">- </w:t>
      </w:r>
      <w:r>
        <w:rPr>
          <w:rFonts w:hint="default"/>
          <w:lang w:val="en-GB"/>
        </w:rPr>
        <w:fldChar w:fldCharType="begin"/>
      </w:r>
      <w:r>
        <w:rPr>
          <w:rFonts w:hint="default"/>
          <w:lang w:val="en-GB"/>
        </w:rPr>
        <w:instrText xml:space="preserve"> HYPERLINK "https://www.middleeastmonitor.com/20250311-hamas-warns-that-occupation-army-is-delaying-withdrawal-from-philadelphi-corridor/"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0F2A934B">
      <w:pPr>
        <w:spacing w:line="276" w:lineRule="auto"/>
      </w:pPr>
      <w:r>
        <w:rPr>
          <w:rFonts w:hint="default"/>
        </w:rPr>
        <w:t>The Islamic Resistance Movement yesterday warned the Israeli occupation army not to delay its withdrawal from the Philadelphi corridor in the central Gaza Strip on the date set by the ceasefire agreement. Hamas called on mediators to put pressure on the occupation regime to fulfil its commitments under the agreement, including withdrawal by the 50th day, and resuming negotiations for the second phase.</w:t>
      </w:r>
      <w:r>
        <w:rPr>
          <w:rFonts w:hint="default"/>
          <w:lang w:val="en-GB"/>
        </w:rPr>
        <w:t xml:space="preserve"> </w:t>
      </w:r>
      <w:r>
        <w:rPr>
          <w:rFonts w:hint="default"/>
        </w:rPr>
        <w:t>The movement issued a statement condemning Israel’s violation of the ceasefire agreement by not adhering to the timetable for withdrawal from the Salah al-Din (Philadelphi) corridor, saying that this violation is a blatant attempt to abort the agreement.</w:t>
      </w:r>
      <w:r>
        <w:rPr>
          <w:rFonts w:hint="default"/>
          <w:lang w:val="en-GB"/>
        </w:rPr>
        <w:t xml:space="preserve"> </w:t>
      </w:r>
      <w:r>
        <w:rPr>
          <w:rFonts w:hint="default"/>
        </w:rPr>
        <w:t>“The occupation did not adhere to the agreement to gradually reduce its forces during the first phase and did not begin its withdrawal on the scheduled date,” explained Hamas. “The withdrawal was supposed to take place on Sunday, but has not happened yet. This blatant violation represents a clear breach of the agreement and a blatant attempt to abort it.”</w:t>
      </w:r>
      <w:r>
        <w:rPr>
          <w:rFonts w:hint="default"/>
          <w:lang w:val="en-GB"/>
        </w:rPr>
        <w:t xml:space="preserve"> </w:t>
      </w:r>
      <w:r>
        <w:rPr>
          <w:rFonts w:hint="default"/>
        </w:rPr>
        <w:t>Calling on the mediators — Egypt, Qatar and the US — as well as the international community to intervene immediately to put pressure on Israel “to fulfil its promises”, it pointed out that adherence to the agreement is the “only way” to ensure the return of the captives. “Stop interfering with their fate,” said Hamas. “Any procrastination is an interference in their fate and the emotions of their families.”</w:t>
      </w:r>
      <w:r>
        <w:rPr>
          <w:rFonts w:hint="default"/>
          <w:lang w:val="en-GB"/>
        </w:rPr>
        <w:t xml:space="preserve"> </w:t>
      </w:r>
      <w:r>
        <w:rPr>
          <w:rFonts w:hint="default"/>
        </w:rPr>
        <w:t>The ceasefire agreement which into effect in the Gaza Strip on 19 January included a prisoner exchange deal between Hamas and Israel. It was agreed to be in three phases, each lasting 42 days. Israel has refused to move to the second phase since the first ended in early March.</w:t>
      </w:r>
    </w:p>
    <w:p w14:paraId="22AA2D8F">
      <w:pPr>
        <w:pStyle w:val="3"/>
      </w:pPr>
      <w:bookmarkStart w:id="27" w:name="_Toc27545"/>
      <w:r>
        <w:t>Turkey</w:t>
      </w:r>
      <w:bookmarkEnd w:id="27"/>
    </w:p>
    <w:p w14:paraId="3113C438">
      <w:pPr>
        <w:numPr>
          <w:ilvl w:val="0"/>
          <w:numId w:val="1"/>
        </w:numPr>
        <w:spacing w:line="276" w:lineRule="auto"/>
        <w:ind w:left="420" w:leftChars="0" w:hanging="420" w:firstLineChars="0"/>
        <w:rPr>
          <w:rFonts w:hint="default"/>
        </w:rPr>
      </w:pPr>
      <w:bookmarkStart w:id="28" w:name="_Toc662"/>
      <w:r>
        <w:rPr>
          <w:rStyle w:val="16"/>
          <w:rFonts w:hint="default"/>
        </w:rPr>
        <w:t>Erdogan: We condemn the targeting of Syria's unity, stability</w:t>
      </w:r>
      <w:bookmarkEnd w:id="28"/>
      <w:r>
        <w:rPr>
          <w:rFonts w:hint="default"/>
        </w:rPr>
        <w:t xml:space="preserve"> </w:t>
      </w:r>
      <w:r>
        <w:rPr>
          <w:rFonts w:hint="default"/>
          <w:lang w:val="en-GB"/>
        </w:rPr>
        <w:t xml:space="preserve">- </w:t>
      </w:r>
      <w:r>
        <w:rPr>
          <w:rFonts w:hint="default"/>
          <w:lang w:val="en-GB"/>
        </w:rPr>
        <w:fldChar w:fldCharType="begin"/>
      </w:r>
      <w:r>
        <w:rPr>
          <w:rFonts w:hint="default"/>
          <w:lang w:val="en-GB"/>
        </w:rPr>
        <w:instrText xml:space="preserve"> HYPERLINK "https://www.middleeastmonitor.com/20250311-erdogan-we-condemn-the-targeting-of-syrias-unity-stability/"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6B859F7A">
      <w:pPr>
        <w:spacing w:line="276" w:lineRule="auto"/>
        <w:rPr>
          <w:rFonts w:hint="default"/>
        </w:rPr>
      </w:pPr>
      <w:r>
        <w:rPr>
          <w:rFonts w:hint="default"/>
        </w:rPr>
        <w:t>President Recep Tayyip Erdogan stressed that Turkiye condemns in the strongest terms every attack targeting Syria’s unity, stability and social peace, adding that he welcomes Syrian President Ahmed Al-Sharaa’s messages.</w:t>
      </w:r>
      <w:r>
        <w:rPr>
          <w:rFonts w:hint="default"/>
          <w:lang w:val="en-GB"/>
        </w:rPr>
        <w:t xml:space="preserve"> </w:t>
      </w:r>
      <w:r>
        <w:rPr>
          <w:rFonts w:hint="default"/>
        </w:rPr>
        <w:t>His remarks were made in a press conference following the cabinet meeting yesterday at the presidential complex in the capital Ankara.</w:t>
      </w:r>
      <w:r>
        <w:rPr>
          <w:rFonts w:hint="default"/>
          <w:lang w:val="en-GB"/>
        </w:rPr>
        <w:t xml:space="preserve"> </w:t>
      </w:r>
      <w:r>
        <w:rPr>
          <w:rFonts w:hint="default"/>
        </w:rPr>
        <w:t>Erdogan said, “Turkiye strongly condemns all attacks threatening Syria’s territorial integrity and social stability, as well as acts of terrorism and intimidation.”</w:t>
      </w:r>
      <w:r>
        <w:rPr>
          <w:rFonts w:hint="default"/>
          <w:lang w:val="en-GB"/>
        </w:rPr>
        <w:t xml:space="preserve"> </w:t>
      </w:r>
      <w:r>
        <w:rPr>
          <w:rFonts w:hint="default"/>
        </w:rPr>
        <w:t>“We see President Sharaa’s calming and firm stance, particularly his commitment to punishing those acting outside the law, as a positive step,” he added</w:t>
      </w:r>
      <w:r>
        <w:rPr>
          <w:rFonts w:hint="default"/>
          <w:lang w:val="en-GB"/>
        </w:rPr>
        <w:t xml:space="preserve"> . </w:t>
      </w:r>
      <w:r>
        <w:rPr>
          <w:rFonts w:hint="default"/>
        </w:rPr>
        <w:t>The Turkish president pointed out that the events in the Syrian coastal region are now under control to a large degree following the effective intervention of the Syrian forces, adding that the situation on the ground remains sensitive.</w:t>
      </w:r>
      <w:r>
        <w:rPr>
          <w:rFonts w:hint="default"/>
          <w:lang w:val="en-GB"/>
        </w:rPr>
        <w:t xml:space="preserve"> </w:t>
      </w:r>
      <w:r>
        <w:rPr>
          <w:rFonts w:hint="default"/>
        </w:rPr>
        <w:t>He stressed that Turkiye is taking measures to ensure that no development occurs against it, calling on the Syrian authorities to take the necessary steps to calm the situation quickly.</w:t>
      </w:r>
      <w:r>
        <w:rPr>
          <w:rFonts w:hint="default"/>
          <w:lang w:val="en-GB"/>
        </w:rPr>
        <w:t xml:space="preserve"> </w:t>
      </w:r>
      <w:r>
        <w:rPr>
          <w:rFonts w:hint="default"/>
        </w:rPr>
        <w:t>Erdogan also stressed that Turkiye will never allow maps to be redrawn in Syria, noting that anyone who looks at Syria and sees nothing but sects, denominations and ethnicities is a prisoner of blind fanaticism.</w:t>
      </w:r>
      <w:r>
        <w:rPr>
          <w:rFonts w:hint="default"/>
          <w:lang w:val="en-GB"/>
        </w:rPr>
        <w:t xml:space="preserve"> </w:t>
      </w:r>
      <w:r>
        <w:rPr>
          <w:rFonts w:hint="default"/>
        </w:rPr>
        <w:t>He added, “we do not concern ourselves with anyone’s ethnicity, religion, or sect, whether in Iraq, Syria, Lebanon, or any other regional country.”</w:t>
      </w:r>
      <w:r>
        <w:rPr>
          <w:rFonts w:hint="default"/>
          <w:lang w:val="en-GB"/>
        </w:rPr>
        <w:t xml:space="preserve"> </w:t>
      </w:r>
      <w:r>
        <w:rPr>
          <w:rFonts w:hint="default"/>
        </w:rPr>
        <w:t>“Those who remained silent for 14 years while innocent children were killed cannot now act condescendingly toward us. We have upheld our brotherhood both in Syria and in Gaza with honour,” he continued in reference to Syria’s civil war, which began in 2011.</w:t>
      </w:r>
      <w:r>
        <w:rPr>
          <w:rFonts w:hint="default"/>
          <w:lang w:val="en-GB"/>
        </w:rPr>
        <w:t xml:space="preserve"> </w:t>
      </w:r>
      <w:r>
        <w:rPr>
          <w:rFonts w:hint="default"/>
        </w:rPr>
        <w:t>The coastal provinces of Latakia and Tartous have recently witnessed security tensions due to coordinated attacks by remnants of the Assad regime, the most violent since its fall. The attacks were against security patrols, checkpoints and hospitals, which resulted in deaths and injuries.</w:t>
      </w:r>
      <w:r>
        <w:rPr>
          <w:rFonts w:hint="default"/>
          <w:lang w:val="en-GB"/>
        </w:rPr>
        <w:t xml:space="preserve"> </w:t>
      </w:r>
      <w:r>
        <w:rPr>
          <w:rFonts w:hint="default"/>
        </w:rPr>
        <w:t>As a result, the security forces and the army were mobilised and carried out combing and pursuit operations against the remnants, which included violent clashes, amid government assurances that the situation is heading towards complete stability.</w:t>
      </w:r>
      <w:r>
        <w:rPr>
          <w:rFonts w:hint="default"/>
          <w:lang w:val="en-GB"/>
        </w:rPr>
        <w:t xml:space="preserve"> </w:t>
      </w:r>
      <w:r>
        <w:rPr>
          <w:rFonts w:hint="default"/>
        </w:rPr>
        <w:t>On Sunday, Syrian President Ahmad Al-Sharaa stressed that there would be no tolerance shown to the remnants of the ousted regime of Bashar Al-Assad who committed crimes.</w:t>
      </w:r>
      <w:r>
        <w:rPr>
          <w:rFonts w:hint="default"/>
          <w:lang w:val="en-GB"/>
        </w:rPr>
        <w:t xml:space="preserve"> </w:t>
      </w:r>
      <w:r>
        <w:rPr>
          <w:rFonts w:hint="default"/>
        </w:rPr>
        <w:t>On Saturday, Al-Sharaa said: “What is happening in the country is a challenge and is expected. We must maintain national unity and civil peace in the country as much as we can.”</w:t>
      </w:r>
    </w:p>
    <w:p w14:paraId="39E6DF5F">
      <w:pPr>
        <w:numPr>
          <w:ilvl w:val="0"/>
          <w:numId w:val="1"/>
        </w:numPr>
        <w:spacing w:line="276" w:lineRule="auto"/>
        <w:ind w:left="420" w:leftChars="0" w:hanging="420" w:firstLineChars="0"/>
        <w:rPr>
          <w:rFonts w:hint="default"/>
        </w:rPr>
      </w:pPr>
      <w:bookmarkStart w:id="29" w:name="_Toc19447"/>
      <w:r>
        <w:rPr>
          <w:rStyle w:val="16"/>
          <w:rFonts w:hint="default"/>
        </w:rPr>
        <w:t>Turkiye blocks Israel from participating in NATO military exercise</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"https://www.middleeastmonitor.com/20250311-turkiye-blocks-israel-from-participating-in-nato-military-exercise/"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21D30CF1">
      <w:pPr>
        <w:spacing w:line="276" w:lineRule="auto"/>
        <w:rPr>
          <w:rFonts w:hint="default"/>
        </w:rPr>
      </w:pPr>
      <w:r>
        <w:rPr>
          <w:rFonts w:hint="default"/>
        </w:rPr>
        <w:t>Turkiye has blocked Israel from participating in a NATO military exercise, in Ankara’s latest effort to prevent cooperation between the alliance and Tel Aviv over the occupation’s offensive in Gaza.</w:t>
      </w:r>
      <w:r>
        <w:rPr>
          <w:rFonts w:hint="default"/>
          <w:lang w:val="en-GB"/>
        </w:rPr>
        <w:t xml:space="preserve"> </w:t>
      </w:r>
      <w:r>
        <w:rPr>
          <w:rFonts w:hint="default"/>
        </w:rPr>
        <w:t>According to a report by Israeli paper Yedioth Ahronoth, which cited the Israeli foreign ministry on Sunday, Turkiye blocked Israel from taking part in an annual NATO military exercise focused on resilience, combat readiness and emergency preparedness.</w:t>
      </w:r>
      <w:r>
        <w:rPr>
          <w:rFonts w:hint="default"/>
          <w:lang w:val="en-GB"/>
        </w:rPr>
        <w:t xml:space="preserve"> </w:t>
      </w:r>
      <w:r>
        <w:rPr>
          <w:rFonts w:hint="default"/>
        </w:rPr>
        <w:t>Ankara reportedly did so by using its veto power – as a key member state in the military alliance – to attempt to exclude Tel Aviv, ensuring NATO does not unanimously accept Israeli participation in its exercises.</w:t>
      </w:r>
      <w:r>
        <w:rPr>
          <w:rFonts w:hint="default"/>
          <w:lang w:val="en-GB"/>
        </w:rPr>
        <w:t xml:space="preserve"> </w:t>
      </w:r>
      <w:r>
        <w:rPr>
          <w:rFonts w:hint="default"/>
        </w:rPr>
        <w:t>One unnamed Israeli official was quoted as stating that “Turkey’s position undermines regional cooperation and NATO’s ability to address global challenges”, and that “instead of promoting unity and collective security, Turkey is wielding its veto in a way that harms strategic partnerships”.</w:t>
      </w:r>
      <w:r>
        <w:rPr>
          <w:rFonts w:hint="default"/>
          <w:lang w:val="en-GB"/>
        </w:rPr>
        <w:t xml:space="preserve"> </w:t>
      </w:r>
      <w:r>
        <w:rPr>
          <w:rFonts w:hint="default"/>
        </w:rPr>
        <w:t>The official further stressed that “blocking Israel’s cooperation with NATO does not contribute to stability; rather, it undermines the alliance’s core values.”</w:t>
      </w:r>
      <w:r>
        <w:rPr>
          <w:rFonts w:hint="default"/>
          <w:lang w:val="en-GB"/>
        </w:rPr>
        <w:t xml:space="preserve"> </w:t>
      </w:r>
      <w:r>
        <w:rPr>
          <w:rFonts w:hint="default"/>
        </w:rPr>
        <w:t>Turkiye has repeatedly expressed its stance toward the contrary, however, with Turkish President Recep Tayyip Erdogan having stated at a press conference at the NATO leaders’ summit in July last year that “it is not possible for the Israeli administration, which has trampled on the fundamental values ​​of our alliance, to continue its partnership relationship with NATO.”</w:t>
      </w:r>
      <w:r>
        <w:rPr>
          <w:rFonts w:hint="default"/>
          <w:lang w:val="en-GB"/>
        </w:rPr>
        <w:t xml:space="preserve"> </w:t>
      </w:r>
      <w:r>
        <w:rPr>
          <w:rFonts w:hint="default"/>
        </w:rPr>
        <w:t>The move marked the further deterioration of relations between Turkiye and Israel since Tel Aviv launched its offensive on the besieged Gaza Strip on 7 October 2023, with Erdogan stressing at the press conference that “until comprehensive, sustainable peace is established in Palestine, attempts at cooperation with Israel within NATO will not be approved by Turkiye.”</w:t>
      </w:r>
    </w:p>
    <w:p w14:paraId="59ABADF8">
      <w:pPr>
        <w:pStyle w:val="3"/>
        <w:bidi w:val="0"/>
        <w:rPr>
          <w:rFonts w:hint="default"/>
          <w:lang w:val="en-GB"/>
        </w:rPr>
      </w:pPr>
      <w:bookmarkStart w:id="30" w:name="_Toc23482"/>
      <w:r>
        <w:rPr>
          <w:rFonts w:hint="default"/>
          <w:lang w:val="en-GB"/>
        </w:rPr>
        <w:t>Saudi Arabia</w:t>
      </w:r>
      <w:bookmarkEnd w:id="30"/>
    </w:p>
    <w:p w14:paraId="40E4EE18">
      <w:pPr>
        <w:numPr>
          <w:ilvl w:val="0"/>
          <w:numId w:val="1"/>
        </w:numPr>
        <w:spacing w:line="276" w:lineRule="auto"/>
        <w:ind w:left="420" w:leftChars="0" w:hanging="420" w:firstLineChars="0"/>
        <w:rPr>
          <w:rFonts w:hint="default"/>
          <w:lang w:val="en-GB"/>
        </w:rPr>
      </w:pPr>
      <w:bookmarkStart w:id="31" w:name="_Toc25586"/>
      <w:r>
        <w:rPr>
          <w:rStyle w:val="16"/>
          <w:rFonts w:hint="default"/>
          <w:lang w:val="en-GB"/>
        </w:rPr>
        <w:t>Saudi, UN talks on developments in Gaza Strip</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"https://www.middleeastmonitor.com/20250311-saudi-un-talks-on-developments-in-gaza-strip/" </w:instrText>
      </w:r>
      <w:r>
        <w:rPr>
          <w:rFonts w:hint="default"/>
          <w:lang w:val="en-GB"/>
        </w:rPr>
        <w:fldChar w:fldCharType="separate"/>
      </w:r>
      <w:r>
        <w:rPr>
          <w:rStyle w:val="11"/>
          <w:rFonts w:hint="default"/>
          <w:lang w:val="en-GB"/>
        </w:rPr>
        <w:t xml:space="preserve"> Middle East Monitor</w:t>
      </w:r>
      <w:r>
        <w:rPr>
          <w:rFonts w:hint="default"/>
          <w:lang w:val="en-GB"/>
        </w:rPr>
        <w:fldChar w:fldCharType="end"/>
      </w:r>
    </w:p>
    <w:p w14:paraId="6EA27ACF">
      <w:pPr>
        <w:spacing w:line="276" w:lineRule="auto"/>
        <w:rPr>
          <w:rFonts w:hint="default"/>
          <w:lang w:val="en-GB"/>
        </w:rPr>
      </w:pPr>
      <w:r>
        <w:rPr>
          <w:rFonts w:hint="default"/>
          <w:lang w:val="en-GB"/>
        </w:rPr>
        <w:t>Saudi Foreign Minister Prince Faisal Bin Farhan yesterday discussed, in a phone call with the UN Special Coordinator for the Middle East Peace Process, Sigrid Kaag, “the developments in the Gaza Strip.” The Saudi Press Agency (SPA) reported that “Bin Farhan received a phone call on Monday from the United Nations Special Coordinator for the Middle East Peace Process and Senior Coordinator for Humanitarian Affairs and Reconstruction in Gaza, Sigrid Kaag, during which they discussed the developments in the Gaza Strip, the efforts made to promote peace in the region, and to ensure the full and safe delivery of urgent humanitarian aid to the Strip without any obstacles.” The UN official’s call with the Saudi official comes two days after France, Germany, Italy, and the UK announced their support for the Arab plan for early recovery and reconstruction in Gaza. The foreign ministers of the four countries stressed, in a joint statement, that the plan shows a realistic path to rebuilding Gaza and promises, if implemented, to quickly and sustainably improve the catastrophic living conditions of Palestinians living in Gaza. During an extraordinary Arab summit, known as the Palestine Summit, held last Tuesday in Cairo, officials adopted a $53 billion plan presented by Egypt on early recovery and reconstruction of Gaza as a comprehensive Arab plan. The EU stated, in a statement published on Sunday, that the Arab plan constitutes a serious basis for discussions on the future of the Gaza Strip. It also stressed the need for any plan for the future of Gaza to provide reliable solutions for reconstruction, governance and security, and that recovery and reconstruction efforts must be based on a solid political and security framework acceptable to both Palestinians and Israelis, and which provides peace and security for both sides.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2" w:name="_Toc29494"/>
      <w:r>
        <w:rPr>
          <w:rFonts w:eastAsia="DengXian Light" w:cs="Times New Roman"/>
          <w:b/>
          <w:bCs/>
          <w:color w:val="2F5496"/>
          <w:szCs w:val="24"/>
          <w:u w:val="single"/>
        </w:rPr>
        <w:t>Global Powers</w:t>
      </w:r>
      <w:bookmarkEnd w:id="32"/>
    </w:p>
    <w:p w14:paraId="36D0E9D5">
      <w:pPr>
        <w:pStyle w:val="3"/>
        <w:spacing w:line="276" w:lineRule="auto"/>
        <w:rPr>
          <w:lang w:eastAsia="zh-CN"/>
        </w:rPr>
      </w:pPr>
      <w:bookmarkStart w:id="33" w:name="_Toc8785"/>
      <w:r>
        <w:rPr>
          <w:rFonts w:hint="default"/>
          <w:lang w:val="en-GB" w:eastAsia="zh-CN"/>
        </w:rPr>
        <w:t>US</w:t>
      </w:r>
      <w:bookmarkEnd w:id="33"/>
      <w:r>
        <w:rPr>
          <w:lang w:eastAsia="zh-CN"/>
        </w:rPr>
        <w:t xml:space="preserve"> </w:t>
      </w:r>
    </w:p>
    <w:p w14:paraId="7B96B48D">
      <w:pPr>
        <w:numPr>
          <w:ilvl w:val="0"/>
          <w:numId w:val="1"/>
        </w:numPr>
        <w:spacing w:line="276" w:lineRule="auto"/>
        <w:ind w:left="420" w:leftChars="0" w:hanging="420" w:firstLineChars="0"/>
        <w:rPr>
          <w:rFonts w:hint="default"/>
        </w:rPr>
      </w:pPr>
      <w:bookmarkStart w:id="34" w:name="_Toc16441"/>
      <w:r>
        <w:rPr>
          <w:rStyle w:val="16"/>
          <w:rFonts w:hint="default"/>
        </w:rPr>
        <w:t>US fast-tracks $295m arms deal to Israel, bypassing congressional review</w:t>
      </w:r>
      <w:bookmarkEnd w:id="34"/>
      <w:r>
        <w:rPr>
          <w:rFonts w:hint="default"/>
          <w:lang w:val="en-GB"/>
        </w:rPr>
        <w:t xml:space="preserve"> -</w:t>
      </w:r>
      <w:r>
        <w:rPr>
          <w:rFonts w:hint="default"/>
          <w:lang w:val="en-GB"/>
        </w:rPr>
        <w:fldChar w:fldCharType="begin"/>
      </w:r>
      <w:r>
        <w:rPr>
          <w:rFonts w:hint="default"/>
          <w:lang w:val="en-GB"/>
        </w:rPr>
        <w:instrText xml:space="preserve"> HYPERLINK "https://www.middleeastmonitor.com/20250310-us-fast-tracks-295m-arms-deal-to-israel-bypassing-congressional-review/" </w:instrText>
      </w:r>
      <w:r>
        <w:rPr>
          <w:rFonts w:hint="default"/>
          <w:lang w:val="en-GB"/>
        </w:rPr>
        <w:fldChar w:fldCharType="separate"/>
      </w:r>
      <w:r>
        <w:rPr>
          <w:rStyle w:val="11"/>
          <w:rFonts w:hint="default"/>
          <w:lang w:val="en-GB"/>
        </w:rPr>
        <w:t xml:space="preserve"> Middle East Monitor</w:t>
      </w:r>
      <w:r>
        <w:rPr>
          <w:rFonts w:hint="default"/>
          <w:lang w:val="en-GB"/>
        </w:rPr>
        <w:fldChar w:fldCharType="end"/>
      </w:r>
    </w:p>
    <w:p w14:paraId="35CEA8F3">
      <w:pPr>
        <w:spacing w:line="276" w:lineRule="auto"/>
        <w:rPr>
          <w:rFonts w:hint="default"/>
        </w:rPr>
      </w:pPr>
      <w:r>
        <w:rPr>
          <w:rFonts w:hint="default"/>
        </w:rPr>
        <w:t>The US government has approved a $295 million arms deal with Israel, authorising the sale of Caterpillar D9 bulldozers and related equipment. The deal was fast-tracked through an emergency authorisation by the secretary of state, bypassing the standard Congressional review process.</w:t>
      </w:r>
      <w:r>
        <w:rPr>
          <w:rFonts w:hint="default"/>
          <w:lang w:val="en-GB"/>
        </w:rPr>
        <w:t xml:space="preserve"> </w:t>
      </w:r>
      <w:r>
        <w:rPr>
          <w:rFonts w:hint="default"/>
        </w:rPr>
        <w:t>The package includes D9R and D9T bulldozers, along with spare parts, maintenance and logistical support.</w:t>
      </w:r>
      <w:r>
        <w:rPr>
          <w:rFonts w:hint="default"/>
          <w:lang w:val="en-GB"/>
        </w:rPr>
        <w:t xml:space="preserve"> </w:t>
      </w:r>
      <w:r>
        <w:rPr>
          <w:rFonts w:hint="default"/>
        </w:rPr>
        <w:t>According to the Defence Security Cooperation Agency (DSCA), the package covers spare and repair parts, corrosion protection, technical documentation, pre-delivery inspections, US government and contractor assistance, as well as storage and other logistical and programme support elements. Deliveries are set to begin in 2027.</w:t>
      </w:r>
      <w:r>
        <w:rPr>
          <w:rFonts w:hint="default"/>
          <w:lang w:val="en-GB"/>
        </w:rPr>
        <w:t xml:space="preserve"> </w:t>
      </w:r>
      <w:r>
        <w:rPr>
          <w:rFonts w:hint="default"/>
        </w:rPr>
        <w:t>The emergency approval was issued under Section 36(b) of the Arms Export Control Act. The State Department justified the move, stating that “an emergency exists that requires the immediate sale to the Government of Israel of the above defence articles and defence services in the national security interests of the United States.”</w:t>
      </w:r>
      <w:r>
        <w:rPr>
          <w:rFonts w:hint="default"/>
          <w:lang w:val="en-GB"/>
        </w:rPr>
        <w:t xml:space="preserve"> </w:t>
      </w:r>
      <w:r>
        <w:rPr>
          <w:rFonts w:hint="default"/>
        </w:rPr>
        <w:t>Moreover, the DSCA emphasised that the sale aligns with US strategic interests in the region, reaffirming Washington’s commitment to Israel’s security. “The United States is committed to the security of Israel, and it is vital to US national interests to assist Israel to develop and maintain a strong and ready self-defence capability,” the agency stated.</w:t>
      </w:r>
      <w:r>
        <w:rPr>
          <w:rFonts w:hint="default"/>
          <w:lang w:val="en-GB"/>
        </w:rPr>
        <w:t xml:space="preserve"> </w:t>
      </w:r>
      <w:r>
        <w:rPr>
          <w:rFonts w:hint="default"/>
        </w:rPr>
        <w:t>According to the DSCA, the deal is expected to bolster Israel’s ability to safeguard its borders, protect key infrastructure and defend population centres. The agency also claimed that the sale would not disrupt the military balance in the region.</w:t>
      </w:r>
      <w:r>
        <w:rPr>
          <w:rFonts w:hint="default"/>
          <w:lang w:val="en-GB"/>
        </w:rPr>
        <w:t xml:space="preserve"> </w:t>
      </w:r>
      <w:r>
        <w:rPr>
          <w:rFonts w:hint="default"/>
        </w:rPr>
        <w:t>The US faces criticism for providing military aid to Israel, as more than 48,500 Palestinians, mostly women and children, have been killed in the Gaza Strip in the occupation state’s genocidal bombing campaign on the enclave which began on 7 October 2023.</w:t>
      </w:r>
      <w:r>
        <w:rPr>
          <w:rFonts w:hint="default"/>
          <w:lang w:val="en-GB"/>
        </w:rPr>
        <w:t xml:space="preserve"> </w:t>
      </w:r>
      <w:r>
        <w:rPr>
          <w:rFonts w:hint="default"/>
        </w:rPr>
        <w:t>According to the Stockholm International Peace Research Institute (SIPRI), the US supplied 69 per cent of Israel’s arms from 2019 to 2023, which increased to 78 per cent by December 2023.</w:t>
      </w:r>
      <w:r>
        <w:rPr>
          <w:rFonts w:hint="default"/>
          <w:lang w:val="en-GB"/>
        </w:rPr>
        <w:t xml:space="preserve"> </w:t>
      </w:r>
      <w:r>
        <w:rPr>
          <w:rFonts w:hint="default"/>
        </w:rPr>
        <w:t>By December 2023, the US had delivered over 10,000 tonnes of weapons worth $2.4 billion.</w:t>
      </w:r>
      <w:r>
        <w:rPr>
          <w:rFonts w:hint="default"/>
          <w:lang w:val="en-GB"/>
        </w:rPr>
        <w:t xml:space="preserve"> </w:t>
      </w:r>
      <w:r>
        <w:rPr>
          <w:rFonts w:hint="default"/>
        </w:rPr>
        <w:t>This number grew to 50,000 tonnes by August 2024, transported via hundreds of planes and ships.</w:t>
      </w:r>
      <w:r>
        <w:rPr>
          <w:rFonts w:hint="default"/>
          <w:lang w:val="en-GB"/>
        </w:rPr>
        <w:t xml:space="preserve"> </w:t>
      </w:r>
      <w:r>
        <w:rPr>
          <w:rFonts w:hint="default"/>
        </w:rPr>
        <w:t>As Israel’s strongest ally, Washington has supplied a wide range of advanced military equipment, including missiles for the Iron Dome defence system, precision-guided bombs, CH-53 heavy lift helicopters, AH-64 Apache helicopters, and 155mm artillery shells, along with bunker-busting munitions and armoured vehicles.</w:t>
      </w:r>
      <w:r>
        <w:rPr>
          <w:rFonts w:hint="default"/>
          <w:lang w:val="en-GB"/>
        </w:rPr>
        <w:t xml:space="preserve"> </w:t>
      </w:r>
      <w:r>
        <w:rPr>
          <w:rFonts w:hint="default"/>
        </w:rPr>
        <w:t>Since 1946, the US has provided over $310 billion in military and economic aid to Israel, adjusted for inflation, according to the American think tank, Council on Foreign Relations.</w:t>
      </w:r>
      <w:r>
        <w:rPr>
          <w:rFonts w:hint="default"/>
          <w:lang w:val="en-GB"/>
        </w:rPr>
        <w:t xml:space="preserve"> </w:t>
      </w:r>
      <w:r>
        <w:rPr>
          <w:rFonts w:hint="default"/>
        </w:rPr>
        <w:t>A ten-year $38 billion military aid deal signed in 2016 remains in effect.</w:t>
      </w:r>
      <w:r>
        <w:rPr>
          <w:rFonts w:hint="default"/>
          <w:lang w:val="en-GB"/>
        </w:rPr>
        <w:t xml:space="preserve"> </w:t>
      </w:r>
      <w:r>
        <w:rPr>
          <w:rFonts w:hint="default"/>
        </w:rPr>
        <w:t>Emergency packages in 2024 added billions more, including $14.1 billion approved in February and a $2.5 billion arms shipment in March.</w:t>
      </w:r>
      <w:r>
        <w:rPr>
          <w:rFonts w:hint="default"/>
          <w:lang w:val="en-GB"/>
        </w:rPr>
        <w:t xml:space="preserve"> </w:t>
      </w:r>
      <w:r>
        <w:rPr>
          <w:rFonts w:hint="default"/>
        </w:rPr>
        <w:t>Several human rights groups, former State Department officials and Democratic lawmakers have urged the previous US administration to halt arms transfers to Israel, citing violations of US laws, including the Leahy Law, as well as international laws and human rights. Israel denies these allegations.</w:t>
      </w:r>
      <w:r>
        <w:rPr>
          <w:rFonts w:hint="default"/>
          <w:lang w:val="en-GB"/>
        </w:rPr>
        <w:t xml:space="preserve"> </w:t>
      </w:r>
      <w:r>
        <w:rPr>
          <w:rFonts w:hint="default"/>
        </w:rPr>
        <w:t>The Leahy Law, named after former Senator Patrick Leahy, requires the US to withhold military assistance from foreign military or law enforcement units if there is credible evidence of human rights violations.</w:t>
      </w:r>
      <w:r>
        <w:rPr>
          <w:rFonts w:hint="default"/>
          <w:lang w:val="en-GB"/>
        </w:rPr>
        <w:t xml:space="preserve"> </w:t>
      </w:r>
      <w:r>
        <w:rPr>
          <w:rFonts w:hint="default"/>
        </w:rPr>
        <w:t>By 2024, the US had authorised over 100 arms deals for Israel, supporting its missile systems and replenishing stockpiles, despite ongoing scrutiny over the impact on civilian populations in Gaza.</w:t>
      </w:r>
    </w:p>
    <w:p w14:paraId="250FACAA">
      <w:pPr>
        <w:spacing w:line="276" w:lineRule="auto"/>
        <w:rPr>
          <w:rFonts w:hint="default"/>
          <w:lang w:val="en-GB"/>
        </w:rPr>
      </w:pPr>
      <w:r>
        <w:rPr>
          <w:rFonts w:hint="default"/>
          <w:lang w:val="en-GB"/>
        </w:rPr>
        <w:t>________________________________________________________________________</w:t>
      </w:r>
    </w:p>
    <w:p w14:paraId="15DC9ECF">
      <w:pPr>
        <w:pStyle w:val="3"/>
        <w:bidi w:val="0"/>
        <w:rPr>
          <w:rFonts w:hint="default"/>
          <w:lang w:val="en-GB"/>
        </w:rPr>
      </w:pPr>
      <w:bookmarkStart w:id="35" w:name="_Toc24327"/>
      <w:r>
        <w:rPr>
          <w:rFonts w:hint="default"/>
          <w:lang w:val="en-GB"/>
        </w:rPr>
        <w:t>Ukraine</w:t>
      </w:r>
      <w:bookmarkEnd w:id="35"/>
    </w:p>
    <w:p w14:paraId="702AA34E">
      <w:pPr>
        <w:numPr>
          <w:ilvl w:val="0"/>
          <w:numId w:val="1"/>
        </w:numPr>
        <w:spacing w:line="276" w:lineRule="auto"/>
        <w:ind w:left="420" w:leftChars="0" w:hanging="420" w:firstLineChars="0"/>
        <w:rPr>
          <w:rFonts w:hint="default"/>
          <w:lang w:val="en-GB"/>
        </w:rPr>
      </w:pPr>
      <w:bookmarkStart w:id="36" w:name="_Toc27260"/>
      <w:r>
        <w:rPr>
          <w:rStyle w:val="16"/>
          <w:rFonts w:hint="default"/>
          <w:lang w:val="en-GB"/>
        </w:rPr>
        <w:t>Zelenskyy heads to Saudi Arabia ahead of crunch US talks</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"https://www.middleeastmonitor.com/20250310-zelenskyy-heads-to-saudi-arabia-ahead-of-crunch-us-talks/"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467418CF">
      <w:pPr>
        <w:spacing w:line="276" w:lineRule="auto"/>
        <w:rPr>
          <w:rFonts w:hint="default"/>
          <w:lang w:val="en-GB"/>
        </w:rPr>
      </w:pPr>
      <w:r>
        <w:rPr>
          <w:rFonts w:hint="default"/>
          <w:lang w:val="en-GB"/>
        </w:rPr>
        <w:t>Ukraine’s President Volodymyr Zelenskyy travels to Saudi Arabia today to meet Crown Prince Mohammed Bin Salman, ahead of talks between Ukrainian and US officials on ending the war with Russia at an increasingly precarious moment for Kyiv, Reuters has reported. The United States, once Ukraine’s main ally, has upended its wartime policies in its stated pursuit of a rapid end to the fighting, engaging directly with Moscow while cutting off military assistance and intelligence sharing for Kyiv. Zelenskyy is expected to meet the Saudi crown prince, whose country has played various mediating roles since Russia’s 2022 invasion of Ukraine, including brokering prisoner exchanges and hosting talks between Russia and the US last month. Tuesday’s talks between US and Ukrainian officials — the first official meeting since a disastrous Oval Office encounter between Zelenskyy and his US counterpart Donald Trump — are expected to focus on a bilateral deal for Ukraine’s mineral resources and how to end the war. Under huge pressure from Trump, who wants the war ended at lightning speed, Zelenskyy has been at pains to show that they are on the same page, despite failing to win US security guarantees that Kyiv sees as vital for any peace deal. He has said that he will not attend Tuesday’s talks with US officials and that the Ukrainian delegation will include his chief of staff, his foreign and defence ministers and a top military official in the presidential administration. “On our side, we are fully committed to constructive dialogue, and we hope to discuss and agree on the necessary decisions and steps,” said Zelenskyy on social media. “Realistic proposals are on the table. The key is to move quickly and effectively.”US officials said that they were planning to use the meeting with the Ukrainians in part to determine whether Kyiv is willing to make material concessions to Russia to end the war. “You can’t say ‘I want peace,’ and, ‘I refuse to compromise on anything’,” said one of the officials of the upcoming talks. A second US official said: “We want to see if the Ukrainians are interested not just in peace, but in a realistic peace.” Trump said on Sunday that he expected good results out of the upcoming talks, adding that the United States had “just about” ended a suspension of intelligence sharing with Kyiv. Trump special envoy Steve Witkoff, who has been arranging the talks, has said that the idea is to “get down a framework for a peace agreement and an initial ceasefire as well.” Zelenskyy has called for a truce in the air and at sea, as well as a prisoner exchange, in what he says could be a test of Russia’s commitment to ending the war. Moscow has rejected the idea of a temporary truce, which has also been proposed by Britain and France, saying it was a bid to buy time for Kyiv and prevent its military collapse. Zelenskyy has also said that Kyiv is ready to sign the minerals deal with the US, which would create a joint fund from the sale of Ukrainian minerals. Washington says that it is crucial to secure continued US backing. With US support in question, Zelenskyy has been urging his European allies to ramp up their support as Kyiv’s battlefield position deteriorates and it faces mounting pressure to retreat from Russia’s Kursk region. Ukrainian troops who stormed into the Kursk region last summer are nearly surrounded by Russian forces, open source maps show. Russia holds around a fifth of Ukraine’s territory, including Crimea which it annexed in 2014, and its troops are also pressing in the eastern Donetsk region, having ramped up drone and missile strikes on cities and towns far from the front. It has launched 1,200 aerial guided bombs, nearly 870 attack drones and more than 80 missiles at Ukraine in the past week alone, said Zelenskyy.</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9"/>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901888"/>
    <w:multiLevelType w:val="singleLevel"/>
    <w:tmpl w:val="20901888"/>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2525F86"/>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A661211"/>
    <w:rsid w:val="1B5C1805"/>
    <w:rsid w:val="1BD000FF"/>
    <w:rsid w:val="1CD77CF3"/>
    <w:rsid w:val="1DA54E9A"/>
    <w:rsid w:val="1DA67E3A"/>
    <w:rsid w:val="1DC56D6E"/>
    <w:rsid w:val="1DF375B7"/>
    <w:rsid w:val="1EFE7AF5"/>
    <w:rsid w:val="206D326D"/>
    <w:rsid w:val="224465AF"/>
    <w:rsid w:val="22781BD3"/>
    <w:rsid w:val="22E00B00"/>
    <w:rsid w:val="23493A04"/>
    <w:rsid w:val="24001757"/>
    <w:rsid w:val="246C2349"/>
    <w:rsid w:val="27FC35AE"/>
    <w:rsid w:val="28DD085E"/>
    <w:rsid w:val="31B56A09"/>
    <w:rsid w:val="324F4CE8"/>
    <w:rsid w:val="34797724"/>
    <w:rsid w:val="36ED01B1"/>
    <w:rsid w:val="3773254B"/>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6FE32D5F"/>
    <w:rsid w:val="739A616A"/>
    <w:rsid w:val="73E30541"/>
    <w:rsid w:val="747877D3"/>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2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6"/>
    <w:unhideWhenUsed/>
    <w:qFormat/>
    <w:uiPriority w:val="0"/>
    <w:pPr>
      <w:keepNext/>
      <w:keepLines/>
      <w:spacing w:before="260" w:after="260" w:line="416" w:lineRule="auto"/>
      <w:outlineLvl w:val="1"/>
    </w:pPr>
    <w:rPr>
      <w:b/>
      <w:bCs/>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3"/>
    <w:semiHidden/>
    <w:unhideWhenUsed/>
    <w:qFormat/>
    <w:uiPriority w:val="9"/>
    <w:pPr>
      <w:keepNext/>
      <w:keepLines/>
      <w:spacing w:before="280" w:after="290" w:line="376" w:lineRule="auto"/>
      <w:outlineLvl w:val="3"/>
    </w:pPr>
    <w:rPr>
      <w:b/>
      <w:bCs/>
      <w:sz w:val="28"/>
      <w:szCs w:val="28"/>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19"/>
    <w:semiHidden/>
    <w:unhideWhenUsed/>
    <w:qFormat/>
    <w:uiPriority w:val="99"/>
    <w:pPr>
      <w:spacing w:after="0" w:line="240" w:lineRule="auto"/>
    </w:pPr>
    <w:rPr>
      <w:rFonts w:ascii="Tahoma" w:hAnsi="Tahoma" w:cs="Tahoma"/>
      <w:sz w:val="16"/>
      <w:szCs w:val="16"/>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tabs>
        <w:tab w:val="center" w:pos="4153"/>
        <w:tab w:val="right" w:pos="8306"/>
      </w:tabs>
      <w:snapToGrid w:val="0"/>
    </w:pPr>
    <w:rPr>
      <w:sz w:val="18"/>
      <w:szCs w:val="18"/>
    </w:rPr>
  </w:style>
  <w:style w:type="character" w:styleId="11">
    <w:name w:val="Hyperlink"/>
    <w:basedOn w:val="6"/>
    <w:unhideWhenUsed/>
    <w:qFormat/>
    <w:uiPriority w:val="99"/>
    <w:rPr>
      <w:color w:val="0000FF" w:themeColor="hyperlink"/>
      <w:u w:val="single"/>
      <w14:textFill>
        <w14:solidFill>
          <w14:schemeClr w14:val="hlink"/>
        </w14:solidFill>
      </w14:textFill>
    </w:rPr>
  </w:style>
  <w:style w:type="paragraph" w:styleId="12">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3">
    <w:name w:val="Title"/>
    <w:basedOn w:val="1"/>
    <w:next w:val="1"/>
    <w:link w:val="17"/>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character" w:customStyle="1" w:styleId="16">
    <w:name w:val="Heading 2 Char"/>
    <w:basedOn w:val="6"/>
    <w:link w:val="3"/>
    <w:qFormat/>
    <w:uiPriority w:val="0"/>
    <w:rPr>
      <w:rFonts w:ascii="Times New Roman" w:hAnsi="Times New Roman" w:eastAsiaTheme="minorEastAsia"/>
      <w:b/>
      <w:bCs/>
      <w:sz w:val="24"/>
      <w:szCs w:val="32"/>
    </w:rPr>
  </w:style>
  <w:style w:type="character" w:customStyle="1" w:styleId="17">
    <w:name w:val="Title Char"/>
    <w:basedOn w:val="6"/>
    <w:link w:val="13"/>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8">
    <w:name w:val="Table Grid1"/>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9">
    <w:name w:val="Balloon Text Char"/>
    <w:basedOn w:val="6"/>
    <w:link w:val="8"/>
    <w:semiHidden/>
    <w:qFormat/>
    <w:uiPriority w:val="99"/>
    <w:rPr>
      <w:rFonts w:ascii="Tahoma" w:hAnsi="Tahoma" w:cs="Tahoma" w:eastAsiaTheme="minorEastAsia"/>
      <w:sz w:val="16"/>
      <w:szCs w:val="16"/>
    </w:rPr>
  </w:style>
  <w:style w:type="character" w:customStyle="1" w:styleId="20">
    <w:name w:val="Heading 1 Char"/>
    <w:basedOn w:val="6"/>
    <w:link w:val="2"/>
    <w:qFormat/>
    <w:uiPriority w:val="9"/>
    <w:rPr>
      <w:rFonts w:asciiTheme="majorHAnsi" w:hAnsiTheme="majorHAnsi" w:eastAsiaTheme="majorEastAsia" w:cstheme="majorBidi"/>
      <w:b/>
      <w:bCs/>
      <w:color w:val="376092" w:themeColor="accent1" w:themeShade="BF"/>
      <w:sz w:val="28"/>
      <w:szCs w:val="28"/>
    </w:rPr>
  </w:style>
  <w:style w:type="paragraph" w:styleId="21">
    <w:name w:val="List Paragraph"/>
    <w:basedOn w:val="1"/>
    <w:qFormat/>
    <w:uiPriority w:val="34"/>
    <w:pPr>
      <w:ind w:left="720"/>
      <w:contextualSpacing/>
    </w:pPr>
  </w:style>
  <w:style w:type="character" w:customStyle="1" w:styleId="22">
    <w:name w:val="Heading 3 Char"/>
    <w:link w:val="4"/>
    <w:qFormat/>
    <w:uiPriority w:val="0"/>
    <w:rPr>
      <w:b/>
      <w:bCs/>
      <w:sz w:val="32"/>
      <w:szCs w:val="32"/>
    </w:rPr>
  </w:style>
  <w:style w:type="character" w:customStyle="1" w:styleId="23">
    <w:name w:val="Heading 4 Char"/>
    <w:link w:val="5"/>
    <w:uiPriority w:val="0"/>
    <w:rPr>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340</Words>
  <Characters>1939</Characters>
  <Lines>16</Lines>
  <Paragraphs>4</Paragraphs>
  <TotalTime>48</TotalTime>
  <ScaleCrop>false</ScaleCrop>
  <LinksUpToDate>false</LinksUpToDate>
  <CharactersWithSpaces>2275</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2025-03-11T10:52:51Z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2057-12.2.0.20323</vt:lpwstr>
  </property>
  <property fmtid="{D5CDD505-2E9C-101B-9397-08002B2CF9AE}" pid="3" name="ICV">
    <vt:lpwstr>33EE307FB5C0419790FF156E4F0AEFDA_13</vt:lpwstr>
  </property>
</Properties>
</file>