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Thurs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13,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26F5600F">
          <w:pPr>
            <w:pStyle w:val="13"/>
            <w:tabs>
              <w:tab w:val="right" w:leader="dot" w:pos="8640"/>
            </w:tabs>
          </w:pPr>
          <w:bookmarkStart w:id="43" w:name="_GoBack"/>
          <w:bookmarkEnd w:id="43"/>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_Toc23939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_Toc23939 \h </w:instrText>
          </w:r>
          <w:r>
            <w:fldChar w:fldCharType="separate"/>
          </w:r>
          <w:r>
            <w:t>3</w:t>
          </w:r>
          <w:r>
            <w:fldChar w:fldCharType="end"/>
          </w:r>
          <w:r>
            <w:rPr>
              <w:rFonts w:eastAsia="Calibri" w:cs="Times New Roman"/>
              <w:szCs w:val="24"/>
            </w:rPr>
            <w:fldChar w:fldCharType="end"/>
          </w:r>
        </w:p>
        <w:p w14:paraId="6A2EBF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_Toc19497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Admin urges federal gov't for “necessary assistance,” warns of “looming danger”</w:t>
          </w:r>
          <w:r>
            <w:tab/>
          </w:r>
          <w:r>
            <w:fldChar w:fldCharType="begin"/>
          </w:r>
          <w:r>
            <w:instrText xml:space="preserve"> PAGEREF _Toc19497 \h </w:instrText>
          </w:r>
          <w:r>
            <w:fldChar w:fldCharType="separate"/>
          </w:r>
          <w:r>
            <w:t>3</w:t>
          </w:r>
          <w:r>
            <w:fldChar w:fldCharType="end"/>
          </w:r>
          <w:r>
            <w:rPr>
              <w:rFonts w:eastAsia="Calibri" w:cs="Times New Roman"/>
              <w:szCs w:val="24"/>
            </w:rPr>
            <w:fldChar w:fldCharType="end"/>
          </w:r>
        </w:p>
        <w:p w14:paraId="3DFD319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_Toc17525 </w:instrText>
          </w:r>
          <w:r>
            <w:rPr>
              <w:rFonts w:eastAsia="Calibri" w:cs="Times New Roman"/>
              <w:szCs w:val="24"/>
            </w:rPr>
            <w:fldChar w:fldCharType="separate"/>
          </w:r>
          <w:r>
            <w:rPr>
              <w:rFonts w:hint="default" w:ascii="Wingdings" w:hAnsi="Wingdings"/>
              <w:szCs w:val="16"/>
              <w:lang w:val="en-GB"/>
            </w:rPr>
            <w:t xml:space="preserve"> </w:t>
          </w:r>
          <w:r>
            <w:rPr>
              <w:rFonts w:hint="default"/>
            </w:rPr>
            <w:t>Lt. Gen. Tsadkan warns Ethiopia-Eritrea war "seems inevitable," urges last-minute efforts to avert war</w:t>
          </w:r>
          <w:r>
            <w:tab/>
          </w:r>
          <w:r>
            <w:fldChar w:fldCharType="begin"/>
          </w:r>
          <w:r>
            <w:instrText xml:space="preserve"> PAGEREF _Toc17525 \h </w:instrText>
          </w:r>
          <w:r>
            <w:fldChar w:fldCharType="separate"/>
          </w:r>
          <w:r>
            <w:t>4</w:t>
          </w:r>
          <w:r>
            <w:fldChar w:fldCharType="end"/>
          </w:r>
          <w:r>
            <w:rPr>
              <w:rFonts w:eastAsia="Calibri" w:cs="Times New Roman"/>
              <w:szCs w:val="24"/>
            </w:rPr>
            <w:fldChar w:fldCharType="end"/>
          </w:r>
        </w:p>
        <w:p w14:paraId="3316302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_Toc6409 </w:instrText>
          </w:r>
          <w:r>
            <w:rPr>
              <w:rFonts w:eastAsia="Calibri" w:cs="Times New Roman"/>
              <w:szCs w:val="24"/>
            </w:rPr>
            <w:fldChar w:fldCharType="separate"/>
          </w:r>
          <w:r>
            <w:rPr>
              <w:rFonts w:hint="default" w:ascii="Wingdings" w:hAnsi="Wingdings"/>
              <w:szCs w:val="16"/>
              <w:lang w:val="en-GB"/>
            </w:rPr>
            <w:t xml:space="preserve"> </w:t>
          </w:r>
          <w:r>
            <w:rPr>
              <w:rFonts w:hint="default"/>
            </w:rPr>
            <w:t>FM Gedion meets with his Israeli counterpart Gideon Sa’ar</w:t>
          </w:r>
          <w:r>
            <w:rPr>
              <w:rFonts w:hint="default"/>
              <w:lang w:val="en-GB"/>
            </w:rPr>
            <w:t xml:space="preserve"> </w:t>
          </w:r>
          <w:r>
            <w:tab/>
          </w:r>
          <w:r>
            <w:fldChar w:fldCharType="begin"/>
          </w:r>
          <w:r>
            <w:instrText xml:space="preserve"> PAGEREF _Toc6409 \h </w:instrText>
          </w:r>
          <w:r>
            <w:fldChar w:fldCharType="separate"/>
          </w:r>
          <w:r>
            <w:t>5</w:t>
          </w:r>
          <w:r>
            <w:fldChar w:fldCharType="end"/>
          </w:r>
          <w:r>
            <w:rPr>
              <w:rFonts w:eastAsia="Calibri" w:cs="Times New Roman"/>
              <w:szCs w:val="24"/>
            </w:rPr>
            <w:fldChar w:fldCharType="end"/>
          </w:r>
        </w:p>
        <w:p w14:paraId="585678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_Toc1104 </w:instrText>
          </w:r>
          <w:r>
            <w:rPr>
              <w:rFonts w:eastAsia="Calibri" w:cs="Times New Roman"/>
              <w:szCs w:val="24"/>
            </w:rPr>
            <w:fldChar w:fldCharType="separate"/>
          </w:r>
          <w:r>
            <w:rPr>
              <w:rFonts w:hint="default" w:ascii="Wingdings" w:hAnsi="Wingdings"/>
              <w:szCs w:val="16"/>
              <w:lang w:val="en-GB"/>
            </w:rPr>
            <w:t xml:space="preserve"> </w:t>
          </w:r>
          <w:r>
            <w:rPr>
              <w:rFonts w:hint="default"/>
            </w:rPr>
            <w:t>FM Gedion calls for de-escalation in South Sudan, urges parties to resolve differences through peaceful means</w:t>
          </w:r>
          <w:r>
            <w:tab/>
          </w:r>
          <w:r>
            <w:fldChar w:fldCharType="begin"/>
          </w:r>
          <w:r>
            <w:instrText xml:space="preserve"> PAGEREF _Toc1104 \h </w:instrText>
          </w:r>
          <w:r>
            <w:fldChar w:fldCharType="separate"/>
          </w:r>
          <w:r>
            <w:t>5</w:t>
          </w:r>
          <w:r>
            <w:fldChar w:fldCharType="end"/>
          </w:r>
          <w:r>
            <w:rPr>
              <w:rFonts w:eastAsia="Calibri" w:cs="Times New Roman"/>
              <w:szCs w:val="24"/>
            </w:rPr>
            <w:fldChar w:fldCharType="end"/>
          </w:r>
        </w:p>
        <w:p w14:paraId="0515D1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_Toc25379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remains committed to upholding its humanitarian obligations – PR</w:t>
          </w:r>
          <w:r>
            <w:rPr>
              <w:rFonts w:hint="default"/>
              <w:lang w:val="en-GB"/>
            </w:rPr>
            <w:t xml:space="preserve"> </w:t>
          </w:r>
          <w:r>
            <w:tab/>
          </w:r>
          <w:r>
            <w:fldChar w:fldCharType="begin"/>
          </w:r>
          <w:r>
            <w:instrText xml:space="preserve"> PAGEREF _Toc25379 \h </w:instrText>
          </w:r>
          <w:r>
            <w:fldChar w:fldCharType="separate"/>
          </w:r>
          <w:r>
            <w:t>6</w:t>
          </w:r>
          <w:r>
            <w:fldChar w:fldCharType="end"/>
          </w:r>
          <w:r>
            <w:rPr>
              <w:rFonts w:eastAsia="Calibri" w:cs="Times New Roman"/>
              <w:szCs w:val="24"/>
            </w:rPr>
            <w:fldChar w:fldCharType="end"/>
          </w:r>
        </w:p>
        <w:p w14:paraId="36D629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_Toc4519 </w:instrText>
          </w:r>
          <w:r>
            <w:rPr>
              <w:rFonts w:eastAsia="Calibri" w:cs="Times New Roman"/>
              <w:szCs w:val="24"/>
            </w:rPr>
            <w:fldChar w:fldCharType="separate"/>
          </w:r>
          <w:r>
            <w:rPr>
              <w:rFonts w:hint="default" w:ascii="Wingdings" w:hAnsi="Wingdings"/>
              <w:szCs w:val="16"/>
              <w:lang w:val="en-GB"/>
            </w:rPr>
            <w:t xml:space="preserve"> </w:t>
          </w:r>
          <w:r>
            <w:rPr>
              <w:rFonts w:hint="default"/>
            </w:rPr>
            <w:t>Pres. Taye welcomes the current AU chairperson President João Lourenço of Angola</w:t>
          </w:r>
          <w:r>
            <w:rPr>
              <w:rFonts w:hint="default"/>
              <w:lang w:val="en-GB"/>
            </w:rPr>
            <w:t xml:space="preserve"> </w:t>
          </w:r>
          <w:r>
            <w:tab/>
          </w:r>
          <w:r>
            <w:fldChar w:fldCharType="begin"/>
          </w:r>
          <w:r>
            <w:instrText xml:space="preserve"> PAGEREF _Toc4519 \h </w:instrText>
          </w:r>
          <w:r>
            <w:fldChar w:fldCharType="separate"/>
          </w:r>
          <w:r>
            <w:t>6</w:t>
          </w:r>
          <w:r>
            <w:fldChar w:fldCharType="end"/>
          </w:r>
          <w:r>
            <w:rPr>
              <w:rFonts w:eastAsia="Calibri" w:cs="Times New Roman"/>
              <w:szCs w:val="24"/>
            </w:rPr>
            <w:fldChar w:fldCharType="end"/>
          </w:r>
        </w:p>
        <w:p w14:paraId="381D4A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_Toc24148 </w:instrText>
          </w:r>
          <w:r>
            <w:rPr>
              <w:rFonts w:eastAsia="Calibri" w:cs="Times New Roman"/>
              <w:szCs w:val="24"/>
            </w:rPr>
            <w:fldChar w:fldCharType="separate"/>
          </w:r>
          <w:r>
            <w:rPr>
              <w:rFonts w:hint="default" w:ascii="Wingdings" w:hAnsi="Wingdings"/>
              <w:szCs w:val="16"/>
              <w:lang w:val="en-GB"/>
            </w:rPr>
            <w:t xml:space="preserve"> </w:t>
          </w:r>
          <w:r>
            <w:rPr>
              <w:rFonts w:hint="default"/>
            </w:rPr>
            <w:t>FM Gedion meets with the new chairperson of AU Commission</w:t>
          </w:r>
          <w:r>
            <w:tab/>
          </w:r>
          <w:r>
            <w:fldChar w:fldCharType="begin"/>
          </w:r>
          <w:r>
            <w:instrText xml:space="preserve"> PAGEREF _Toc24148 \h </w:instrText>
          </w:r>
          <w:r>
            <w:fldChar w:fldCharType="separate"/>
          </w:r>
          <w:r>
            <w:t>6</w:t>
          </w:r>
          <w:r>
            <w:fldChar w:fldCharType="end"/>
          </w:r>
          <w:r>
            <w:rPr>
              <w:rFonts w:eastAsia="Calibri" w:cs="Times New Roman"/>
              <w:szCs w:val="24"/>
            </w:rPr>
            <w:fldChar w:fldCharType="end"/>
          </w:r>
        </w:p>
        <w:p w14:paraId="7BAE67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_Toc1040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envoy holds talks with head of Russia’s Rossotrudnichestvo</w:t>
          </w:r>
          <w:r>
            <w:rPr>
              <w:rFonts w:hint="default"/>
              <w:lang w:val="en-GB"/>
            </w:rPr>
            <w:t xml:space="preserve"> </w:t>
          </w:r>
          <w:r>
            <w:tab/>
          </w:r>
          <w:r>
            <w:fldChar w:fldCharType="begin"/>
          </w:r>
          <w:r>
            <w:instrText xml:space="preserve"> PAGEREF _Toc1040 \h </w:instrText>
          </w:r>
          <w:r>
            <w:fldChar w:fldCharType="separate"/>
          </w:r>
          <w:r>
            <w:t>7</w:t>
          </w:r>
          <w:r>
            <w:fldChar w:fldCharType="end"/>
          </w:r>
          <w:r>
            <w:rPr>
              <w:rFonts w:eastAsia="Calibri" w:cs="Times New Roman"/>
              <w:szCs w:val="24"/>
            </w:rPr>
            <w:fldChar w:fldCharType="end"/>
          </w:r>
        </w:p>
        <w:p w14:paraId="3568785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_Toc29257 </w:instrText>
          </w:r>
          <w:r>
            <w:rPr>
              <w:rFonts w:eastAsia="Calibri" w:cs="Times New Roman"/>
              <w:szCs w:val="24"/>
            </w:rPr>
            <w:fldChar w:fldCharType="separate"/>
          </w:r>
          <w:r>
            <w:rPr>
              <w:rFonts w:hint="default" w:ascii="Wingdings" w:hAnsi="Wingdings"/>
              <w:szCs w:val="16"/>
              <w:lang w:val="en-GB"/>
            </w:rPr>
            <w:t xml:space="preserve"> </w:t>
          </w:r>
          <w:r>
            <w:rPr>
              <w:rFonts w:hint="default"/>
            </w:rPr>
            <w:t>Future bodes well for EU, Ethiopia to further boost cooperation: EU Ambassador</w:t>
          </w:r>
          <w:r>
            <w:tab/>
          </w:r>
          <w:r>
            <w:fldChar w:fldCharType="begin"/>
          </w:r>
          <w:r>
            <w:instrText xml:space="preserve"> PAGEREF _Toc29257 \h </w:instrText>
          </w:r>
          <w:r>
            <w:fldChar w:fldCharType="separate"/>
          </w:r>
          <w:r>
            <w:t>7</w:t>
          </w:r>
          <w:r>
            <w:fldChar w:fldCharType="end"/>
          </w:r>
          <w:r>
            <w:rPr>
              <w:rFonts w:eastAsia="Calibri" w:cs="Times New Roman"/>
              <w:szCs w:val="24"/>
            </w:rPr>
            <w:fldChar w:fldCharType="end"/>
          </w:r>
        </w:p>
        <w:p w14:paraId="0ED989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_Toc16710 </w:instrText>
          </w:r>
          <w:r>
            <w:rPr>
              <w:rFonts w:eastAsia="Calibri" w:cs="Times New Roman"/>
              <w:szCs w:val="24"/>
            </w:rPr>
            <w:fldChar w:fldCharType="separate"/>
          </w:r>
          <w:r>
            <w:rPr>
              <w:rFonts w:hint="default" w:ascii="Wingdings" w:hAnsi="Wingdings"/>
              <w:szCs w:val="16"/>
              <w:lang w:val="en-GB"/>
            </w:rPr>
            <w:t xml:space="preserve"> </w:t>
          </w:r>
          <w:r>
            <w:rPr>
              <w:rFonts w:hint="default"/>
            </w:rPr>
            <w:t>China reaffirms commitment to strengthening strategic partnership with Ethiopia</w:t>
          </w:r>
          <w:r>
            <w:tab/>
          </w:r>
          <w:r>
            <w:fldChar w:fldCharType="begin"/>
          </w:r>
          <w:r>
            <w:instrText xml:space="preserve"> PAGEREF _Toc16710 \h </w:instrText>
          </w:r>
          <w:r>
            <w:fldChar w:fldCharType="separate"/>
          </w:r>
          <w:r>
            <w:t>8</w:t>
          </w:r>
          <w:r>
            <w:fldChar w:fldCharType="end"/>
          </w:r>
          <w:r>
            <w:rPr>
              <w:rFonts w:eastAsia="Calibri" w:cs="Times New Roman"/>
              <w:szCs w:val="24"/>
            </w:rPr>
            <w:fldChar w:fldCharType="end"/>
          </w:r>
        </w:p>
        <w:p w14:paraId="1E58E34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_Toc8068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_Toc8068 \h </w:instrText>
          </w:r>
          <w:r>
            <w:fldChar w:fldCharType="separate"/>
          </w:r>
          <w:r>
            <w:t>9</w:t>
          </w:r>
          <w:r>
            <w:fldChar w:fldCharType="end"/>
          </w:r>
          <w:r>
            <w:rPr>
              <w:rFonts w:eastAsia="Calibri" w:cs="Times New Roman"/>
              <w:szCs w:val="24"/>
            </w:rPr>
            <w:fldChar w:fldCharType="end"/>
          </w:r>
        </w:p>
        <w:p w14:paraId="123E189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_Toc6806 </w:instrText>
          </w:r>
          <w:r>
            <w:rPr>
              <w:rFonts w:eastAsia="Calibri" w:cs="Times New Roman"/>
              <w:szCs w:val="24"/>
            </w:rPr>
            <w:fldChar w:fldCharType="separate"/>
          </w:r>
          <w:r>
            <w:t>Somalia</w:t>
          </w:r>
          <w:r>
            <w:tab/>
          </w:r>
          <w:r>
            <w:fldChar w:fldCharType="begin"/>
          </w:r>
          <w:r>
            <w:instrText xml:space="preserve"> PAGEREF _Toc6806 \h </w:instrText>
          </w:r>
          <w:r>
            <w:fldChar w:fldCharType="separate"/>
          </w:r>
          <w:r>
            <w:t>9</w:t>
          </w:r>
          <w:r>
            <w:fldChar w:fldCharType="end"/>
          </w:r>
          <w:r>
            <w:rPr>
              <w:rFonts w:eastAsia="Calibri" w:cs="Times New Roman"/>
              <w:szCs w:val="24"/>
            </w:rPr>
            <w:fldChar w:fldCharType="end"/>
          </w:r>
        </w:p>
        <w:p w14:paraId="471BE8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_Toc16817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calls for peace, dialogue at IGAD summit on South Sudan</w:t>
          </w:r>
          <w:r>
            <w:tab/>
          </w:r>
          <w:r>
            <w:fldChar w:fldCharType="begin"/>
          </w:r>
          <w:r>
            <w:instrText xml:space="preserve"> PAGEREF _Toc16817 \h </w:instrText>
          </w:r>
          <w:r>
            <w:fldChar w:fldCharType="separate"/>
          </w:r>
          <w:r>
            <w:t>9</w:t>
          </w:r>
          <w:r>
            <w:fldChar w:fldCharType="end"/>
          </w:r>
          <w:r>
            <w:rPr>
              <w:rFonts w:eastAsia="Calibri" w:cs="Times New Roman"/>
              <w:szCs w:val="24"/>
            </w:rPr>
            <w:fldChar w:fldCharType="end"/>
          </w:r>
        </w:p>
        <w:p w14:paraId="092A0E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_Toc13919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kill 50 militants in airstrikes after ending hotel siege</w:t>
          </w:r>
          <w:r>
            <w:tab/>
          </w:r>
          <w:r>
            <w:fldChar w:fldCharType="begin"/>
          </w:r>
          <w:r>
            <w:instrText xml:space="preserve"> PAGEREF _Toc13919 \h </w:instrText>
          </w:r>
          <w:r>
            <w:fldChar w:fldCharType="separate"/>
          </w:r>
          <w:r>
            <w:t>9</w:t>
          </w:r>
          <w:r>
            <w:fldChar w:fldCharType="end"/>
          </w:r>
          <w:r>
            <w:rPr>
              <w:rFonts w:eastAsia="Calibri" w:cs="Times New Roman"/>
              <w:szCs w:val="24"/>
            </w:rPr>
            <w:fldChar w:fldCharType="end"/>
          </w:r>
        </w:p>
        <w:p w14:paraId="3E37FC2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_Toc16774 </w:instrText>
          </w:r>
          <w:r>
            <w:rPr>
              <w:rFonts w:eastAsia="Calibri" w:cs="Times New Roman"/>
              <w:szCs w:val="24"/>
            </w:rPr>
            <w:fldChar w:fldCharType="separate"/>
          </w:r>
          <w:r>
            <w:rPr>
              <w:rFonts w:hint="default" w:ascii="Wingdings" w:hAnsi="Wingdings"/>
              <w:szCs w:val="16"/>
              <w:lang w:val="en-GB"/>
            </w:rPr>
            <w:t xml:space="preserve"> </w:t>
          </w:r>
          <w:r>
            <w:rPr>
              <w:rFonts w:hint="default"/>
            </w:rPr>
            <w:t>NISA airstrike in Lower Shabelle region kills two senior Al-Shabaab leaders</w:t>
          </w:r>
          <w:r>
            <w:tab/>
          </w:r>
          <w:r>
            <w:fldChar w:fldCharType="begin"/>
          </w:r>
          <w:r>
            <w:instrText xml:space="preserve"> PAGEREF _Toc16774 \h </w:instrText>
          </w:r>
          <w:r>
            <w:fldChar w:fldCharType="separate"/>
          </w:r>
          <w:r>
            <w:t>10</w:t>
          </w:r>
          <w:r>
            <w:fldChar w:fldCharType="end"/>
          </w:r>
          <w:r>
            <w:rPr>
              <w:rFonts w:eastAsia="Calibri" w:cs="Times New Roman"/>
              <w:szCs w:val="24"/>
            </w:rPr>
            <w:fldChar w:fldCharType="end"/>
          </w:r>
        </w:p>
        <w:p w14:paraId="6C3EC2F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_Toc12016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and local militias battle Al-Shabaab in Middle Shabelle</w:t>
          </w:r>
          <w:r>
            <w:tab/>
          </w:r>
          <w:r>
            <w:fldChar w:fldCharType="begin"/>
          </w:r>
          <w:r>
            <w:instrText xml:space="preserve"> PAGEREF _Toc12016 \h </w:instrText>
          </w:r>
          <w:r>
            <w:fldChar w:fldCharType="separate"/>
          </w:r>
          <w:r>
            <w:t>11</w:t>
          </w:r>
          <w:r>
            <w:fldChar w:fldCharType="end"/>
          </w:r>
          <w:r>
            <w:rPr>
              <w:rFonts w:eastAsia="Calibri" w:cs="Times New Roman"/>
              <w:szCs w:val="24"/>
            </w:rPr>
            <w:fldChar w:fldCharType="end"/>
          </w:r>
        </w:p>
        <w:p w14:paraId="2E1EEA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_Toc6849 </w:instrText>
          </w:r>
          <w:r>
            <w:rPr>
              <w:rFonts w:eastAsia="Calibri" w:cs="Times New Roman"/>
              <w:szCs w:val="24"/>
            </w:rPr>
            <w:fldChar w:fldCharType="separate"/>
          </w:r>
          <w:r>
            <w:rPr>
              <w:szCs w:val="24"/>
            </w:rPr>
            <w:t>Sudan</w:t>
          </w:r>
          <w:r>
            <w:tab/>
          </w:r>
          <w:r>
            <w:fldChar w:fldCharType="begin"/>
          </w:r>
          <w:r>
            <w:instrText xml:space="preserve"> PAGEREF _Toc6849 \h </w:instrText>
          </w:r>
          <w:r>
            <w:fldChar w:fldCharType="separate"/>
          </w:r>
          <w:r>
            <w:t>11</w:t>
          </w:r>
          <w:r>
            <w:fldChar w:fldCharType="end"/>
          </w:r>
          <w:r>
            <w:rPr>
              <w:rFonts w:eastAsia="Calibri" w:cs="Times New Roman"/>
              <w:szCs w:val="24"/>
            </w:rPr>
            <w:fldChar w:fldCharType="end"/>
          </w:r>
        </w:p>
        <w:p w14:paraId="6B253D3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_Toc22801 </w:instrText>
          </w:r>
          <w:r>
            <w:rPr>
              <w:rFonts w:eastAsia="Calibri" w:cs="Times New Roman"/>
              <w:szCs w:val="24"/>
            </w:rPr>
            <w:fldChar w:fldCharType="separate"/>
          </w:r>
          <w:r>
            <w:rPr>
              <w:rFonts w:hint="default" w:ascii="Wingdings" w:hAnsi="Wingdings"/>
              <w:szCs w:val="16"/>
              <w:lang w:val="en-GB"/>
            </w:rPr>
            <w:t xml:space="preserve"> </w:t>
          </w:r>
          <w:r>
            <w:rPr>
              <w:rFonts w:hint="default"/>
            </w:rPr>
            <w:t>Darfur violence escalates: at least 10 killed in artillery strike, villages attacked</w:t>
          </w:r>
          <w:r>
            <w:tab/>
          </w:r>
          <w:r>
            <w:fldChar w:fldCharType="begin"/>
          </w:r>
          <w:r>
            <w:instrText xml:space="preserve"> PAGEREF _Toc22801 \h </w:instrText>
          </w:r>
          <w:r>
            <w:fldChar w:fldCharType="separate"/>
          </w:r>
          <w:r>
            <w:t>11</w:t>
          </w:r>
          <w:r>
            <w:fldChar w:fldCharType="end"/>
          </w:r>
          <w:r>
            <w:rPr>
              <w:rFonts w:eastAsia="Calibri" w:cs="Times New Roman"/>
              <w:szCs w:val="24"/>
            </w:rPr>
            <w:fldChar w:fldCharType="end"/>
          </w:r>
        </w:p>
        <w:p w14:paraId="442B749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_Toc32517 </w:instrText>
          </w:r>
          <w:r>
            <w:rPr>
              <w:rFonts w:eastAsia="Calibri" w:cs="Times New Roman"/>
              <w:szCs w:val="24"/>
            </w:rPr>
            <w:fldChar w:fldCharType="separate"/>
          </w:r>
          <w:r>
            <w:rPr>
              <w:rFonts w:hint="default" w:ascii="Wingdings" w:hAnsi="Wingdings"/>
              <w:szCs w:val="16"/>
              <w:lang w:val="en-GB"/>
            </w:rPr>
            <w:t xml:space="preserve"> </w:t>
          </w:r>
          <w:r>
            <w:rPr>
              <w:rFonts w:hint="default"/>
            </w:rPr>
            <w:t>African Union condemns parallel Sudan government</w:t>
          </w:r>
          <w:r>
            <w:tab/>
          </w:r>
          <w:r>
            <w:fldChar w:fldCharType="begin"/>
          </w:r>
          <w:r>
            <w:instrText xml:space="preserve"> PAGEREF _Toc32517 \h </w:instrText>
          </w:r>
          <w:r>
            <w:fldChar w:fldCharType="separate"/>
          </w:r>
          <w:r>
            <w:t>12</w:t>
          </w:r>
          <w:r>
            <w:fldChar w:fldCharType="end"/>
          </w:r>
          <w:r>
            <w:rPr>
              <w:rFonts w:eastAsia="Calibri" w:cs="Times New Roman"/>
              <w:szCs w:val="24"/>
            </w:rPr>
            <w:fldChar w:fldCharType="end"/>
          </w:r>
        </w:p>
        <w:p w14:paraId="3E53539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_Toc30700 </w:instrText>
          </w:r>
          <w:r>
            <w:rPr>
              <w:rFonts w:eastAsia="Calibri" w:cs="Times New Roman"/>
              <w:szCs w:val="24"/>
            </w:rPr>
            <w:fldChar w:fldCharType="separate"/>
          </w:r>
          <w:r>
            <w:rPr>
              <w:rFonts w:hint="default" w:ascii="Wingdings" w:hAnsi="Wingdings"/>
              <w:szCs w:val="16"/>
              <w:lang w:val="en-GB"/>
            </w:rPr>
            <w:t xml:space="preserve"> </w:t>
          </w:r>
          <w:r>
            <w:rPr>
              <w:rFonts w:hint="default"/>
            </w:rPr>
            <w:t>EU warns against partition of Sudan, urges civilian rule</w:t>
          </w:r>
          <w:r>
            <w:tab/>
          </w:r>
          <w:r>
            <w:fldChar w:fldCharType="begin"/>
          </w:r>
          <w:r>
            <w:instrText xml:space="preserve"> PAGEREF _Toc30700 \h </w:instrText>
          </w:r>
          <w:r>
            <w:fldChar w:fldCharType="separate"/>
          </w:r>
          <w:r>
            <w:t>13</w:t>
          </w:r>
          <w:r>
            <w:fldChar w:fldCharType="end"/>
          </w:r>
          <w:r>
            <w:rPr>
              <w:rFonts w:eastAsia="Calibri" w:cs="Times New Roman"/>
              <w:szCs w:val="24"/>
            </w:rPr>
            <w:fldChar w:fldCharType="end"/>
          </w:r>
        </w:p>
        <w:p w14:paraId="4411C6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_Toc25760 </w:instrText>
          </w:r>
          <w:r>
            <w:rPr>
              <w:rFonts w:eastAsia="Calibri" w:cs="Times New Roman"/>
              <w:szCs w:val="24"/>
            </w:rPr>
            <w:fldChar w:fldCharType="separate"/>
          </w:r>
          <w:r>
            <w:rPr>
              <w:rFonts w:hint="default" w:ascii="Wingdings" w:hAnsi="Wingdings"/>
              <w:szCs w:val="16"/>
              <w:lang w:val="en-GB"/>
            </w:rPr>
            <w:t xml:space="preserve"> </w:t>
          </w:r>
          <w:r>
            <w:rPr>
              <w:rFonts w:hint="default"/>
            </w:rPr>
            <w:t>Ngok Dinka, Misseriya leaders reject involvement in Sudan’s war</w:t>
          </w:r>
          <w:r>
            <w:tab/>
          </w:r>
          <w:r>
            <w:fldChar w:fldCharType="begin"/>
          </w:r>
          <w:r>
            <w:instrText xml:space="preserve"> PAGEREF _Toc25760 \h </w:instrText>
          </w:r>
          <w:r>
            <w:fldChar w:fldCharType="separate"/>
          </w:r>
          <w:r>
            <w:t>13</w:t>
          </w:r>
          <w:r>
            <w:fldChar w:fldCharType="end"/>
          </w:r>
          <w:r>
            <w:rPr>
              <w:rFonts w:eastAsia="Calibri" w:cs="Times New Roman"/>
              <w:szCs w:val="24"/>
            </w:rPr>
            <w:fldChar w:fldCharType="end"/>
          </w:r>
        </w:p>
        <w:p w14:paraId="04629FD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_Toc4410 </w:instrText>
          </w:r>
          <w:r>
            <w:rPr>
              <w:rFonts w:eastAsia="Calibri" w:cs="Times New Roman"/>
              <w:szCs w:val="24"/>
            </w:rPr>
            <w:fldChar w:fldCharType="separate"/>
          </w:r>
          <w:r>
            <w:t>South Sudan</w:t>
          </w:r>
          <w:r>
            <w:tab/>
          </w:r>
          <w:r>
            <w:fldChar w:fldCharType="begin"/>
          </w:r>
          <w:r>
            <w:instrText xml:space="preserve"> PAGEREF _Toc4410 \h </w:instrText>
          </w:r>
          <w:r>
            <w:fldChar w:fldCharType="separate"/>
          </w:r>
          <w:r>
            <w:t>14</w:t>
          </w:r>
          <w:r>
            <w:fldChar w:fldCharType="end"/>
          </w:r>
          <w:r>
            <w:rPr>
              <w:rFonts w:eastAsia="Calibri" w:cs="Times New Roman"/>
              <w:szCs w:val="24"/>
            </w:rPr>
            <w:fldChar w:fldCharType="end"/>
          </w:r>
        </w:p>
        <w:p w14:paraId="0CC48B3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_Toc2177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declines to confirm Ugandan troop presence</w:t>
          </w:r>
          <w:r>
            <w:tab/>
          </w:r>
          <w:r>
            <w:fldChar w:fldCharType="begin"/>
          </w:r>
          <w:r>
            <w:instrText xml:space="preserve"> PAGEREF _Toc2177 \h </w:instrText>
          </w:r>
          <w:r>
            <w:fldChar w:fldCharType="separate"/>
          </w:r>
          <w:r>
            <w:t>14</w:t>
          </w:r>
          <w:r>
            <w:fldChar w:fldCharType="end"/>
          </w:r>
          <w:r>
            <w:rPr>
              <w:rFonts w:eastAsia="Calibri" w:cs="Times New Roman"/>
              <w:szCs w:val="24"/>
            </w:rPr>
            <w:fldChar w:fldCharType="end"/>
          </w:r>
        </w:p>
        <w:p w14:paraId="1C4361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_Toc27612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rejects claims UAE-built hospital supports RSF</w:t>
          </w:r>
          <w:r>
            <w:tab/>
          </w:r>
          <w:r>
            <w:fldChar w:fldCharType="begin"/>
          </w:r>
          <w:r>
            <w:instrText xml:space="preserve"> PAGEREF _Toc27612 \h </w:instrText>
          </w:r>
          <w:r>
            <w:fldChar w:fldCharType="separate"/>
          </w:r>
          <w:r>
            <w:t>15</w:t>
          </w:r>
          <w:r>
            <w:fldChar w:fldCharType="end"/>
          </w:r>
          <w:r>
            <w:rPr>
              <w:rFonts w:eastAsia="Calibri" w:cs="Times New Roman"/>
              <w:szCs w:val="24"/>
            </w:rPr>
            <w:fldChar w:fldCharType="end"/>
          </w:r>
        </w:p>
        <w:p w14:paraId="66AE3E9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_Toc25834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_Toc25834 \h </w:instrText>
          </w:r>
          <w:r>
            <w:fldChar w:fldCharType="separate"/>
          </w:r>
          <w:r>
            <w:t>17</w:t>
          </w:r>
          <w:r>
            <w:fldChar w:fldCharType="end"/>
          </w:r>
          <w:r>
            <w:rPr>
              <w:rFonts w:eastAsia="Calibri" w:cs="Times New Roman"/>
              <w:szCs w:val="24"/>
            </w:rPr>
            <w:fldChar w:fldCharType="end"/>
          </w:r>
        </w:p>
        <w:p w14:paraId="709DD6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_Toc21584 </w:instrText>
          </w:r>
          <w:r>
            <w:rPr>
              <w:rFonts w:eastAsia="Calibri" w:cs="Times New Roman"/>
              <w:szCs w:val="24"/>
            </w:rPr>
            <w:fldChar w:fldCharType="separate"/>
          </w:r>
          <w:r>
            <w:rPr>
              <w:rFonts w:hint="default"/>
              <w:lang w:val="en-GB"/>
            </w:rPr>
            <w:t>Yemen</w:t>
          </w:r>
          <w:r>
            <w:tab/>
          </w:r>
          <w:r>
            <w:fldChar w:fldCharType="begin"/>
          </w:r>
          <w:r>
            <w:instrText xml:space="preserve"> PAGEREF _Toc21584 \h </w:instrText>
          </w:r>
          <w:r>
            <w:fldChar w:fldCharType="separate"/>
          </w:r>
          <w:r>
            <w:t>17</w:t>
          </w:r>
          <w:r>
            <w:fldChar w:fldCharType="end"/>
          </w:r>
          <w:r>
            <w:rPr>
              <w:rFonts w:eastAsia="Calibri" w:cs="Times New Roman"/>
              <w:szCs w:val="24"/>
            </w:rPr>
            <w:fldChar w:fldCharType="end"/>
          </w:r>
        </w:p>
        <w:p w14:paraId="673CBEB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_Toc27297 </w:instrText>
          </w:r>
          <w:r>
            <w:rPr>
              <w:rFonts w:eastAsia="Calibri" w:cs="Times New Roman"/>
              <w:szCs w:val="24"/>
            </w:rPr>
            <w:fldChar w:fldCharType="separate"/>
          </w:r>
          <w:r>
            <w:rPr>
              <w:rFonts w:hint="default" w:ascii="Wingdings" w:hAnsi="Wingdings"/>
              <w:szCs w:val="16"/>
              <w:lang w:val="en-GB"/>
            </w:rPr>
            <w:t xml:space="preserve"> </w:t>
          </w:r>
          <w:r>
            <w:rPr>
              <w:rFonts w:hint="default"/>
            </w:rPr>
            <w:t>Yemen’s Houthis resume naval blockade on Israeli vessels as Gaza aid deadline passes</w:t>
          </w:r>
          <w:r>
            <w:tab/>
          </w:r>
          <w:r>
            <w:fldChar w:fldCharType="begin"/>
          </w:r>
          <w:r>
            <w:instrText xml:space="preserve"> PAGEREF _Toc27297 \h </w:instrText>
          </w:r>
          <w:r>
            <w:fldChar w:fldCharType="separate"/>
          </w:r>
          <w:r>
            <w:t>17</w:t>
          </w:r>
          <w:r>
            <w:fldChar w:fldCharType="end"/>
          </w:r>
          <w:r>
            <w:rPr>
              <w:rFonts w:eastAsia="Calibri" w:cs="Times New Roman"/>
              <w:szCs w:val="24"/>
            </w:rPr>
            <w:fldChar w:fldCharType="end"/>
          </w:r>
        </w:p>
        <w:p w14:paraId="2F3DFC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_Toc23959 </w:instrText>
          </w:r>
          <w:r>
            <w:rPr>
              <w:rFonts w:eastAsia="Calibri" w:cs="Times New Roman"/>
              <w:szCs w:val="24"/>
            </w:rPr>
            <w:fldChar w:fldCharType="separate"/>
          </w:r>
          <w:r>
            <w:t>Iran</w:t>
          </w:r>
          <w:r>
            <w:tab/>
          </w:r>
          <w:r>
            <w:fldChar w:fldCharType="begin"/>
          </w:r>
          <w:r>
            <w:instrText xml:space="preserve"> PAGEREF _Toc23959 \h </w:instrText>
          </w:r>
          <w:r>
            <w:fldChar w:fldCharType="separate"/>
          </w:r>
          <w:r>
            <w:t>18</w:t>
          </w:r>
          <w:r>
            <w:fldChar w:fldCharType="end"/>
          </w:r>
          <w:r>
            <w:rPr>
              <w:rFonts w:eastAsia="Calibri" w:cs="Times New Roman"/>
              <w:szCs w:val="24"/>
            </w:rPr>
            <w:fldChar w:fldCharType="end"/>
          </w:r>
        </w:p>
        <w:p w14:paraId="310449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_Toc30888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an Arab country will deliver Trump's letter to Tehran</w:t>
          </w:r>
          <w:r>
            <w:tab/>
          </w:r>
          <w:r>
            <w:fldChar w:fldCharType="begin"/>
          </w:r>
          <w:r>
            <w:instrText xml:space="preserve"> PAGEREF _Toc30888 \h </w:instrText>
          </w:r>
          <w:r>
            <w:fldChar w:fldCharType="separate"/>
          </w:r>
          <w:r>
            <w:t>18</w:t>
          </w:r>
          <w:r>
            <w:fldChar w:fldCharType="end"/>
          </w:r>
          <w:r>
            <w:rPr>
              <w:rFonts w:eastAsia="Calibri" w:cs="Times New Roman"/>
              <w:szCs w:val="24"/>
            </w:rPr>
            <w:fldChar w:fldCharType="end"/>
          </w:r>
        </w:p>
        <w:p w14:paraId="210AAA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_Toc19084 </w:instrText>
          </w:r>
          <w:r>
            <w:rPr>
              <w:rFonts w:eastAsia="Calibri" w:cs="Times New Roman"/>
              <w:szCs w:val="24"/>
            </w:rPr>
            <w:fldChar w:fldCharType="separate"/>
          </w:r>
          <w:r>
            <w:rPr>
              <w:rFonts w:hint="default"/>
              <w:lang w:val="en-GB"/>
            </w:rPr>
            <w:t>Syria</w:t>
          </w:r>
          <w:r>
            <w:tab/>
          </w:r>
          <w:r>
            <w:fldChar w:fldCharType="begin"/>
          </w:r>
          <w:r>
            <w:instrText xml:space="preserve"> PAGEREF _Toc19084 \h </w:instrText>
          </w:r>
          <w:r>
            <w:fldChar w:fldCharType="separate"/>
          </w:r>
          <w:r>
            <w:t>18</w:t>
          </w:r>
          <w:r>
            <w:fldChar w:fldCharType="end"/>
          </w:r>
          <w:r>
            <w:rPr>
              <w:rFonts w:eastAsia="Calibri" w:cs="Times New Roman"/>
              <w:szCs w:val="24"/>
            </w:rPr>
            <w:fldChar w:fldCharType="end"/>
          </w:r>
        </w:p>
        <w:p w14:paraId="39A0C9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_Toc11978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UN welcomes Syria deal to unite Kurdish and state forces</w:t>
          </w:r>
          <w:r>
            <w:tab/>
          </w:r>
          <w:r>
            <w:fldChar w:fldCharType="begin"/>
          </w:r>
          <w:r>
            <w:instrText xml:space="preserve"> PAGEREF _Toc11978 \h </w:instrText>
          </w:r>
          <w:r>
            <w:fldChar w:fldCharType="separate"/>
          </w:r>
          <w:r>
            <w:t>18</w:t>
          </w:r>
          <w:r>
            <w:fldChar w:fldCharType="end"/>
          </w:r>
          <w:r>
            <w:rPr>
              <w:rFonts w:eastAsia="Calibri" w:cs="Times New Roman"/>
              <w:szCs w:val="24"/>
            </w:rPr>
            <w:fldChar w:fldCharType="end"/>
          </w:r>
        </w:p>
        <w:p w14:paraId="093E212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_Toc27328 </w:instrText>
          </w:r>
          <w:r>
            <w:rPr>
              <w:rFonts w:eastAsia="Calibri" w:cs="Times New Roman"/>
              <w:szCs w:val="24"/>
            </w:rPr>
            <w:fldChar w:fldCharType="separate"/>
          </w:r>
          <w:r>
            <w:t>Israel</w:t>
          </w:r>
          <w:r>
            <w:tab/>
          </w:r>
          <w:r>
            <w:fldChar w:fldCharType="begin"/>
          </w:r>
          <w:r>
            <w:instrText xml:space="preserve"> PAGEREF _Toc27328 \h </w:instrText>
          </w:r>
          <w:r>
            <w:fldChar w:fldCharType="separate"/>
          </w:r>
          <w:r>
            <w:t>19</w:t>
          </w:r>
          <w:r>
            <w:fldChar w:fldCharType="end"/>
          </w:r>
          <w:r>
            <w:rPr>
              <w:rFonts w:eastAsia="Calibri" w:cs="Times New Roman"/>
              <w:szCs w:val="24"/>
            </w:rPr>
            <w:fldChar w:fldCharType="end"/>
          </w:r>
        </w:p>
        <w:p w14:paraId="58858B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_Toc22911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carrying out 'fastest starvation campaign in Gaza in modern history': UN envoy</w:t>
          </w:r>
          <w:r>
            <w:tab/>
          </w:r>
          <w:r>
            <w:fldChar w:fldCharType="begin"/>
          </w:r>
          <w:r>
            <w:instrText xml:space="preserve"> PAGEREF _Toc22911 \h </w:instrText>
          </w:r>
          <w:r>
            <w:fldChar w:fldCharType="separate"/>
          </w:r>
          <w:r>
            <w:t>19</w:t>
          </w:r>
          <w:r>
            <w:fldChar w:fldCharType="end"/>
          </w:r>
          <w:r>
            <w:rPr>
              <w:rFonts w:eastAsia="Calibri" w:cs="Times New Roman"/>
              <w:szCs w:val="24"/>
            </w:rPr>
            <w:fldChar w:fldCharType="end"/>
          </w:r>
        </w:p>
        <w:p w14:paraId="5A20E37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_Toc20302 </w:instrText>
          </w:r>
          <w:r>
            <w:rPr>
              <w:rFonts w:eastAsia="Calibri" w:cs="Times New Roman"/>
              <w:szCs w:val="24"/>
            </w:rPr>
            <w:fldChar w:fldCharType="separate"/>
          </w:r>
          <w:r>
            <w:t>Palestine</w:t>
          </w:r>
          <w:r>
            <w:tab/>
          </w:r>
          <w:r>
            <w:fldChar w:fldCharType="begin"/>
          </w:r>
          <w:r>
            <w:instrText xml:space="preserve"> PAGEREF _Toc20302 \h </w:instrText>
          </w:r>
          <w:r>
            <w:fldChar w:fldCharType="separate"/>
          </w:r>
          <w:r>
            <w:t>20</w:t>
          </w:r>
          <w:r>
            <w:fldChar w:fldCharType="end"/>
          </w:r>
          <w:r>
            <w:rPr>
              <w:rFonts w:eastAsia="Calibri" w:cs="Times New Roman"/>
              <w:szCs w:val="24"/>
            </w:rPr>
            <w:fldChar w:fldCharType="end"/>
          </w:r>
        </w:p>
        <w:p w14:paraId="01CD6D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_Toc27120 </w:instrText>
          </w:r>
          <w:r>
            <w:rPr>
              <w:rFonts w:eastAsia="Calibri" w:cs="Times New Roman"/>
              <w:szCs w:val="24"/>
            </w:rPr>
            <w:fldChar w:fldCharType="separate"/>
          </w:r>
          <w:r>
            <w:rPr>
              <w:rFonts w:hint="default" w:ascii="Wingdings" w:hAnsi="Wingdings"/>
              <w:szCs w:val="16"/>
              <w:lang w:val="en-GB"/>
            </w:rPr>
            <w:t xml:space="preserve"> </w:t>
          </w:r>
          <w:r>
            <w:rPr>
              <w:rFonts w:hint="default"/>
            </w:rPr>
            <w:t>Arab FMs meet U.S. envoy on Gaza reconstruction</w:t>
          </w:r>
          <w:r>
            <w:tab/>
          </w:r>
          <w:r>
            <w:fldChar w:fldCharType="begin"/>
          </w:r>
          <w:r>
            <w:instrText xml:space="preserve"> PAGEREF _Toc27120 \h </w:instrText>
          </w:r>
          <w:r>
            <w:fldChar w:fldCharType="separate"/>
          </w:r>
          <w:r>
            <w:t>20</w:t>
          </w:r>
          <w:r>
            <w:fldChar w:fldCharType="end"/>
          </w:r>
          <w:r>
            <w:rPr>
              <w:rFonts w:eastAsia="Calibri" w:cs="Times New Roman"/>
              <w:szCs w:val="24"/>
            </w:rPr>
            <w:fldChar w:fldCharType="end"/>
          </w:r>
        </w:p>
        <w:p w14:paraId="265224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_Toc8011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praises Houthi decision to resume attacks on Israeli ships</w:t>
          </w:r>
          <w:r>
            <w:tab/>
          </w:r>
          <w:r>
            <w:fldChar w:fldCharType="begin"/>
          </w:r>
          <w:r>
            <w:instrText xml:space="preserve"> PAGEREF _Toc8011 \h </w:instrText>
          </w:r>
          <w:r>
            <w:fldChar w:fldCharType="separate"/>
          </w:r>
          <w:r>
            <w:t>20</w:t>
          </w:r>
          <w:r>
            <w:fldChar w:fldCharType="end"/>
          </w:r>
          <w:r>
            <w:rPr>
              <w:rFonts w:eastAsia="Calibri" w:cs="Times New Roman"/>
              <w:szCs w:val="24"/>
            </w:rPr>
            <w:fldChar w:fldCharType="end"/>
          </w:r>
        </w:p>
        <w:p w14:paraId="201A4D2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_Toc17191 </w:instrText>
          </w:r>
          <w:r>
            <w:rPr>
              <w:rFonts w:eastAsia="Calibri" w:cs="Times New Roman"/>
              <w:szCs w:val="24"/>
            </w:rPr>
            <w:fldChar w:fldCharType="separate"/>
          </w:r>
          <w:r>
            <w:t>Turkey</w:t>
          </w:r>
          <w:r>
            <w:tab/>
          </w:r>
          <w:r>
            <w:fldChar w:fldCharType="begin"/>
          </w:r>
          <w:r>
            <w:instrText xml:space="preserve"> PAGEREF _Toc17191 \h </w:instrText>
          </w:r>
          <w:r>
            <w:fldChar w:fldCharType="separate"/>
          </w:r>
          <w:r>
            <w:t>21</w:t>
          </w:r>
          <w:r>
            <w:fldChar w:fldCharType="end"/>
          </w:r>
          <w:r>
            <w:rPr>
              <w:rFonts w:eastAsia="Calibri" w:cs="Times New Roman"/>
              <w:szCs w:val="24"/>
            </w:rPr>
            <w:fldChar w:fldCharType="end"/>
          </w:r>
        </w:p>
        <w:p w14:paraId="23DE799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_Toc20669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becoming hub for ‘peace diplomacy’, says Turkish president</w:t>
          </w:r>
          <w:r>
            <w:tab/>
          </w:r>
          <w:r>
            <w:fldChar w:fldCharType="begin"/>
          </w:r>
          <w:r>
            <w:instrText xml:space="preserve"> PAGEREF _Toc20669 \h </w:instrText>
          </w:r>
          <w:r>
            <w:fldChar w:fldCharType="separate"/>
          </w:r>
          <w:r>
            <w:t>21</w:t>
          </w:r>
          <w:r>
            <w:fldChar w:fldCharType="end"/>
          </w:r>
          <w:r>
            <w:rPr>
              <w:rFonts w:eastAsia="Calibri" w:cs="Times New Roman"/>
              <w:szCs w:val="24"/>
            </w:rPr>
            <w:fldChar w:fldCharType="end"/>
          </w:r>
        </w:p>
        <w:p w14:paraId="7DCFD73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_Toc11692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_Toc11692 \h </w:instrText>
          </w:r>
          <w:r>
            <w:fldChar w:fldCharType="separate"/>
          </w:r>
          <w:r>
            <w:t>21</w:t>
          </w:r>
          <w:r>
            <w:fldChar w:fldCharType="end"/>
          </w:r>
          <w:r>
            <w:rPr>
              <w:rFonts w:eastAsia="Calibri" w:cs="Times New Roman"/>
              <w:szCs w:val="24"/>
            </w:rPr>
            <w:fldChar w:fldCharType="end"/>
          </w:r>
        </w:p>
        <w:p w14:paraId="0D9133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_Toc29244 </w:instrText>
          </w:r>
          <w:r>
            <w:rPr>
              <w:rFonts w:eastAsia="Calibri" w:cs="Times New Roman"/>
              <w:szCs w:val="24"/>
            </w:rPr>
            <w:fldChar w:fldCharType="separate"/>
          </w:r>
          <w:r>
            <w:rPr>
              <w:rFonts w:hint="default"/>
              <w:lang w:val="en-GB" w:eastAsia="zh-CN"/>
            </w:rPr>
            <w:t>Russia</w:t>
          </w:r>
          <w:r>
            <w:tab/>
          </w:r>
          <w:r>
            <w:fldChar w:fldCharType="begin"/>
          </w:r>
          <w:r>
            <w:instrText xml:space="preserve"> PAGEREF _Toc29244 \h </w:instrText>
          </w:r>
          <w:r>
            <w:fldChar w:fldCharType="separate"/>
          </w:r>
          <w:r>
            <w:t>21</w:t>
          </w:r>
          <w:r>
            <w:fldChar w:fldCharType="end"/>
          </w:r>
          <w:r>
            <w:rPr>
              <w:rFonts w:eastAsia="Calibri" w:cs="Times New Roman"/>
              <w:szCs w:val="24"/>
            </w:rPr>
            <w:fldChar w:fldCharType="end"/>
          </w:r>
        </w:p>
        <w:p w14:paraId="48A5826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_Toc3359 </w:instrText>
          </w:r>
          <w:r>
            <w:rPr>
              <w:rFonts w:eastAsia="Calibri" w:cs="Times New Roman"/>
              <w:szCs w:val="24"/>
            </w:rPr>
            <w:fldChar w:fldCharType="separate"/>
          </w:r>
          <w:r>
            <w:rPr>
              <w:rFonts w:hint="default" w:ascii="Wingdings" w:hAnsi="Wingdings"/>
              <w:szCs w:val="16"/>
              <w:lang w:val="en-GB"/>
            </w:rPr>
            <w:t xml:space="preserve"> </w:t>
          </w:r>
          <w:r>
            <w:rPr>
              <w:rFonts w:hint="default"/>
            </w:rPr>
            <w:t>Russia says US confirmed willingness to normalise relations with Moscow in Riyadh meeting</w:t>
          </w:r>
          <w:r>
            <w:tab/>
          </w:r>
          <w:r>
            <w:fldChar w:fldCharType="begin"/>
          </w:r>
          <w:r>
            <w:instrText xml:space="preserve"> PAGEREF _Toc3359 \h </w:instrText>
          </w:r>
          <w:r>
            <w:fldChar w:fldCharType="separate"/>
          </w:r>
          <w:r>
            <w:t>21</w:t>
          </w:r>
          <w:r>
            <w:fldChar w:fldCharType="end"/>
          </w:r>
          <w:r>
            <w:rPr>
              <w:rFonts w:eastAsia="Calibri" w:cs="Times New Roman"/>
              <w:szCs w:val="24"/>
            </w:rPr>
            <w:fldChar w:fldCharType="end"/>
          </w:r>
        </w:p>
        <w:p w14:paraId="0D08F4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_Toc21165 </w:instrText>
          </w:r>
          <w:r>
            <w:rPr>
              <w:rFonts w:eastAsia="Calibri" w:cs="Times New Roman"/>
              <w:szCs w:val="24"/>
            </w:rPr>
            <w:fldChar w:fldCharType="separate"/>
          </w:r>
          <w:r>
            <w:rPr>
              <w:rFonts w:hint="default" w:ascii="Wingdings" w:hAnsi="Wingdings"/>
              <w:szCs w:val="16"/>
              <w:lang w:val="en-GB"/>
            </w:rPr>
            <w:t xml:space="preserve"> </w:t>
          </w:r>
          <w:r>
            <w:rPr>
              <w:rFonts w:hint="default"/>
            </w:rPr>
            <w:t>Russia, China, Iran navies carry out firing drills in Gulf of Oman, say Russian agencies</w:t>
          </w:r>
          <w:r>
            <w:rPr>
              <w:rFonts w:hint="default"/>
              <w:lang w:val="en-GB"/>
            </w:rPr>
            <w:t xml:space="preserve"> </w:t>
          </w:r>
          <w:r>
            <w:tab/>
          </w:r>
          <w:r>
            <w:fldChar w:fldCharType="begin"/>
          </w:r>
          <w:r>
            <w:instrText xml:space="preserve"> PAGEREF _Toc21165 \h </w:instrText>
          </w:r>
          <w:r>
            <w:fldChar w:fldCharType="separate"/>
          </w:r>
          <w:r>
            <w:t>22</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3939"/>
      <w:r>
        <w:rPr>
          <w:rFonts w:eastAsia="DengXian Light" w:cs="Times New Roman"/>
          <w:b/>
          <w:bCs/>
          <w:color w:val="2F5496"/>
          <w:szCs w:val="24"/>
          <w:u w:val="single"/>
        </w:rPr>
        <w:t>Ethiopia</w:t>
      </w:r>
      <w:bookmarkEnd w:id="0"/>
    </w:p>
    <w:p w14:paraId="7B9B6680">
      <w:pPr>
        <w:numPr>
          <w:ilvl w:val="0"/>
          <w:numId w:val="1"/>
        </w:numPr>
        <w:spacing w:line="276" w:lineRule="auto"/>
        <w:ind w:left="420" w:leftChars="0" w:hanging="420" w:firstLineChars="0"/>
        <w:rPr>
          <w:rFonts w:hint="default"/>
          <w:szCs w:val="24"/>
        </w:rPr>
      </w:pPr>
      <w:bookmarkStart w:id="1" w:name="_Toc19497"/>
      <w:r>
        <w:rPr>
          <w:rStyle w:val="15"/>
          <w:rFonts w:hint="default"/>
        </w:rPr>
        <w:t>Tigray Interim Admin urges federal gov't for “necessary assistance,” warns of “looming danger”</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"https://addisstandard.com/tigray-interim-admin-urges-federal-govt-for-necessary-assistance-warns-of-looming-danger/" </w:instrText>
      </w:r>
      <w:r>
        <w:rPr>
          <w:rFonts w:hint="default"/>
          <w:szCs w:val="24"/>
          <w:lang w:val="en-GB"/>
        </w:rPr>
        <w:fldChar w:fldCharType="separate"/>
      </w:r>
      <w:r>
        <w:rPr>
          <w:rStyle w:val="10"/>
          <w:rFonts w:hint="default"/>
          <w:szCs w:val="24"/>
          <w:lang w:val="en-GB"/>
        </w:rPr>
        <w:t xml:space="preserve"> Addis Standard</w:t>
      </w:r>
      <w:r>
        <w:rPr>
          <w:rFonts w:hint="default"/>
          <w:szCs w:val="24"/>
          <w:lang w:val="en-GB"/>
        </w:rPr>
        <w:fldChar w:fldCharType="end"/>
      </w:r>
    </w:p>
    <w:p w14:paraId="5FAAA614">
      <w:pPr>
        <w:spacing w:line="276" w:lineRule="auto"/>
        <w:rPr>
          <w:rFonts w:hint="default"/>
          <w:szCs w:val="24"/>
        </w:rPr>
      </w:pPr>
      <w:r>
        <w:rPr>
          <w:rFonts w:hint="default"/>
          <w:szCs w:val="24"/>
        </w:rPr>
        <w:t>The Tigray Regional Interim Administration has urged the federal government to “understand” the worsening crisis and “provide necessary support,” warning that a faction within the Tigray military forces is working to “dismantle” the Pretoria Agreement and destabilize the region.</w:t>
      </w:r>
      <w:r>
        <w:rPr>
          <w:rFonts w:hint="default"/>
          <w:szCs w:val="24"/>
          <w:lang w:val="en-GB"/>
        </w:rPr>
        <w:t xml:space="preserve"> </w:t>
      </w:r>
      <w:r>
        <w:rPr>
          <w:rFonts w:hint="default"/>
          <w:szCs w:val="24"/>
        </w:rPr>
        <w:t>In a statement issued on March 12, 2025, the administration said that “starting from January 23, 2025, some high-ranking commanders of the Tigray military forces have been mobilizing” with the aim of executing “an outright coup to serve the power interests of a few.” It added that “this week, illegal activities” led by commanders on the Northeastern and Southern fronts “have intensified.”</w:t>
      </w:r>
      <w:r>
        <w:rPr>
          <w:rFonts w:hint="default"/>
          <w:szCs w:val="24"/>
          <w:lang w:val="en-GB"/>
        </w:rPr>
        <w:t xml:space="preserve"> </w:t>
      </w:r>
      <w:r>
        <w:rPr>
          <w:rFonts w:hint="default"/>
          <w:szCs w:val="24"/>
        </w:rPr>
        <w:t>The interim administration stated that it had written a letter to the Chief Commander of the Tigray military forces on March 6, 2025, “ordering an end to these activities.” However, it noted that since the situation remained unresolved, “restrictions were imposed on the front commanders,” and the head of the Security Bureau was “removed from their position.”</w:t>
      </w:r>
      <w:r>
        <w:rPr>
          <w:rFonts w:hint="default"/>
          <w:szCs w:val="24"/>
          <w:lang w:val="en-GB"/>
        </w:rPr>
        <w:t xml:space="preserve"> </w:t>
      </w:r>
      <w:r>
        <w:rPr>
          <w:rFonts w:hint="default"/>
          <w:szCs w:val="24"/>
        </w:rPr>
        <w:t>The statement also accused the commanders of intensifying efforts to “dismantle the Interim Administration from top to bottom” while carrying out “illegal actions” against civilians. It alleged that senior military figures, driven by the interests of “a power-hungry group,” were deliberately undermining the administration and violating the Pretoria Agreement, worsening the suffering of the Tigray people.</w:t>
      </w:r>
      <w:r>
        <w:rPr>
          <w:rFonts w:hint="default"/>
          <w:szCs w:val="24"/>
          <w:lang w:val="en-GB"/>
        </w:rPr>
        <w:t xml:space="preserve"> </w:t>
      </w:r>
      <w:r>
        <w:rPr>
          <w:rFonts w:hint="default"/>
          <w:szCs w:val="24"/>
        </w:rPr>
        <w:t>It further claimed that since March 11, 2025, the group has been “hunting down, detaining, and arresting” leaders of the Interim Administration, warning that if left unchecked, they would not hesitate to hand them over to a “third party.”</w:t>
      </w:r>
      <w:r>
        <w:rPr>
          <w:rFonts w:hint="default"/>
          <w:szCs w:val="24"/>
          <w:lang w:val="en-GB"/>
        </w:rPr>
        <w:t xml:space="preserve"> </w:t>
      </w:r>
      <w:r>
        <w:rPr>
          <w:rFonts w:hint="default"/>
          <w:szCs w:val="24"/>
        </w:rPr>
        <w:t>The statement comes after Getachew Reda, in a letter issued on March 11, 2025, dismissed Lieutenant General Fisha Kidanu as head of the region’s Peace and Security Bureau, citing his alleged failure to uphold government directives.</w:t>
      </w:r>
      <w:r>
        <w:rPr>
          <w:rFonts w:hint="default"/>
          <w:szCs w:val="24"/>
          <w:lang w:val="en-GB"/>
        </w:rPr>
        <w:t xml:space="preserve"> </w:t>
      </w:r>
      <w:r>
        <w:rPr>
          <w:rFonts w:hint="default"/>
          <w:szCs w:val="24"/>
        </w:rPr>
        <w:t>In the letter, Getachew accused the bureau’s leadership of prioritizing “the dismantling of government structures rather than obeying government orders” and presenting such actions as law enforcement. This move follows the suspension of Major General Yohannes Woldegiyorgis, Major General Masho Beyene, and Brigadier General Migbey Haile in letters signed by Getachew on the same day.</w:t>
      </w:r>
      <w:r>
        <w:rPr>
          <w:rFonts w:hint="default"/>
          <w:szCs w:val="24"/>
          <w:lang w:val="en-GB"/>
        </w:rPr>
        <w:t xml:space="preserve"> </w:t>
      </w:r>
      <w:r>
        <w:rPr>
          <w:rFonts w:hint="default"/>
          <w:szCs w:val="24"/>
        </w:rPr>
        <w:t>The letters accused the officers of engaging in activities that “deviate from government decisions” and risk “dragging the region into internal conflict.”</w:t>
      </w:r>
      <w:r>
        <w:rPr>
          <w:rFonts w:hint="default"/>
          <w:szCs w:val="24"/>
          <w:lang w:val="en-GB"/>
        </w:rPr>
        <w:t xml:space="preserve"> </w:t>
      </w:r>
      <w:r>
        <w:rPr>
          <w:rFonts w:hint="default"/>
          <w:szCs w:val="24"/>
        </w:rPr>
        <w:t>In response, the Tigray Peace and Security Bureau rejected the suspensions, stating that the decision “does not follow institutional procedures and law” and was made because “practical action against criminals had begun.”</w:t>
      </w:r>
      <w:r>
        <w:rPr>
          <w:rFonts w:hint="default"/>
          <w:szCs w:val="24"/>
          <w:lang w:val="en-GB"/>
        </w:rPr>
        <w:t xml:space="preserve"> </w:t>
      </w:r>
      <w:r>
        <w:rPr>
          <w:rFonts w:hint="default"/>
          <w:szCs w:val="24"/>
        </w:rPr>
        <w:t>Meanwhile, Mekelle FM 104 reported that five people were wounded in a shooting in Adigudom town, Southeast Zone, during a confrontation between security forces and residents supporting the Interim Administration’s appointees.</w:t>
      </w:r>
      <w:r>
        <w:rPr>
          <w:rFonts w:hint="default"/>
          <w:szCs w:val="24"/>
          <w:lang w:val="en-GB"/>
        </w:rPr>
        <w:t xml:space="preserve"> </w:t>
      </w:r>
      <w:r>
        <w:rPr>
          <w:rFonts w:hint="default"/>
          <w:szCs w:val="24"/>
        </w:rPr>
        <w:t>According to Zone Chief Administrator Tsegay G/Tekle, two of the wounded were transferred to Ayder Referral Hospital in Mekelle. He stated, “While the Adigudom town administration cabinet was in a meeting, security forces came and ordered them to hand over office keys and stamps. When the cabinet members refused, a gun battle erupted.”</w:t>
      </w:r>
      <w:r>
        <w:rPr>
          <w:rFonts w:hint="default"/>
          <w:szCs w:val="24"/>
          <w:lang w:val="en-GB"/>
        </w:rPr>
        <w:t xml:space="preserve"> </w:t>
      </w:r>
      <w:r>
        <w:rPr>
          <w:rFonts w:hint="default"/>
          <w:szCs w:val="24"/>
        </w:rPr>
        <w:t>He added that five people sustained gunshot wounds, while many others were beaten. “They took the cabinet members away in a patrol car, and it is not known where they were taken,” he said.</w:t>
      </w:r>
      <w:r>
        <w:rPr>
          <w:rFonts w:hint="default"/>
          <w:szCs w:val="24"/>
          <w:lang w:val="en-GB"/>
        </w:rPr>
        <w:t xml:space="preserve"> </w:t>
      </w:r>
      <w:r>
        <w:rPr>
          <w:rFonts w:hint="default"/>
          <w:szCs w:val="24"/>
        </w:rPr>
        <w:t>Additionally, Weyin newspaper reported that Redai G/Egziabher, appointed by the Debretsion G/Michael-led TPLF faction, has begun work in Adigrat city after the removal of the Interim Administration’s appointed mayor.</w:t>
      </w:r>
      <w:r>
        <w:rPr>
          <w:rFonts w:hint="default"/>
          <w:szCs w:val="24"/>
          <w:lang w:val="en-GB"/>
        </w:rPr>
        <w:t xml:space="preserve"> </w:t>
      </w:r>
      <w:r>
        <w:rPr>
          <w:rFonts w:hint="default"/>
          <w:szCs w:val="24"/>
        </w:rPr>
        <w:t>In its latest statement, the Interim Administration condemned what it described as “an irresponsible and unacceptable act” by the commanders, warning that it was pushing the region toward internal conflict.</w:t>
      </w:r>
      <w:r>
        <w:rPr>
          <w:rFonts w:hint="default"/>
          <w:szCs w:val="24"/>
          <w:lang w:val="en-GB"/>
        </w:rPr>
        <w:t xml:space="preserve"> </w:t>
      </w:r>
      <w:r>
        <w:rPr>
          <w:rFonts w:hint="default"/>
          <w:szCs w:val="24"/>
        </w:rPr>
        <w:t>It urged the people of Tigray—especially the youth and the army—to “understand the situation” and “protect their surroundings.” It called on the youth to mobilize against what it called “a looming danger” and urged the military to “reject destructive orders” and safeguard the people from “grave risks.”</w:t>
      </w:r>
      <w:r>
        <w:rPr>
          <w:rFonts w:hint="default"/>
          <w:szCs w:val="24"/>
          <w:lang w:val="en-GB"/>
        </w:rPr>
        <w:t xml:space="preserve"> </w:t>
      </w:r>
      <w:r>
        <w:rPr>
          <w:rFonts w:hint="default"/>
          <w:szCs w:val="24"/>
        </w:rPr>
        <w:t>The administration also appealed to the federal government, stating that those “acting in the name of security forces” are merely “messengers of a backward and criminal group” and do not represent either the people of Tigray or the Interim Administration. It urged the federal government to “provide necessary assistance” and not remain “silent” as the Pretoria Agreement is “violated.”</w:t>
      </w:r>
      <w:r>
        <w:rPr>
          <w:rFonts w:hint="default"/>
          <w:szCs w:val="24"/>
          <w:lang w:val="en-GB"/>
        </w:rPr>
        <w:t xml:space="preserve"> </w:t>
      </w:r>
      <w:r>
        <w:rPr>
          <w:rFonts w:hint="default"/>
          <w:szCs w:val="24"/>
        </w:rPr>
        <w:t>Lastly, the statement called on the international community to “exert necessary pressure” on the group and its backers, warning that inaction would result in “another round of suffering” for the people of Tigray.</w:t>
      </w:r>
    </w:p>
    <w:p w14:paraId="21253EC9">
      <w:pPr>
        <w:numPr>
          <w:ilvl w:val="0"/>
          <w:numId w:val="1"/>
        </w:numPr>
        <w:spacing w:line="276" w:lineRule="auto"/>
        <w:ind w:left="420" w:leftChars="0" w:hanging="420" w:firstLineChars="0"/>
        <w:rPr>
          <w:rFonts w:hint="default"/>
          <w:szCs w:val="24"/>
        </w:rPr>
      </w:pPr>
      <w:bookmarkStart w:id="2" w:name="_Toc17525"/>
      <w:r>
        <w:rPr>
          <w:rStyle w:val="15"/>
          <w:rFonts w:hint="default"/>
        </w:rPr>
        <w:t>Lt. Gen. Tsadkan warns Ethiopia-Eritrea war "seems inevitable," urges last-minute efforts to avert war</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"https://addisstandard.com/lt-gen-tsadkan-warns-ethiopia-eritrea-war-seems-inevitable-urges-last-minute-efforts-to-avert-war/"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E2662C1">
      <w:pPr>
        <w:spacing w:line="276" w:lineRule="auto"/>
        <w:rPr>
          <w:rFonts w:hint="default"/>
          <w:szCs w:val="24"/>
        </w:rPr>
      </w:pPr>
      <w:r>
        <w:rPr>
          <w:rFonts w:hint="default"/>
          <w:szCs w:val="24"/>
        </w:rPr>
        <w:t>Lt. Gen. Tsadkan Gebretensae, Vice President and Democratization Cabinet Secretariat of the Tigray Interim Administration, has warned that war between Ethiopia and Eritrea “seems inevitable,” with preparations reaching their “final stages” and Tigray at risk of becoming the main battleground.</w:t>
      </w:r>
      <w:r>
        <w:rPr>
          <w:rFonts w:hint="default"/>
          <w:szCs w:val="24"/>
          <w:lang w:val="en-GB"/>
        </w:rPr>
        <w:t xml:space="preserve"> </w:t>
      </w:r>
      <w:r>
        <w:rPr>
          <w:rFonts w:hint="default"/>
          <w:szCs w:val="24"/>
        </w:rPr>
        <w:t>“At any moment, war between Ethiopia and Eritrea could break out,” Tsadkan, who was formerly Chief of Staff of the Ethiopian Defense Forces, wrote in a commentary for The Africa Report, warning that the conflict could spread beyond the two countries, affecting Sudan and the Red Sea region. “Tigray would prefer to stay out of such a conflict and promote peace,” he said, but added that the “option for peace may be narrowing, leaving war as the only option.”</w:t>
      </w:r>
      <w:r>
        <w:rPr>
          <w:rFonts w:hint="default"/>
          <w:szCs w:val="24"/>
          <w:lang w:val="en-GB"/>
        </w:rPr>
        <w:t xml:space="preserve"> </w:t>
      </w:r>
      <w:r>
        <w:rPr>
          <w:rFonts w:hint="default"/>
          <w:szCs w:val="24"/>
        </w:rPr>
        <w:t>He argued that the alliance between Addis Abeba and Asmara has “gradually deteriorated” since the Pretoria peace agreement, making war increasingly likely. “Preparations are in their final stages,” he said, cautioning that once they reach a certain point, “it becomes very hard to hold [them] back.”</w:t>
      </w:r>
      <w:r>
        <w:rPr>
          <w:rFonts w:hint="default"/>
          <w:szCs w:val="24"/>
          <w:lang w:val="en-GB"/>
        </w:rPr>
        <w:t xml:space="preserve"> </w:t>
      </w:r>
      <w:r>
        <w:rPr>
          <w:rFonts w:hint="default"/>
          <w:szCs w:val="24"/>
        </w:rPr>
        <w:t>He accused Eritrea of pursuing “predatory state behavior” and seeking to “take advantage of countries around it, particularly Ethiopia and Sudan.” He claimed Eritrea views Tigray as “the main obstacle” to its ambitions and warned that Asmara is preparing for war to “finish what Isaias has termed Tekolifna—we have been frustrated—after the Pretoria Cessation of Hostilities Agreement (CoHA).”</w:t>
      </w:r>
      <w:r>
        <w:rPr>
          <w:rFonts w:hint="default"/>
          <w:szCs w:val="24"/>
          <w:lang w:val="en-GB"/>
        </w:rPr>
        <w:t xml:space="preserve"> </w:t>
      </w:r>
      <w:r>
        <w:rPr>
          <w:rFonts w:hint="default"/>
          <w:szCs w:val="24"/>
        </w:rPr>
        <w:t>Tsadkan also warned that divisions within Tigray could further complicate the situation. “Those in the fragmented TPLF and military who want to protect their past and current misdeeds would prefer to protect themselves by joining Isaias in alliance,” he wrote. He alleged that some Tigrayan leaders see Eritrea as a tool to remove Abiy Ahmed before eventually turning against Eritrea itself. “The taste for power with total impunity has not left this group,” he said, accusing them of “indifference to the fate of the people of Tigray.”</w:t>
      </w:r>
      <w:r>
        <w:rPr>
          <w:rFonts w:hint="default"/>
          <w:szCs w:val="24"/>
          <w:lang w:val="en-GB"/>
        </w:rPr>
        <w:t xml:space="preserve"> </w:t>
      </w:r>
      <w:r>
        <w:rPr>
          <w:rFonts w:hint="default"/>
          <w:szCs w:val="24"/>
        </w:rPr>
        <w:t>Former Ethiopian President Mulatu Teshome has similarly accused Eritrean President Isaias Afwerki of attempting to “exploit divisions within the TPLF” to weaken the Pretoria Peace Agreement. In a February 17 opinion piece for Al Jazeera, Mulatu warned that Isaias’s actions could “reignite war in northern Ethiopia” and “tear up the whole peace deal.” He further alleged that Eritrea is supporting “divisions within the TPLF” and “engineering a militia in Ethiopia’s Amhara state” to undermine stability.</w:t>
      </w:r>
      <w:r>
        <w:rPr>
          <w:rFonts w:hint="default"/>
          <w:szCs w:val="24"/>
          <w:lang w:val="en-GB"/>
        </w:rPr>
        <w:t xml:space="preserve"> </w:t>
      </w:r>
      <w:r>
        <w:rPr>
          <w:rFonts w:hint="default"/>
          <w:szCs w:val="24"/>
        </w:rPr>
        <w:t>Eritrea has rejected these allegations, with Information Minister Yemane G. Meskel calling them an “audacious claim” meant to “rationalize a war-mongering agenda.” Eritrea argued that Ethiopia’s internal crises should not be externalized, stating, “The myriad problems besetting the region originate from Ethiopia, not elsewhere.” It also dismissed claims of military presence in Ethiopia, saying the Pretoria Agreement is “an internal Ethiopian matter.”</w:t>
      </w:r>
      <w:r>
        <w:rPr>
          <w:rFonts w:hint="default"/>
          <w:szCs w:val="24"/>
          <w:lang w:val="en-GB"/>
        </w:rPr>
        <w:t xml:space="preserve"> </w:t>
      </w:r>
      <w:r>
        <w:rPr>
          <w:rFonts w:hint="default"/>
          <w:szCs w:val="24"/>
        </w:rPr>
        <w:t>Tsadkan stated that a renewed war would have “devastating consequences,” warning that “when the war ends, the geography of the states as we now recognize them will not be the same.” He predicted “major political re-alignments in the Horn of Africa and the Red Sea arena,” particularly if global attention remains focused elsewhere, including “Ukraine, Russia, the Middle East, and the Democratic Republic of Congo.”</w:t>
      </w:r>
      <w:r>
        <w:rPr>
          <w:rFonts w:hint="default"/>
          <w:szCs w:val="24"/>
          <w:lang w:val="en-GB"/>
        </w:rPr>
        <w:t xml:space="preserve"> </w:t>
      </w:r>
      <w:r>
        <w:rPr>
          <w:rFonts w:hint="default"/>
          <w:szCs w:val="24"/>
        </w:rPr>
        <w:t>Tsadkan argued that Tigray’s best option is to “avert war” and push for the “full implementation of the Pretoria agreement.” He urged the Ethiopian government and international partners to “step in and avert another disastrous war at the eleventh hour.” However, he warned that “if the effort to deter war fails, the shortest termination of the war by all means—military or diplomatic—is in the best interest of Tigray and the region.”</w:t>
      </w:r>
    </w:p>
    <w:p w14:paraId="50658DD3">
      <w:pPr>
        <w:numPr>
          <w:ilvl w:val="0"/>
          <w:numId w:val="1"/>
        </w:numPr>
        <w:spacing w:line="276" w:lineRule="auto"/>
        <w:ind w:left="420" w:leftChars="0" w:hanging="420" w:firstLineChars="0"/>
        <w:rPr>
          <w:rFonts w:hint="default"/>
          <w:szCs w:val="24"/>
        </w:rPr>
      </w:pPr>
      <w:bookmarkStart w:id="3" w:name="_Toc6409"/>
      <w:r>
        <w:rPr>
          <w:rStyle w:val="15"/>
          <w:rFonts w:hint="default"/>
        </w:rPr>
        <w:t>FM Gedion meets with his Israeli counterpart Gideon Sa’ar</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"https://www.fanabc.com/english/fm-gedion-meets-with-his-israeli-counterpart-gideon-saar/"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D28CF6A">
      <w:pPr>
        <w:spacing w:line="276" w:lineRule="auto"/>
        <w:rPr>
          <w:rFonts w:hint="default"/>
          <w:szCs w:val="24"/>
        </w:rPr>
      </w:pPr>
      <w:r>
        <w:rPr>
          <w:rFonts w:hint="default"/>
          <w:szCs w:val="24"/>
        </w:rPr>
        <w:t>The Minister of Foreign Affairs of Ethiopia, Gedion Timothewos, met today with his Israeli counterpart, Gideon Sa’ar, in Jerusalem, according to a social media post by the Ethiopian Foreign Ministry.</w:t>
      </w:r>
      <w:r>
        <w:rPr>
          <w:rFonts w:hint="default"/>
          <w:szCs w:val="24"/>
          <w:lang w:val="en-GB"/>
        </w:rPr>
        <w:t xml:space="preserve"> </w:t>
      </w:r>
      <w:r>
        <w:rPr>
          <w:rFonts w:hint="default"/>
          <w:szCs w:val="24"/>
        </w:rPr>
        <w:t>According to MFA Ethiopia,bilateral the two foreign ministers discussed bilateral and multilateral issues of mutual interest.</w:t>
      </w:r>
      <w:r>
        <w:rPr>
          <w:rFonts w:hint="default"/>
          <w:szCs w:val="24"/>
          <w:lang w:val="en-GB"/>
        </w:rPr>
        <w:t xml:space="preserve"> </w:t>
      </w:r>
      <w:r>
        <w:rPr>
          <w:rFonts w:hint="default"/>
          <w:szCs w:val="24"/>
        </w:rPr>
        <w:t>The ministers have also agreed to strengthen the longstanding bilateral relations between Ethiopia and Israel.</w:t>
      </w:r>
    </w:p>
    <w:p w14:paraId="657375A1">
      <w:pPr>
        <w:numPr>
          <w:ilvl w:val="0"/>
          <w:numId w:val="1"/>
        </w:numPr>
        <w:spacing w:line="276" w:lineRule="auto"/>
        <w:ind w:left="420" w:leftChars="0" w:hanging="420" w:firstLineChars="0"/>
        <w:rPr>
          <w:rFonts w:hint="default"/>
          <w:szCs w:val="24"/>
        </w:rPr>
      </w:pPr>
      <w:bookmarkStart w:id="4" w:name="_Toc1104"/>
      <w:r>
        <w:rPr>
          <w:rStyle w:val="15"/>
          <w:rFonts w:hint="default"/>
        </w:rPr>
        <w:t>FM Gedion calls for de-escalation in South Sudan, urges parties to resolve differences through peaceful means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"https://www.fanabc.com/english/fm-gedion-calls-for-de-escalation-in-south-sudan-urges-parties-to-resolve-differences-through-peaceful-means/"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68FAB05">
      <w:pPr>
        <w:spacing w:line="276" w:lineRule="auto"/>
        <w:rPr>
          <w:rFonts w:hint="default"/>
          <w:szCs w:val="24"/>
        </w:rPr>
      </w:pPr>
      <w:r>
        <w:rPr>
          <w:rFonts w:hint="default"/>
          <w:szCs w:val="24"/>
        </w:rPr>
        <w:t>Ethiopia’s Minister of Foreign Affairs, Gedion Timothewos took part in the 43rd Extraordinary Virtual Assembly of the IGAD Heads of State and Government, MFA Ethiopia reported this morning.</w:t>
      </w:r>
      <w:r>
        <w:rPr>
          <w:rFonts w:hint="default"/>
          <w:szCs w:val="24"/>
          <w:lang w:val="en-GB"/>
        </w:rPr>
        <w:t xml:space="preserve"> </w:t>
      </w:r>
      <w:r>
        <w:rPr>
          <w:rFonts w:hint="default"/>
          <w:szCs w:val="24"/>
        </w:rPr>
        <w:t>On the occasion, the minister urged for de-escalation and called upon parties to resolve differences through a peaceful means. He further reaffirmed Ethiopia’s shared commitment to peace, stability, and cooperation.</w:t>
      </w:r>
      <w:r>
        <w:rPr>
          <w:rFonts w:hint="default"/>
          <w:szCs w:val="24"/>
          <w:lang w:val="en-GB"/>
        </w:rPr>
        <w:t xml:space="preserve"> </w:t>
      </w:r>
      <w:r>
        <w:rPr>
          <w:rFonts w:hint="default"/>
          <w:szCs w:val="24"/>
        </w:rPr>
        <w:t>Through the concerted effort of the countries and IGAD, Ethiopia works to ensure that South Sudan remains on the path toward lasting peace and development by realizing the successful implementation of the Revitalised Agreement on the Resolution of the Conflict in the Republic of South Sudan (R-ARCSS).</w:t>
      </w:r>
    </w:p>
    <w:p w14:paraId="5A1C85B2">
      <w:pPr>
        <w:numPr>
          <w:ilvl w:val="0"/>
          <w:numId w:val="1"/>
        </w:numPr>
        <w:spacing w:line="276" w:lineRule="auto"/>
        <w:ind w:left="420" w:leftChars="0" w:hanging="420" w:firstLineChars="0"/>
        <w:rPr>
          <w:rFonts w:hint="default"/>
          <w:szCs w:val="24"/>
        </w:rPr>
      </w:pPr>
      <w:bookmarkStart w:id="5" w:name="_Toc25379"/>
      <w:r>
        <w:rPr>
          <w:rStyle w:val="15"/>
          <w:rFonts w:hint="default"/>
        </w:rPr>
        <w:t>Ethiopia remains committed to upholding its humanitarian obligations – PR</w:t>
      </w:r>
      <w:r>
        <w:rPr>
          <w:rStyle w:val="15"/>
          <w:rFonts w:hint="default"/>
          <w:lang w:val="en-GB"/>
        </w:rPr>
        <w:t xml:space="preserve">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"https://www.fanabc.com/english/ethiopia-remains-committed-to-upholding-its-humanitarian-obligations-pr/" </w:instrText>
      </w:r>
      <w:r>
        <w:rPr>
          <w:rFonts w:hint="default"/>
          <w:szCs w:val="24"/>
          <w:lang w:val="en-GB"/>
        </w:rPr>
        <w:fldChar w:fldCharType="separate"/>
      </w:r>
      <w:r>
        <w:rPr>
          <w:rStyle w:val="10"/>
          <w:rFonts w:hint="default"/>
          <w:szCs w:val="24"/>
          <w:lang w:val="en-GB"/>
        </w:rPr>
        <w:t xml:space="preserve">Fana </w:t>
      </w:r>
      <w:r>
        <w:rPr>
          <w:rFonts w:hint="default"/>
          <w:szCs w:val="24"/>
          <w:lang w:val="en-GB"/>
        </w:rPr>
        <w:fldChar w:fldCharType="end"/>
      </w:r>
    </w:p>
    <w:p w14:paraId="0C4A0BDA">
      <w:pPr>
        <w:spacing w:line="276" w:lineRule="auto"/>
        <w:rPr>
          <w:rFonts w:hint="default"/>
          <w:szCs w:val="24"/>
        </w:rPr>
      </w:pPr>
      <w:r>
        <w:rPr>
          <w:rFonts w:hint="default"/>
          <w:szCs w:val="24"/>
        </w:rPr>
        <w:t>Ethiopia’s Permanent Representative to the UN and other International Organizations in Geneva and Vienna, Ambassador Tsegab Kebebew, delivered a statement at the 92nd Meeting of the UNHCR Standing Committee, currently taking place from March 11-13, 2025, in Geneva, Switzerland.</w:t>
      </w:r>
      <w:r>
        <w:rPr>
          <w:rFonts w:hint="default"/>
          <w:szCs w:val="24"/>
          <w:lang w:val="en-GB"/>
        </w:rPr>
        <w:t xml:space="preserve"> </w:t>
      </w:r>
      <w:r>
        <w:rPr>
          <w:rFonts w:hint="default"/>
          <w:szCs w:val="24"/>
        </w:rPr>
        <w:t>Ambassador Tsegab highlighted Ethiopia’s deep rooted tradition of hospitality, emphasizing that the country currently hosts over 1 million refugees, asylum-seekers, and internally displaced persons, reaffirming Ethiopia’s longstanding commitment to providing refuge to those in need.</w:t>
      </w:r>
      <w:r>
        <w:rPr>
          <w:rFonts w:hint="default"/>
          <w:szCs w:val="24"/>
          <w:lang w:val="en-GB"/>
        </w:rPr>
        <w:t xml:space="preserve"> </w:t>
      </w:r>
      <w:r>
        <w:rPr>
          <w:rFonts w:hint="default"/>
          <w:szCs w:val="24"/>
        </w:rPr>
        <w:t>He noted that Ethiopia has made significant progress in fulfilling its pledges from the 2019 and 2023 Global Refugee Forums. Key achievements include expanding refugee access to electricity, education, and national ID services, as well as transitioning to a settlement-based refugee support model. Additionally, Ethiopia has strengthened migration data management and introduced new policies to support internally displaced persons.</w:t>
      </w:r>
      <w:r>
        <w:rPr>
          <w:rFonts w:hint="default"/>
          <w:szCs w:val="24"/>
          <w:lang w:val="en-GB"/>
        </w:rPr>
        <w:t xml:space="preserve"> </w:t>
      </w:r>
      <w:r>
        <w:rPr>
          <w:rFonts w:hint="default"/>
          <w:szCs w:val="24"/>
        </w:rPr>
        <w:t>While expressing gratitude for the support received from UNHCR and partners, the Ambassador called for increased international assistance to help Ethiopia and other host nations address the challenges of displacement.</w:t>
      </w:r>
      <w:r>
        <w:rPr>
          <w:rFonts w:hint="default"/>
          <w:szCs w:val="24"/>
          <w:lang w:val="en-GB"/>
        </w:rPr>
        <w:t xml:space="preserve"> </w:t>
      </w:r>
      <w:r>
        <w:rPr>
          <w:rFonts w:hint="default"/>
          <w:szCs w:val="24"/>
        </w:rPr>
        <w:t>Ethiopia remains committed to upholding its humanitarian obligations, despite current funding challenges, and calls for stronger global solidarity to sustainable refugee response.</w:t>
      </w:r>
    </w:p>
    <w:p w14:paraId="31015565">
      <w:pPr>
        <w:numPr>
          <w:ilvl w:val="0"/>
          <w:numId w:val="1"/>
        </w:numPr>
        <w:spacing w:line="276" w:lineRule="auto"/>
        <w:ind w:left="420" w:leftChars="0" w:hanging="420" w:firstLineChars="0"/>
        <w:rPr>
          <w:rFonts w:hint="default"/>
          <w:szCs w:val="24"/>
        </w:rPr>
      </w:pPr>
      <w:bookmarkStart w:id="6" w:name="_Toc4519"/>
      <w:r>
        <w:rPr>
          <w:rStyle w:val="15"/>
          <w:rFonts w:hint="default"/>
        </w:rPr>
        <w:t>Pres. Taye welcomes the current AU chairperson President João Lourenço of Angola</w:t>
      </w:r>
      <w:r>
        <w:rPr>
          <w:rStyle w:val="15"/>
          <w:rFonts w:hint="default"/>
          <w:lang w:val="en-GB"/>
        </w:rPr>
        <w:t xml:space="preserve">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"https://www.fanabc.com/english/pres-taye-welcomes-the-current-au-chairperson-president-joao-lourenco-of-angola/"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325F321">
      <w:pPr>
        <w:spacing w:line="276" w:lineRule="auto"/>
        <w:rPr>
          <w:rFonts w:hint="default"/>
          <w:szCs w:val="24"/>
        </w:rPr>
      </w:pPr>
      <w:r>
        <w:rPr>
          <w:rFonts w:hint="default"/>
          <w:szCs w:val="24"/>
        </w:rPr>
        <w:t>President João Manuel Gonçalves Lourenço of Angola, who is also current Chairperson of the African Union, has arrived in Addis Ababa.</w:t>
      </w:r>
      <w:r>
        <w:rPr>
          <w:rFonts w:hint="default"/>
          <w:szCs w:val="24"/>
          <w:lang w:val="en-GB"/>
        </w:rPr>
        <w:t xml:space="preserve"> </w:t>
      </w:r>
      <w:r>
        <w:rPr>
          <w:rFonts w:hint="default"/>
          <w:szCs w:val="24"/>
        </w:rPr>
        <w:t>Upon his arrival at the Addis Ababa Bole International Airport, the president was warmly welcomed by Ethiopia President of, Taye Atseke Selassie.</w:t>
      </w:r>
      <w:r>
        <w:rPr>
          <w:rFonts w:hint="default"/>
          <w:szCs w:val="24"/>
          <w:lang w:val="en-GB"/>
        </w:rPr>
        <w:t xml:space="preserve"> </w:t>
      </w:r>
      <w:r>
        <w:rPr>
          <w:rFonts w:hint="default"/>
          <w:szCs w:val="24"/>
        </w:rPr>
        <w:t>Lorenzo will attend the official handing over ceremony between the outgoing and incoming Chairpersons and Commissioners of the African Union Commission tomorrow.</w:t>
      </w:r>
      <w:r>
        <w:rPr>
          <w:rFonts w:hint="default"/>
          <w:szCs w:val="24"/>
          <w:lang w:val="en-GB"/>
        </w:rPr>
        <w:t xml:space="preserve"> </w:t>
      </w:r>
      <w:r>
        <w:rPr>
          <w:rFonts w:hint="default"/>
          <w:szCs w:val="24"/>
        </w:rPr>
        <w:t>Mohamed Ali Yusuf, who was elected as the Chairperson of the African Union Commission at the 38th African Union Summit, will officially assume office, succeeding Moussa Faki Mahamat, it was learned.</w:t>
      </w:r>
    </w:p>
    <w:p w14:paraId="7C8565B8">
      <w:pPr>
        <w:numPr>
          <w:ilvl w:val="0"/>
          <w:numId w:val="1"/>
        </w:numPr>
        <w:spacing w:line="276" w:lineRule="auto"/>
        <w:ind w:left="420" w:leftChars="0" w:hanging="420" w:firstLineChars="0"/>
        <w:jc w:val="left"/>
        <w:rPr>
          <w:rFonts w:hint="default"/>
          <w:szCs w:val="24"/>
        </w:rPr>
      </w:pPr>
      <w:bookmarkStart w:id="7" w:name="_Toc24148"/>
      <w:r>
        <w:rPr>
          <w:rStyle w:val="15"/>
          <w:rFonts w:hint="default"/>
        </w:rPr>
        <w:t>FM Gedion meets with the new chairperson of AU Commission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"https://www.fanabc.com/english/fm-gedion-meets-with-the-new-chairperson-of-au-commission/"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7F5A228">
      <w:pPr>
        <w:spacing w:line="276" w:lineRule="auto"/>
        <w:rPr>
          <w:rFonts w:hint="default"/>
          <w:szCs w:val="24"/>
        </w:rPr>
      </w:pPr>
      <w:r>
        <w:rPr>
          <w:rFonts w:hint="default"/>
          <w:szCs w:val="24"/>
        </w:rPr>
        <w:t>The Minister of Foreign Affairs of Ethiopia today received the new Chairperson of the African Union Commission, Mahmoud Ali Youssouf.</w:t>
      </w:r>
      <w:r>
        <w:rPr>
          <w:rFonts w:hint="default"/>
          <w:szCs w:val="24"/>
          <w:lang w:val="en-GB"/>
        </w:rPr>
        <w:t xml:space="preserve"> </w:t>
      </w:r>
      <w:r>
        <w:rPr>
          <w:rFonts w:hint="default"/>
          <w:szCs w:val="24"/>
        </w:rPr>
        <w:t>The African Union Permanent Representatives Committee (AU-PRC) Bureau members, and African Regional Deans were also present on the occasion.</w:t>
      </w:r>
      <w:r>
        <w:rPr>
          <w:rFonts w:hint="default"/>
          <w:szCs w:val="24"/>
          <w:lang w:val="en-GB"/>
        </w:rPr>
        <w:t xml:space="preserve"> </w:t>
      </w:r>
      <w:r>
        <w:rPr>
          <w:rFonts w:hint="default"/>
          <w:szCs w:val="24"/>
        </w:rPr>
        <w:t>Mahmoud Ali Youssouf was elected as the Chairperson of the African Union Commission at the 38 African Union Summit, replacing Moussa Faki Mahamt.</w:t>
      </w:r>
      <w:r>
        <w:rPr>
          <w:rFonts w:hint="default"/>
          <w:szCs w:val="24"/>
          <w:lang w:val="en-GB"/>
        </w:rPr>
        <w:t xml:space="preserve"> </w:t>
      </w:r>
      <w:r>
        <w:rPr>
          <w:rFonts w:hint="default"/>
          <w:szCs w:val="24"/>
        </w:rPr>
        <w:t>The new Chairperson is expected to assume his office in a few days, according to the Institute of Foreign Affairs-Ethiopia (IFA).</w:t>
      </w:r>
    </w:p>
    <w:p w14:paraId="5F5ADF38">
      <w:pPr>
        <w:numPr>
          <w:ilvl w:val="0"/>
          <w:numId w:val="1"/>
        </w:numPr>
        <w:spacing w:line="276" w:lineRule="auto"/>
        <w:ind w:left="420" w:leftChars="0" w:hanging="420" w:firstLineChars="0"/>
        <w:rPr>
          <w:rFonts w:hint="default"/>
          <w:szCs w:val="24"/>
        </w:rPr>
      </w:pPr>
      <w:bookmarkStart w:id="8" w:name="_Toc1040"/>
      <w:r>
        <w:rPr>
          <w:rStyle w:val="15"/>
          <w:rFonts w:hint="default"/>
        </w:rPr>
        <w:t>Ethiopian envoy holds talks with head of Russia’s Rossotrudnichestvo</w:t>
      </w:r>
      <w:r>
        <w:rPr>
          <w:rStyle w:val="15"/>
          <w:rFonts w:hint="default"/>
          <w:lang w:val="en-GB"/>
        </w:rPr>
        <w:t xml:space="preserve">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"https://www.fanabc.com/english/ethiopian-envoy-holds-talks-with-head-of-russias-rossotrudnichestvo/"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36BABCC">
      <w:pPr>
        <w:spacing w:line="276" w:lineRule="auto"/>
        <w:rPr>
          <w:rFonts w:hint="default"/>
          <w:szCs w:val="24"/>
        </w:rPr>
      </w:pPr>
      <w:r>
        <w:rPr>
          <w:rFonts w:hint="default"/>
          <w:szCs w:val="24"/>
        </w:rPr>
        <w:t>Genet Teshome (PhD), Ambassador of Ethiopia to Russia, met today with Mr. Evgeny Alexandrovich, Head of the Federal Agency for the Commonwealth of Independent States, Compatriots Living Abroad and International Humanitarian Cooperation (Rossotrudnichestvo).</w:t>
      </w:r>
      <w:r>
        <w:rPr>
          <w:rFonts w:hint="default"/>
          <w:szCs w:val="24"/>
          <w:lang w:val="en-GB"/>
        </w:rPr>
        <w:t xml:space="preserve"> </w:t>
      </w:r>
      <w:r>
        <w:rPr>
          <w:rFonts w:hint="default"/>
          <w:szCs w:val="24"/>
        </w:rPr>
        <w:t>On the occasion, Mr. Evgeny spoke about the Agency’s plan for Ethiopia in the areas of educational, scientific and cultural domains.</w:t>
      </w:r>
      <w:r>
        <w:rPr>
          <w:rFonts w:hint="default"/>
          <w:szCs w:val="24"/>
          <w:lang w:val="en-GB"/>
        </w:rPr>
        <w:t xml:space="preserve"> </w:t>
      </w:r>
      <w:r>
        <w:rPr>
          <w:rFonts w:hint="default"/>
          <w:szCs w:val="24"/>
        </w:rPr>
        <w:t>He also highlighted the decision of the Russian government to increase the number of scholarships to Ethiopian students and strengthen the Russian Cultural Center that is based in Addis Ababa.</w:t>
      </w:r>
      <w:r>
        <w:rPr>
          <w:rFonts w:hint="default"/>
          <w:szCs w:val="24"/>
          <w:lang w:val="en-GB"/>
        </w:rPr>
        <w:t xml:space="preserve"> </w:t>
      </w:r>
      <w:r>
        <w:rPr>
          <w:rFonts w:hint="default"/>
          <w:szCs w:val="24"/>
        </w:rPr>
        <w:t>The cooperation in agricultural field with African countries in general and Ethiopia in particular was also discussed that the Russian government considers carrying out to enhance self- sustainability and agricultural sovereignty in the continent.</w:t>
      </w:r>
      <w:r>
        <w:rPr>
          <w:rFonts w:hint="default"/>
          <w:szCs w:val="24"/>
          <w:lang w:val="en-GB"/>
        </w:rPr>
        <w:t xml:space="preserve"> </w:t>
      </w:r>
      <w:r>
        <w:rPr>
          <w:rFonts w:hint="default"/>
          <w:szCs w:val="24"/>
        </w:rPr>
        <w:t>On his part, Ambassador Genet thanked the Director for the scholarship opportunities being provided for Ethiopian students and the decision to increase the number of quotas to be granted to Ethiopia.</w:t>
      </w:r>
      <w:r>
        <w:rPr>
          <w:rFonts w:hint="default"/>
          <w:szCs w:val="24"/>
          <w:lang w:val="en-GB"/>
        </w:rPr>
        <w:t xml:space="preserve"> </w:t>
      </w:r>
      <w:r>
        <w:rPr>
          <w:rFonts w:hint="default"/>
          <w:szCs w:val="24"/>
        </w:rPr>
        <w:t>He also appreciated the initiative taken by the Russian government to enhance cooperation with African countries in agricultural sector and engage in international development assistance.</w:t>
      </w:r>
      <w:r>
        <w:rPr>
          <w:rFonts w:hint="default"/>
          <w:szCs w:val="24"/>
          <w:lang w:val="en-GB"/>
        </w:rPr>
        <w:t xml:space="preserve"> </w:t>
      </w:r>
      <w:r>
        <w:rPr>
          <w:rFonts w:hint="default"/>
          <w:szCs w:val="24"/>
        </w:rPr>
        <w:t>The efforts of the government of Ethiopia to reform the political, economic and social situations of the country are well underway with a view to bring about societal transformation across the country, Ambassador Genet underlined.</w:t>
      </w:r>
    </w:p>
    <w:p w14:paraId="568E0372">
      <w:pPr>
        <w:numPr>
          <w:ilvl w:val="0"/>
          <w:numId w:val="1"/>
        </w:numPr>
        <w:spacing w:line="276" w:lineRule="auto"/>
        <w:ind w:left="420" w:leftChars="0" w:hanging="420" w:firstLineChars="0"/>
        <w:rPr>
          <w:rFonts w:hint="default"/>
          <w:szCs w:val="24"/>
        </w:rPr>
      </w:pPr>
      <w:bookmarkStart w:id="9" w:name="_Toc29257"/>
      <w:r>
        <w:rPr>
          <w:rStyle w:val="15"/>
          <w:rFonts w:hint="default"/>
        </w:rPr>
        <w:t>Future bodes well for EU, Ethiopia to further boost cooperation: EU Ambassador</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"https://www.fanabc.com/english/future-bodes-well-for-eu-ethiopia-to-further-boost-cooperation-eu-ambassador/"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582A521">
      <w:pPr>
        <w:spacing w:line="276" w:lineRule="auto"/>
        <w:rPr>
          <w:rFonts w:hint="default"/>
          <w:szCs w:val="24"/>
        </w:rPr>
      </w:pPr>
      <w:r>
        <w:rPr>
          <w:rFonts w:hint="default"/>
          <w:szCs w:val="24"/>
        </w:rPr>
        <w:t>The future boded well for the EU and Ethiopia to further enhance their cooperation as Ethiopia continues to be one of EU’s most important partners on the African continent, EU Ambassador Sofie From-Emmesberger said.</w:t>
      </w:r>
      <w:r>
        <w:rPr>
          <w:rFonts w:hint="default"/>
          <w:szCs w:val="24"/>
          <w:lang w:val="en-GB"/>
        </w:rPr>
        <w:t xml:space="preserve"> </w:t>
      </w:r>
      <w:r>
        <w:rPr>
          <w:rFonts w:hint="default"/>
          <w:szCs w:val="24"/>
        </w:rPr>
        <w:t>Briefing the media in connection with the EU-Ethiopia 50-Year Milestone today, the EU ambassador pointed out that Ethiopia has been and continues to be one of the EU’s most important partners on the African continent.</w:t>
      </w:r>
      <w:r>
        <w:rPr>
          <w:rFonts w:hint="default"/>
          <w:szCs w:val="24"/>
          <w:lang w:val="en-GB"/>
        </w:rPr>
        <w:t xml:space="preserve"> </w:t>
      </w:r>
      <w:r>
        <w:rPr>
          <w:rFonts w:hint="default"/>
          <w:szCs w:val="24"/>
        </w:rPr>
        <w:t>Given Ethiopia’s history as co-founder of the United Nations, she stated that the EU views the country as an invaluable co-champion in upholding and promoting multilateralism and a rules-based international order.</w:t>
      </w:r>
      <w:r>
        <w:rPr>
          <w:rFonts w:hint="default"/>
          <w:szCs w:val="24"/>
          <w:lang w:val="en-GB"/>
        </w:rPr>
        <w:t xml:space="preserve"> </w:t>
      </w:r>
      <w:r>
        <w:rPr>
          <w:rFonts w:hint="default"/>
          <w:szCs w:val="24"/>
        </w:rPr>
        <w:t>In connection with this, the ambassador cited Ethiopia’s invaluable contribution for regional peace and stability.</w:t>
      </w:r>
      <w:r>
        <w:rPr>
          <w:rFonts w:hint="default"/>
          <w:szCs w:val="24"/>
          <w:lang w:val="en-GB"/>
        </w:rPr>
        <w:t xml:space="preserve"> </w:t>
      </w:r>
      <w:r>
        <w:rPr>
          <w:rFonts w:hint="default"/>
          <w:szCs w:val="24"/>
        </w:rPr>
        <w:t>“All this is a testament fact that what started as mostly economic partnership has grown into a robust and diverse relationship based on mutual respect, shared interests and joint initiatives.”</w:t>
      </w:r>
      <w:r>
        <w:rPr>
          <w:rFonts w:hint="default"/>
          <w:szCs w:val="24"/>
          <w:lang w:val="en-GB"/>
        </w:rPr>
        <w:t xml:space="preserve"> </w:t>
      </w:r>
      <w:r>
        <w:rPr>
          <w:rFonts w:hint="default"/>
          <w:szCs w:val="24"/>
        </w:rPr>
        <w:t>According to the ambassador, the EU and Ethiopia signed a “Strategic Engagement” in 2016, committing both sides to close cooperation in different areas.</w:t>
      </w:r>
      <w:r>
        <w:rPr>
          <w:rFonts w:hint="default"/>
          <w:szCs w:val="24"/>
          <w:lang w:val="en-GB"/>
        </w:rPr>
        <w:t xml:space="preserve"> </w:t>
      </w:r>
      <w:r>
        <w:rPr>
          <w:rFonts w:hint="default"/>
          <w:szCs w:val="24"/>
        </w:rPr>
        <w:t>“With Prime Minister Abiy taking office and the development that followed, the EU adopted Conclusions on Ethiopia in 2018, taking note of the new impetus on political and economic reforms and welcoming the ambitious agenda towards a more democratic and welcoming the ambitious agenda towards a more democratic and just Ethiopian society.”</w:t>
      </w:r>
      <w:r>
        <w:rPr>
          <w:rFonts w:hint="default"/>
          <w:szCs w:val="24"/>
          <w:lang w:val="en-GB"/>
        </w:rPr>
        <w:t xml:space="preserve"> </w:t>
      </w:r>
      <w:r>
        <w:rPr>
          <w:rFonts w:hint="default"/>
          <w:szCs w:val="24"/>
        </w:rPr>
        <w:t>Praising the recent economic reform undertaken by the government, the ambassador reaffirmed the EU’s commitment to supporting Ethiopia for the success of the ongoing reform agenda.</w:t>
      </w:r>
      <w:r>
        <w:rPr>
          <w:rFonts w:hint="default"/>
          <w:szCs w:val="24"/>
          <w:lang w:val="en-GB"/>
        </w:rPr>
        <w:t xml:space="preserve"> </w:t>
      </w:r>
      <w:r>
        <w:rPr>
          <w:rFonts w:hint="default"/>
          <w:szCs w:val="24"/>
        </w:rPr>
        <w:t>For the ambassador, the future bodes well for the EU and Ethiopia to further enhance cooperation, including through the EU Global Gateway and the Horn of Africa Initiative.</w:t>
      </w:r>
      <w:r>
        <w:rPr>
          <w:rFonts w:hint="default"/>
          <w:szCs w:val="24"/>
          <w:lang w:val="en-GB"/>
        </w:rPr>
        <w:t xml:space="preserve"> </w:t>
      </w:r>
      <w:r>
        <w:rPr>
          <w:rFonts w:hint="default"/>
          <w:szCs w:val="24"/>
        </w:rPr>
        <w:t>Key focus areas for the EU’s engagement are cooperation in renewable energy supporting Ethiopia’s homegrown Green Legacy Initiative, digitalization, agriculture and connecting to all these strands, in the private sector, Ambassador From-Emmesberger elaborated.</w:t>
      </w:r>
      <w:r>
        <w:rPr>
          <w:rFonts w:hint="default"/>
          <w:szCs w:val="24"/>
          <w:lang w:val="en-GB"/>
        </w:rPr>
        <w:t xml:space="preserve"> </w:t>
      </w:r>
      <w:r>
        <w:rPr>
          <w:rFonts w:hint="default"/>
          <w:szCs w:val="24"/>
        </w:rPr>
        <w:t>On his part, Europe and America Affairs Deputy Director-General at the Ministry of Foreign Affairs, Ambassador Abraham Mengistu said Ethiopia has been enjoying long-standing relations with EU and its member countries.</w:t>
      </w:r>
      <w:r>
        <w:rPr>
          <w:rFonts w:hint="default"/>
          <w:szCs w:val="24"/>
          <w:lang w:val="en-GB"/>
        </w:rPr>
        <w:t xml:space="preserve"> </w:t>
      </w:r>
      <w:r>
        <w:rPr>
          <w:rFonts w:hint="default"/>
          <w:szCs w:val="24"/>
        </w:rPr>
        <w:t>Adding that Ethiopia has always been grateful for its relations with the EU, the director-general stressed that the country also wishes to see more investment and trade.</w:t>
      </w:r>
      <w:r>
        <w:rPr>
          <w:rFonts w:hint="default"/>
          <w:szCs w:val="24"/>
          <w:lang w:val="en-GB"/>
        </w:rPr>
        <w:t xml:space="preserve"> </w:t>
      </w:r>
      <w:r>
        <w:rPr>
          <w:rFonts w:hint="default"/>
          <w:szCs w:val="24"/>
        </w:rPr>
        <w:t>During the occasion, the two sides reaffirmed their commitment to further bolstering the long-standing relations in the coming years, as called by local news agency ENA.</w:t>
      </w:r>
    </w:p>
    <w:p w14:paraId="4FDDB7FF">
      <w:pPr>
        <w:numPr>
          <w:ilvl w:val="0"/>
          <w:numId w:val="1"/>
        </w:numPr>
        <w:spacing w:line="276" w:lineRule="auto"/>
        <w:ind w:left="420" w:leftChars="0" w:hanging="420" w:firstLineChars="0"/>
        <w:rPr>
          <w:rFonts w:hint="default"/>
          <w:szCs w:val="24"/>
        </w:rPr>
      </w:pPr>
      <w:bookmarkStart w:id="10" w:name="_Toc16710"/>
      <w:r>
        <w:rPr>
          <w:rStyle w:val="15"/>
          <w:rFonts w:hint="default"/>
        </w:rPr>
        <w:t>China reaffirms commitment to strengthening strategic partnership with Ethiopia</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"https://www.fanabc.com/english/china-reaffirms-commitment-to-strengthening-strategic-partnership-with-ethiopia/"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56A339D">
      <w:pPr>
        <w:spacing w:line="276" w:lineRule="auto"/>
        <w:rPr>
          <w:rFonts w:hint="default"/>
          <w:szCs w:val="24"/>
        </w:rPr>
      </w:pPr>
      <w:r>
        <w:rPr>
          <w:rFonts w:hint="default"/>
          <w:szCs w:val="24"/>
        </w:rPr>
        <w:t>China remains steadfast in its commitment to deepening its all-weather strategic partnership with Ethiopia, contributing to regional stability in an increasingly unpredictable world, Chinese Ambassador to Ethiopia Chen Hai said today.</w:t>
      </w:r>
      <w:r>
        <w:rPr>
          <w:rFonts w:hint="default"/>
          <w:szCs w:val="24"/>
          <w:lang w:val="en-GB"/>
        </w:rPr>
        <w:t xml:space="preserve"> </w:t>
      </w:r>
      <w:r>
        <w:rPr>
          <w:rFonts w:hint="default"/>
          <w:szCs w:val="24"/>
        </w:rPr>
        <w:t>Speaking at a seminar titled “China in Springtime: Sharing Opportunities with the World,” the ambassador reaffirmed his country’s dedication to strengthening bilateral ties and fostering shared prosperity.</w:t>
      </w:r>
      <w:r>
        <w:rPr>
          <w:rFonts w:hint="default"/>
          <w:szCs w:val="24"/>
          <w:lang w:val="en-GB"/>
        </w:rPr>
        <w:t xml:space="preserve"> </w:t>
      </w:r>
      <w:r>
        <w:rPr>
          <w:rFonts w:hint="default"/>
          <w:szCs w:val="24"/>
        </w:rPr>
        <w:t>“This year marks the 55th anniversary of the establishment of China-Ethiopia diplomatic ties, (and) China stands ready to strengthen our all-weather strategic partnership and contribute to the stability of our relations in (this) an uncertain world,” he stated.</w:t>
      </w:r>
      <w:r>
        <w:rPr>
          <w:rFonts w:hint="default"/>
          <w:szCs w:val="24"/>
          <w:lang w:val="en-GB"/>
        </w:rPr>
        <w:t xml:space="preserve"> </w:t>
      </w:r>
      <w:r>
        <w:rPr>
          <w:rFonts w:hint="default"/>
          <w:szCs w:val="24"/>
        </w:rPr>
        <w:t>Highlighting Ethiopia’s economic potential, he remarked, “Ethiopia is a promising land of growth and collaboration; and the modernization process of this country is showing vigorous vitality.”</w:t>
      </w:r>
      <w:r>
        <w:rPr>
          <w:rFonts w:hint="default"/>
          <w:szCs w:val="24"/>
          <w:lang w:val="en-GB"/>
        </w:rPr>
        <w:t xml:space="preserve"> </w:t>
      </w:r>
      <w:r>
        <w:rPr>
          <w:rFonts w:hint="default"/>
          <w:szCs w:val="24"/>
        </w:rPr>
        <w:t>Chen Hai outlined China’s continued support for Ethiopia’s development, particularly in industrialization, agricultural modernization, and trade. He emphasized that China’s own modernization presents fresh opportunities for enhanced economic cooperation, benefiting both nations.</w:t>
      </w:r>
      <w:r>
        <w:rPr>
          <w:rFonts w:hint="default"/>
          <w:szCs w:val="24"/>
          <w:lang w:val="en-GB"/>
        </w:rPr>
        <w:t xml:space="preserve"> </w:t>
      </w:r>
      <w:r>
        <w:rPr>
          <w:rFonts w:hint="default"/>
          <w:szCs w:val="24"/>
        </w:rPr>
        <w:t>Additionally, he underscored China’s role in advocating for the voices of developing countries in global governance, pushing for a more equitable international order.</w:t>
      </w:r>
      <w:r>
        <w:rPr>
          <w:rFonts w:hint="default"/>
          <w:szCs w:val="24"/>
          <w:lang w:val="en-GB"/>
        </w:rPr>
        <w:t xml:space="preserve"> </w:t>
      </w:r>
      <w:r>
        <w:rPr>
          <w:rFonts w:hint="default"/>
          <w:szCs w:val="24"/>
        </w:rPr>
        <w:t>Ethiopia’s Planning and Development State Minister Mr. Bereket Fisseha-Tsion reaffirmed the strong relationship between his country and China, recalling the elevation of their partnership to an All-Weather Strategic Partnership in October 2023.</w:t>
      </w:r>
      <w:r>
        <w:rPr>
          <w:rFonts w:hint="default"/>
          <w:szCs w:val="24"/>
          <w:lang w:val="en-GB"/>
        </w:rPr>
        <w:t xml:space="preserve"> </w:t>
      </w:r>
      <w:r>
        <w:rPr>
          <w:rFonts w:hint="default"/>
          <w:szCs w:val="24"/>
        </w:rPr>
        <w:t>“Our relationship, built on mutual respect and a shared vision for development, has flourished over decades, evolving from our support for each other’s independence struggles to a robust strategic alliance,” he remarked.</w:t>
      </w:r>
      <w:r>
        <w:rPr>
          <w:rFonts w:hint="default"/>
          <w:szCs w:val="24"/>
          <w:lang w:val="en-GB"/>
        </w:rPr>
        <w:t xml:space="preserve"> </w:t>
      </w:r>
      <w:r>
        <w:rPr>
          <w:rFonts w:hint="default"/>
          <w:szCs w:val="24"/>
        </w:rPr>
        <w:t>He described the partnership as a testament to the strength of South-South cooperation, emphasizing China’s crucial role in Ethiopia’s economic transformation through large-scale investments, trade, and job creation.</w:t>
      </w:r>
      <w:r>
        <w:rPr>
          <w:rFonts w:hint="default"/>
          <w:szCs w:val="24"/>
          <w:lang w:val="en-GB"/>
        </w:rPr>
        <w:t xml:space="preserve"> </w:t>
      </w:r>
      <w:r>
        <w:rPr>
          <w:rFonts w:hint="default"/>
          <w:szCs w:val="24"/>
        </w:rPr>
        <w:t>“Recent trade statistics reveal that Ethiopia’s imports from China reached approximately 18 billion USD over the past five years, making China the top source of imports,” he noted.</w:t>
      </w:r>
      <w:r>
        <w:rPr>
          <w:rFonts w:hint="default"/>
          <w:szCs w:val="24"/>
          <w:lang w:val="en-GB"/>
        </w:rPr>
        <w:t xml:space="preserve"> </w:t>
      </w:r>
      <w:r>
        <w:rPr>
          <w:rFonts w:hint="default"/>
          <w:szCs w:val="24"/>
        </w:rPr>
        <w:t>Mr. Bereket further emphasized Ethiopia’s eagerness to harness opportunities under China’s Belt and Road Initiative and attract more Chinese investment to drive its economic ambitions.</w:t>
      </w:r>
      <w:r>
        <w:rPr>
          <w:rFonts w:hint="default"/>
          <w:szCs w:val="24"/>
          <w:lang w:val="en-GB"/>
        </w:rPr>
        <w:t xml:space="preserve"> </w:t>
      </w:r>
      <w:r>
        <w:rPr>
          <w:rFonts w:hint="default"/>
          <w:szCs w:val="24"/>
        </w:rPr>
        <w:t>Held at Skylight Hotel in Addis Ababa, the  half-day seminar was jointly organized by the Chinese Embassy in Ethiopia and China Media Group (CMG).</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1" w:name="_Toc8068"/>
      <w:r>
        <w:rPr>
          <w:rFonts w:eastAsia="DengXian Light" w:cs="Times New Roman"/>
          <w:b/>
          <w:bCs/>
          <w:color w:val="2F5496"/>
          <w:szCs w:val="24"/>
          <w:u w:val="single"/>
        </w:rPr>
        <w:t>Horn of Africa</w:t>
      </w:r>
      <w:bookmarkEnd w:id="11"/>
    </w:p>
    <w:p w14:paraId="2226F01F">
      <w:pPr>
        <w:pStyle w:val="3"/>
      </w:pPr>
      <w:bookmarkStart w:id="12" w:name="_Toc6806"/>
      <w:r>
        <w:t>Somalia</w:t>
      </w:r>
      <w:bookmarkEnd w:id="12"/>
    </w:p>
    <w:p w14:paraId="6DE4DD83">
      <w:pPr>
        <w:numPr>
          <w:ilvl w:val="0"/>
          <w:numId w:val="1"/>
        </w:numPr>
        <w:ind w:left="420" w:leftChars="0" w:hanging="420" w:firstLineChars="0"/>
        <w:rPr>
          <w:rFonts w:hint="default"/>
          <w:szCs w:val="24"/>
        </w:rPr>
      </w:pPr>
      <w:bookmarkStart w:id="13" w:name="_Toc16817"/>
      <w:r>
        <w:rPr>
          <w:rStyle w:val="15"/>
          <w:rFonts w:hint="default"/>
        </w:rPr>
        <w:t>Somali President calls for peace, dialogue at IGAD summit on South Sudan</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"https://www.hiiraan.com/news4/2025/Mar/200665/somali_president_calls_for_peace_dialogue_at_igad_summit_on_south_sudan.aspx?utm_source=hiiraan&amp;utm_medium=SomaliNewsUpdateFront" </w:instrText>
      </w:r>
      <w:r>
        <w:rPr>
          <w:rFonts w:hint="default"/>
          <w:szCs w:val="24"/>
          <w:lang w:val="en-GB"/>
        </w:rPr>
        <w:fldChar w:fldCharType="separate"/>
      </w:r>
      <w:r>
        <w:rPr>
          <w:rStyle w:val="10"/>
          <w:rFonts w:hint="default"/>
          <w:szCs w:val="24"/>
          <w:lang w:val="en-GB"/>
        </w:rPr>
        <w:t>Sudan Tribune</w:t>
      </w:r>
      <w:r>
        <w:rPr>
          <w:rFonts w:hint="default"/>
          <w:szCs w:val="24"/>
          <w:lang w:val="en-GB"/>
        </w:rPr>
        <w:fldChar w:fldCharType="end"/>
      </w:r>
    </w:p>
    <w:p w14:paraId="6919AD4F">
      <w:pPr>
        <w:rPr>
          <w:rFonts w:hint="default"/>
          <w:szCs w:val="24"/>
        </w:rPr>
      </w:pPr>
      <w:r>
        <w:rPr>
          <w:rFonts w:hint="default"/>
          <w:szCs w:val="24"/>
        </w:rPr>
        <w:t>Somali President Hassan Sheikh Mohamud participated in the 43rd Extraordinary Virtual Assembly of the Intergovernmental Authority on Development (IGAD) on Wednesday, focusing on the ongoing security and political crisis in South Sudan.</w:t>
      </w:r>
      <w:r>
        <w:rPr>
          <w:rFonts w:hint="default"/>
          <w:szCs w:val="24"/>
          <w:lang w:val="en-GB"/>
        </w:rPr>
        <w:t xml:space="preserve"> </w:t>
      </w:r>
      <w:r>
        <w:rPr>
          <w:rFonts w:hint="default"/>
          <w:szCs w:val="24"/>
        </w:rPr>
        <w:t>During the session, President Mohamud reaffirmed Somalia’s strong commitment to peace and stability in South Sudan. He called for an immediate cessation of hostilities and a return to dialogue to address the crisis.</w:t>
      </w:r>
      <w:r>
        <w:rPr>
          <w:rFonts w:hint="default"/>
          <w:szCs w:val="24"/>
          <w:lang w:val="en-GB"/>
        </w:rPr>
        <w:t xml:space="preserve"> </w:t>
      </w:r>
      <w:r>
        <w:rPr>
          <w:rFonts w:hint="default"/>
          <w:szCs w:val="24"/>
        </w:rPr>
        <w:t>“Somalia unequivocally calls for an immediate cessation of hostilities, de-escalation, and a return to dialogue. Peace and stability must be prioritized to safeguard the future of the South Sudanese people,” President Mohamud stated.</w:t>
      </w:r>
      <w:r>
        <w:rPr>
          <w:rFonts w:hint="default"/>
          <w:szCs w:val="24"/>
          <w:lang w:val="en-GB"/>
        </w:rPr>
        <w:t xml:space="preserve"> </w:t>
      </w:r>
      <w:r>
        <w:rPr>
          <w:rFonts w:hint="default"/>
          <w:szCs w:val="24"/>
        </w:rPr>
        <w:t>The IGAD summit brought together regional leaders to discuss urgent measures to prevent further deterioration of the situation in South Sudan. President Mohamud stressed Somalia’s dedication to regional peace and urged all stakeholders to engage in constructive dialogue to resolve the crisis peacefully.</w:t>
      </w:r>
      <w:r>
        <w:rPr>
          <w:rFonts w:hint="default"/>
          <w:szCs w:val="24"/>
          <w:lang w:val="en-GB"/>
        </w:rPr>
        <w:t xml:space="preserve"> </w:t>
      </w:r>
      <w:r>
        <w:rPr>
          <w:rFonts w:hint="default"/>
          <w:szCs w:val="24"/>
        </w:rPr>
        <w:t>In addition, Somalia recently assured both South Sudanese President Salva Kiir and opposition leader Riek Machar that regional talks are underway to support the stability and prosperity of South Sudan.</w:t>
      </w:r>
      <w:r>
        <w:rPr>
          <w:rFonts w:hint="default"/>
          <w:szCs w:val="24"/>
          <w:lang w:val="en-GB"/>
        </w:rPr>
        <w:t xml:space="preserve"> </w:t>
      </w:r>
      <w:r>
        <w:rPr>
          <w:rFonts w:hint="default"/>
          <w:szCs w:val="24"/>
        </w:rPr>
        <w:t>Tensions rose earlier this month in South Sudan when security forces loyal to Kiir arrested two government ministers and several senior military officials linked to Machar.</w:t>
      </w:r>
      <w:r>
        <w:rPr>
          <w:rFonts w:hint="default"/>
          <w:szCs w:val="24"/>
          <w:lang w:val="en-GB"/>
        </w:rPr>
        <w:t xml:space="preserve"> </w:t>
      </w:r>
      <w:r>
        <w:rPr>
          <w:rFonts w:hint="default"/>
          <w:szCs w:val="24"/>
        </w:rPr>
        <w:t>The arrests came amid violent clashes between national forces and the White Army militia, a group predominantly from Machar’s ethnic Nuer community, in the northern town of Nasir.</w:t>
      </w:r>
    </w:p>
    <w:p w14:paraId="2A00462C">
      <w:pPr>
        <w:numPr>
          <w:ilvl w:val="0"/>
          <w:numId w:val="1"/>
        </w:numPr>
        <w:ind w:left="420" w:leftChars="0" w:hanging="420" w:firstLineChars="0"/>
        <w:rPr>
          <w:rFonts w:hint="default"/>
          <w:szCs w:val="24"/>
        </w:rPr>
      </w:pPr>
      <w:bookmarkStart w:id="14" w:name="_Toc13919"/>
      <w:r>
        <w:rPr>
          <w:rStyle w:val="15"/>
          <w:rFonts w:hint="default"/>
        </w:rPr>
        <w:t>Somali forces kill 50 militants in airstrikes after ending hotel siege</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"https://www.hiiraan.com/news4/2025/Mar/200657/somali_forces_kill_50_militants_in_airstrikes_after_ending_hotel_siege.aspx?utm_source=hiiraan&amp;utm_medium=SomaliNewsUpdateFront"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A2149C8">
      <w:pPr>
        <w:rPr>
          <w:rFonts w:hint="default"/>
          <w:szCs w:val="24"/>
        </w:rPr>
      </w:pPr>
      <w:r>
        <w:rPr>
          <w:rFonts w:hint="default"/>
          <w:szCs w:val="24"/>
        </w:rPr>
        <w:t>Security forces in Somalia say they killed all six attackers who laid siege to a hotel in the central town of Beledweyne and later killed at least 50 al-Shabab militants in airstrikes.</w:t>
      </w:r>
      <w:r>
        <w:rPr>
          <w:rFonts w:hint="default"/>
          <w:szCs w:val="24"/>
          <w:lang w:val="en-GB"/>
        </w:rPr>
        <w:t xml:space="preserve"> </w:t>
      </w:r>
      <w:r>
        <w:rPr>
          <w:rFonts w:hint="default"/>
          <w:szCs w:val="24"/>
        </w:rPr>
        <w:t>Speaking to reporters, Beledweyne District Commissioner Omar Osman Alasow confirmed that the hotel siege ended early Wednesday.</w:t>
      </w:r>
      <w:r>
        <w:rPr>
          <w:rFonts w:hint="default"/>
          <w:szCs w:val="24"/>
          <w:lang w:val="en-GB"/>
        </w:rPr>
        <w:t xml:space="preserve"> </w:t>
      </w:r>
      <w:r>
        <w:rPr>
          <w:rFonts w:hint="default"/>
          <w:szCs w:val="24"/>
        </w:rPr>
        <w:t>“Our security forces successfully got rid of six militants who attacked a hotel where traditional elders and security officials were meeting,” he said.</w:t>
      </w:r>
      <w:r>
        <w:rPr>
          <w:rFonts w:hint="default"/>
          <w:szCs w:val="24"/>
          <w:lang w:val="en-GB"/>
        </w:rPr>
        <w:t xml:space="preserve"> </w:t>
      </w:r>
      <w:r>
        <w:rPr>
          <w:rFonts w:hint="default"/>
          <w:szCs w:val="24"/>
        </w:rPr>
        <w:t>Al-Shabab, a U.S.-designated terrorist group, claimed responsibility for the hotel attack on Tuesday.</w:t>
      </w:r>
      <w:r>
        <w:rPr>
          <w:rFonts w:hint="default"/>
          <w:szCs w:val="24"/>
          <w:lang w:val="en-GB"/>
        </w:rPr>
        <w:t xml:space="preserve"> </w:t>
      </w:r>
      <w:r>
        <w:rPr>
          <w:rFonts w:hint="default"/>
          <w:szCs w:val="24"/>
        </w:rPr>
        <w:t>Alasow said the government soldiers backed by African Union troops worked through the night to rescue elders, military officers and civilians trapped inside the hotel.</w:t>
      </w:r>
      <w:r>
        <w:rPr>
          <w:rFonts w:hint="default"/>
          <w:szCs w:val="24"/>
          <w:lang w:val="en-GB"/>
        </w:rPr>
        <w:t xml:space="preserve"> </w:t>
      </w:r>
      <w:r>
        <w:rPr>
          <w:rFonts w:hint="default"/>
          <w:szCs w:val="24"/>
        </w:rPr>
        <w:t>“During 18 hours of siege, our brave soldiers shot dead two militants, and four of them desperately blew themselves up when they realized that they could not escape,” he said. “Seven other people, including government security officials and two prominent traditional elders, were killed.”</w:t>
      </w:r>
      <w:r>
        <w:rPr>
          <w:rFonts w:hint="default"/>
          <w:szCs w:val="24"/>
          <w:lang w:val="en-GB"/>
        </w:rPr>
        <w:t xml:space="preserve"> </w:t>
      </w:r>
      <w:r>
        <w:rPr>
          <w:rFonts w:hint="default"/>
          <w:szCs w:val="24"/>
        </w:rPr>
        <w:t>Since August 2022, when Somalian President Hassan Sheikh Mohamud called for a “total war” against al-Shabab, Beledweyne, a town near Somalia’s border with Ethiopia in Hirshabelle state, about 300 kilometers north of Mogadishu, has been the center of a local community mobilization against al-Shabab.</w:t>
      </w:r>
      <w:r>
        <w:rPr>
          <w:rFonts w:hint="default"/>
          <w:szCs w:val="24"/>
          <w:lang w:val="en-GB"/>
        </w:rPr>
        <w:t xml:space="preserve"> </w:t>
      </w:r>
      <w:r>
        <w:rPr>
          <w:rFonts w:hint="default"/>
          <w:szCs w:val="24"/>
        </w:rPr>
        <w:t>The city has suffered more terrorist attacks than any other in Somalia except Mogadishu. Since 2009, hundreds of people have been killed in suicide attacks and car bombs on hotels, restaurants and government bases. The single biggest attack, in 2009, killed at least 25 people and injured 60 others.</w:t>
      </w:r>
      <w:r>
        <w:rPr>
          <w:rFonts w:hint="default"/>
          <w:szCs w:val="24"/>
          <w:lang w:val="en-GB"/>
        </w:rPr>
        <w:t xml:space="preserve"> </w:t>
      </w:r>
      <w:r>
        <w:rPr>
          <w:rFonts w:hint="default"/>
          <w:szCs w:val="24"/>
        </w:rPr>
        <w:t>Airstrikes kill 50 militants</w:t>
      </w:r>
      <w:r>
        <w:rPr>
          <w:rFonts w:hint="default"/>
          <w:szCs w:val="24"/>
          <w:lang w:val="en-GB"/>
        </w:rPr>
        <w:t xml:space="preserve">: </w:t>
      </w:r>
      <w:r>
        <w:rPr>
          <w:rFonts w:hint="default"/>
          <w:szCs w:val="24"/>
        </w:rPr>
        <w:t>Hours after ending this week’s hotel siege, Somalia’s National Intelligence and Security Agency, or NISA, said the country’s security forces killed dozens of al-Shabab members elsewhere in Hirshabelle.</w:t>
      </w:r>
      <w:r>
        <w:rPr>
          <w:rFonts w:hint="default"/>
          <w:szCs w:val="24"/>
          <w:lang w:val="en-GB"/>
        </w:rPr>
        <w:t xml:space="preserve"> </w:t>
      </w:r>
      <w:r>
        <w:rPr>
          <w:rFonts w:hint="default"/>
          <w:szCs w:val="24"/>
        </w:rPr>
        <w:t>“Coordinated airstrikes by the Somali army and international partners in the Middle Shabelle region have killed at least 50 al-Shabab militants, including senior leader in charge of the coordination of the group’s combat vehicles,” the NISA statement said.</w:t>
      </w:r>
      <w:r>
        <w:rPr>
          <w:rFonts w:hint="default"/>
          <w:szCs w:val="24"/>
          <w:lang w:val="en-GB"/>
        </w:rPr>
        <w:t xml:space="preserve"> </w:t>
      </w:r>
      <w:r>
        <w:rPr>
          <w:rFonts w:hint="default"/>
          <w:szCs w:val="24"/>
        </w:rPr>
        <w:t>NISA said the airstrikes targeted the Damasha and Shabeelow areas and killed Mansoor Tima-Weeyne, a senior al-Shabab leader who masterminded the preparation and use of combat vehicles for terrorist attacks.</w:t>
      </w:r>
      <w:r>
        <w:rPr>
          <w:rFonts w:hint="default"/>
          <w:szCs w:val="24"/>
          <w:lang w:val="en-GB"/>
        </w:rPr>
        <w:t xml:space="preserve"> </w:t>
      </w:r>
      <w:r>
        <w:rPr>
          <w:rFonts w:hint="default"/>
          <w:szCs w:val="24"/>
        </w:rPr>
        <w:t>In a separate statement, the Somali Military Command said, “The operation was a significant blow to the group's combat capabilities and part of ongoing efforts to weaken terrorism in the region.”</w:t>
      </w:r>
      <w:r>
        <w:rPr>
          <w:rFonts w:hint="default"/>
          <w:szCs w:val="24"/>
          <w:lang w:val="en-GB"/>
        </w:rPr>
        <w:t xml:space="preserve"> </w:t>
      </w:r>
      <w:r>
        <w:rPr>
          <w:rFonts w:hint="default"/>
          <w:szCs w:val="24"/>
        </w:rPr>
        <w:t>Media outlets closed</w:t>
      </w:r>
      <w:r>
        <w:rPr>
          <w:rFonts w:hint="default"/>
          <w:szCs w:val="24"/>
          <w:lang w:val="en-GB"/>
        </w:rPr>
        <w:t xml:space="preserve">: </w:t>
      </w:r>
      <w:r>
        <w:rPr>
          <w:rFonts w:hint="default"/>
          <w:szCs w:val="24"/>
        </w:rPr>
        <w:t>On another counterterrorism front, NISA said Wednesday that it closed 12 media outlets and websites linked to the Khawarij, a derogatory term referring to al-Shabab that loosely translates as “those who deviate from the Islamic faith.”</w:t>
      </w:r>
      <w:r>
        <w:rPr>
          <w:rFonts w:hint="default"/>
          <w:szCs w:val="24"/>
          <w:lang w:val="en-GB"/>
        </w:rPr>
        <w:t xml:space="preserve"> </w:t>
      </w:r>
      <w:r>
        <w:rPr>
          <w:rFonts w:hint="default"/>
          <w:szCs w:val="24"/>
        </w:rPr>
        <w:t>This latest announcement followed another crackdown on over 30 al-Shabab-related websites.</w:t>
      </w:r>
      <w:r>
        <w:rPr>
          <w:rFonts w:hint="default"/>
          <w:szCs w:val="24"/>
          <w:lang w:val="en-GB"/>
        </w:rPr>
        <w:t xml:space="preserve"> </w:t>
      </w:r>
      <w:r>
        <w:rPr>
          <w:rFonts w:hint="default"/>
          <w:szCs w:val="24"/>
        </w:rPr>
        <w:t>“The operation targeted platforms spreading extremist ideologies, inciting violence, and disseminating false information. During the operation the government seized critical data and identified individuals involved,” said a statement posted by the government’s National News Agency.</w:t>
      </w:r>
    </w:p>
    <w:p w14:paraId="67B7FC21">
      <w:pPr>
        <w:numPr>
          <w:ilvl w:val="0"/>
          <w:numId w:val="1"/>
        </w:numPr>
        <w:ind w:left="420" w:leftChars="0" w:hanging="420" w:firstLineChars="0"/>
        <w:rPr>
          <w:rFonts w:hint="default"/>
          <w:szCs w:val="24"/>
        </w:rPr>
      </w:pPr>
      <w:bookmarkStart w:id="15" w:name="_Toc16774"/>
      <w:r>
        <w:rPr>
          <w:rStyle w:val="15"/>
          <w:rFonts w:hint="default"/>
        </w:rPr>
        <w:t>NISA airstrike in Lower Shabelle region kills two senior Al-Shabaab leaders</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"https://www.hiiraan.com/news4/2025/Mar/200664/nisa_airstrike_in_lower_shabelle_region_kills_two_senior_al_shabaab_leaders.aspx?utm_source=hiiraan&amp;utm_medium=SomaliNewsUpdateFront"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2A31615">
      <w:pPr>
        <w:rPr>
          <w:rFonts w:hint="default"/>
          <w:szCs w:val="24"/>
        </w:rPr>
      </w:pPr>
      <w:r>
        <w:rPr>
          <w:rFonts w:hint="default"/>
          <w:szCs w:val="24"/>
        </w:rPr>
        <w:t>The National Intelligence and Security Agency (NISA) conducted an aerial operation in Jambaluul, Lower Shabelle, on Wednesday, killing two senior Al-Shabaab operatives.</w:t>
      </w:r>
      <w:r>
        <w:rPr>
          <w:rFonts w:hint="default"/>
          <w:szCs w:val="24"/>
          <w:lang w:val="en-GB"/>
        </w:rPr>
        <w:t xml:space="preserve"> </w:t>
      </w:r>
      <w:r>
        <w:rPr>
          <w:rFonts w:hint="default"/>
          <w:szCs w:val="24"/>
        </w:rPr>
        <w:t>The airstrike targeted Farhan Osman Hassan, also known as Jafar Karuur, who was responsible for the group's explosive operations in Banadir and Lower Shabelle, and Ahmed Gumaar, the head of Al-Shabaab's financial operations in Lower Shabelle.</w:t>
      </w:r>
      <w:r>
        <w:rPr>
          <w:rFonts w:hint="default"/>
          <w:szCs w:val="24"/>
          <w:lang w:val="en-GB"/>
        </w:rPr>
        <w:t xml:space="preserve"> </w:t>
      </w:r>
      <w:r>
        <w:rPr>
          <w:rFonts w:hint="default"/>
          <w:szCs w:val="24"/>
        </w:rPr>
        <w:t>According to NISA, all militant guards protecting the two leaders were also killed during the operation.</w:t>
      </w:r>
      <w:r>
        <w:rPr>
          <w:rFonts w:hint="default"/>
          <w:szCs w:val="24"/>
          <w:lang w:val="en-GB"/>
        </w:rPr>
        <w:t xml:space="preserve"> </w:t>
      </w:r>
      <w:r>
        <w:rPr>
          <w:rFonts w:hint="default"/>
          <w:szCs w:val="24"/>
        </w:rPr>
        <w:t>The operation carried out following thorough intelligence verification, dealt a significant blow to Al-Shabaab's operational and financial networks. NISA and the Somali National Army are continuing to intensify their offensive against the group, aiming to dismantle its remaining strongholds.</w:t>
      </w:r>
      <w:r>
        <w:rPr>
          <w:rFonts w:hint="default"/>
          <w:szCs w:val="24"/>
          <w:lang w:val="en-GB"/>
        </w:rPr>
        <w:t xml:space="preserve"> </w:t>
      </w:r>
      <w:r>
        <w:rPr>
          <w:rFonts w:hint="default"/>
          <w:szCs w:val="24"/>
        </w:rPr>
        <w:t>The killings come just hours after a coordinated airstrike by the Somali army and international partners in the Middle Shabelle region, which resulted in the deaths of at least 50 Al-Shabaab militants, including a senior leader responsible for coordinating the group's combat vehicles.</w:t>
      </w:r>
      <w:r>
        <w:rPr>
          <w:rFonts w:hint="default"/>
          <w:szCs w:val="24"/>
          <w:lang w:val="en-GB"/>
        </w:rPr>
        <w:t xml:space="preserve"> </w:t>
      </w:r>
      <w:r>
        <w:rPr>
          <w:rFonts w:hint="default"/>
          <w:szCs w:val="24"/>
        </w:rPr>
        <w:t>NISA confirmed that the airstrikes targeted the Damasha and Shabeelow areas, killing Mansoor Tima-Weeyne, a senior Al-Shabaab leader who orchestrated the preparation and use of combat vehicles for terrorist attacks.</w:t>
      </w:r>
    </w:p>
    <w:p w14:paraId="3C9AB703">
      <w:pPr>
        <w:numPr>
          <w:ilvl w:val="0"/>
          <w:numId w:val="1"/>
        </w:numPr>
        <w:ind w:left="420" w:leftChars="0" w:hanging="420" w:firstLineChars="0"/>
        <w:rPr>
          <w:rFonts w:hint="default"/>
          <w:szCs w:val="24"/>
        </w:rPr>
      </w:pPr>
      <w:bookmarkStart w:id="16" w:name="_Toc12016"/>
      <w:r>
        <w:rPr>
          <w:rStyle w:val="15"/>
          <w:rFonts w:hint="default"/>
        </w:rPr>
        <w:t>Somali army and local militias battle Al-Shabaab in Middle Shabelle</w:t>
      </w:r>
      <w:bookmarkEnd w:id="1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"https://www.hiiraan.com/news4/2025/Mar/200660/somali_army_and_local_militias_battle_al_shabaab_in_middle_shabelle.aspx?utm_source=hiiraan&amp;utm_medium=SomaliNewsUpdateFront"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7BDED8A">
      <w:pPr>
        <w:rPr>
          <w:rFonts w:hint="default"/>
          <w:szCs w:val="24"/>
        </w:rPr>
      </w:pPr>
      <w:r>
        <w:rPr>
          <w:rFonts w:hint="default"/>
          <w:szCs w:val="24"/>
        </w:rPr>
        <w:t>Somali government forces and allied local militias launched a fresh offensive against Al-Shabaab in Middle Shabelle, leading to intense clashes in Laba Garas, a village under Adale district. The assault comes amid a broader military campaign aimed at weakening the militant group's hold in the region.</w:t>
      </w:r>
      <w:r>
        <w:rPr>
          <w:rFonts w:hint="default"/>
          <w:szCs w:val="24"/>
          <w:lang w:val="en-GB"/>
        </w:rPr>
        <w:t xml:space="preserve"> </w:t>
      </w:r>
      <w:r>
        <w:rPr>
          <w:rFonts w:hint="default"/>
          <w:szCs w:val="24"/>
        </w:rPr>
        <w:t>According to military sources, the fighting erupted when Somali National Army (SNA) troops, supported by local Ma'awisley militias, attacked Al-Shabaab positions in Laba Garas.</w:t>
      </w:r>
      <w:r>
        <w:rPr>
          <w:rFonts w:hint="default"/>
          <w:szCs w:val="24"/>
          <w:lang w:val="en-GB"/>
        </w:rPr>
        <w:t xml:space="preserve"> </w:t>
      </w:r>
      <w:r>
        <w:rPr>
          <w:rFonts w:hint="default"/>
          <w:szCs w:val="24"/>
        </w:rPr>
        <w:t>Heavy exchanges of gunfire and artillery have been reported, with both sides deploying a range of weaponry. In addition to the ground assault, airstrikes have targeted militant strongholds, with explosions heard from miles away.</w:t>
      </w:r>
      <w:r>
        <w:rPr>
          <w:rFonts w:hint="default"/>
          <w:szCs w:val="24"/>
          <w:lang w:val="en-GB"/>
        </w:rPr>
        <w:t xml:space="preserve"> </w:t>
      </w:r>
      <w:r>
        <w:rPr>
          <w:rFonts w:hint="default"/>
          <w:szCs w:val="24"/>
        </w:rPr>
        <w:t>The latest fighting comes as airstrikes coordinated by Somalia's National Intelligence and Security Agency (NISA) in the Lower Shabelle region, where two senior Al-Shabaab figures were killed. NISA confirmed the deaths of Farhan Osman Hassan, also known as Jafar Karur, who was responsible for orchestrating bombings in Mogadishu and Lower Shabelle, and Ahmed Gumar, the group's chief financial officer in the region. The intelligence agency described the operation as a significant blow to Al-Shabaab's leadership.</w:t>
      </w:r>
      <w:r>
        <w:rPr>
          <w:rFonts w:hint="default"/>
          <w:szCs w:val="24"/>
          <w:lang w:val="en-GB"/>
        </w:rPr>
        <w:t xml:space="preserve"> </w:t>
      </w:r>
      <w:r>
        <w:rPr>
          <w:rFonts w:hint="default"/>
          <w:szCs w:val="24"/>
        </w:rPr>
        <w:t>The full extent of casualties from the Laba Garas battle remains unclear. The federal government has intensified its campaign to dismantle Al-Shabaab's operational networks, particularly in the Lower and Middle Shabelle.</w:t>
      </w:r>
    </w:p>
    <w:p w14:paraId="287E5054">
      <w:r>
        <w:rPr>
          <w:szCs w:val="24"/>
        </w:rPr>
        <w:t>________________________________________________________________________</w:t>
      </w:r>
    </w:p>
    <w:p w14:paraId="10DC5F8A">
      <w:pPr>
        <w:pStyle w:val="3"/>
        <w:spacing w:line="276" w:lineRule="auto"/>
        <w:rPr>
          <w:szCs w:val="24"/>
        </w:rPr>
      </w:pPr>
      <w:bookmarkStart w:id="17" w:name="_Toc6849"/>
      <w:r>
        <w:rPr>
          <w:szCs w:val="24"/>
        </w:rPr>
        <w:t>Sudan</w:t>
      </w:r>
      <w:bookmarkEnd w:id="17"/>
      <w:r>
        <w:rPr>
          <w:szCs w:val="24"/>
        </w:rPr>
        <w:t xml:space="preserve"> </w:t>
      </w:r>
    </w:p>
    <w:p w14:paraId="46520317">
      <w:pPr>
        <w:numPr>
          <w:ilvl w:val="0"/>
          <w:numId w:val="1"/>
        </w:numPr>
        <w:spacing w:line="276" w:lineRule="auto"/>
        <w:ind w:left="420" w:leftChars="0" w:hanging="420" w:firstLineChars="0"/>
        <w:rPr>
          <w:rFonts w:hint="default"/>
        </w:rPr>
      </w:pPr>
      <w:bookmarkStart w:id="18" w:name="_Toc22801"/>
      <w:r>
        <w:rPr>
          <w:rStyle w:val="15"/>
          <w:rFonts w:hint="default"/>
        </w:rPr>
        <w:t>Darfur violence escalates: at least 10 killed in artillery strike, villages attacked</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"https://sudantribune.com/article298490/" </w:instrText>
      </w:r>
      <w:r>
        <w:rPr>
          <w:rFonts w:hint="default"/>
          <w:lang w:val="en-GB"/>
        </w:rPr>
        <w:fldChar w:fldCharType="separate"/>
      </w:r>
      <w:r>
        <w:rPr>
          <w:rStyle w:val="10"/>
          <w:rFonts w:hint="default"/>
          <w:lang w:val="en-GB"/>
        </w:rPr>
        <w:t>Sudan Tribune</w:t>
      </w:r>
      <w:r>
        <w:rPr>
          <w:rFonts w:hint="default"/>
          <w:lang w:val="en-GB"/>
        </w:rPr>
        <w:fldChar w:fldCharType="end"/>
      </w:r>
    </w:p>
    <w:p w14:paraId="72B9231C">
      <w:pPr>
        <w:spacing w:line="276" w:lineRule="auto"/>
        <w:rPr>
          <w:rFonts w:hint="default"/>
        </w:rPr>
      </w:pPr>
      <w:r>
        <w:rPr>
          <w:rFonts w:hint="default"/>
        </w:rPr>
        <w:t>At least 10 people were killed and 23 others injured on Wednesday in an artillery bombardment by the Rapid Support Forces (RSF) on the capital of North Darfur, El Fasher. Concurrently, the RSF launched fierce attacks on dozens of villages in an area of North Darfur state controlled by the Sudan Liberation Movement (SLM) faction led by Abdel Wahid Nur.</w:t>
      </w:r>
      <w:r>
        <w:rPr>
          <w:rFonts w:hint="default"/>
          <w:lang w:val="en-GB"/>
        </w:rPr>
        <w:t xml:space="preserve"> </w:t>
      </w:r>
      <w:r>
        <w:rPr>
          <w:rFonts w:hint="default"/>
        </w:rPr>
        <w:t>The security and humanitarian situation in Darfur’s historical capital continues to deteriorate amid ongoing military operations between the Sudanese army, alongside allied armed groups, and the RSF, which seeks to control the last stronghold of the central government in the Darfur region.</w:t>
      </w:r>
      <w:r>
        <w:rPr>
          <w:rFonts w:hint="default"/>
          <w:lang w:val="en-GB"/>
        </w:rPr>
        <w:t xml:space="preserve"> </w:t>
      </w:r>
      <w:r>
        <w:rPr>
          <w:rFonts w:hint="default"/>
        </w:rPr>
        <w:t>A statement issued by the command of the 6th Infantry Division in El Fasher, received by Sudan Tribune, said that “the terrorist rebel militia – in reference to the RSF – continued to target civilians in neighbourhoods and displaced people in shelters with artillery, resulting in the deaths of 10 citizens, including a three-year-old girl, and the injury of 23 others with varying degrees of severity.”</w:t>
      </w:r>
      <w:r>
        <w:rPr>
          <w:rFonts w:hint="default"/>
          <w:lang w:val="en-GB"/>
        </w:rPr>
        <w:t xml:space="preserve"> </w:t>
      </w:r>
      <w:r>
        <w:rPr>
          <w:rFonts w:hint="default"/>
        </w:rPr>
        <w:t>The statement clarified that the armed forces and the joint force, through special operations supported by artillery, were able to destroy five combat vehicles, with their full crews, that were attempting to flee via the Kutum road, the last remaining outlet for enemy elements in the area north of the city.</w:t>
      </w:r>
      <w:r>
        <w:rPr>
          <w:rFonts w:hint="default"/>
          <w:lang w:val="en-GB"/>
        </w:rPr>
        <w:t xml:space="preserve"> </w:t>
      </w:r>
      <w:r>
        <w:rPr>
          <w:rFonts w:hint="default"/>
        </w:rPr>
        <w:t>Sudanese army officials claim three additional mobile battalions were dispatched to El Fasher last week in preparation for large-scale operations in the  Darfur region.</w:t>
      </w:r>
      <w:r>
        <w:rPr>
          <w:rFonts w:hint="default"/>
          <w:lang w:val="en-GB"/>
        </w:rPr>
        <w:t xml:space="preserve"> </w:t>
      </w:r>
      <w:r>
        <w:rPr>
          <w:rFonts w:hint="default"/>
        </w:rPr>
        <w:t>Meanwhile, the spokesperson for the Sudan Liberation Movement (SLM) faction led by Minni Minawi, Al-Sadiq Ali Al-Nur, accused the RSF of committing killings that targeted women, children, the elderly, and the sick in villages northeast of Tawila locality in North Darfur state.</w:t>
      </w:r>
      <w:r>
        <w:rPr>
          <w:rFonts w:hint="default"/>
          <w:lang w:val="en-GB"/>
        </w:rPr>
        <w:t xml:space="preserve"> </w:t>
      </w:r>
      <w:r>
        <w:rPr>
          <w:rFonts w:hint="default"/>
        </w:rPr>
        <w:t>Tawila, located in the western part of the North Darfur capital, is under the control of the neutral Sudan Liberation Movement faction led by Abdel Wahid Nur regarding the ongoing war between the army and the RSF.</w:t>
      </w:r>
      <w:r>
        <w:rPr>
          <w:rFonts w:hint="default"/>
          <w:lang w:val="en-GB"/>
        </w:rPr>
        <w:t xml:space="preserve"> </w:t>
      </w:r>
      <w:r>
        <w:rPr>
          <w:rFonts w:hint="default"/>
        </w:rPr>
        <w:t>In recent months, the town has hosted thousands of displaced people who fled El Fasher following the escalation of military operations in the city.</w:t>
      </w:r>
      <w:r>
        <w:rPr>
          <w:rFonts w:hint="default"/>
          <w:lang w:val="en-GB"/>
        </w:rPr>
        <w:t xml:space="preserve"> </w:t>
      </w:r>
      <w:r>
        <w:rPr>
          <w:rFonts w:hint="default"/>
        </w:rPr>
        <w:t>The SLM statement said that the attacking force terrorized civilians, systematically looted all their belongings, and also burned a number of villages.</w:t>
      </w:r>
      <w:r>
        <w:rPr>
          <w:rFonts w:hint="default"/>
          <w:lang w:val="en-GB"/>
        </w:rPr>
        <w:t xml:space="preserve"> </w:t>
      </w:r>
      <w:r>
        <w:rPr>
          <w:rFonts w:hint="default"/>
        </w:rPr>
        <w:t>It stated that the attack on the villages of Tawila is an attempt by the RSF to complicate the humanitarian situation and create a deteriorating humanitarian situation through the forced displacement of the indigenous population and their replacement with new settlers, as has happened previously in various Darfur states.</w:t>
      </w:r>
      <w:r>
        <w:rPr>
          <w:rFonts w:hint="default"/>
          <w:lang w:val="en-GB"/>
        </w:rPr>
        <w:t xml:space="preserve"> </w:t>
      </w:r>
      <w:r>
        <w:rPr>
          <w:rFonts w:hint="default"/>
        </w:rPr>
        <w:t>The statement noted that these attacks and crimes occurred despite the presence of the neutral force, which it said overlooked the crime and did not intervene to protect civilians.</w:t>
      </w:r>
      <w:r>
        <w:rPr>
          <w:rFonts w:hint="default"/>
          <w:lang w:val="en-GB"/>
        </w:rPr>
        <w:t xml:space="preserve"> </w:t>
      </w:r>
      <w:r>
        <w:rPr>
          <w:rFonts w:hint="default"/>
        </w:rPr>
        <w:t>The Sudan Liberation Movement factions led by Abdel Wahid Nur and a faction of the Gathering of the Sudan Liberation Forces (GSLF) headed by Al-Tahir Hajer formed a military force to protect civilians and deliver humanitarian aid to those affected by the military conflict in their areas of control. However, since its formation, the force has faced numerous difficulties, including attacks by the RSF, which caused heavy losses in its ranks.</w:t>
      </w:r>
    </w:p>
    <w:p w14:paraId="429283DF">
      <w:pPr>
        <w:numPr>
          <w:ilvl w:val="0"/>
          <w:numId w:val="1"/>
        </w:numPr>
        <w:spacing w:line="276" w:lineRule="auto"/>
        <w:ind w:left="420" w:leftChars="0" w:hanging="420" w:firstLineChars="0"/>
        <w:rPr>
          <w:rFonts w:hint="default"/>
        </w:rPr>
      </w:pPr>
      <w:bookmarkStart w:id="19" w:name="_Toc32517"/>
      <w:r>
        <w:rPr>
          <w:rStyle w:val="15"/>
          <w:rFonts w:hint="default"/>
        </w:rPr>
        <w:t>African Union condemns parallel Sudan government</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"https://sudantribune.com/article298449/" </w:instrText>
      </w:r>
      <w:r>
        <w:rPr>
          <w:rFonts w:hint="default"/>
          <w:lang w:val="en-GB"/>
        </w:rPr>
        <w:fldChar w:fldCharType="separate"/>
      </w:r>
      <w:r>
        <w:rPr>
          <w:rStyle w:val="10"/>
          <w:rFonts w:hint="default"/>
          <w:lang w:val="en-GB"/>
        </w:rPr>
        <w:t>Sudan Tribune</w:t>
      </w:r>
      <w:r>
        <w:rPr>
          <w:rFonts w:hint="default"/>
          <w:lang w:val="en-GB"/>
        </w:rPr>
        <w:fldChar w:fldCharType="end"/>
      </w:r>
    </w:p>
    <w:p w14:paraId="34C28659">
      <w:pPr>
        <w:spacing w:line="276" w:lineRule="auto"/>
        <w:rPr>
          <w:rFonts w:hint="default"/>
        </w:rPr>
      </w:pPr>
      <w:r>
        <w:rPr>
          <w:rFonts w:hint="default"/>
        </w:rPr>
        <w:t>The African Union’s Peace and Security Council (PSC) on Tuesday strongly condemned the establishment of a parallel government in Sudan by the paramilitary Rapid Support Forces (RSF) and its allies, warning it could lead to the country’s division.</w:t>
      </w:r>
      <w:r>
        <w:rPr>
          <w:rFonts w:hint="default"/>
          <w:lang w:val="en-GB"/>
        </w:rPr>
        <w:t xml:space="preserve"> </w:t>
      </w:r>
      <w:r>
        <w:rPr>
          <w:rFonts w:hint="default"/>
        </w:rPr>
        <w:t>The PSC urged all African Union member states and the international community not to recognize the entity. It also called on them to withhold any support or assistance to armed or political groups involved in establishing a parallel government.</w:t>
      </w:r>
      <w:r>
        <w:rPr>
          <w:rFonts w:hint="default"/>
          <w:lang w:val="en-GB"/>
        </w:rPr>
        <w:t xml:space="preserve"> </w:t>
      </w:r>
      <w:r>
        <w:rPr>
          <w:rFonts w:hint="default"/>
        </w:rPr>
        <w:t>The PSC reaffirmed its commitment to Sudan’s sovereignty, unity, and territorial integrity, calling for a peaceful resolution to the conflict. The fighting has created a dire humanitarian crisis, displacing more than 12 million Sudanese civilians, according to the United Nations.</w:t>
      </w:r>
      <w:r>
        <w:rPr>
          <w:rFonts w:hint="default"/>
          <w:lang w:val="en-GB"/>
        </w:rPr>
        <w:t xml:space="preserve"> </w:t>
      </w:r>
      <w:r>
        <w:rPr>
          <w:rFonts w:hint="default"/>
        </w:rPr>
        <w:t>The council called on all parties to observe a ceasefire, allow unhindered humanitarian access – particularly during the Muslim holy month of Ramadan – and commit to inclusive peace talks.</w:t>
      </w:r>
      <w:r>
        <w:rPr>
          <w:rFonts w:hint="default"/>
          <w:lang w:val="en-GB"/>
        </w:rPr>
        <w:t xml:space="preserve"> </w:t>
      </w:r>
      <w:r>
        <w:rPr>
          <w:rFonts w:hint="default"/>
        </w:rPr>
        <w:t>The AU remains committed to collaborating with Sudanese stakeholders to find “viable and durable solutions for lasting peace,” the PSC said. It urged the resumption of efforts to restore a constitutional democratic order through an AU and regionally backed political dialogue and the implementation of the May 11, 2023, Jeddah Declaration signed by the RSF and the Sudanese Armed Forces (SAF).</w:t>
      </w:r>
      <w:r>
        <w:rPr>
          <w:rFonts w:hint="default"/>
          <w:lang w:val="en-GB"/>
        </w:rPr>
        <w:t xml:space="preserve"> </w:t>
      </w:r>
      <w:r>
        <w:rPr>
          <w:rFonts w:hint="default"/>
        </w:rPr>
        <w:t>The PSC emphasized the need to prioritize the six pillars of the AU Roadmap, including a comprehensive ceasefire, humanitarian access, and a swift political resolution. It also expressed support for the efforts of the PSC Ad-hoc Presidential Committee and the High-Level Panel on Sudan.</w:t>
      </w:r>
      <w:r>
        <w:rPr>
          <w:rFonts w:hint="default"/>
          <w:lang w:val="en-GB"/>
        </w:rPr>
        <w:t xml:space="preserve"> </w:t>
      </w:r>
      <w:r>
        <w:rPr>
          <w:rFonts w:hint="default"/>
        </w:rPr>
        <w:t>International reaction</w:t>
      </w:r>
      <w:r>
        <w:rPr>
          <w:rFonts w:hint="default"/>
          <w:lang w:val="en-GB"/>
        </w:rPr>
        <w:t xml:space="preserve">: </w:t>
      </w:r>
      <w:r>
        <w:rPr>
          <w:rFonts w:hint="default"/>
        </w:rPr>
        <w:t>The PSC’s statement followed similar condemnations from the European Union, the United Nations Secretary-General, and the Arab League.</w:t>
      </w:r>
      <w:r>
        <w:rPr>
          <w:rFonts w:hint="default"/>
          <w:lang w:val="en-GB"/>
        </w:rPr>
        <w:t xml:space="preserve"> </w:t>
      </w:r>
      <w:r>
        <w:rPr>
          <w:rFonts w:hint="default"/>
        </w:rPr>
        <w:t>However, the RSF-led coalition reiterated its intention to proceed, saying the parallel government was needed to provide services in areas it controls and to procure weapons.</w:t>
      </w:r>
    </w:p>
    <w:p w14:paraId="57D94226">
      <w:pPr>
        <w:numPr>
          <w:ilvl w:val="0"/>
          <w:numId w:val="1"/>
        </w:numPr>
        <w:spacing w:line="276" w:lineRule="auto"/>
        <w:ind w:left="420" w:leftChars="0" w:hanging="420" w:firstLineChars="0"/>
        <w:rPr>
          <w:rFonts w:hint="default"/>
        </w:rPr>
      </w:pPr>
      <w:bookmarkStart w:id="20" w:name="_Toc30700"/>
      <w:r>
        <w:rPr>
          <w:rStyle w:val="15"/>
          <w:rFonts w:hint="default"/>
        </w:rPr>
        <w:t>EU warns against partition of Sudan, urges civilian rule</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"https://sudantribune.com/article298429/"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EA5925B">
      <w:pPr>
        <w:spacing w:line="276" w:lineRule="auto"/>
        <w:rPr>
          <w:rFonts w:hint="default"/>
        </w:rPr>
      </w:pPr>
      <w:r>
        <w:rPr>
          <w:rFonts w:hint="default"/>
        </w:rPr>
        <w:t>The European Union on Tuesday warned that plans for a parallel government by Sudan’s Rapid Support Forces (RSF) risked dividing the country and undermining a return to civilian rule.</w:t>
      </w:r>
      <w:r>
        <w:rPr>
          <w:rFonts w:hint="default"/>
          <w:lang w:val="en-GB"/>
        </w:rPr>
        <w:t xml:space="preserve"> </w:t>
      </w:r>
      <w:r>
        <w:rPr>
          <w:rFonts w:hint="default"/>
        </w:rPr>
        <w:t>The EU reiterated its commitment to Sudan’s “unity and territorial integrity” and the sovereignty of the Sudanese people, according to a statement from a spokesperson for the European External Action Service (EEAS).</w:t>
      </w:r>
      <w:r>
        <w:rPr>
          <w:rFonts w:hint="default"/>
          <w:lang w:val="en-GB"/>
        </w:rPr>
        <w:t xml:space="preserve"> </w:t>
      </w:r>
      <w:r>
        <w:rPr>
          <w:rFonts w:hint="default"/>
        </w:rPr>
        <w:t>Plans for a separate government by the RSF “jeopardise the democratic aspirations of the Sudanese people for an inclusive Sudanese-owned process that leads to the restoration of civilian rule,” the statement said.</w:t>
      </w:r>
      <w:r>
        <w:rPr>
          <w:rFonts w:hint="default"/>
          <w:lang w:val="en-GB"/>
        </w:rPr>
        <w:t xml:space="preserve"> </w:t>
      </w:r>
      <w:r>
        <w:rPr>
          <w:rFonts w:hint="default"/>
        </w:rPr>
        <w:t>On Feb. 23, the paramilitary Rapid Support Forces (RSF) and several political groups signed a charter in Nairobi to establish a parallel government in areas under their control. The move has been rejected by the UN, the United States, the Arab League, and countries in the region, raising fears of further division in the war-torn country.</w:t>
      </w:r>
      <w:r>
        <w:rPr>
          <w:rFonts w:hint="default"/>
          <w:lang w:val="en-GB"/>
        </w:rPr>
        <w:t xml:space="preserve"> </w:t>
      </w:r>
      <w:r>
        <w:rPr>
          <w:rFonts w:hint="default"/>
        </w:rPr>
        <w:t>The EU called on all parties in the conflict to cease harassment of civil society representatives and to stop restricting civic space.</w:t>
      </w:r>
      <w:r>
        <w:rPr>
          <w:rFonts w:hint="default"/>
          <w:lang w:val="en-GB"/>
        </w:rPr>
        <w:t xml:space="preserve"> </w:t>
      </w:r>
      <w:r>
        <w:rPr>
          <w:rFonts w:hint="default"/>
        </w:rPr>
        <w:t>The EU has established a framework for sanctions against individuals or entities that obstruct efforts to resume Sudan’s political transition.</w:t>
      </w:r>
    </w:p>
    <w:p w14:paraId="100C9865">
      <w:pPr>
        <w:numPr>
          <w:ilvl w:val="0"/>
          <w:numId w:val="1"/>
        </w:numPr>
        <w:spacing w:line="276" w:lineRule="auto"/>
        <w:ind w:left="420" w:leftChars="0" w:hanging="420" w:firstLineChars="0"/>
        <w:rPr>
          <w:rFonts w:hint="default"/>
        </w:rPr>
      </w:pPr>
      <w:bookmarkStart w:id="21" w:name="_Toc25760"/>
      <w:r>
        <w:rPr>
          <w:rStyle w:val="15"/>
          <w:rFonts w:hint="default"/>
        </w:rPr>
        <w:t>Ngok Dinka, Misseriya leaders reject involvement in Sudan’s war</w:t>
      </w:r>
      <w:bookmarkEnd w:id="21"/>
      <w:r>
        <w:rPr>
          <w:rFonts w:hint="default"/>
          <w:lang w:val="en-GB"/>
        </w:rPr>
        <w:t xml:space="preserve"> - </w:t>
      </w:r>
      <w:r>
        <w:rPr>
          <w:rFonts w:hint="default"/>
          <w:lang w:val="en-GB"/>
        </w:rPr>
        <w:fldChar w:fldCharType="begin"/>
      </w:r>
      <w:r>
        <w:rPr>
          <w:rFonts w:hint="default"/>
          <w:lang w:val="en-GB"/>
        </w:rPr>
        <w:instrText xml:space="preserve"> HYPERLINK "https://sudantribune.com/article298515/"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D661C61">
      <w:pPr>
        <w:spacing w:line="276" w:lineRule="auto"/>
        <w:rPr>
          <w:rFonts w:hint="default"/>
        </w:rPr>
      </w:pPr>
      <w:r>
        <w:rPr>
          <w:rFonts w:hint="default"/>
        </w:rPr>
        <w:t>Traditional authorities in Abyei, a disputed region between Sudan and South Sudan, have rejected pressure to join the ongoing war in Sudan, citing its negative impact on social and economic stability in the area.</w:t>
      </w:r>
      <w:r>
        <w:rPr>
          <w:rFonts w:hint="default"/>
          <w:lang w:val="en-GB"/>
        </w:rPr>
        <w:t xml:space="preserve"> </w:t>
      </w:r>
      <w:r>
        <w:rPr>
          <w:rFonts w:hint="default"/>
        </w:rPr>
        <w:t>“What is currently going on in Sudan is a meaningless war, and as leaders, we do not support any side because war, as you can see here in this Amiet Market, is all but suffering, more tension, and restrictions of movements of goods and services,” said Mohamed Saed, a representative of Misseriya tribal chief Mutar Babo Nimir.</w:t>
      </w:r>
      <w:r>
        <w:rPr>
          <w:rFonts w:hint="default"/>
          <w:lang w:val="en-GB"/>
        </w:rPr>
        <w:t xml:space="preserve"> </w:t>
      </w:r>
      <w:r>
        <w:rPr>
          <w:rFonts w:hint="default"/>
        </w:rPr>
        <w:t>Saed noted that the war in Sudan had displaced people from their homes across numerous towns and strategic areas, including Babanusa, Fula, Muglad, and Meram.</w:t>
      </w:r>
      <w:r>
        <w:rPr>
          <w:rFonts w:hint="default"/>
          <w:lang w:val="en-GB"/>
        </w:rPr>
        <w:t xml:space="preserve"> </w:t>
      </w:r>
      <w:r>
        <w:rPr>
          <w:rFonts w:hint="default"/>
        </w:rPr>
        <w:t>Agal Manyiel Chol, Deputy Paramount Chief of the Nine Ngok chiefdoms, stated that the war in Sudan served neither the interests of the Sudanese people nor the region. He characterized it as a power struggle among traditional elites, driven by a desire for power and resources to consolidate hegemonic control.</w:t>
      </w:r>
      <w:r>
        <w:rPr>
          <w:rFonts w:hint="default"/>
          <w:lang w:val="en-GB"/>
        </w:rPr>
        <w:t xml:space="preserve"> </w:t>
      </w:r>
      <w:r>
        <w:rPr>
          <w:rFonts w:hint="default"/>
        </w:rPr>
        <w:t>“If you examine the causes of the fighting in Sudan and those involved, you conclude it is all about hegemonic power, prestige, and influence over resources. So, must people join a war that does not benefit them?” Chol asked. “We have accepted the Misseriya to come and access water and pasture. Neighbours must learn how to treat themselves well and be helpful to each other during such trying moments.”</w:t>
      </w:r>
      <w:r>
        <w:rPr>
          <w:rFonts w:hint="default"/>
          <w:lang w:val="en-GB"/>
        </w:rPr>
        <w:t xml:space="preserve"> </w:t>
      </w:r>
      <w:r>
        <w:rPr>
          <w:rFonts w:hint="default"/>
        </w:rPr>
        <w:t>The traditional leaders commended Concordis International, a UK-based non-profit organization, for its support of peacebuilding efforts in Abyei. Concordis works with communities in conflict zones to find solutions that address the root causes of conflict and promote lasting peace and economic development.</w:t>
      </w:r>
      <w:r>
        <w:rPr>
          <w:rFonts w:hint="default"/>
          <w:lang w:val="en-GB"/>
        </w:rPr>
        <w:t xml:space="preserve"> </w:t>
      </w:r>
      <w:r>
        <w:rPr>
          <w:rFonts w:hint="default"/>
        </w:rPr>
        <w:t>Stephen Mayuen Mou Akoon, Concordis’s project manager for Abyei, explained that his team works with various groups, including traditional leaders, women, youth, local authorities, community leaders, and civil society, to foster long-term solutions and build trusting relationships.</w:t>
      </w:r>
      <w:r>
        <w:rPr>
          <w:rFonts w:hint="default"/>
          <w:lang w:val="en-GB"/>
        </w:rPr>
        <w:t xml:space="preserve"> </w:t>
      </w:r>
      <w:r>
        <w:rPr>
          <w:rFonts w:hint="default"/>
        </w:rPr>
        <w:t>“We work with everybody to engage for long-term solutions and help them build trusting relationships and leave a legacy that enables future conflict to be managed peacefully within the community,” Akoon said. “We are guided by our inspiring values of humility, impartiality, and inclusivity.”</w:t>
      </w:r>
      <w:r>
        <w:rPr>
          <w:rFonts w:hint="default"/>
          <w:lang w:val="en-GB"/>
        </w:rPr>
        <w:t xml:space="preserve"> </w:t>
      </w:r>
      <w:r>
        <w:rPr>
          <w:rFonts w:hint="default"/>
        </w:rPr>
        <w:t>He highlighted four mechanisms established with Concordis’s support: the Joint Community Peace Committee, the Joint Traditional Court, the Community Protection Committee, and the Joint Protection Committee. These bodies work together to coordinate peace efforts and strengthen the rule of law, including accountability, in Abyei, where a formal judicial system is lacking.</w:t>
      </w:r>
    </w:p>
    <w:p w14:paraId="3C245737">
      <w:pPr>
        <w:spacing w:line="276" w:lineRule="auto"/>
      </w:pPr>
      <w:r>
        <w:t>________________________________________________________________________</w:t>
      </w:r>
    </w:p>
    <w:p w14:paraId="59329CA4">
      <w:pPr>
        <w:pStyle w:val="3"/>
        <w:spacing w:line="276" w:lineRule="auto"/>
      </w:pPr>
      <w:bookmarkStart w:id="22" w:name="_Toc4410"/>
      <w:r>
        <w:t>South Sudan</w:t>
      </w:r>
      <w:bookmarkEnd w:id="22"/>
    </w:p>
    <w:p w14:paraId="5B914717">
      <w:pPr>
        <w:numPr>
          <w:ilvl w:val="0"/>
          <w:numId w:val="1"/>
        </w:numPr>
        <w:spacing w:line="276" w:lineRule="auto"/>
        <w:ind w:left="420" w:leftChars="0" w:hanging="420" w:firstLineChars="0"/>
        <w:rPr>
          <w:rFonts w:hint="default"/>
        </w:rPr>
      </w:pPr>
      <w:bookmarkStart w:id="23" w:name="_Toc2177"/>
      <w:r>
        <w:rPr>
          <w:rStyle w:val="15"/>
          <w:rFonts w:hint="default"/>
        </w:rPr>
        <w:t>South Sudan declines to confirm Ugandan troop presence</w:t>
      </w:r>
      <w:bookmarkEnd w:id="23"/>
      <w:r>
        <w:rPr>
          <w:rFonts w:hint="default"/>
          <w:lang w:val="en-GB"/>
        </w:rPr>
        <w:t xml:space="preserve"> - </w:t>
      </w:r>
      <w:r>
        <w:rPr>
          <w:rFonts w:hint="default"/>
          <w:lang w:val="en-GB"/>
        </w:rPr>
        <w:fldChar w:fldCharType="begin"/>
      </w:r>
      <w:r>
        <w:rPr>
          <w:rFonts w:hint="default"/>
          <w:lang w:val="en-GB"/>
        </w:rPr>
        <w:instrText xml:space="preserve"> HYPERLINK "https://sudantribune.com/article298510/" </w:instrText>
      </w:r>
      <w:r>
        <w:rPr>
          <w:rFonts w:hint="default"/>
          <w:lang w:val="en-GB"/>
        </w:rPr>
        <w:fldChar w:fldCharType="separate"/>
      </w:r>
      <w:r>
        <w:rPr>
          <w:rStyle w:val="10"/>
          <w:rFonts w:hint="default"/>
          <w:lang w:val="en-GB"/>
        </w:rPr>
        <w:t>Sudan Tribune</w:t>
      </w:r>
      <w:r>
        <w:rPr>
          <w:rFonts w:hint="default"/>
          <w:lang w:val="en-GB"/>
        </w:rPr>
        <w:fldChar w:fldCharType="end"/>
      </w:r>
    </w:p>
    <w:p w14:paraId="78D51F2D">
      <w:pPr>
        <w:spacing w:line="276" w:lineRule="auto"/>
        <w:rPr>
          <w:rFonts w:hint="default"/>
        </w:rPr>
      </w:pPr>
      <w:r>
        <w:rPr>
          <w:rFonts w:hint="default"/>
        </w:rPr>
        <w:t>South Sudan declined on Wednesday to confirm the deployment of Ugandan troops amid rising political and military tensions, raising fears of a potential escalation between rival factions and a return to full-scale conflict.</w:t>
      </w:r>
      <w:r>
        <w:rPr>
          <w:rFonts w:hint="default"/>
          <w:lang w:val="en-GB"/>
        </w:rPr>
        <w:t xml:space="preserve"> </w:t>
      </w:r>
      <w:r>
        <w:rPr>
          <w:rFonts w:hint="default"/>
        </w:rPr>
        <w:t>South Sudan’s Minister of Foreign Affairs and International Cooperation, Ramadan Mahommed Abdallah Goc, told Sudan Tribune that the matter was for defence, interior and security institutions to address.</w:t>
      </w:r>
      <w:r>
        <w:rPr>
          <w:rFonts w:hint="default"/>
          <w:lang w:val="en-GB"/>
        </w:rPr>
        <w:t xml:space="preserve"> </w:t>
      </w:r>
      <w:r>
        <w:rPr>
          <w:rFonts w:hint="default"/>
        </w:rPr>
        <w:t>“These are defence and security issues. And you know where they are. The minister of defence, the minister of interior and the minister of national security are better positioned to provide the information you are asking,” Goc said.</w:t>
      </w:r>
      <w:r>
        <w:rPr>
          <w:rFonts w:hint="default"/>
          <w:lang w:val="en-GB"/>
        </w:rPr>
        <w:t xml:space="preserve"> </w:t>
      </w:r>
      <w:r>
        <w:rPr>
          <w:rFonts w:hint="default"/>
        </w:rPr>
        <w:t>His comments followed reports of a deployment on Tuesday of special forces from the Uganda People’s Defence Forces (UPDF) to South Sudan’s capital, Juba. A UPDF spokesman and its chief of defence forces later confirmed the deployment. However, South Sudanese government officials did not confirm or deny the deployment despite public sightings of Ugandan troops at Juba International Airport.</w:t>
      </w:r>
      <w:r>
        <w:rPr>
          <w:rFonts w:hint="default"/>
          <w:lang w:val="en-GB"/>
        </w:rPr>
        <w:t xml:space="preserve"> </w:t>
      </w:r>
      <w:r>
        <w:rPr>
          <w:rFonts w:hint="default"/>
        </w:rPr>
        <w:t>The circumstances surrounding the UPDF deployment remain unclear. Neither the Ugandan nor South Sudanese parliaments have issued clarifications.</w:t>
      </w:r>
      <w:r>
        <w:rPr>
          <w:rFonts w:hint="default"/>
          <w:lang w:val="en-GB"/>
        </w:rPr>
        <w:t xml:space="preserve"> </w:t>
      </w:r>
      <w:r>
        <w:rPr>
          <w:rFonts w:hint="default"/>
        </w:rPr>
        <w:t>Security and political analysts linked the deployment to recent tensions and military activity, including attacks by armed youth groups known as the White Army, allegedly linked to the Sudan People’s Liberation Movement-In Opposition (SPLM-IO). These groups reportedly attacked and killed a South Sudan People’s Defence Forces (SSPDF) general in Nasir town, Upper Nile State, escalating tensions between forces loyal to President Salva Kiir and those of First Vice President Riek Machar, who leads the SPLM-IO.</w:t>
      </w:r>
      <w:r>
        <w:rPr>
          <w:rFonts w:hint="default"/>
          <w:lang w:val="en-GB"/>
        </w:rPr>
        <w:t xml:space="preserve"> </w:t>
      </w:r>
      <w:r>
        <w:rPr>
          <w:rFonts w:hint="default"/>
        </w:rPr>
        <w:t>The SPLM-IO-linked groups also overran Nasir, killing numerous people, including an SSPDF commander.</w:t>
      </w:r>
      <w:r>
        <w:rPr>
          <w:rFonts w:hint="default"/>
          <w:lang w:val="en-GB"/>
        </w:rPr>
        <w:t xml:space="preserve"> </w:t>
      </w:r>
      <w:r>
        <w:rPr>
          <w:rFonts w:hint="default"/>
        </w:rPr>
        <w:t>The violence prompted Kiir’s administration to intensify a crackdown on Machar’s allies, with the detention of the petroleum minister and several senior military officials aligned with the First Vice President.</w:t>
      </w:r>
      <w:r>
        <w:rPr>
          <w:rFonts w:hint="default"/>
          <w:lang w:val="en-GB"/>
        </w:rPr>
        <w:t xml:space="preserve"> </w:t>
      </w:r>
      <w:r>
        <w:rPr>
          <w:rFonts w:hint="default"/>
        </w:rPr>
        <w:t>These developments have raised renewed concerns about the stability of the 2018 peace agreement, which ended a five-year civil war.</w:t>
      </w:r>
      <w:r>
        <w:rPr>
          <w:rFonts w:hint="default"/>
          <w:lang w:val="en-GB"/>
        </w:rPr>
        <w:t xml:space="preserve"> </w:t>
      </w:r>
      <w:r>
        <w:rPr>
          <w:rFonts w:hint="default"/>
        </w:rPr>
        <w:t>A video clip circulating on South Sudanese social media platforms contained an audio recording of UPDF spokesman Major General Felix Kulayigye confirming the troop deployment. “The mission is to support the government of South Sudan due to the growing insecurity in the country,” Kulayigye said.</w:t>
      </w:r>
      <w:r>
        <w:rPr>
          <w:rFonts w:hint="default"/>
          <w:lang w:val="en-GB"/>
        </w:rPr>
        <w:t xml:space="preserve"> </w:t>
      </w:r>
      <w:r>
        <w:rPr>
          <w:rFonts w:hint="default"/>
        </w:rPr>
        <w:t>The military spokesman emphasized that the deployment served the interests of both Ugandans and South Sudanese citizens. “If there were no agreement, this would constitute an invasion,” he added. “Our forces are already in the country. The mission will continue as long as the security threats persist. We will determine the withdrawal timeline based on developments. I cannot disclose the number of troops involved.”</w:t>
      </w:r>
    </w:p>
    <w:p w14:paraId="1FA43424">
      <w:pPr>
        <w:numPr>
          <w:ilvl w:val="0"/>
          <w:numId w:val="1"/>
        </w:numPr>
        <w:spacing w:line="276" w:lineRule="auto"/>
        <w:ind w:left="420" w:leftChars="0" w:hanging="420" w:firstLineChars="0"/>
        <w:rPr>
          <w:rFonts w:hint="default"/>
        </w:rPr>
      </w:pPr>
      <w:bookmarkStart w:id="24" w:name="_Toc27612"/>
      <w:r>
        <w:rPr>
          <w:rStyle w:val="15"/>
          <w:rFonts w:hint="default"/>
        </w:rPr>
        <w:t>South Sudan rejects claims UAE-built hospital supports RSF</w:t>
      </w:r>
      <w:bookmarkEnd w:id="24"/>
      <w:r>
        <w:rPr>
          <w:rFonts w:hint="default"/>
          <w:lang w:val="en-GB"/>
        </w:rPr>
        <w:t xml:space="preserve"> - </w:t>
      </w:r>
      <w:r>
        <w:rPr>
          <w:rFonts w:hint="default"/>
          <w:lang w:val="en-GB"/>
        </w:rPr>
        <w:fldChar w:fldCharType="begin"/>
      </w:r>
      <w:r>
        <w:rPr>
          <w:rFonts w:hint="default"/>
          <w:lang w:val="en-GB"/>
        </w:rPr>
        <w:instrText xml:space="preserve"> HYPERLINK "https://sudantribune.com/article298459/" </w:instrText>
      </w:r>
      <w:r>
        <w:rPr>
          <w:rFonts w:hint="default"/>
          <w:lang w:val="en-GB"/>
        </w:rPr>
        <w:fldChar w:fldCharType="separate"/>
      </w:r>
      <w:r>
        <w:rPr>
          <w:rStyle w:val="10"/>
          <w:rFonts w:hint="default"/>
          <w:lang w:val="en-GB"/>
        </w:rPr>
        <w:t>Sudan Tribune</w:t>
      </w:r>
      <w:r>
        <w:rPr>
          <w:rFonts w:hint="default"/>
          <w:lang w:val="en-GB"/>
        </w:rPr>
        <w:fldChar w:fldCharType="end"/>
      </w:r>
    </w:p>
    <w:p w14:paraId="6B9309DB">
      <w:pPr>
        <w:spacing w:line="276" w:lineRule="auto"/>
        <w:rPr>
          <w:rFonts w:hint="default"/>
        </w:rPr>
      </w:pPr>
      <w:r>
        <w:rPr>
          <w:rFonts w:hint="default"/>
        </w:rPr>
        <w:t>South Sudan on Tuesday denied reports that a United Arab Emirates-built hospital near the Sudanese border was supporting the paramilitary Rapid Support Forces (RSF), which has been fighting the Sudanese military since 2023.</w:t>
      </w:r>
      <w:r>
        <w:rPr>
          <w:rFonts w:hint="default"/>
          <w:lang w:val="en-GB"/>
        </w:rPr>
        <w:t xml:space="preserve"> </w:t>
      </w:r>
      <w:r>
        <w:rPr>
          <w:rFonts w:hint="default"/>
        </w:rPr>
        <w:t>South Sudan’s Minister of Foreign Affairs and International Cooperation, Ramadan Mohamed Abdallah Goc, told Sudan Tribune that the field hospital in Northern Bahr el Ghazal was a gift from the UAE president to strengthen bilateral relations.</w:t>
      </w:r>
      <w:r>
        <w:rPr>
          <w:rFonts w:hint="default"/>
          <w:lang w:val="en-GB"/>
        </w:rPr>
        <w:t xml:space="preserve"> </w:t>
      </w:r>
      <w:r>
        <w:rPr>
          <w:rFonts w:hint="default"/>
        </w:rPr>
        <w:t>“There is a reason we do not want to talk and respond to every report in the media, even though there is a lot which is being said even by the people who could be knowing the truth,” Goc said. He explained that the field hospital in Madhol Payam in Aweil East County, Northern Bahr el Ghazal, was a gift from the UAE leadership.</w:t>
      </w:r>
      <w:r>
        <w:rPr>
          <w:rFonts w:hint="default"/>
          <w:lang w:val="en-GB"/>
        </w:rPr>
        <w:t xml:space="preserve"> </w:t>
      </w:r>
      <w:r>
        <w:rPr>
          <w:rFonts w:hint="default"/>
        </w:rPr>
        <w:t>“The field hospital in Northern Bahr el Ghazal was a gift from the president of the United Arab Emirates to recognize our existing bilateral relations,” Goc said. “It was one of the pledges made during one of the visits of his excellency, the President of the Republic, General Salva Kiir Mayardit. When it was given, it was the prerogative of His Excellency that the President decide based on the need which states should take, and Northern Bahr el Ghazal was found in dire need of medical services. This was how it went there. It was not to be used as a base against anybody.”</w:t>
      </w:r>
      <w:r>
        <w:rPr>
          <w:rFonts w:hint="default"/>
          <w:lang w:val="en-GB"/>
        </w:rPr>
        <w:t xml:space="preserve"> </w:t>
      </w:r>
      <w:r>
        <w:rPr>
          <w:rFonts w:hint="default"/>
        </w:rPr>
        <w:t>“Just to make it clear, South Sudan has no interest in playing a negative role in the war in Sudan,” Goc explained. “His Excellency, the president, has been advocating for a peaceful settlement of the conflict in Sudan since the start of the conflict. It is what the region, the African Union, the United Nations, the Arab League, and the friends of Sudan advocates, and South Sudan has been clear about these efforts.”</w:t>
      </w:r>
      <w:r>
        <w:rPr>
          <w:rFonts w:hint="default"/>
          <w:lang w:val="en-GB"/>
        </w:rPr>
        <w:t xml:space="preserve"> </w:t>
      </w:r>
      <w:r>
        <w:rPr>
          <w:rFonts w:hint="default"/>
        </w:rPr>
        <w:t>The South Sudanese top diplomat further added that it is in South Sudan’s best interest to support the efforts of regional and international actors, governments, and organizations in upholding the principles of sovereignty, territorial integrity, and non-interference in the internal affairs of other countries.</w:t>
      </w:r>
      <w:r>
        <w:rPr>
          <w:rFonts w:hint="default"/>
          <w:lang w:val="en-GB"/>
        </w:rPr>
        <w:t xml:space="preserve"> </w:t>
      </w:r>
      <w:r>
        <w:rPr>
          <w:rFonts w:hint="default"/>
        </w:rPr>
        <w:t>His comments followed media reports quoting a Sudanese minister who expressed fears on social media that the hospital’s undeclared purpose was to stockpile RSF equipment under the cover of the United Arab Emirates Red Crescent operations.</w:t>
      </w:r>
      <w:r>
        <w:rPr>
          <w:rFonts w:hint="default"/>
          <w:lang w:val="en-GB"/>
        </w:rPr>
        <w:t xml:space="preserve"> </w:t>
      </w:r>
      <w:r>
        <w:rPr>
          <w:rFonts w:hint="default"/>
        </w:rPr>
        <w:t>Sudan’s Minister of Minerals, Mohamed Bashir Abunommo, posted comments on his Facebook page accusing the UAE of “interfering in Sudan’s internal affairs and participating with the militia in the aggression against the country.”</w:t>
      </w:r>
      <w:r>
        <w:rPr>
          <w:rFonts w:hint="default"/>
          <w:lang w:val="en-GB"/>
        </w:rPr>
        <w:t xml:space="preserve"> </w:t>
      </w:r>
      <w:r>
        <w:rPr>
          <w:rFonts w:hint="default"/>
        </w:rPr>
        <w:t>Abunommo also accused South Sudan of ignoring the recruitment of its citizens to fight for the RSF and facilitating the smuggling of Sudanese gold to the UAE through its airports.</w:t>
      </w:r>
      <w:r>
        <w:rPr>
          <w:rFonts w:hint="default"/>
          <w:lang w:val="en-GB"/>
        </w:rPr>
        <w:t xml:space="preserve"> </w:t>
      </w:r>
      <w:r>
        <w:rPr>
          <w:rFonts w:hint="default"/>
        </w:rPr>
        <w:t>The national Ministry of Health, in partnership with the UAE, on Friday inaugurated the Madhol Field Hospital in Aweil East County, Northern Bahr el-Ghazal State, some 64 kilometres (40 miles) south of the Sudanese border.</w:t>
      </w:r>
      <w:r>
        <w:rPr>
          <w:rFonts w:hint="default"/>
          <w:lang w:val="en-GB"/>
        </w:rPr>
        <w:t xml:space="preserve"> </w:t>
      </w:r>
      <w:r>
        <w:rPr>
          <w:rFonts w:hint="default"/>
        </w:rPr>
        <w:t>The 100-bed facility will provide emergency and intensive care, as well as specialized treatment for approximately 2 million South Sudanese, 300,000 returnees, 15,000 internally displaced persons (IDPs), and 20,000 refugees from Sudan, according to the South Sudanese government. Construction of the hospital began in November 2023 and was completed in December 2023.</w:t>
      </w:r>
      <w:r>
        <w:rPr>
          <w:rFonts w:hint="default"/>
          <w:lang w:val="en-GB"/>
        </w:rPr>
        <w:t xml:space="preserve"> </w:t>
      </w:r>
      <w:r>
        <w:rPr>
          <w:rFonts w:hint="default"/>
        </w:rPr>
        <w:t>Annin Ngot Ngot, undersecretary of South Sudan’s National Ministry of Health, said at the inauguration ceremony that the facility would reduce the need for medical travel abroad.</w:t>
      </w:r>
      <w:r>
        <w:rPr>
          <w:rFonts w:hint="default"/>
          <w:lang w:val="en-GB"/>
        </w:rPr>
        <w:t xml:space="preserve"> </w:t>
      </w:r>
      <w:r>
        <w:rPr>
          <w:rFonts w:hint="default"/>
        </w:rPr>
        <w:t>“Madhol Field Hospital will greatly contribute to our goal of offering universal healthcare by bringing quality services closer to the people,” Ngot said. “I urge all stakeholders to work diligently, as the success of this hospital will reduce the costs and stress associated with seeking quality healthcare in other parts of the country or internationally.”</w:t>
      </w:r>
      <w:r>
        <w:rPr>
          <w:rFonts w:hint="default"/>
          <w:lang w:val="en-GB"/>
        </w:rPr>
        <w:t xml:space="preserve"> </w:t>
      </w:r>
      <w:r>
        <w:rPr>
          <w:rFonts w:hint="default"/>
        </w:rPr>
        <w:t>The UAE Minister of Foreign Affairs, Sheikh Shakhboot Nahyan Al Nahyan, stated that the hospital is a gift from the President, Sheikh Mohamed bin Zayed Al Nahyan.</w:t>
      </w:r>
      <w:r>
        <w:rPr>
          <w:rFonts w:hint="default"/>
          <w:lang w:val="en-GB"/>
        </w:rPr>
        <w:t xml:space="preserve"> </w:t>
      </w:r>
      <w:r>
        <w:rPr>
          <w:rFonts w:hint="default"/>
        </w:rPr>
        <w:t>“This initiative is part of the UAE’s humanitarian efforts to support and empower brothers, friends, and those in need worldwide,” he said. “It also reflects our commitment to working with developing regions and communities to improve healthcare services.”</w:t>
      </w:r>
      <w:r>
        <w:rPr>
          <w:rFonts w:hint="default"/>
          <w:lang w:val="en-GB"/>
        </w:rPr>
        <w:t xml:space="preserve"> </w:t>
      </w:r>
      <w:r>
        <w:rPr>
          <w:rFonts w:hint="default"/>
        </w:rPr>
        <w:t>“As we inaugurate Madhol Field Hospital, we reaffirm the UAE’s commitment to making a positive impact on the lives of millions of people by implementing development projects here, in collaboration with international organizations, partners, and relevant authorities, to meet the needs of the community and provide essential healthcare services,” he added.</w:t>
      </w:r>
      <w:r>
        <w:rPr>
          <w:rFonts w:hint="default"/>
          <w:lang w:val="en-GB"/>
        </w:rPr>
        <w:t xml:space="preserve"> </w:t>
      </w:r>
      <w:r>
        <w:rPr>
          <w:rFonts w:hint="default"/>
        </w:rPr>
        <w:t>Speaking at the same function, the Governor of Northern Bahr el-Ghazal State, Simon Ober Mawut, expressed hope that the hospital would reduce the number of patients seeking medical care elsewhere.</w:t>
      </w:r>
      <w:r>
        <w:rPr>
          <w:rFonts w:hint="default"/>
          <w:lang w:val="en-GB"/>
        </w:rPr>
        <w:t xml:space="preserve"> </w:t>
      </w:r>
      <w:r>
        <w:rPr>
          <w:rFonts w:hint="default"/>
        </w:rPr>
        <w:t>“Today marks a historic day for the people of Northern Bahr el-Ghazal State and the region,” Governor Mawut said. “This state-of-the-art medical facility could not have come at a better time. Our people face immense health challenges, particularly in light of the influx of refugees and returnees fleeing conflict in Sudan.”</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5" w:name="_Toc25834"/>
      <w:r>
        <w:rPr>
          <w:rFonts w:eastAsia="DengXian Light" w:cs="Times New Roman"/>
          <w:b/>
          <w:bCs/>
          <w:color w:val="2F5496"/>
          <w:szCs w:val="24"/>
          <w:u w:val="single"/>
        </w:rPr>
        <w:t>Gulf Region and the Middle East</w:t>
      </w:r>
      <w:bookmarkEnd w:id="25"/>
    </w:p>
    <w:p w14:paraId="21F1C4EC">
      <w:pPr>
        <w:pStyle w:val="3"/>
      </w:pPr>
      <w:bookmarkStart w:id="26" w:name="_Toc21584"/>
      <w:r>
        <w:rPr>
          <w:rFonts w:hint="default"/>
          <w:lang w:val="en-GB"/>
        </w:rPr>
        <w:t>Yemen</w:t>
      </w:r>
      <w:bookmarkEnd w:id="26"/>
    </w:p>
    <w:p w14:paraId="47E73AEC">
      <w:pPr>
        <w:numPr>
          <w:ilvl w:val="0"/>
          <w:numId w:val="1"/>
        </w:numPr>
        <w:spacing w:line="276" w:lineRule="auto"/>
        <w:ind w:left="420" w:leftChars="0" w:hanging="420" w:firstLineChars="0"/>
        <w:rPr>
          <w:rFonts w:hint="default"/>
        </w:rPr>
      </w:pPr>
      <w:bookmarkStart w:id="27" w:name="_Toc27297"/>
      <w:r>
        <w:rPr>
          <w:rStyle w:val="15"/>
          <w:rFonts w:hint="default"/>
        </w:rPr>
        <w:t>Yemen’s Houthis resume naval blockade on Israeli vessels as Gaza aid deadline passes</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"https://www.middleeastmonitor.com/20250312-yemens-houthis-resume-naval-blockade-on-israeli-vessels-as-gaza-aid-deadline-passes/"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B49F7BF">
      <w:pPr>
        <w:spacing w:line="276" w:lineRule="auto"/>
      </w:pPr>
      <w:r>
        <w:rPr>
          <w:rFonts w:hint="default"/>
        </w:rPr>
        <w:t>The Houthi-aligned Yemeni armed forces have announced the resumption of their naval blockade on Israeli ships in the Red Sea, Arabian Sea, Bab El-Mandab Strait and the Gulf of Aden. The move follows the expiry of a deadline set by Houthi leader Abdul-Malik Al-Houthi, demanding the occupation state reopen Gaza’s border crossings to allow humanitarian aid.</w:t>
      </w:r>
      <w:r>
        <w:rPr>
          <w:rFonts w:hint="default"/>
          <w:lang w:val="en-GB"/>
        </w:rPr>
        <w:t xml:space="preserve"> </w:t>
      </w:r>
      <w:r>
        <w:rPr>
          <w:rFonts w:hint="default"/>
        </w:rPr>
        <w:t>In a statement issued yesterday, the Yemeni military warned that any Israeli vessel attempting to breach the blockade would be targeted within the designated operational zones. “This prohibition will remain until crossings into Gaza are reopened and humanitarian aid, including essential food and medicine, is permitted entry,” the statement read.</w:t>
      </w:r>
      <w:r>
        <w:rPr>
          <w:rFonts w:hint="default"/>
          <w:lang w:val="en-GB"/>
        </w:rPr>
        <w:t xml:space="preserve"> </w:t>
      </w:r>
      <w:r>
        <w:rPr>
          <w:rFonts w:hint="default"/>
        </w:rPr>
        <w:t>Brigadier General Yahya Saree, the military’s spokesperson, confirmed that the blockade was effective immediately and reaffirmed Sanaa’s commitment to supporting the Palestinian resistance. “The Yemeni Armed Forces salute the steadfast Palestinian people in Gaza and the West Bank,” he stated.</w:t>
      </w:r>
      <w:r>
        <w:rPr>
          <w:rFonts w:hint="default"/>
          <w:lang w:val="en-GB"/>
        </w:rPr>
        <w:t xml:space="preserve"> </w:t>
      </w:r>
      <w:r>
        <w:rPr>
          <w:rFonts w:hint="default"/>
        </w:rPr>
        <w:t>The decision comes as famine looms over Gaza. Hamas spokesperson Hazem Qassem warned yesterday that the enclave faces the early stages of a “real famine” due to Israel’s continued blockade, preventing food supplies from entering for the tenth consecutive day. He called the situation a “blatant violation” of ceasefire agreements that were meant to ensure the unrestricted flow of aid.</w:t>
      </w:r>
      <w:r>
        <w:rPr>
          <w:rFonts w:hint="default"/>
          <w:lang w:val="en-GB"/>
        </w:rPr>
        <w:t xml:space="preserve"> </w:t>
      </w:r>
      <w:r>
        <w:rPr>
          <w:rFonts w:hint="default"/>
        </w:rPr>
        <w:t>The naval blockade marks Yemen’s latest escalation in response to the humanitarian crisis in Gaza, triggered by the genocidal war launched by the occupation army, with officials warning that further military action could follow if Israel does not comply.</w:t>
      </w:r>
    </w:p>
    <w:p w14:paraId="022CF10A">
      <w:pPr>
        <w:pStyle w:val="3"/>
      </w:pPr>
      <w:bookmarkStart w:id="28" w:name="_Toc23959"/>
      <w:r>
        <w:t>Iran</w:t>
      </w:r>
      <w:bookmarkEnd w:id="28"/>
    </w:p>
    <w:p w14:paraId="55419F8F">
      <w:pPr>
        <w:numPr>
          <w:ilvl w:val="0"/>
          <w:numId w:val="1"/>
        </w:numPr>
        <w:spacing w:line="276" w:lineRule="auto"/>
        <w:ind w:left="420" w:leftChars="0" w:hanging="420" w:firstLineChars="0"/>
        <w:rPr>
          <w:rFonts w:hint="default"/>
        </w:rPr>
      </w:pPr>
      <w:bookmarkStart w:id="29" w:name="_Toc30888"/>
      <w:r>
        <w:rPr>
          <w:rStyle w:val="15"/>
          <w:rFonts w:hint="default"/>
        </w:rPr>
        <w:t>Iran says an Arab country will deliver Trump's letter to Tehran</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"https://www.middleeastmonitor.com/20250312-iran-says-an-arab-country-will-deliver-trumps-letter-to-tehran/"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D6C748C">
      <w:pPr>
        <w:spacing w:line="276" w:lineRule="auto"/>
        <w:rPr>
          <w:rFonts w:hint="default"/>
        </w:rPr>
      </w:pPr>
      <w:r>
        <w:rPr>
          <w:rFonts w:hint="default"/>
        </w:rPr>
        <w:t>US President Donald Trump’s letter to Iran’s clerical establishment “will soon be delivered to Tehran by an Arab country,” Iranian Foreign Minister Abbas Araghchi said in televised remarks on Wednesday, Reuters has reported.</w:t>
      </w:r>
      <w:r>
        <w:rPr>
          <w:rFonts w:hint="default"/>
          <w:lang w:val="en-GB"/>
        </w:rPr>
        <w:t xml:space="preserve"> </w:t>
      </w:r>
      <w:r>
        <w:rPr>
          <w:rFonts w:hint="default"/>
        </w:rPr>
        <w:t>Iran’s Supreme Leader Ayatollah Ali Khamenei insisted last week that Tehran would not be bullied into negotiations, after Trump said he had sent a letter urging Iran to engage in talks on a new nuclear deal. In 2018, Trump withdrew the US from the 2015 Joint Comprehensive Plan of Action nuclear deal between Iran and world powers and re-imposed sanctions on Tehran, which retaliated by moving away from its nuclear-related commitments a year later.</w:t>
      </w:r>
      <w:r>
        <w:rPr>
          <w:rFonts w:hint="default"/>
          <w:lang w:val="en-GB"/>
        </w:rPr>
        <w:t xml:space="preserve"> </w:t>
      </w:r>
      <w:r>
        <w:rPr>
          <w:rFonts w:hint="default"/>
        </w:rPr>
        <w:t>Reacting to Wednesday’s closed doors UN Security Council meeting over Iran’s nuclear programme, Araghchi said that the gathering was a “new and bizarre process that puts into question the goodwill of states requesting it”.</w:t>
      </w:r>
      <w:r>
        <w:rPr>
          <w:rFonts w:hint="default"/>
          <w:lang w:val="en-GB"/>
        </w:rPr>
        <w:t xml:space="preserve"> </w:t>
      </w:r>
      <w:r>
        <w:rPr>
          <w:rFonts w:hint="default"/>
        </w:rPr>
        <w:t>The meeting was requested by six of the council’s 15 members — France, Greece, Panama, South Korea, Britain and the US — due to Iran’s expansion of its stock of close to weapons-grade uranium.</w:t>
      </w:r>
      <w:r>
        <w:rPr>
          <w:rFonts w:hint="default"/>
          <w:lang w:val="en-GB"/>
        </w:rPr>
        <w:t xml:space="preserve"> </w:t>
      </w:r>
      <w:r>
        <w:rPr>
          <w:rFonts w:hint="default"/>
        </w:rPr>
        <w:t>Iran has denied wanting to develop a nuclear weapon. However, it is “dramatically” accelerating enrichment of uranium to up to 60 per cent purity, close to the roughly 90 per cent weapons-grade level, the International Atomic Energy Agency has warned.</w:t>
      </w:r>
      <w:r>
        <w:rPr>
          <w:rFonts w:hint="default"/>
          <w:lang w:val="en-GB"/>
        </w:rPr>
        <w:t xml:space="preserve"> </w:t>
      </w:r>
      <w:r>
        <w:rPr>
          <w:rFonts w:hint="default"/>
        </w:rPr>
        <w:t>Talks between Tehran and the remaining members of the 2015 nuclear pact have gained momentum as Iran’s nuclear programme remains an important global issue.</w:t>
      </w:r>
      <w:r>
        <w:rPr>
          <w:rFonts w:hint="default"/>
          <w:lang w:val="en-GB"/>
        </w:rPr>
        <w:t xml:space="preserve"> </w:t>
      </w:r>
      <w:r>
        <w:rPr>
          <w:rFonts w:hint="default"/>
        </w:rPr>
        <w:t>Araghchi said that Iran would soon have a fifth round of talks with the European powers forming part of the nuclear deal — France, Britain and Germany — and confirmed a meeting in Beijing on Friday with the other members, Russia and China.</w:t>
      </w:r>
    </w:p>
    <w:p w14:paraId="3FB53DBC">
      <w:pPr>
        <w:pStyle w:val="3"/>
        <w:bidi w:val="0"/>
        <w:rPr>
          <w:rFonts w:hint="default"/>
          <w:lang w:val="en-GB"/>
        </w:rPr>
      </w:pPr>
      <w:bookmarkStart w:id="30" w:name="_Toc19084"/>
      <w:r>
        <w:rPr>
          <w:rFonts w:hint="default"/>
          <w:lang w:val="en-GB"/>
        </w:rPr>
        <w:t>Syria</w:t>
      </w:r>
      <w:bookmarkEnd w:id="30"/>
    </w:p>
    <w:p w14:paraId="648BDEF0">
      <w:pPr>
        <w:numPr>
          <w:ilvl w:val="0"/>
          <w:numId w:val="1"/>
        </w:numPr>
        <w:spacing w:line="276" w:lineRule="auto"/>
        <w:ind w:left="420" w:leftChars="0" w:hanging="420" w:firstLineChars="0"/>
        <w:rPr>
          <w:rFonts w:hint="default"/>
          <w:lang w:val="en-GB"/>
        </w:rPr>
      </w:pPr>
      <w:bookmarkStart w:id="31" w:name="_Toc11978"/>
      <w:r>
        <w:rPr>
          <w:rStyle w:val="15"/>
          <w:rFonts w:hint="default"/>
          <w:lang w:val="en-GB"/>
        </w:rPr>
        <w:t>UN welcomes Syria deal to unite Kurdish and state forces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"https://www.middleeastmonitor.com/20250312-un-welcomes-syria-deal-to-unite-kurdish-and-state-forces/"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35E3489">
      <w:pPr>
        <w:spacing w:line="276" w:lineRule="auto"/>
        <w:rPr>
          <w:rFonts w:hint="default"/>
          <w:lang w:val="en-GB"/>
        </w:rPr>
      </w:pPr>
      <w:r>
        <w:rPr>
          <w:rFonts w:hint="default"/>
          <w:lang w:val="en-GB"/>
        </w:rPr>
        <w:t>UN Special Envoy for Syria Geir O. Pedersen has welcomed an agreement signed on Monday by Syrian President Ahmad Al-Sharaa and Ferhad Abdi Shahin, aimed at integrating Syrian Arab Republic institutions and securing territorial unity. Pedersen yesterday said he hoped that the accord will contribute to a broader political transition in the war-torn country, in line with UN Security Council Resolution (UNSCR) 2254. In a post on X, Pedersen said he “hopes that the agreement can support and feed into a broader, credible and inclusive political transition process in line with the key principles of SCR 2254, that leads to a new constitution and free and fair elections.” He urged key international stakeholders, including the US, Turkiye, and regional partners, to support their Syrian counterparts in ensuring stability in northeast Syria. “It is imperative that all parties work toward a nationwide ceasefire and make the necessary compromises to achieve lasting peace,” he added. UNSCR 2254, adopted in 2015, outlines a roadmap for resolving the Syrian conflict, including political negotiations, constitutional reforms and elections under UN supervision. On Monday, Syrian interim President Ahmed Al-Sharaa and the Commander of the Syrian Democratic Forces (SDF) Mazloum Abdi (Ferhad Shehin)  signed an agreement to “merge” all civil and military institutions affiliated with the Kurdish autonomous administration into the framework of the Syrian state, according to the presidency.</w:t>
      </w:r>
    </w:p>
    <w:p w14:paraId="3B66B657">
      <w:pPr>
        <w:pStyle w:val="3"/>
        <w:spacing w:line="276" w:lineRule="auto"/>
      </w:pPr>
      <w:bookmarkStart w:id="32" w:name="_Toc27328"/>
      <w:r>
        <w:t>Israel</w:t>
      </w:r>
      <w:bookmarkEnd w:id="32"/>
      <w:r>
        <w:t xml:space="preserve"> </w:t>
      </w:r>
    </w:p>
    <w:p w14:paraId="2D9EF23F">
      <w:pPr>
        <w:numPr>
          <w:ilvl w:val="0"/>
          <w:numId w:val="1"/>
        </w:numPr>
        <w:spacing w:line="276" w:lineRule="auto"/>
        <w:ind w:left="420" w:leftChars="0" w:hanging="420" w:firstLineChars="0"/>
        <w:rPr>
          <w:rFonts w:hint="default"/>
        </w:rPr>
      </w:pPr>
      <w:bookmarkStart w:id="33" w:name="_Toc22911"/>
      <w:r>
        <w:rPr>
          <w:rStyle w:val="15"/>
          <w:rFonts w:hint="default"/>
        </w:rPr>
        <w:t>Israel carrying out 'fastest starvation campaign in Gaza in modern history': UN envoy</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"https://www.middleeastmonitor.com/20250312-israel-carrying-out-fastest-starvation-campaign-in-gaza-in-modern-history-un-envoy/"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3B09CFE">
      <w:pPr>
        <w:spacing w:line="276" w:lineRule="auto"/>
      </w:pPr>
      <w:r>
        <w:rPr>
          <w:rFonts w:hint="default"/>
        </w:rPr>
        <w:t>The UN special rapporteur on the right to food warned today that Israel is carrying out an unprecedentedly rapid campaign of starvation in Gaza, calling it “the fastest in modern history.”</w:t>
      </w:r>
      <w:r>
        <w:rPr>
          <w:rFonts w:hint="default"/>
          <w:lang w:val="en-GB"/>
        </w:rPr>
        <w:t xml:space="preserve"> </w:t>
      </w:r>
      <w:r>
        <w:rPr>
          <w:rFonts w:hint="default"/>
        </w:rPr>
        <w:t>“How is Israel able to starve 2.3 million people so quickly and so completely?” Michael Fakhri asked in a joint press briefing alongside other UN special rapporteurs in Geneva.</w:t>
      </w:r>
      <w:r>
        <w:rPr>
          <w:rFonts w:hint="default"/>
          <w:lang w:val="en-GB"/>
        </w:rPr>
        <w:t xml:space="preserve"> </w:t>
      </w:r>
      <w:r>
        <w:rPr>
          <w:rFonts w:hint="default"/>
        </w:rPr>
        <w:t>“This is the fastest starvation campaign in modern history,” Fakhri said.</w:t>
      </w:r>
      <w:r>
        <w:rPr>
          <w:rFonts w:hint="default"/>
          <w:lang w:val="en-GB"/>
        </w:rPr>
        <w:t xml:space="preserve"> </w:t>
      </w:r>
      <w:r>
        <w:rPr>
          <w:rFonts w:hint="default"/>
        </w:rPr>
        <w:t>As the entry of all humanitarian aid into Gaza is stopped by Israel, he said:</w:t>
      </w:r>
      <w:r>
        <w:rPr>
          <w:rFonts w:hint="default"/>
          <w:lang w:val="en-GB"/>
        </w:rPr>
        <w:t xml:space="preserve"> </w:t>
      </w:r>
      <w:r>
        <w:rPr>
          <w:rFonts w:hint="default"/>
        </w:rPr>
        <w:t>This is not a ceasefire by any definition. This is a slowing down of military violence, but … unfolding of death through starvation.</w:t>
      </w:r>
      <w:r>
        <w:rPr>
          <w:rFonts w:hint="default"/>
          <w:lang w:val="en-GB"/>
        </w:rPr>
        <w:t xml:space="preserve"> </w:t>
      </w:r>
      <w:r>
        <w:rPr>
          <w:rFonts w:hint="default"/>
        </w:rPr>
        <w:t>Francesca Albanese, the UN special rapporteur on the situation of human rights in the Palestinian territories occupied since 1967, told the briefing that even if the bombs and violence stop in Palestine today, “the genocide will continue because there are no ways to remedy the destruction” that has been made.</w:t>
      </w:r>
      <w:r>
        <w:rPr>
          <w:rFonts w:hint="default"/>
          <w:lang w:val="en-GB"/>
        </w:rPr>
        <w:t xml:space="preserve"> </w:t>
      </w:r>
      <w:r>
        <w:rPr>
          <w:rFonts w:hint="default"/>
        </w:rPr>
        <w:t>Albanese also warned that “the genocidal violence is leaking out in the West Bank,” saying the violence is now “as acute as ever.”</w:t>
      </w:r>
      <w:r>
        <w:rPr>
          <w:rFonts w:hint="default"/>
          <w:lang w:val="en-GB"/>
        </w:rPr>
        <w:t xml:space="preserve"> </w:t>
      </w:r>
      <w:r>
        <w:rPr>
          <w:rFonts w:hint="default"/>
        </w:rPr>
        <w:t>“I don’t know how many warnings the international community will need,” she said, adding: “We will miss human rights very much when they are no longer able to protect us.”</w:t>
      </w:r>
      <w:r>
        <w:rPr>
          <w:rFonts w:hint="default"/>
          <w:lang w:val="en-GB"/>
        </w:rPr>
        <w:t xml:space="preserve"> </w:t>
      </w:r>
      <w:r>
        <w:rPr>
          <w:rFonts w:hint="default"/>
        </w:rPr>
        <w:t>Ben Saul, the UN special rapporteur on protection of human rights, for his part, said that he denounces US President Donald Trump’s Gaza relocation plan, saying: “It would shatter the most fundamental rules of international order and the United Nations Charter since 1945.”</w:t>
      </w:r>
      <w:r>
        <w:rPr>
          <w:rFonts w:hint="default"/>
          <w:lang w:val="en-GB"/>
        </w:rPr>
        <w:t xml:space="preserve"> </w:t>
      </w:r>
      <w:r>
        <w:rPr>
          <w:rFonts w:hint="default"/>
        </w:rPr>
        <w:t>“It’s manifestly illegal to invade and annex foreign territory by force, to forcibly deport its population and to deprive the Palestinian people of their right to self-determination,” Saul said, underlining that any plan for the day after must be based on the popular will of the Palestinian people, including under any Arab proposal.</w:t>
      </w:r>
      <w:r>
        <w:rPr>
          <w:rFonts w:hint="default"/>
          <w:lang w:val="en-GB"/>
        </w:rPr>
        <w:t xml:space="preserve"> </w:t>
      </w:r>
      <w:r>
        <w:rPr>
          <w:rFonts w:hint="default"/>
        </w:rPr>
        <w:t>He also condemned Israel’s “continuing illegal military provocation in the wider region.”</w:t>
      </w:r>
    </w:p>
    <w:p w14:paraId="0CEF8774">
      <w:pPr>
        <w:pStyle w:val="3"/>
      </w:pPr>
      <w:bookmarkStart w:id="34" w:name="_Toc20302"/>
      <w:r>
        <w:t>Palestine</w:t>
      </w:r>
      <w:bookmarkEnd w:id="34"/>
      <w:r>
        <w:t xml:space="preserve"> </w:t>
      </w:r>
    </w:p>
    <w:p w14:paraId="5DCC11FF">
      <w:pPr>
        <w:numPr>
          <w:ilvl w:val="0"/>
          <w:numId w:val="1"/>
        </w:numPr>
        <w:spacing w:line="276" w:lineRule="auto"/>
        <w:ind w:left="420" w:leftChars="0" w:hanging="420" w:firstLineChars="0"/>
        <w:rPr>
          <w:rFonts w:hint="default"/>
        </w:rPr>
      </w:pPr>
      <w:bookmarkStart w:id="35" w:name="_Toc27120"/>
      <w:r>
        <w:rPr>
          <w:rStyle w:val="15"/>
          <w:rFonts w:hint="default"/>
        </w:rPr>
        <w:t>Arab FMs meet U.S. envoy on Gaza reconstruction</w:t>
      </w:r>
      <w:bookmarkEnd w:id="35"/>
      <w:r>
        <w:rPr>
          <w:rFonts w:hint="default"/>
          <w:lang w:val="en-GB"/>
        </w:rPr>
        <w:t xml:space="preserve"> - </w:t>
      </w:r>
      <w:r>
        <w:rPr>
          <w:rFonts w:hint="default"/>
        </w:rPr>
        <w:fldChar w:fldCharType="begin"/>
      </w:r>
      <w:r>
        <w:rPr>
          <w:rFonts w:hint="default"/>
        </w:rPr>
        <w:instrText xml:space="preserve"> HYPERLINK "https://news.cgtn.com/news/2025-03-13/Arab-FMs-meet-U-S-envoy-on-Gaza-reconstruction-1BHAwKGzIfC/p.html" </w:instrText>
      </w:r>
      <w:r>
        <w:rPr>
          <w:rFonts w:hint="default"/>
        </w:rPr>
        <w:fldChar w:fldCharType="separate"/>
      </w:r>
      <w:r>
        <w:rPr>
          <w:rStyle w:val="10"/>
          <w:rFonts w:hint="default"/>
        </w:rPr>
        <w:t>CGTN</w:t>
      </w:r>
      <w:r>
        <w:rPr>
          <w:rFonts w:hint="default"/>
        </w:rPr>
        <w:fldChar w:fldCharType="end"/>
      </w:r>
    </w:p>
    <w:p w14:paraId="5E2E2363">
      <w:pPr>
        <w:spacing w:line="276" w:lineRule="auto"/>
        <w:rPr>
          <w:rFonts w:hint="default"/>
        </w:rPr>
      </w:pPr>
      <w:r>
        <w:rPr>
          <w:rFonts w:hint="default"/>
        </w:rPr>
        <w:t>Arab foreign ministers met with U.S. special envoy Steve Witkoff in Doha on Wednesday to discuss the newly approved Arab-backed Gaza reconstruction plan.</w:t>
      </w:r>
      <w:r>
        <w:rPr>
          <w:rFonts w:hint="default"/>
          <w:lang w:val="en-GB"/>
        </w:rPr>
        <w:t xml:space="preserve"> </w:t>
      </w:r>
      <w:r>
        <w:rPr>
          <w:rFonts w:hint="default"/>
        </w:rPr>
        <w:t>Foreign ministers from Qatar, Jordan, Saudi Arabia, Egypt and the United Arab Emirates, along with the secretary-general of the Palestine Liberation Organization's executive committee, presented the reconstruction plan to Witkoff, agreeing with the U.S. envoy to continue consultations and coordination on this plan as a basis for the reconstruction efforts in Gaza, according to a statement from Qatar's Foreign Ministry.</w:t>
      </w:r>
      <w:r>
        <w:rPr>
          <w:rFonts w:hint="default"/>
          <w:lang w:val="en-GB"/>
        </w:rPr>
        <w:t xml:space="preserve"> </w:t>
      </w:r>
      <w:r>
        <w:rPr>
          <w:rFonts w:hint="default"/>
        </w:rPr>
        <w:t>The Arab ministers emphasized the importance of establishing a ceasefire in Gaza and the occupied Palestinian territories, stressing the need for genuine efforts to achieve a just and comprehensive peace based on the two-state solution, said the statement.</w:t>
      </w:r>
      <w:r>
        <w:rPr>
          <w:rFonts w:hint="default"/>
          <w:lang w:val="en-GB"/>
        </w:rPr>
        <w:t xml:space="preserve"> </w:t>
      </w:r>
      <w:r>
        <w:rPr>
          <w:rFonts w:hint="default"/>
        </w:rPr>
        <w:t>They stressed the necessity of ongoing dialogue to reinforce the ceasefire and to work together for regional security, stability and peace.</w:t>
      </w:r>
      <w:r>
        <w:rPr>
          <w:rFonts w:hint="default"/>
          <w:lang w:val="en-GB"/>
        </w:rPr>
        <w:t xml:space="preserve"> </w:t>
      </w:r>
      <w:r>
        <w:rPr>
          <w:rFonts w:hint="default"/>
        </w:rPr>
        <w:t>The Gaza reconstruction plan, approved at the Arab summit in Cairo on March 4, is estimated to cost $53 billion and aims to rebuild Gaza without displacing its residents.</w:t>
      </w:r>
      <w:r>
        <w:rPr>
          <w:rFonts w:hint="default"/>
          <w:lang w:val="en-GB"/>
        </w:rPr>
        <w:t xml:space="preserve"> </w:t>
      </w:r>
      <w:r>
        <w:rPr>
          <w:rFonts w:hint="default"/>
        </w:rPr>
        <w:t>The plan also counters a previous proposal by U.S. President Donald Trump, which suggested redeveloping Gaza and relocating its population to neighboring countries, including Egypt and Jordan.</w:t>
      </w:r>
    </w:p>
    <w:p w14:paraId="77343FE6">
      <w:pPr>
        <w:numPr>
          <w:ilvl w:val="0"/>
          <w:numId w:val="1"/>
        </w:numPr>
        <w:spacing w:line="276" w:lineRule="auto"/>
        <w:ind w:left="420" w:leftChars="0" w:hanging="420" w:firstLineChars="0"/>
        <w:rPr>
          <w:rFonts w:hint="default"/>
        </w:rPr>
      </w:pPr>
      <w:bookmarkStart w:id="36" w:name="_Toc8011"/>
      <w:r>
        <w:rPr>
          <w:rStyle w:val="15"/>
          <w:rFonts w:hint="default"/>
        </w:rPr>
        <w:t>Hamas praises Houthi decision to resume attacks on Israeli ships</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"https://www.middleeastmonitor.com/20250313-hamas-praises-houthi-decision-to-resume-attacks-on-israeli-ships/"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10CE130">
      <w:pPr>
        <w:spacing w:line="276" w:lineRule="auto"/>
        <w:rPr>
          <w:rFonts w:hint="default"/>
        </w:rPr>
      </w:pPr>
      <w:r>
        <w:rPr>
          <w:rFonts w:hint="default"/>
        </w:rPr>
        <w:t>Hamas praised the announcement by Yemen’s Houthis regarding the resumption of its attacks on Israeli ships in the Red Sea, the Arabian Sea, Bab El-Mandab and the Gulf of Aden. The movement stated that this escalation comes in response to Israel’s continued closure of border crossings and its prevention of humanitarian aid, including food and medicine, from entering the Gaza Strip.</w:t>
      </w:r>
      <w:r>
        <w:rPr>
          <w:rFonts w:hint="default"/>
          <w:lang w:val="en-GB"/>
        </w:rPr>
        <w:t xml:space="preserve"> </w:t>
      </w:r>
      <w:r>
        <w:rPr>
          <w:rFonts w:hint="default"/>
        </w:rPr>
        <w:t>In a statement, Hamas said the Houthis’ decision “expresses the genuine stance of the Yemeni people and their leadership, as well as their true commitment to supporting the Palestinian people and their resistance. It also exerts real pressure to break the unjust blockade imposed on the Gaza Strip.”</w:t>
      </w:r>
      <w:r>
        <w:rPr>
          <w:rFonts w:hint="default"/>
          <w:lang w:val="en-GB"/>
        </w:rPr>
        <w:t xml:space="preserve"> </w:t>
      </w:r>
      <w:r>
        <w:rPr>
          <w:rFonts w:hint="default"/>
        </w:rPr>
        <w:t>Hamas further called on “the peoples of the Arab and Islamic nations and all free people around the world to escalate their active movements to pressure the Zionist occupation and its supporters until the aggression ends, the blockade on Gaza is lifted, and humanitarian aid reaches our besieged people.”</w:t>
      </w:r>
      <w:r>
        <w:rPr>
          <w:rFonts w:hint="default"/>
          <w:lang w:val="en-GB"/>
        </w:rPr>
        <w:t xml:space="preserve"> </w:t>
      </w:r>
      <w:r>
        <w:rPr>
          <w:rFonts w:hint="default"/>
        </w:rPr>
        <w:t>On Tuesday, the spokesperson for the Yemeni Armed Forces affiliated with the Houthis announced the resumption of the ban on Israeli ships in the Red Sea, the Arabian Sea, and Bab El-Mandab.</w:t>
      </w:r>
      <w:r>
        <w:rPr>
          <w:rFonts w:hint="default"/>
          <w:lang w:val="en-GB"/>
        </w:rPr>
        <w:t xml:space="preserve"> </w:t>
      </w:r>
      <w:r>
        <w:rPr>
          <w:rFonts w:hint="default"/>
        </w:rPr>
        <w:t>Brigadier General Yahya Saree stated: “After our deadline for Israel to allow aid into Gaza expired, we announce the resumption of our attacks against Israeli ships.”</w:t>
      </w:r>
    </w:p>
    <w:p w14:paraId="22AA2D8F">
      <w:pPr>
        <w:pStyle w:val="3"/>
      </w:pPr>
      <w:bookmarkStart w:id="37" w:name="_Toc17191"/>
      <w:r>
        <w:t>Turkey</w:t>
      </w:r>
      <w:bookmarkEnd w:id="37"/>
    </w:p>
    <w:p w14:paraId="3A944ED3">
      <w:pPr>
        <w:numPr>
          <w:ilvl w:val="0"/>
          <w:numId w:val="1"/>
        </w:numPr>
        <w:spacing w:line="276" w:lineRule="auto"/>
        <w:ind w:left="420" w:leftChars="0" w:hanging="420" w:firstLineChars="0"/>
        <w:rPr>
          <w:rFonts w:hint="default"/>
        </w:rPr>
      </w:pPr>
      <w:bookmarkStart w:id="38" w:name="_Toc20669"/>
      <w:r>
        <w:rPr>
          <w:rStyle w:val="15"/>
          <w:rFonts w:hint="default"/>
        </w:rPr>
        <w:t>Turkiye becoming hub for ‘peace diplomacy’, says Turkish president</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"https://www.middleeastmonitor.com/20250312-turkiye-becoming-hub-for-peace-diplomacy-says-turkish-president/"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D8ABC21">
      <w:pPr>
        <w:spacing w:line="276" w:lineRule="auto"/>
      </w:pPr>
      <w:r>
        <w:rPr>
          <w:rFonts w:hint="default"/>
        </w:rPr>
        <w:t>Turkish President Recep Tayyip Erdogan today said that Ankara is working to establish itself as a hub for “peace diplomacy.”</w:t>
      </w:r>
      <w:r>
        <w:rPr>
          <w:rFonts w:hint="default"/>
          <w:lang w:val="en-GB"/>
        </w:rPr>
        <w:t xml:space="preserve"> </w:t>
      </w:r>
      <w:r>
        <w:rPr>
          <w:rFonts w:hint="default"/>
        </w:rPr>
        <w:t>“We are turning Turkiye into one of the central hubs of ‘peace diplomacy’, going beyond being a source of stability for its region,” Erdogan said from the capital city.</w:t>
      </w:r>
      <w:r>
        <w:rPr>
          <w:rFonts w:hint="default"/>
          <w:lang w:val="en-GB"/>
        </w:rPr>
        <w:t xml:space="preserve"> </w:t>
      </w:r>
      <w:r>
        <w:rPr>
          <w:rFonts w:hint="default"/>
        </w:rPr>
        <w:t>“We are going through a difficult period marked by tensions, wars, and conflicts between brothers, both in our region and around the world.”</w:t>
      </w:r>
      <w:r>
        <w:rPr>
          <w:rFonts w:hint="default"/>
          <w:lang w:val="en-GB"/>
        </w:rPr>
        <w:t xml:space="preserve"> </w:t>
      </w:r>
      <w:r>
        <w:rPr>
          <w:rFonts w:hint="default"/>
        </w:rPr>
        <w:t>“Our brothers in Sudan have long suffered from a cycle of instability, and we see Somalia, Libya, Yemen, and Afghanistan facing very difficult tests,” he said.</w:t>
      </w:r>
      <w:r>
        <w:rPr>
          <w:rFonts w:hint="default"/>
          <w:lang w:val="en-GB"/>
        </w:rPr>
        <w:t xml:space="preserve"> </w:t>
      </w:r>
      <w:r>
        <w:rPr>
          <w:rFonts w:hint="default"/>
        </w:rPr>
        <w:t>Erdogan noted that Turkiye “not only raises the banner of goodness but also spreads an atmosphere of peace, security, and reassurance throughout the world, especially in areas subject to injustice.”</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9" w:name="_Toc11692"/>
      <w:r>
        <w:rPr>
          <w:rFonts w:eastAsia="DengXian Light" w:cs="Times New Roman"/>
          <w:b/>
          <w:bCs/>
          <w:color w:val="2F5496"/>
          <w:szCs w:val="24"/>
          <w:u w:val="single"/>
        </w:rPr>
        <w:t>Global Powers</w:t>
      </w:r>
      <w:bookmarkEnd w:id="39"/>
    </w:p>
    <w:p w14:paraId="36D0E9D5">
      <w:pPr>
        <w:pStyle w:val="3"/>
        <w:spacing w:line="276" w:lineRule="auto"/>
        <w:rPr>
          <w:lang w:eastAsia="zh-CN"/>
        </w:rPr>
      </w:pPr>
      <w:bookmarkStart w:id="40" w:name="_Toc29244"/>
      <w:r>
        <w:rPr>
          <w:rFonts w:hint="default"/>
          <w:lang w:val="en-GB" w:eastAsia="zh-CN"/>
        </w:rPr>
        <w:t>Russia</w:t>
      </w:r>
      <w:bookmarkEnd w:id="40"/>
      <w:r>
        <w:rPr>
          <w:lang w:eastAsia="zh-CN"/>
        </w:rPr>
        <w:t xml:space="preserve"> </w:t>
      </w:r>
    </w:p>
    <w:p w14:paraId="48DC69CE">
      <w:pPr>
        <w:numPr>
          <w:ilvl w:val="0"/>
          <w:numId w:val="1"/>
        </w:numPr>
        <w:spacing w:line="276" w:lineRule="auto"/>
        <w:ind w:left="420" w:leftChars="0" w:hanging="420" w:firstLineChars="0"/>
        <w:rPr>
          <w:rFonts w:hint="default"/>
        </w:rPr>
      </w:pPr>
      <w:bookmarkStart w:id="41" w:name="_Toc3359"/>
      <w:r>
        <w:rPr>
          <w:rStyle w:val="15"/>
          <w:rFonts w:hint="default"/>
        </w:rPr>
        <w:t>Russia says US confirmed willingness to normalise relations with Moscow in Riyadh meeting</w:t>
      </w:r>
      <w:bookmarkEnd w:id="41"/>
      <w:r>
        <w:rPr>
          <w:rFonts w:hint="default"/>
          <w:lang w:val="en-GB"/>
        </w:rPr>
        <w:t xml:space="preserve"> - </w:t>
      </w:r>
      <w:r>
        <w:rPr>
          <w:rFonts w:hint="default"/>
          <w:lang w:val="en-GB"/>
        </w:rPr>
        <w:fldChar w:fldCharType="begin"/>
      </w:r>
      <w:r>
        <w:rPr>
          <w:rFonts w:hint="default"/>
          <w:lang w:val="en-GB"/>
        </w:rPr>
        <w:instrText xml:space="preserve"> HYPERLINK "https://www.middleeastmonitor.com/20250312-russia-says-us-confirmed-willingness-to-normalise-relations-with-moscow-in-riyadh-meeting/"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DAB819F">
      <w:pPr>
        <w:spacing w:line="276" w:lineRule="auto"/>
        <w:rPr>
          <w:rFonts w:hint="default"/>
        </w:rPr>
      </w:pPr>
      <w:r>
        <w:rPr>
          <w:rFonts w:hint="default"/>
        </w:rPr>
        <w:t>Russian Foreign Minister Sergey Lavrov has said that US representatives at the 18 February meeting in Riyadh expressed their desire to normalise relations with Russia, Anadolu has reported. Speaking to US bloggers in Moscow, Lavrov said that the American delegation also stressed the need to prevent conflicts from escalating into confrontation, especially military conflict.</w:t>
      </w:r>
      <w:r>
        <w:rPr>
          <w:rFonts w:hint="default"/>
          <w:lang w:val="en-GB"/>
        </w:rPr>
        <w:t xml:space="preserve"> </w:t>
      </w:r>
      <w:r>
        <w:rPr>
          <w:rFonts w:hint="default"/>
        </w:rPr>
        <w:t>Dismissing claims that Russia is distancing itself from the East while improving US ties, Lavrov called them an “illusion,” linking changes in Russian-US relations to the new administration in Washington, describing its course as a “return to normality.”</w:t>
      </w:r>
      <w:r>
        <w:rPr>
          <w:rFonts w:hint="default"/>
          <w:lang w:val="en-GB"/>
        </w:rPr>
        <w:t xml:space="preserve"> </w:t>
      </w:r>
      <w:r>
        <w:rPr>
          <w:rFonts w:hint="default"/>
        </w:rPr>
        <w:t>Lavrov contrasted US Republicans and Democrats, arguing that the latter aggressively impose the “LGBT agenda” which, in his view, pushed many voters toward Donald Trump. He noted that even Trump was unprepared for his first term in office but is now “fully ready.”</w:t>
      </w:r>
      <w:r>
        <w:rPr>
          <w:rFonts w:hint="default"/>
          <w:lang w:val="en-GB"/>
        </w:rPr>
        <w:t xml:space="preserve"> </w:t>
      </w:r>
      <w:r>
        <w:rPr>
          <w:rFonts w:hint="default"/>
        </w:rPr>
        <w:t>At the Riyadh meeting, US Secretary of State Marco Rubio and other officials emphasised that Trump’s foreign policy would prioritise American national interests “absolutely and without discussion.” However, they acknowledged that other countries, including Russia, have their own interests, said Lavrov.</w:t>
      </w:r>
      <w:r>
        <w:rPr>
          <w:rFonts w:hint="default"/>
          <w:lang w:val="en-GB"/>
        </w:rPr>
        <w:t xml:space="preserve"> </w:t>
      </w:r>
      <w:r>
        <w:rPr>
          <w:rFonts w:hint="default"/>
        </w:rPr>
        <w:t>The US and Russia will never have fully aligned interests, but when they do, responsible politicians should turn them into practical, mutually beneficial projects, he added. “Russia shares this approach.”</w:t>
      </w:r>
      <w:r>
        <w:rPr>
          <w:rFonts w:hint="default"/>
          <w:lang w:val="en-GB"/>
        </w:rPr>
        <w:t xml:space="preserve"> </w:t>
      </w:r>
      <w:r>
        <w:rPr>
          <w:rFonts w:hint="default"/>
        </w:rPr>
        <w:t>Asked about the situation in Palestine, Lavrov said that he had seen reports suggesting that Israel plans to annex the West Bank by concentrating Palestinians into designated municipalities rather than expelling them. He stressed that “municipalities” were not “camps,” hinting at unsettling parallels with Nazi Germany, where Jews were confined to specific areas and barred from living elsewhere, and now Israel’s plans for Palestinians are similar to that experience.</w:t>
      </w:r>
      <w:r>
        <w:rPr>
          <w:rFonts w:hint="default"/>
          <w:lang w:val="en-GB"/>
        </w:rPr>
        <w:t xml:space="preserve"> </w:t>
      </w:r>
      <w:r>
        <w:rPr>
          <w:rFonts w:hint="default"/>
        </w:rPr>
        <w:t>Lavrov said that while Palestine’s 1967 borders differ significantly from the original 1948 borders set under the UN Partition Plan, they remain far better than the current situation for Palestinians.</w:t>
      </w:r>
      <w:r>
        <w:rPr>
          <w:rFonts w:hint="default"/>
          <w:lang w:val="en-GB"/>
        </w:rPr>
        <w:t xml:space="preserve"> </w:t>
      </w:r>
      <w:r>
        <w:rPr>
          <w:rFonts w:hint="default"/>
        </w:rPr>
        <w:t>Regarding the Iran nuclear deal, he expressed Russia’s concern that the US seeks to condition its renewal on Iran proving it does not support groups in Iraq, Lebanon, Syria and beyond, an expectation that the Russian minister described as unrealistic.</w:t>
      </w:r>
      <w:r>
        <w:rPr>
          <w:rFonts w:hint="default"/>
          <w:lang w:val="en-GB"/>
        </w:rPr>
        <w:t xml:space="preserve"> </w:t>
      </w:r>
      <w:r>
        <w:rPr>
          <w:rFonts w:hint="default"/>
        </w:rPr>
        <w:t>He acknowledged challenges in relations with China, attributing them to Western sanctions, as companies seek to avoid potential repercussions. Restrictive measures have also delayed several promising logistics and infrastructure projects in Siberia, but he insisted that Moscow and Beijing are in no rush.</w:t>
      </w:r>
      <w:r>
        <w:rPr>
          <w:rFonts w:hint="default"/>
          <w:lang w:val="en-GB"/>
        </w:rPr>
        <w:t xml:space="preserve"> </w:t>
      </w:r>
      <w:r>
        <w:rPr>
          <w:rFonts w:hint="default"/>
        </w:rPr>
        <w:t>The foreign minister added that Moscow is ready to consider Trump’s proposal for a trilateral meeting between the US, China and Russia to discuss nuclear weapons and security. “We would be open to any format which is based on mutual respect, equality, and no prejudged solutions. If our Chinese friends would be interested it would be their decision.”</w:t>
      </w:r>
      <w:r>
        <w:rPr>
          <w:rFonts w:hint="default"/>
          <w:lang w:val="en-GB"/>
        </w:rPr>
        <w:t xml:space="preserve"> </w:t>
      </w:r>
      <w:r>
        <w:rPr>
          <w:rFonts w:hint="default"/>
        </w:rPr>
        <w:t>Lavrov reaffirmed Russia’s position that NATO’s eastward expansion led to its “special military operation” in Ukraine. He said that if Germany and France had upheld their responsibilities as guarantors under the Minsk agreement, Russia would not have initiated the fighting. The minister criticised former German Chancellor Angela Merkel and former French President Francois Hollande, who, he said, admitted that they never intended to implement the agreement but used it to buy time for more weapons.</w:t>
      </w:r>
      <w:r>
        <w:rPr>
          <w:rFonts w:hint="default"/>
          <w:lang w:val="en-GB"/>
        </w:rPr>
        <w:t xml:space="preserve"> </w:t>
      </w:r>
      <w:r>
        <w:rPr>
          <w:rFonts w:hint="default"/>
        </w:rPr>
        <w:t>Expressing scepticism about the US withdrawing from NATO, Lavrov noted that Trump had never suggested such a possibility, but only called for others to contribute their fair share to America’s defence. The minister also argued that the EU is no longer just a peaceful economic project, as it now seeks its own military and has aligned itself closely with NATO.</w:t>
      </w:r>
      <w:r>
        <w:rPr>
          <w:rFonts w:hint="default"/>
          <w:lang w:val="en-GB"/>
        </w:rPr>
        <w:t xml:space="preserve"> </w:t>
      </w:r>
      <w:r>
        <w:rPr>
          <w:rFonts w:hint="default"/>
        </w:rPr>
        <w:t>He accused French President Emmanuel Macron of lying twice regarding Russia’s pressure on Ukraine, and questioned the logic of accepting peacekeepers from countries that have declared Russia to be an enemy.</w:t>
      </w:r>
      <w:r>
        <w:rPr>
          <w:rFonts w:hint="default"/>
          <w:lang w:val="en-GB"/>
        </w:rPr>
        <w:t xml:space="preserve"> </w:t>
      </w:r>
      <w:r>
        <w:rPr>
          <w:rFonts w:hint="default"/>
        </w:rPr>
        <w:t>Lavrov pointed out that the head of German intelligence had recently said that the war in Ukraine could not end before 2029, and asked: “Maybe they want to wait out Donald Trump?”</w:t>
      </w:r>
      <w:r>
        <w:rPr>
          <w:rFonts w:hint="default"/>
          <w:lang w:val="en-GB"/>
        </w:rPr>
        <w:t xml:space="preserve"> </w:t>
      </w:r>
      <w:r>
        <w:rPr>
          <w:rFonts w:hint="default"/>
        </w:rPr>
        <w:t>He emphasised that if Ukraine had honoured the Minsk agreement, it would still have the 1991 borders, “minus Crimea and parts of Donbas.”</w:t>
      </w:r>
      <w:r>
        <w:rPr>
          <w:rFonts w:hint="default"/>
          <w:lang w:val="en-GB"/>
        </w:rPr>
        <w:t xml:space="preserve"> </w:t>
      </w:r>
      <w:r>
        <w:rPr>
          <w:rFonts w:hint="default"/>
        </w:rPr>
        <w:t>“Every time they cheat, they lose,” said the minister. “And the process continues.”</w:t>
      </w:r>
      <w:r>
        <w:rPr>
          <w:rFonts w:hint="default"/>
          <w:lang w:val="en-GB"/>
        </w:rPr>
        <w:t xml:space="preserve"> </w:t>
      </w:r>
      <w:r>
        <w:rPr>
          <w:rFonts w:hint="default"/>
        </w:rPr>
        <w:t>Ukraine expressed readiness on Tuesday to accept a US proposal for a 30-day ceasefire in its war with Russia, which has been ongoing since February 2022. The proposal, which still needs approval by Moscow, was announced in a joint statement after talks between US and Ukrainian officials in Saudi Arabia.</w:t>
      </w:r>
    </w:p>
    <w:p w14:paraId="7E4E7886">
      <w:pPr>
        <w:numPr>
          <w:ilvl w:val="0"/>
          <w:numId w:val="1"/>
        </w:numPr>
        <w:spacing w:line="276" w:lineRule="auto"/>
        <w:ind w:left="420" w:leftChars="0" w:hanging="420" w:firstLineChars="0"/>
        <w:rPr>
          <w:rFonts w:hint="default"/>
        </w:rPr>
      </w:pPr>
      <w:bookmarkStart w:id="42" w:name="_Toc21165"/>
      <w:r>
        <w:rPr>
          <w:rStyle w:val="15"/>
          <w:rFonts w:hint="default"/>
        </w:rPr>
        <w:t>Russia, China, Iran navies carry out firing drills in Gulf of Oman, say Russian agencies</w:t>
      </w:r>
      <w:r>
        <w:rPr>
          <w:rStyle w:val="15"/>
          <w:rFonts w:hint="default"/>
          <w:lang w:val="en-GB"/>
        </w:rPr>
        <w:t xml:space="preserve"> </w:t>
      </w:r>
      <w:bookmarkEnd w:id="42"/>
      <w:r>
        <w:rPr>
          <w:rFonts w:hint="default"/>
          <w:lang w:val="en-GB"/>
        </w:rPr>
        <w:t>-</w:t>
      </w:r>
      <w:r>
        <w:rPr>
          <w:rFonts w:hint="default"/>
          <w:lang w:val="en-GB"/>
        </w:rPr>
        <w:fldChar w:fldCharType="begin"/>
      </w:r>
      <w:r>
        <w:rPr>
          <w:rFonts w:hint="default"/>
          <w:lang w:val="en-GB"/>
        </w:rPr>
        <w:instrText xml:space="preserve"> HYPERLINK "https://www.middleeastmonitor.com/20250312-russia-china-iran-navies-carry-out-firing-drills-in-gulf-of-oman-say-russian-agencies/"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5B9E1A8A">
      <w:pPr>
        <w:spacing w:line="276" w:lineRule="auto"/>
        <w:rPr>
          <w:rFonts w:hint="default"/>
        </w:rPr>
      </w:pPr>
      <w:r>
        <w:rPr>
          <w:rFonts w:hint="default"/>
        </w:rPr>
        <w:t>The navies of Russia, Iran and China have carried out live fire and other drills in the Gulf of Oman as part of annual joint naval exercises, Russian news agencies reported on Wednesday.</w:t>
      </w:r>
      <w:r>
        <w:rPr>
          <w:rFonts w:hint="default"/>
          <w:lang w:val="en-GB"/>
        </w:rPr>
        <w:t xml:space="preserve"> </w:t>
      </w:r>
      <w:r>
        <w:rPr>
          <w:rFonts w:hint="default"/>
        </w:rPr>
        <w:t>“Over the course of two days, the ships’ crews conducted daytime and night-time fire from large-calibre machine guns and small arms at targets simulating unmanned boats and unmanned aerial vehicles of a mock enemy,” the Interfax news agency quoted the Russian Defence Ministry as saying.</w:t>
      </w:r>
      <w:r>
        <w:rPr>
          <w:rFonts w:hint="default"/>
          <w:lang w:val="en-GB"/>
        </w:rPr>
        <w:t xml:space="preserve"> </w:t>
      </w:r>
      <w:r>
        <w:rPr>
          <w:rFonts w:hint="default"/>
        </w:rPr>
        <w:t>One of the key practised tasks, added Reuters, was a joint search for a vessel captured by mock terrorist groups, as well as an operation by special units to free it.</w:t>
      </w:r>
      <w:r>
        <w:rPr>
          <w:rFonts w:hint="default"/>
          <w:lang w:val="en-GB"/>
        </w:rPr>
        <w:t xml:space="preserve"> </w:t>
      </w:r>
      <w:r>
        <w:rPr>
          <w:rFonts w:hint="default"/>
        </w:rPr>
        <w:t>After completing the tasks, the ships returned to the Iranian port of Chabahar for the drills’ closing ceremony, reported TASS.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8A1951"/>
    <w:multiLevelType w:val="singleLevel"/>
    <w:tmpl w:val="9B8A1951"/>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6A16104"/>
    <w:rsid w:val="08057217"/>
    <w:rsid w:val="082A6FA6"/>
    <w:rsid w:val="08A66900"/>
    <w:rsid w:val="0BCD220D"/>
    <w:rsid w:val="0EBC084F"/>
    <w:rsid w:val="0EF05944"/>
    <w:rsid w:val="123267B2"/>
    <w:rsid w:val="12DD2EAB"/>
    <w:rsid w:val="13800188"/>
    <w:rsid w:val="13A7550E"/>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96E3B49"/>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 w:val="7F1F2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340</Words>
  <Characters>1939</Characters>
  <Lines>16</Lines>
  <Paragraphs>4</Paragraphs>
  <TotalTime>129</TotalTime>
  <ScaleCrop>false</ScaleCrop>
  <LinksUpToDate>false</LinksUpToDate>
  <CharactersWithSpaces>2275</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2025-03-13T11:30:14Z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2057-12.2.0.20323</vt:lpwstr>
  </property>
  <property fmtid="{D5CDD505-2E9C-101B-9397-08002B2CF9AE}" pid="3" name="ICV">
    <vt:lpwstr>BE531F4898C54F179171F295BE6E905D_13</vt:lpwstr>
  </property>
</Properties>
</file>