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17,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1A95F42">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_Toc14217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_Toc14217 \h </w:instrText>
          </w:r>
          <w:r>
            <w:fldChar w:fldCharType="separate"/>
          </w:r>
          <w:r>
            <w:t>3</w:t>
          </w:r>
          <w:r>
            <w:fldChar w:fldCharType="end"/>
          </w:r>
          <w:r>
            <w:rPr>
              <w:rFonts w:eastAsia="Calibri" w:cs="Times New Roman"/>
              <w:szCs w:val="24"/>
            </w:rPr>
            <w:fldChar w:fldCharType="end"/>
          </w:r>
        </w:p>
        <w:p w14:paraId="20B662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_Toc26452 </w:instrText>
          </w:r>
          <w:r>
            <w:rPr>
              <w:rFonts w:eastAsia="Calibri" w:cs="Times New Roman"/>
              <w:szCs w:val="24"/>
            </w:rPr>
            <w:fldChar w:fldCharType="separate"/>
          </w:r>
          <w:r>
            <w:rPr>
              <w:rFonts w:hint="default" w:ascii="Wingdings" w:hAnsi="Wingdings"/>
              <w:szCs w:val="16"/>
              <w:lang w:val="en-GB"/>
            </w:rPr>
            <w:t xml:space="preserve"> </w:t>
          </w:r>
          <w:r>
            <w:rPr>
              <w:rFonts w:hint="default"/>
            </w:rPr>
            <w:t>Lt. Gen. Tadesse Werede dismisses concern over renewed conflict in Tigray, calls for a “political solution” amid TPLF rift</w:t>
          </w:r>
          <w:r>
            <w:tab/>
          </w:r>
          <w:r>
            <w:fldChar w:fldCharType="begin"/>
          </w:r>
          <w:r>
            <w:instrText xml:space="preserve"> PAGEREF _Toc26452 \h </w:instrText>
          </w:r>
          <w:r>
            <w:fldChar w:fldCharType="separate"/>
          </w:r>
          <w:r>
            <w:t>3</w:t>
          </w:r>
          <w:r>
            <w:fldChar w:fldCharType="end"/>
          </w:r>
          <w:r>
            <w:rPr>
              <w:rFonts w:eastAsia="Calibri" w:cs="Times New Roman"/>
              <w:szCs w:val="24"/>
            </w:rPr>
            <w:fldChar w:fldCharType="end"/>
          </w:r>
        </w:p>
        <w:p w14:paraId="2158AF5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_Toc19087 </w:instrText>
          </w:r>
          <w:r>
            <w:rPr>
              <w:rFonts w:eastAsia="Calibri" w:cs="Times New Roman"/>
              <w:szCs w:val="24"/>
            </w:rPr>
            <w:fldChar w:fldCharType="separate"/>
          </w:r>
          <w:r>
            <w:rPr>
              <w:rFonts w:hint="default" w:ascii="Wingdings" w:hAnsi="Wingdings"/>
              <w:szCs w:val="16"/>
              <w:lang w:val="en-GB"/>
            </w:rPr>
            <w:t xml:space="preserve"> </w:t>
          </w:r>
          <w:r>
            <w:rPr>
              <w:rFonts w:hint="default"/>
            </w:rPr>
            <w:t>FM urges int’l community to distinguish between spoilers, faithful implementers of COHA</w:t>
          </w:r>
          <w:r>
            <w:rPr>
              <w:rFonts w:hint="default"/>
              <w:lang w:val="en-GB"/>
            </w:rPr>
            <w:t xml:space="preserve"> </w:t>
          </w:r>
          <w:r>
            <w:tab/>
          </w:r>
          <w:r>
            <w:fldChar w:fldCharType="begin"/>
          </w:r>
          <w:r>
            <w:instrText xml:space="preserve"> PAGEREF _Toc19087 \h </w:instrText>
          </w:r>
          <w:r>
            <w:fldChar w:fldCharType="separate"/>
          </w:r>
          <w:r>
            <w:t>4</w:t>
          </w:r>
          <w:r>
            <w:fldChar w:fldCharType="end"/>
          </w:r>
          <w:r>
            <w:rPr>
              <w:rFonts w:eastAsia="Calibri" w:cs="Times New Roman"/>
              <w:szCs w:val="24"/>
            </w:rPr>
            <w:fldChar w:fldCharType="end"/>
          </w:r>
        </w:p>
        <w:p w14:paraId="1083DD8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_Toc17919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Russian navies sign cooperation agreement</w:t>
          </w:r>
          <w:r>
            <w:tab/>
          </w:r>
          <w:r>
            <w:fldChar w:fldCharType="begin"/>
          </w:r>
          <w:r>
            <w:instrText xml:space="preserve"> PAGEREF _Toc17919 \h </w:instrText>
          </w:r>
          <w:r>
            <w:fldChar w:fldCharType="separate"/>
          </w:r>
          <w:r>
            <w:t>5</w:t>
          </w:r>
          <w:r>
            <w:fldChar w:fldCharType="end"/>
          </w:r>
          <w:r>
            <w:rPr>
              <w:rFonts w:eastAsia="Calibri" w:cs="Times New Roman"/>
              <w:szCs w:val="24"/>
            </w:rPr>
            <w:fldChar w:fldCharType="end"/>
          </w:r>
        </w:p>
        <w:p w14:paraId="2C119A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_Toc11645 </w:instrText>
          </w:r>
          <w:r>
            <w:rPr>
              <w:rFonts w:eastAsia="Calibri" w:cs="Times New Roman"/>
              <w:szCs w:val="24"/>
            </w:rPr>
            <w:fldChar w:fldCharType="separate"/>
          </w:r>
          <w:r>
            <w:rPr>
              <w:rFonts w:hint="default" w:ascii="Wingdings" w:hAnsi="Wingdings"/>
              <w:szCs w:val="16"/>
              <w:lang w:val="en-GB"/>
            </w:rPr>
            <w:t xml:space="preserve"> </w:t>
          </w:r>
          <w:r>
            <w:rPr>
              <w:rFonts w:hint="default"/>
            </w:rPr>
            <w:t>Canada voices its support to Ethiopia’s bid for WTO accession</w:t>
          </w:r>
          <w:r>
            <w:tab/>
          </w:r>
          <w:r>
            <w:fldChar w:fldCharType="begin"/>
          </w:r>
          <w:r>
            <w:instrText xml:space="preserve"> PAGEREF _Toc11645 \h </w:instrText>
          </w:r>
          <w:r>
            <w:fldChar w:fldCharType="separate"/>
          </w:r>
          <w:r>
            <w:t>5</w:t>
          </w:r>
          <w:r>
            <w:fldChar w:fldCharType="end"/>
          </w:r>
          <w:r>
            <w:rPr>
              <w:rFonts w:eastAsia="Calibri" w:cs="Times New Roman"/>
              <w:szCs w:val="24"/>
            </w:rPr>
            <w:fldChar w:fldCharType="end"/>
          </w:r>
        </w:p>
        <w:p w14:paraId="74142E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_Toc19975 </w:instrText>
          </w:r>
          <w:r>
            <w:rPr>
              <w:rFonts w:eastAsia="Calibri" w:cs="Times New Roman"/>
              <w:szCs w:val="24"/>
            </w:rPr>
            <w:fldChar w:fldCharType="separate"/>
          </w:r>
          <w:r>
            <w:rPr>
              <w:rFonts w:hint="default" w:ascii="Wingdings" w:hAnsi="Wingdings"/>
              <w:szCs w:val="16"/>
              <w:lang w:val="en-GB"/>
            </w:rPr>
            <w:t xml:space="preserve"> </w:t>
          </w:r>
          <w:r>
            <w:rPr>
              <w:rFonts w:hint="default"/>
            </w:rPr>
            <w:t>IFA and IGAD partner on key regional initiatives</w:t>
          </w:r>
          <w:r>
            <w:tab/>
          </w:r>
          <w:r>
            <w:fldChar w:fldCharType="begin"/>
          </w:r>
          <w:r>
            <w:instrText xml:space="preserve"> PAGEREF _Toc19975 \h </w:instrText>
          </w:r>
          <w:r>
            <w:fldChar w:fldCharType="separate"/>
          </w:r>
          <w:r>
            <w:t>5</w:t>
          </w:r>
          <w:r>
            <w:fldChar w:fldCharType="end"/>
          </w:r>
          <w:r>
            <w:rPr>
              <w:rFonts w:eastAsia="Calibri" w:cs="Times New Roman"/>
              <w:szCs w:val="24"/>
            </w:rPr>
            <w:fldChar w:fldCharType="end"/>
          </w:r>
        </w:p>
        <w:p w14:paraId="61D4C85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_Toc31242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_Toc31242 \h </w:instrText>
          </w:r>
          <w:r>
            <w:fldChar w:fldCharType="separate"/>
          </w:r>
          <w:r>
            <w:t>6</w:t>
          </w:r>
          <w:r>
            <w:fldChar w:fldCharType="end"/>
          </w:r>
          <w:r>
            <w:rPr>
              <w:rFonts w:eastAsia="Calibri" w:cs="Times New Roman"/>
              <w:szCs w:val="24"/>
            </w:rPr>
            <w:fldChar w:fldCharType="end"/>
          </w:r>
        </w:p>
        <w:p w14:paraId="56619F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_Toc21774 </w:instrText>
          </w:r>
          <w:r>
            <w:rPr>
              <w:rFonts w:eastAsia="Calibri" w:cs="Times New Roman"/>
              <w:szCs w:val="24"/>
            </w:rPr>
            <w:fldChar w:fldCharType="separate"/>
          </w:r>
          <w:r>
            <w:t>Somalia</w:t>
          </w:r>
          <w:r>
            <w:tab/>
          </w:r>
          <w:r>
            <w:fldChar w:fldCharType="begin"/>
          </w:r>
          <w:r>
            <w:instrText xml:space="preserve"> PAGEREF _Toc21774 \h </w:instrText>
          </w:r>
          <w:r>
            <w:fldChar w:fldCharType="separate"/>
          </w:r>
          <w:r>
            <w:t>6</w:t>
          </w:r>
          <w:r>
            <w:fldChar w:fldCharType="end"/>
          </w:r>
          <w:r>
            <w:rPr>
              <w:rFonts w:eastAsia="Calibri" w:cs="Times New Roman"/>
              <w:szCs w:val="24"/>
            </w:rPr>
            <w:fldChar w:fldCharType="end"/>
          </w:r>
        </w:p>
        <w:p w14:paraId="5ADD1BD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_Toc20238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Custodial Corps deployed to Middle Shabelle region in fight against Al-Shabaab</w:t>
          </w:r>
          <w:r>
            <w:tab/>
          </w:r>
          <w:r>
            <w:fldChar w:fldCharType="begin"/>
          </w:r>
          <w:r>
            <w:instrText xml:space="preserve"> PAGEREF _Toc20238 \h </w:instrText>
          </w:r>
          <w:r>
            <w:fldChar w:fldCharType="separate"/>
          </w:r>
          <w:r>
            <w:t>6</w:t>
          </w:r>
          <w:r>
            <w:fldChar w:fldCharType="end"/>
          </w:r>
          <w:r>
            <w:rPr>
              <w:rFonts w:eastAsia="Calibri" w:cs="Times New Roman"/>
              <w:szCs w:val="24"/>
            </w:rPr>
            <w:fldChar w:fldCharType="end"/>
          </w:r>
        </w:p>
        <w:p w14:paraId="7D8B907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_Toc1884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counters terrorist attack by Al-Shabaab militias</w:t>
          </w:r>
          <w:r>
            <w:tab/>
          </w:r>
          <w:r>
            <w:fldChar w:fldCharType="begin"/>
          </w:r>
          <w:r>
            <w:instrText xml:space="preserve"> PAGEREF _Toc1884 \h </w:instrText>
          </w:r>
          <w:r>
            <w:fldChar w:fldCharType="separate"/>
          </w:r>
          <w:r>
            <w:t>6</w:t>
          </w:r>
          <w:r>
            <w:fldChar w:fldCharType="end"/>
          </w:r>
          <w:r>
            <w:rPr>
              <w:rFonts w:eastAsia="Calibri" w:cs="Times New Roman"/>
              <w:szCs w:val="24"/>
            </w:rPr>
            <w:fldChar w:fldCharType="end"/>
          </w:r>
        </w:p>
        <w:p w14:paraId="76F3DC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_Toc21812 </w:instrText>
          </w:r>
          <w:r>
            <w:rPr>
              <w:rFonts w:eastAsia="Calibri" w:cs="Times New Roman"/>
              <w:szCs w:val="24"/>
            </w:rPr>
            <w:fldChar w:fldCharType="separate"/>
          </w:r>
          <w:r>
            <w:rPr>
              <w:rFonts w:hint="default" w:ascii="Wingdings" w:hAnsi="Wingdings"/>
              <w:szCs w:val="16"/>
              <w:lang w:val="en-GB"/>
            </w:rPr>
            <w:t xml:space="preserve"> </w:t>
          </w:r>
          <w:r>
            <w:rPr>
              <w:rFonts w:hint="default"/>
            </w:rPr>
            <w:t>U.S. Embassy in Somalia denies reports of staff withdrawal</w:t>
          </w:r>
          <w:r>
            <w:tab/>
          </w:r>
          <w:r>
            <w:fldChar w:fldCharType="begin"/>
          </w:r>
          <w:r>
            <w:instrText xml:space="preserve"> PAGEREF _Toc21812 \h </w:instrText>
          </w:r>
          <w:r>
            <w:fldChar w:fldCharType="separate"/>
          </w:r>
          <w:r>
            <w:t>7</w:t>
          </w:r>
          <w:r>
            <w:fldChar w:fldCharType="end"/>
          </w:r>
          <w:r>
            <w:rPr>
              <w:rFonts w:eastAsia="Calibri" w:cs="Times New Roman"/>
              <w:szCs w:val="24"/>
            </w:rPr>
            <w:fldChar w:fldCharType="end"/>
          </w:r>
        </w:p>
        <w:p w14:paraId="182EBD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_Toc2639 </w:instrText>
          </w:r>
          <w:r>
            <w:rPr>
              <w:rFonts w:eastAsia="Calibri" w:cs="Times New Roman"/>
              <w:szCs w:val="24"/>
            </w:rPr>
            <w:fldChar w:fldCharType="separate"/>
          </w:r>
          <w:r>
            <w:rPr>
              <w:rFonts w:hint="default" w:ascii="Wingdings" w:hAnsi="Wingdings"/>
              <w:szCs w:val="16"/>
            </w:rPr>
            <w:t xml:space="preserve"> </w:t>
          </w:r>
          <w:r>
            <w:rPr>
              <w:rFonts w:hint="default"/>
            </w:rPr>
            <w:t xml:space="preserve">Somali army, U.S. conduct airstrike targeting Al-Shabaab in Middle Shabelle region </w:t>
          </w:r>
          <w:r>
            <w:tab/>
          </w:r>
          <w:r>
            <w:fldChar w:fldCharType="begin"/>
          </w:r>
          <w:r>
            <w:instrText xml:space="preserve"> PAGEREF _Toc2639 \h </w:instrText>
          </w:r>
          <w:r>
            <w:fldChar w:fldCharType="separate"/>
          </w:r>
          <w:r>
            <w:t>8</w:t>
          </w:r>
          <w:r>
            <w:fldChar w:fldCharType="end"/>
          </w:r>
          <w:r>
            <w:rPr>
              <w:rFonts w:eastAsia="Calibri" w:cs="Times New Roman"/>
              <w:szCs w:val="24"/>
            </w:rPr>
            <w:fldChar w:fldCharType="end"/>
          </w:r>
        </w:p>
        <w:p w14:paraId="14FCB0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_Toc17987 </w:instrText>
          </w:r>
          <w:r>
            <w:rPr>
              <w:rFonts w:eastAsia="Calibri" w:cs="Times New Roman"/>
              <w:szCs w:val="24"/>
            </w:rPr>
            <w:fldChar w:fldCharType="separate"/>
          </w:r>
          <w:r>
            <w:rPr>
              <w:szCs w:val="24"/>
            </w:rPr>
            <w:t>Sudan</w:t>
          </w:r>
          <w:r>
            <w:tab/>
          </w:r>
          <w:r>
            <w:fldChar w:fldCharType="begin"/>
          </w:r>
          <w:r>
            <w:instrText xml:space="preserve"> PAGEREF _Toc17987 \h </w:instrText>
          </w:r>
          <w:r>
            <w:fldChar w:fldCharType="separate"/>
          </w:r>
          <w:r>
            <w:t>8</w:t>
          </w:r>
          <w:r>
            <w:fldChar w:fldCharType="end"/>
          </w:r>
          <w:r>
            <w:rPr>
              <w:rFonts w:eastAsia="Calibri" w:cs="Times New Roman"/>
              <w:szCs w:val="24"/>
            </w:rPr>
            <w:fldChar w:fldCharType="end"/>
          </w:r>
        </w:p>
        <w:p w14:paraId="7E49775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_Toc6926 </w:instrText>
          </w:r>
          <w:r>
            <w:rPr>
              <w:rFonts w:eastAsia="Calibri" w:cs="Times New Roman"/>
              <w:szCs w:val="24"/>
            </w:rPr>
            <w:fldChar w:fldCharType="separate"/>
          </w:r>
          <w:r>
            <w:rPr>
              <w:rFonts w:hint="default" w:ascii="Wingdings" w:hAnsi="Wingdings"/>
              <w:szCs w:val="16"/>
              <w:lang w:val="en-GB"/>
            </w:rPr>
            <w:t xml:space="preserve"> </w:t>
          </w:r>
          <w:r>
            <w:rPr>
              <w:rFonts w:hint="default"/>
            </w:rPr>
            <w:t>Army advances in central Khartoum, tightening siege on RSF</w:t>
          </w:r>
          <w:r>
            <w:tab/>
          </w:r>
          <w:r>
            <w:fldChar w:fldCharType="begin"/>
          </w:r>
          <w:r>
            <w:instrText xml:space="preserve"> PAGEREF _Toc6926 \h </w:instrText>
          </w:r>
          <w:r>
            <w:fldChar w:fldCharType="separate"/>
          </w:r>
          <w:r>
            <w:t>8</w:t>
          </w:r>
          <w:r>
            <w:fldChar w:fldCharType="end"/>
          </w:r>
          <w:r>
            <w:rPr>
              <w:rFonts w:eastAsia="Calibri" w:cs="Times New Roman"/>
              <w:szCs w:val="24"/>
            </w:rPr>
            <w:fldChar w:fldCharType="end"/>
          </w:r>
        </w:p>
        <w:p w14:paraId="3599538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_Toc29551 </w:instrText>
          </w:r>
          <w:r>
            <w:rPr>
              <w:rFonts w:eastAsia="Calibri" w:cs="Times New Roman"/>
              <w:szCs w:val="24"/>
            </w:rPr>
            <w:fldChar w:fldCharType="separate"/>
          </w:r>
          <w:r>
            <w:rPr>
              <w:rFonts w:hint="default" w:ascii="Wingdings" w:hAnsi="Wingdings"/>
              <w:szCs w:val="16"/>
              <w:lang w:val="en-GB"/>
            </w:rPr>
            <w:t xml:space="preserve"> </w:t>
          </w:r>
          <w:r>
            <w:rPr>
              <w:rFonts w:hint="default"/>
            </w:rPr>
            <w:t>Joint Forces leader denies rift with Shield Forces, criticizes security deal delays</w:t>
          </w:r>
          <w:r>
            <w:rPr>
              <w:rFonts w:hint="default"/>
              <w:lang w:val="en-GB"/>
            </w:rPr>
            <w:t xml:space="preserve"> </w:t>
          </w:r>
          <w:r>
            <w:tab/>
          </w:r>
          <w:r>
            <w:fldChar w:fldCharType="begin"/>
          </w:r>
          <w:r>
            <w:instrText xml:space="preserve"> PAGEREF _Toc29551 \h </w:instrText>
          </w:r>
          <w:r>
            <w:fldChar w:fldCharType="separate"/>
          </w:r>
          <w:r>
            <w:t>9</w:t>
          </w:r>
          <w:r>
            <w:fldChar w:fldCharType="end"/>
          </w:r>
          <w:r>
            <w:rPr>
              <w:rFonts w:eastAsia="Calibri" w:cs="Times New Roman"/>
              <w:szCs w:val="24"/>
            </w:rPr>
            <w:fldChar w:fldCharType="end"/>
          </w:r>
        </w:p>
        <w:p w14:paraId="152267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_Toc21490 </w:instrText>
          </w:r>
          <w:r>
            <w:rPr>
              <w:rFonts w:eastAsia="Calibri" w:cs="Times New Roman"/>
              <w:szCs w:val="24"/>
            </w:rPr>
            <w:fldChar w:fldCharType="separate"/>
          </w:r>
          <w:r>
            <w:rPr>
              <w:rFonts w:hint="default" w:ascii="Wingdings" w:hAnsi="Wingdings"/>
              <w:szCs w:val="16"/>
              <w:lang w:val="en-GB"/>
            </w:rPr>
            <w:t xml:space="preserve"> </w:t>
          </w:r>
          <w:r>
            <w:rPr>
              <w:rFonts w:hint="default"/>
            </w:rPr>
            <w:t>RSF commander vows to continue fight, threatens new offensives</w:t>
          </w:r>
          <w:r>
            <w:tab/>
          </w:r>
          <w:r>
            <w:fldChar w:fldCharType="begin"/>
          </w:r>
          <w:r>
            <w:instrText xml:space="preserve"> PAGEREF _Toc21490 \h </w:instrText>
          </w:r>
          <w:r>
            <w:fldChar w:fldCharType="separate"/>
          </w:r>
          <w:r>
            <w:t>9</w:t>
          </w:r>
          <w:r>
            <w:fldChar w:fldCharType="end"/>
          </w:r>
          <w:r>
            <w:rPr>
              <w:rFonts w:eastAsia="Calibri" w:cs="Times New Roman"/>
              <w:szCs w:val="24"/>
            </w:rPr>
            <w:fldChar w:fldCharType="end"/>
          </w:r>
        </w:p>
        <w:p w14:paraId="3A98F7B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_Toc27555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_Toc27555 \h </w:instrText>
          </w:r>
          <w:r>
            <w:fldChar w:fldCharType="separate"/>
          </w:r>
          <w:r>
            <w:t>10</w:t>
          </w:r>
          <w:r>
            <w:fldChar w:fldCharType="end"/>
          </w:r>
          <w:r>
            <w:rPr>
              <w:rFonts w:eastAsia="Calibri" w:cs="Times New Roman"/>
              <w:szCs w:val="24"/>
            </w:rPr>
            <w:fldChar w:fldCharType="end"/>
          </w:r>
        </w:p>
        <w:p w14:paraId="4EDE9E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_Toc22101 </w:instrText>
          </w:r>
          <w:r>
            <w:rPr>
              <w:rFonts w:eastAsia="Calibri" w:cs="Times New Roman"/>
              <w:szCs w:val="24"/>
            </w:rPr>
            <w:fldChar w:fldCharType="separate"/>
          </w:r>
          <w:r>
            <w:rPr>
              <w:rFonts w:hint="default"/>
              <w:lang w:val="en-GB"/>
            </w:rPr>
            <w:t>Yemen</w:t>
          </w:r>
          <w:r>
            <w:tab/>
          </w:r>
          <w:r>
            <w:fldChar w:fldCharType="begin"/>
          </w:r>
          <w:r>
            <w:instrText xml:space="preserve"> PAGEREF _Toc22101 \h </w:instrText>
          </w:r>
          <w:r>
            <w:fldChar w:fldCharType="separate"/>
          </w:r>
          <w:r>
            <w:t>11</w:t>
          </w:r>
          <w:r>
            <w:fldChar w:fldCharType="end"/>
          </w:r>
          <w:r>
            <w:rPr>
              <w:rFonts w:eastAsia="Calibri" w:cs="Times New Roman"/>
              <w:szCs w:val="24"/>
            </w:rPr>
            <w:fldChar w:fldCharType="end"/>
          </w:r>
        </w:p>
        <w:p w14:paraId="72F2FB4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_Toc10397 </w:instrText>
          </w:r>
          <w:r>
            <w:rPr>
              <w:rFonts w:eastAsia="Calibri" w:cs="Times New Roman"/>
              <w:szCs w:val="24"/>
            </w:rPr>
            <w:fldChar w:fldCharType="separate"/>
          </w:r>
          <w:r>
            <w:rPr>
              <w:rFonts w:hint="default" w:ascii="Wingdings" w:hAnsi="Wingdings"/>
              <w:szCs w:val="16"/>
              <w:lang w:val="en-GB"/>
            </w:rPr>
            <w:t xml:space="preserve"> </w:t>
          </w:r>
          <w:r>
            <w:rPr>
              <w:rFonts w:hint="default"/>
            </w:rPr>
            <w:t>Yemen’s Houthis reiterate commitment to supporting Palestinians</w:t>
          </w:r>
          <w:r>
            <w:rPr>
              <w:rFonts w:hint="default"/>
              <w:lang w:val="en-GB"/>
            </w:rPr>
            <w:t xml:space="preserve"> </w:t>
          </w:r>
          <w:r>
            <w:tab/>
          </w:r>
          <w:r>
            <w:fldChar w:fldCharType="begin"/>
          </w:r>
          <w:r>
            <w:instrText xml:space="preserve"> PAGEREF _Toc10397 \h </w:instrText>
          </w:r>
          <w:r>
            <w:fldChar w:fldCharType="separate"/>
          </w:r>
          <w:r>
            <w:t>11</w:t>
          </w:r>
          <w:r>
            <w:fldChar w:fldCharType="end"/>
          </w:r>
          <w:r>
            <w:rPr>
              <w:rFonts w:eastAsia="Calibri" w:cs="Times New Roman"/>
              <w:szCs w:val="24"/>
            </w:rPr>
            <w:fldChar w:fldCharType="end"/>
          </w:r>
        </w:p>
        <w:p w14:paraId="5232CA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_Toc17307 </w:instrText>
          </w:r>
          <w:r>
            <w:rPr>
              <w:rFonts w:eastAsia="Calibri" w:cs="Times New Roman"/>
              <w:szCs w:val="24"/>
            </w:rPr>
            <w:fldChar w:fldCharType="separate"/>
          </w:r>
          <w:r>
            <w:rPr>
              <w:rFonts w:hint="default" w:ascii="Wingdings" w:hAnsi="Wingdings"/>
              <w:szCs w:val="16"/>
              <w:lang w:val="en-GB"/>
            </w:rPr>
            <w:t xml:space="preserve"> </w:t>
          </w:r>
          <w:r>
            <w:rPr>
              <w:rFonts w:hint="default"/>
            </w:rPr>
            <w:t>Death toll from US-UK air strikes on Yemen rises to 31: Houthis</w:t>
          </w:r>
          <w:r>
            <w:tab/>
          </w:r>
          <w:r>
            <w:fldChar w:fldCharType="begin"/>
          </w:r>
          <w:r>
            <w:instrText xml:space="preserve"> PAGEREF _Toc17307 \h </w:instrText>
          </w:r>
          <w:r>
            <w:fldChar w:fldCharType="separate"/>
          </w:r>
          <w:r>
            <w:t>11</w:t>
          </w:r>
          <w:r>
            <w:fldChar w:fldCharType="end"/>
          </w:r>
          <w:r>
            <w:rPr>
              <w:rFonts w:eastAsia="Calibri" w:cs="Times New Roman"/>
              <w:szCs w:val="24"/>
            </w:rPr>
            <w:fldChar w:fldCharType="end"/>
          </w:r>
        </w:p>
        <w:p w14:paraId="5BB859F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_Toc8779 </w:instrText>
          </w:r>
          <w:r>
            <w:rPr>
              <w:rFonts w:eastAsia="Calibri" w:cs="Times New Roman"/>
              <w:szCs w:val="24"/>
            </w:rPr>
            <w:fldChar w:fldCharType="separate"/>
          </w:r>
          <w:r>
            <w:t>Iran</w:t>
          </w:r>
          <w:r>
            <w:tab/>
          </w:r>
          <w:r>
            <w:fldChar w:fldCharType="begin"/>
          </w:r>
          <w:r>
            <w:instrText xml:space="preserve"> PAGEREF _Toc8779 \h </w:instrText>
          </w:r>
          <w:r>
            <w:fldChar w:fldCharType="separate"/>
          </w:r>
          <w:r>
            <w:t>12</w:t>
          </w:r>
          <w:r>
            <w:fldChar w:fldCharType="end"/>
          </w:r>
          <w:r>
            <w:rPr>
              <w:rFonts w:eastAsia="Calibri" w:cs="Times New Roman"/>
              <w:szCs w:val="24"/>
            </w:rPr>
            <w:fldChar w:fldCharType="end"/>
          </w:r>
        </w:p>
        <w:p w14:paraId="4A1818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_Toc1967 </w:instrText>
          </w:r>
          <w:r>
            <w:rPr>
              <w:rFonts w:eastAsia="Calibri" w:cs="Times New Roman"/>
              <w:szCs w:val="24"/>
            </w:rPr>
            <w:fldChar w:fldCharType="separate"/>
          </w:r>
          <w:r>
            <w:rPr>
              <w:rFonts w:hint="default" w:ascii="Wingdings" w:hAnsi="Wingdings"/>
              <w:szCs w:val="16"/>
              <w:lang w:val="en-GB"/>
            </w:rPr>
            <w:t xml:space="preserve"> </w:t>
          </w:r>
          <w:r>
            <w:rPr>
              <w:rFonts w:hint="default"/>
            </w:rPr>
            <w:t>End support for Israel, stop killing people of Yemen: Iran responds to Trump’s threat</w:t>
          </w:r>
          <w:r>
            <w:tab/>
          </w:r>
          <w:r>
            <w:fldChar w:fldCharType="begin"/>
          </w:r>
          <w:r>
            <w:instrText xml:space="preserve"> PAGEREF _Toc1967 \h </w:instrText>
          </w:r>
          <w:r>
            <w:fldChar w:fldCharType="separate"/>
          </w:r>
          <w:r>
            <w:t>12</w:t>
          </w:r>
          <w:r>
            <w:fldChar w:fldCharType="end"/>
          </w:r>
          <w:r>
            <w:rPr>
              <w:rFonts w:eastAsia="Calibri" w:cs="Times New Roman"/>
              <w:szCs w:val="24"/>
            </w:rPr>
            <w:fldChar w:fldCharType="end"/>
          </w:r>
        </w:p>
        <w:p w14:paraId="197E974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_Toc25048 </w:instrText>
          </w:r>
          <w:r>
            <w:rPr>
              <w:rFonts w:eastAsia="Calibri" w:cs="Times New Roman"/>
              <w:szCs w:val="24"/>
            </w:rPr>
            <w:fldChar w:fldCharType="separate"/>
          </w:r>
          <w:r>
            <w:t>Israel</w:t>
          </w:r>
          <w:r>
            <w:tab/>
          </w:r>
          <w:r>
            <w:fldChar w:fldCharType="begin"/>
          </w:r>
          <w:r>
            <w:instrText xml:space="preserve"> PAGEREF _Toc25048 \h </w:instrText>
          </w:r>
          <w:r>
            <w:fldChar w:fldCharType="separate"/>
          </w:r>
          <w:r>
            <w:t>12</w:t>
          </w:r>
          <w:r>
            <w:fldChar w:fldCharType="end"/>
          </w:r>
          <w:r>
            <w:rPr>
              <w:rFonts w:eastAsia="Calibri" w:cs="Times New Roman"/>
              <w:szCs w:val="24"/>
            </w:rPr>
            <w:fldChar w:fldCharType="end"/>
          </w:r>
        </w:p>
        <w:p w14:paraId="4FD33F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_Toc18512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kills over 150 Palestinians since ceasefire, including 40 in past two weeks: Gaza Media Office</w:t>
          </w:r>
          <w:r>
            <w:tab/>
          </w:r>
          <w:r>
            <w:fldChar w:fldCharType="begin"/>
          </w:r>
          <w:r>
            <w:instrText xml:space="preserve"> PAGEREF _Toc18512 \h </w:instrText>
          </w:r>
          <w:r>
            <w:fldChar w:fldCharType="separate"/>
          </w:r>
          <w:r>
            <w:t>12</w:t>
          </w:r>
          <w:r>
            <w:fldChar w:fldCharType="end"/>
          </w:r>
          <w:r>
            <w:rPr>
              <w:rFonts w:eastAsia="Calibri" w:cs="Times New Roman"/>
              <w:szCs w:val="24"/>
            </w:rPr>
            <w:fldChar w:fldCharType="end"/>
          </w:r>
        </w:p>
        <w:p w14:paraId="09955ED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_Toc14911 </w:instrText>
          </w:r>
          <w:r>
            <w:rPr>
              <w:rFonts w:eastAsia="Calibri" w:cs="Times New Roman"/>
              <w:szCs w:val="24"/>
            </w:rPr>
            <w:fldChar w:fldCharType="separate"/>
          </w:r>
          <w:r>
            <w:t>Palestine</w:t>
          </w:r>
          <w:r>
            <w:tab/>
          </w:r>
          <w:r>
            <w:fldChar w:fldCharType="begin"/>
          </w:r>
          <w:r>
            <w:instrText xml:space="preserve"> PAGEREF _Toc14911 \h </w:instrText>
          </w:r>
          <w:r>
            <w:fldChar w:fldCharType="separate"/>
          </w:r>
          <w:r>
            <w:t>13</w:t>
          </w:r>
          <w:r>
            <w:fldChar w:fldCharType="end"/>
          </w:r>
          <w:r>
            <w:rPr>
              <w:rFonts w:eastAsia="Calibri" w:cs="Times New Roman"/>
              <w:szCs w:val="24"/>
            </w:rPr>
            <w:fldChar w:fldCharType="end"/>
          </w:r>
        </w:p>
        <w:p w14:paraId="4D87015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_Toc10208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delegation meets Russian deputy foreign minister in Doha</w:t>
          </w:r>
          <w:r>
            <w:tab/>
          </w:r>
          <w:r>
            <w:fldChar w:fldCharType="begin"/>
          </w:r>
          <w:r>
            <w:instrText xml:space="preserve"> PAGEREF _Toc10208 \h </w:instrText>
          </w:r>
          <w:r>
            <w:fldChar w:fldCharType="separate"/>
          </w:r>
          <w:r>
            <w:t>13</w:t>
          </w:r>
          <w:r>
            <w:fldChar w:fldCharType="end"/>
          </w:r>
          <w:r>
            <w:rPr>
              <w:rFonts w:eastAsia="Calibri" w:cs="Times New Roman"/>
              <w:szCs w:val="24"/>
            </w:rPr>
            <w:fldChar w:fldCharType="end"/>
          </w:r>
        </w:p>
        <w:p w14:paraId="02CE82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_Toc14947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condemns Israeli attack in northern Gaza, calling it ‘deliberate’ sabotage of ceasefire</w:t>
          </w:r>
          <w:r>
            <w:tab/>
          </w:r>
          <w:r>
            <w:fldChar w:fldCharType="begin"/>
          </w:r>
          <w:r>
            <w:instrText xml:space="preserve"> PAGEREF _Toc14947 \h </w:instrText>
          </w:r>
          <w:r>
            <w:fldChar w:fldCharType="separate"/>
          </w:r>
          <w:r>
            <w:t>13</w:t>
          </w:r>
          <w:r>
            <w:fldChar w:fldCharType="end"/>
          </w:r>
          <w:r>
            <w:rPr>
              <w:rFonts w:eastAsia="Calibri" w:cs="Times New Roman"/>
              <w:szCs w:val="24"/>
            </w:rPr>
            <w:fldChar w:fldCharType="end"/>
          </w:r>
        </w:p>
        <w:p w14:paraId="0E358C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_Toc16277 </w:instrText>
          </w:r>
          <w:r>
            <w:rPr>
              <w:rFonts w:eastAsia="Calibri" w:cs="Times New Roman"/>
              <w:szCs w:val="24"/>
            </w:rPr>
            <w:fldChar w:fldCharType="separate"/>
          </w:r>
          <w:r>
            <w:t>Turkey</w:t>
          </w:r>
          <w:r>
            <w:tab/>
          </w:r>
          <w:r>
            <w:fldChar w:fldCharType="begin"/>
          </w:r>
          <w:r>
            <w:instrText xml:space="preserve"> PAGEREF _Toc16277 \h </w:instrText>
          </w:r>
          <w:r>
            <w:fldChar w:fldCharType="separate"/>
          </w:r>
          <w:r>
            <w:t>14</w:t>
          </w:r>
          <w:r>
            <w:fldChar w:fldCharType="end"/>
          </w:r>
          <w:r>
            <w:rPr>
              <w:rFonts w:eastAsia="Calibri" w:cs="Times New Roman"/>
              <w:szCs w:val="24"/>
            </w:rPr>
            <w:fldChar w:fldCharType="end"/>
          </w:r>
        </w:p>
        <w:p w14:paraId="085EE4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_Toc19710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calls on EU to lift sanctions on Syria ‘unconditionally’</w:t>
          </w:r>
          <w:r>
            <w:tab/>
          </w:r>
          <w:r>
            <w:fldChar w:fldCharType="begin"/>
          </w:r>
          <w:r>
            <w:instrText xml:space="preserve"> PAGEREF _Toc19710 \h </w:instrText>
          </w:r>
          <w:r>
            <w:fldChar w:fldCharType="separate"/>
          </w:r>
          <w:r>
            <w:t>14</w:t>
          </w:r>
          <w:r>
            <w:fldChar w:fldCharType="end"/>
          </w:r>
          <w:r>
            <w:rPr>
              <w:rFonts w:eastAsia="Calibri" w:cs="Times New Roman"/>
              <w:szCs w:val="24"/>
            </w:rPr>
            <w:fldChar w:fldCharType="end"/>
          </w:r>
        </w:p>
        <w:p w14:paraId="0265481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_Toc5175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_Toc5175 \h </w:instrText>
          </w:r>
          <w:r>
            <w:fldChar w:fldCharType="separate"/>
          </w:r>
          <w:r>
            <w:t>14</w:t>
          </w:r>
          <w:r>
            <w:fldChar w:fldCharType="end"/>
          </w:r>
          <w:r>
            <w:rPr>
              <w:rFonts w:eastAsia="Calibri" w:cs="Times New Roman"/>
              <w:szCs w:val="24"/>
            </w:rPr>
            <w:fldChar w:fldCharType="end"/>
          </w:r>
        </w:p>
        <w:p w14:paraId="07C9F82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_Toc23776 </w:instrText>
          </w:r>
          <w:r>
            <w:rPr>
              <w:rFonts w:eastAsia="Calibri" w:cs="Times New Roman"/>
              <w:szCs w:val="24"/>
            </w:rPr>
            <w:fldChar w:fldCharType="separate"/>
          </w:r>
          <w:r>
            <w:rPr>
              <w:rFonts w:hint="default"/>
              <w:lang w:val="en-GB" w:eastAsia="zh-CN"/>
            </w:rPr>
            <w:t>US</w:t>
          </w:r>
          <w:r>
            <w:tab/>
          </w:r>
          <w:r>
            <w:fldChar w:fldCharType="begin"/>
          </w:r>
          <w:r>
            <w:instrText xml:space="preserve"> PAGEREF _Toc23776 \h </w:instrText>
          </w:r>
          <w:r>
            <w:fldChar w:fldCharType="separate"/>
          </w:r>
          <w:r>
            <w:t>14</w:t>
          </w:r>
          <w:r>
            <w:fldChar w:fldCharType="end"/>
          </w:r>
          <w:r>
            <w:rPr>
              <w:rFonts w:eastAsia="Calibri" w:cs="Times New Roman"/>
              <w:szCs w:val="24"/>
            </w:rPr>
            <w:fldChar w:fldCharType="end"/>
          </w:r>
        </w:p>
        <w:p w14:paraId="6C8D5B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_Toc8661 </w:instrText>
          </w:r>
          <w:r>
            <w:rPr>
              <w:rFonts w:eastAsia="Calibri" w:cs="Times New Roman"/>
              <w:szCs w:val="24"/>
            </w:rPr>
            <w:fldChar w:fldCharType="separate"/>
          </w:r>
          <w:r>
            <w:rPr>
              <w:rFonts w:hint="default" w:ascii="Wingdings" w:hAnsi="Wingdings"/>
              <w:szCs w:val="16"/>
              <w:lang w:val="en-GB"/>
            </w:rPr>
            <w:t xml:space="preserve"> </w:t>
          </w:r>
          <w:r>
            <w:rPr>
              <w:rFonts w:hint="default"/>
            </w:rPr>
            <w:t>US expels South Africa ambassador</w:t>
          </w:r>
          <w:r>
            <w:tab/>
          </w:r>
          <w:r>
            <w:fldChar w:fldCharType="begin"/>
          </w:r>
          <w:r>
            <w:instrText xml:space="preserve"> PAGEREF _Toc8661 \h </w:instrText>
          </w:r>
          <w:r>
            <w:fldChar w:fldCharType="separate"/>
          </w:r>
          <w:r>
            <w:t>14</w:t>
          </w:r>
          <w:r>
            <w:fldChar w:fldCharType="end"/>
          </w:r>
          <w:r>
            <w:rPr>
              <w:rFonts w:eastAsia="Calibri" w:cs="Times New Roman"/>
              <w:szCs w:val="24"/>
            </w:rPr>
            <w:fldChar w:fldCharType="end"/>
          </w:r>
        </w:p>
        <w:p w14:paraId="177434C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_Toc18521 </w:instrText>
          </w:r>
          <w:r>
            <w:rPr>
              <w:rFonts w:eastAsia="Calibri" w:cs="Times New Roman"/>
              <w:szCs w:val="24"/>
            </w:rPr>
            <w:fldChar w:fldCharType="separate"/>
          </w:r>
          <w:r>
            <w:rPr>
              <w:rFonts w:hint="default" w:ascii="Wingdings" w:hAnsi="Wingdings"/>
              <w:szCs w:val="16"/>
              <w:lang w:val="en-GB"/>
            </w:rPr>
            <w:t xml:space="preserve"> </w:t>
          </w:r>
          <w:r>
            <w:rPr>
              <w:rFonts w:hint="default"/>
            </w:rPr>
            <w:t>US claims Houthis possess advanced air defences, offensive missiles</w:t>
          </w:r>
          <w:r>
            <w:tab/>
          </w:r>
          <w:r>
            <w:fldChar w:fldCharType="begin"/>
          </w:r>
          <w:r>
            <w:instrText xml:space="preserve"> PAGEREF _Toc18521 \h </w:instrText>
          </w:r>
          <w:r>
            <w:fldChar w:fldCharType="separate"/>
          </w:r>
          <w:r>
            <w:t>15</w:t>
          </w:r>
          <w:r>
            <w:fldChar w:fldCharType="end"/>
          </w:r>
          <w:r>
            <w:rPr>
              <w:rFonts w:eastAsia="Calibri" w:cs="Times New Roman"/>
              <w:szCs w:val="24"/>
            </w:rPr>
            <w:fldChar w:fldCharType="end"/>
          </w:r>
        </w:p>
        <w:p w14:paraId="0DC66B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_Toc15892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and Putin to discuss proposed Ukraine ceasefire this week</w:t>
          </w:r>
          <w:r>
            <w:tab/>
          </w:r>
          <w:r>
            <w:fldChar w:fldCharType="begin"/>
          </w:r>
          <w:r>
            <w:instrText xml:space="preserve"> PAGEREF _Toc15892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4217"/>
      <w:r>
        <w:rPr>
          <w:rFonts w:eastAsia="DengXian Light" w:cs="Times New Roman"/>
          <w:b/>
          <w:bCs/>
          <w:color w:val="2F5496"/>
          <w:szCs w:val="24"/>
          <w:u w:val="single"/>
        </w:rPr>
        <w:t>Ethiopia</w:t>
      </w:r>
      <w:bookmarkEnd w:id="0"/>
    </w:p>
    <w:p w14:paraId="4143A604">
      <w:pPr>
        <w:numPr>
          <w:ilvl w:val="0"/>
          <w:numId w:val="1"/>
        </w:numPr>
        <w:spacing w:line="276" w:lineRule="auto"/>
        <w:ind w:left="420" w:leftChars="0" w:hanging="420" w:firstLineChars="0"/>
        <w:rPr>
          <w:rFonts w:hint="default"/>
          <w:szCs w:val="24"/>
        </w:rPr>
      </w:pPr>
      <w:bookmarkStart w:id="1" w:name="_Toc26452"/>
      <w:r>
        <w:rPr>
          <w:rStyle w:val="15"/>
          <w:rFonts w:hint="default"/>
        </w:rPr>
        <w:t>Lt. Gen. Tadesse Werede dismisses concern over renewed conflict in Tigray, calls for a “political solution” amid TPLF rift</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"https://addisstandard.com/lt-gen-tadesse-werede-dismisses-fears-of-conflict-in-tigray-calls-for-political-solution-amid-tplf-rift/"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5929BCE2">
      <w:pPr>
        <w:spacing w:line="276" w:lineRule="auto"/>
        <w:rPr>
          <w:rFonts w:hint="default"/>
          <w:szCs w:val="24"/>
          <w:lang w:val="en-GB"/>
        </w:rPr>
      </w:pPr>
      <w:r>
        <w:rPr>
          <w:rFonts w:hint="default"/>
          <w:szCs w:val="24"/>
        </w:rPr>
        <w:t>Lieutenant General Tadesse Werede, Vice President of the Tigray Interim Administration, has dismissed concerns over a potential conflict in Tigray, stating that “there is no reason for conflict” either with “the Federal Government or any other body.” He added that security concerns “should not be a source of worry” despite growing tensions within the Tigray People’s Liberation Front (TPLF).</w:t>
      </w:r>
      <w:r>
        <w:rPr>
          <w:rFonts w:hint="default"/>
          <w:szCs w:val="24"/>
          <w:lang w:val="en-GB"/>
        </w:rPr>
        <w:t xml:space="preserve"> </w:t>
      </w:r>
      <w:r>
        <w:rPr>
          <w:rFonts w:hint="default"/>
          <w:szCs w:val="24"/>
        </w:rPr>
        <w:t>In a press briefing held in Mekelle on March 14, Tadesse, who also heads the region’s peace and security cabinet, said, “The Federal Government will not attempt to resolve the region’s challenges through force,” adding that “there will be no conflict imposed on us from outside under this pretext.”</w:t>
      </w:r>
      <w:r>
        <w:rPr>
          <w:rFonts w:hint="default"/>
          <w:szCs w:val="24"/>
          <w:lang w:val="en-GB"/>
        </w:rPr>
        <w:t xml:space="preserve"> </w:t>
      </w:r>
      <w:r>
        <w:rPr>
          <w:rFonts w:hint="default"/>
          <w:szCs w:val="24"/>
        </w:rPr>
        <w:t>“There will be no internal conflict or war in any form; the issue of internal conflict is closed,” he said, further emphasizing that fears of conflict—whether internal or externally influenced—are “unfounded and should not be a concern.”</w:t>
      </w:r>
      <w:r>
        <w:rPr>
          <w:rFonts w:hint="default"/>
          <w:szCs w:val="24"/>
          <w:lang w:val="en-GB"/>
        </w:rPr>
        <w:t xml:space="preserve"> </w:t>
      </w:r>
      <w:r>
        <w:rPr>
          <w:rFonts w:hint="default"/>
          <w:szCs w:val="24"/>
        </w:rPr>
        <w:t>His remarks come amid an escalating rift within TPLF, which intensified following the suspension of three senior military commanders by the interim administration. The administration accused them of engaging in activities that “contradict government decisions” and pose a risk of “dragging the region into internal conflict.” However, the Tigray Peace and Security Bureau rejected the suspensions, stating that they “violate institutional procedures and legal frameworks.”</w:t>
      </w:r>
      <w:r>
        <w:rPr>
          <w:rFonts w:hint="default"/>
          <w:szCs w:val="24"/>
          <w:lang w:val="en-GB"/>
        </w:rPr>
        <w:t xml:space="preserve"> </w:t>
      </w:r>
      <w:r>
        <w:rPr>
          <w:rFonts w:hint="default"/>
          <w:szCs w:val="24"/>
        </w:rPr>
        <w:t>In response to the crisis, the interim administration requested “necessary assistance” from the federal government. However, TPLF rejected the move, warning that “direct and indirect calls for third-party intervention” posed a “serious threat” to the Pretoria Peace Agreement.</w:t>
      </w:r>
      <w:r>
        <w:rPr>
          <w:rFonts w:hint="default"/>
          <w:szCs w:val="24"/>
          <w:lang w:val="en-GB"/>
        </w:rPr>
        <w:t xml:space="preserve"> </w:t>
      </w:r>
      <w:r>
        <w:rPr>
          <w:rFonts w:hint="default"/>
          <w:szCs w:val="24"/>
        </w:rPr>
        <w:t>On Thursday, residents reported that a faction within TPLF had taken control of Mekelle FM 104.4 and the city’s mayor’s office.</w:t>
      </w:r>
      <w:r>
        <w:rPr>
          <w:rFonts w:hint="default"/>
          <w:szCs w:val="24"/>
          <w:lang w:val="en-GB"/>
        </w:rPr>
        <w:t xml:space="preserve"> </w:t>
      </w:r>
      <w:r>
        <w:rPr>
          <w:rFonts w:hint="default"/>
          <w:szCs w:val="24"/>
        </w:rPr>
        <w:t>Addressing recent developments, Tadesse insisted that they “have nothing to do with military action” and that “there is no plan to bring military force to power.” He stated, “This is something that will absolutely not happen.”He emphasized that “any form of conflict undermines political solutions,” arguing that “since the problem is political, only a political solution is necessary.” He called for conditions that “quickly lead to stability,” acknowledging that “political challenges have brought us to this point.”</w:t>
      </w:r>
      <w:r>
        <w:rPr>
          <w:rFonts w:hint="default"/>
          <w:szCs w:val="24"/>
          <w:lang w:val="en-GB"/>
        </w:rPr>
        <w:t xml:space="preserve"> </w:t>
      </w:r>
      <w:r>
        <w:rPr>
          <w:rFonts w:hint="default"/>
          <w:szCs w:val="24"/>
        </w:rPr>
        <w:t>Tadesse also admitted that efforts to resolve internal disputes within TPLF “have not been successful,” identifying “rejection, obstruction, and the unwillingness of one side to compromise” as key obstacles to a resolution.</w:t>
      </w:r>
      <w:r>
        <w:rPr>
          <w:rFonts w:hint="default"/>
          <w:szCs w:val="24"/>
          <w:lang w:val="en-GB"/>
        </w:rPr>
        <w:t xml:space="preserve"> </w:t>
      </w:r>
      <w:r>
        <w:rPr>
          <w:rFonts w:hint="default"/>
          <w:szCs w:val="24"/>
        </w:rPr>
        <w:t>He noted that internal divisions have weakened Tigray’s negotiating position and said that “strengthening the interim administration will be prioritized.” He further stated that the crisis has delayed efforts to ensure Tigray benefits from the Pretoria Agreement, adding that “once the political crisis is resolved, the focus will shift to ensuring the safe return of displaced citizens to their homes.”</w:t>
      </w:r>
      <w:r>
        <w:rPr>
          <w:rFonts w:hint="default"/>
          <w:szCs w:val="24"/>
          <w:lang w:val="en-GB"/>
        </w:rPr>
        <w:t xml:space="preserve"> </w:t>
      </w:r>
      <w:r>
        <w:rPr>
          <w:rFonts w:hint="default"/>
          <w:szCs w:val="24"/>
        </w:rPr>
        <w:t xml:space="preserve">Western embassies and EU member states have previously warned that “there must be no return to violence,” while also affirming their commitment to the 2022 Cessation of Hostilities Agreement. In a joint statement, they urged all parties to “de-escalate and engage in urgent dialogue,” emphasizing that safeguarding the agreement is critical for stability. </w:t>
      </w:r>
      <w:r>
        <w:rPr>
          <w:rFonts w:hint="default"/>
          <w:szCs w:val="24"/>
          <w:lang w:val="en-GB"/>
        </w:rPr>
        <w:t xml:space="preserve">  </w:t>
      </w:r>
      <w:bookmarkStart w:id="34" w:name="_GoBack"/>
      <w:bookmarkEnd w:id="34"/>
    </w:p>
    <w:p w14:paraId="6FB7A7BF">
      <w:pPr>
        <w:numPr>
          <w:ilvl w:val="0"/>
          <w:numId w:val="1"/>
        </w:numPr>
        <w:spacing w:line="276" w:lineRule="auto"/>
        <w:ind w:left="420" w:leftChars="0" w:hanging="420" w:firstLineChars="0"/>
        <w:rPr>
          <w:rFonts w:hint="default"/>
          <w:szCs w:val="24"/>
        </w:rPr>
      </w:pPr>
      <w:bookmarkStart w:id="2" w:name="_Toc19087"/>
      <w:r>
        <w:rPr>
          <w:rStyle w:val="15"/>
          <w:rFonts w:hint="default"/>
        </w:rPr>
        <w:t>FM urges int’l community to distinguish between spoilers, faithful implementers of COHA</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"https://www.fanabc.com/english/74188-2/"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F3846B8">
      <w:pPr>
        <w:spacing w:line="276" w:lineRule="auto"/>
        <w:rPr>
          <w:rFonts w:hint="default"/>
          <w:szCs w:val="24"/>
        </w:rPr>
      </w:pPr>
      <w:r>
        <w:rPr>
          <w:rFonts w:hint="default"/>
          <w:szCs w:val="24"/>
        </w:rPr>
        <w:t>Ethiopia’s Foreign Affairs Minister Gedion Timothewos called on the international community to discern and distinguish between the spoilers of the Pretoria Peace Agreement or COHA and those who are trying to faithfully implement the agreement; and support the process to go forward.</w:t>
      </w:r>
      <w:r>
        <w:rPr>
          <w:rFonts w:hint="default"/>
          <w:szCs w:val="24"/>
          <w:lang w:val="en-GB"/>
        </w:rPr>
        <w:t xml:space="preserve"> </w:t>
      </w:r>
      <w:r>
        <w:rPr>
          <w:rFonts w:hint="default"/>
          <w:szCs w:val="24"/>
        </w:rPr>
        <w:t>Briefing the diplomatic community in Addis Ababa today, the minister detailed multiple violations of the Pretoria Agreement by a faction of TPLF and called for urgent international support to prevent a return to conflict.</w:t>
      </w:r>
      <w:r>
        <w:rPr>
          <w:rFonts w:hint="default"/>
          <w:szCs w:val="24"/>
          <w:lang w:val="en-GB"/>
        </w:rPr>
        <w:t xml:space="preserve"> </w:t>
      </w:r>
      <w:r>
        <w:rPr>
          <w:rFonts w:hint="default"/>
          <w:szCs w:val="24"/>
        </w:rPr>
        <w:t>Gedion Timothewos outlined several “material breaches” of the Pretoria Agreement, accusing a faction of TPLF of attempting to dismantle the interim administration through violence, collaborating with external forces hostile to Ethiopia, and delaying the return of Internally Displaced Persons.</w:t>
      </w:r>
      <w:r>
        <w:rPr>
          <w:rFonts w:hint="default"/>
          <w:szCs w:val="24"/>
          <w:lang w:val="en-GB"/>
        </w:rPr>
        <w:t xml:space="preserve"> </w:t>
      </w:r>
      <w:r>
        <w:rPr>
          <w:rFonts w:hint="default"/>
          <w:szCs w:val="24"/>
        </w:rPr>
        <w:t>He also highlighted the derailment of the Disarmament, Demobilization, and Reintegration (DDR) process and the refusal to adhere to the directives of the National Electoral Board of Ethiopia (NEBE).</w:t>
      </w:r>
      <w:r>
        <w:rPr>
          <w:rFonts w:hint="default"/>
          <w:szCs w:val="24"/>
          <w:lang w:val="en-GB"/>
        </w:rPr>
        <w:t xml:space="preserve"> </w:t>
      </w:r>
      <w:r>
        <w:rPr>
          <w:rFonts w:hint="default"/>
          <w:szCs w:val="24"/>
        </w:rPr>
        <w:t>“These are not just minor breaches; they are major violations that threaten the very foundation of the Pretoria Agreement,” Gedion stressed.</w:t>
      </w:r>
      <w:r>
        <w:rPr>
          <w:rFonts w:hint="default"/>
          <w:szCs w:val="24"/>
          <w:lang w:val="en-GB"/>
        </w:rPr>
        <w:t xml:space="preserve"> </w:t>
      </w:r>
      <w:r>
        <w:rPr>
          <w:rFonts w:hint="default"/>
          <w:szCs w:val="24"/>
        </w:rPr>
        <w:t>The foreign minister criticized statements that blame both sides, arguing that such rhetoric emboldens agents of chaos and undermines efforts to implement the agreement.</w:t>
      </w:r>
      <w:r>
        <w:rPr>
          <w:rFonts w:hint="default"/>
          <w:szCs w:val="24"/>
          <w:lang w:val="en-GB"/>
        </w:rPr>
        <w:t xml:space="preserve"> </w:t>
      </w:r>
      <w:r>
        <w:rPr>
          <w:rFonts w:hint="default"/>
          <w:szCs w:val="24"/>
        </w:rPr>
        <w:t>Thus, he urged the diplomatic community to distinguish between troublemakers and those faithfully working to implement the agreement, emphasizing that equating both sides emboldens spoilers of peace.</w:t>
      </w:r>
      <w:r>
        <w:rPr>
          <w:rFonts w:hint="default"/>
          <w:szCs w:val="24"/>
          <w:lang w:val="en-GB"/>
        </w:rPr>
        <w:t xml:space="preserve"> </w:t>
      </w:r>
      <w:r>
        <w:rPr>
          <w:rFonts w:hint="default"/>
          <w:szCs w:val="24"/>
        </w:rPr>
        <w:t>“The international community should be serious about calling a spade a spade,” Gedion noted.</w:t>
      </w:r>
      <w:r>
        <w:rPr>
          <w:rFonts w:hint="default"/>
          <w:szCs w:val="24"/>
          <w:lang w:val="en-GB"/>
        </w:rPr>
        <w:t xml:space="preserve"> </w:t>
      </w:r>
      <w:r>
        <w:rPr>
          <w:rFonts w:hint="default"/>
          <w:szCs w:val="24"/>
        </w:rPr>
        <w:t>On his part, Tigay Region Interim Chief Administrator Mr. Getachew Reda provided a detailed account of the worsening security situation in the region.</w:t>
      </w:r>
      <w:r>
        <w:rPr>
          <w:rFonts w:hint="default"/>
          <w:szCs w:val="24"/>
          <w:lang w:val="en-GB"/>
        </w:rPr>
        <w:t xml:space="preserve"> </w:t>
      </w:r>
      <w:r>
        <w:rPr>
          <w:rFonts w:hint="default"/>
          <w:szCs w:val="24"/>
        </w:rPr>
        <w:t>He revealed that a faction of TPLF has forcibly seized administrative structures, rounded up interim administration appointees, and used violence against protesters.</w:t>
      </w:r>
      <w:r>
        <w:rPr>
          <w:rFonts w:hint="default"/>
          <w:szCs w:val="24"/>
          <w:lang w:val="en-GB"/>
        </w:rPr>
        <w:t xml:space="preserve"> </w:t>
      </w:r>
      <w:r>
        <w:rPr>
          <w:rFonts w:hint="default"/>
          <w:szCs w:val="24"/>
        </w:rPr>
        <w:t>“We have reached a point where the interim administration cannot conduct its daily business,” the interim chief administrator said.</w:t>
      </w:r>
      <w:r>
        <w:rPr>
          <w:rFonts w:hint="default"/>
          <w:szCs w:val="24"/>
          <w:lang w:val="en-GB"/>
        </w:rPr>
        <w:t xml:space="preserve"> </w:t>
      </w:r>
      <w:r>
        <w:rPr>
          <w:rFonts w:hint="default"/>
          <w:szCs w:val="24"/>
        </w:rPr>
        <w:t>Getachew warned that the situation could lead to a complete breakdown of law and order and potentially re-ignite conflict.</w:t>
      </w:r>
      <w:r>
        <w:rPr>
          <w:rFonts w:hint="default"/>
          <w:szCs w:val="24"/>
          <w:lang w:val="en-GB"/>
        </w:rPr>
        <w:t xml:space="preserve"> </w:t>
      </w:r>
      <w:r>
        <w:rPr>
          <w:rFonts w:hint="default"/>
          <w:szCs w:val="24"/>
        </w:rPr>
        <w:t>He also expressed concern over the involvement of external actors, describing it as a toxic mix that complicates efforts to stabilize the region.</w:t>
      </w:r>
      <w:r>
        <w:rPr>
          <w:rFonts w:hint="default"/>
          <w:szCs w:val="24"/>
          <w:lang w:val="en-GB"/>
        </w:rPr>
        <w:t xml:space="preserve"> </w:t>
      </w:r>
      <w:r>
        <w:rPr>
          <w:rFonts w:hint="default"/>
          <w:szCs w:val="24"/>
        </w:rPr>
        <w:t>The interim chief administrator emphasized the need for international support to address the deteriorating security situation.</w:t>
      </w:r>
      <w:r>
        <w:rPr>
          <w:rFonts w:hint="default"/>
          <w:szCs w:val="24"/>
          <w:lang w:val="en-GB"/>
        </w:rPr>
        <w:t xml:space="preserve"> </w:t>
      </w:r>
      <w:r>
        <w:rPr>
          <w:rFonts w:hint="default"/>
          <w:szCs w:val="24"/>
        </w:rPr>
        <w:t>Getachew elaborated on the internal divisions within the Tigray region leadership, particularly within the Tigray People’s Liberation Front (TPLF), as a significant factor contributing to the instability.</w:t>
      </w:r>
      <w:r>
        <w:rPr>
          <w:rFonts w:hint="default"/>
          <w:szCs w:val="24"/>
          <w:lang w:val="en-GB"/>
        </w:rPr>
        <w:t xml:space="preserve"> </w:t>
      </w:r>
      <w:r>
        <w:rPr>
          <w:rFonts w:hint="default"/>
          <w:szCs w:val="24"/>
        </w:rPr>
        <w:t>He revealed that a faction has sought support from external forces, further complicating the situation.</w:t>
      </w:r>
      <w:r>
        <w:rPr>
          <w:rFonts w:hint="default"/>
          <w:szCs w:val="24"/>
          <w:lang w:val="en-GB"/>
        </w:rPr>
        <w:t xml:space="preserve"> </w:t>
      </w:r>
      <w:r>
        <w:rPr>
          <w:rFonts w:hint="default"/>
          <w:szCs w:val="24"/>
        </w:rPr>
        <w:t>“This is not shared by every member of the leadership, but a few influential members entertain such illusions,” he revealed.</w:t>
      </w:r>
      <w:r>
        <w:rPr>
          <w:rFonts w:hint="default"/>
          <w:szCs w:val="24"/>
          <w:lang w:val="en-GB"/>
        </w:rPr>
        <w:t xml:space="preserve"> </w:t>
      </w:r>
      <w:r>
        <w:rPr>
          <w:rFonts w:hint="default"/>
          <w:szCs w:val="24"/>
        </w:rPr>
        <w:t>Mr. Gedion an Mr. Getachew expressed hope that with the support of the international community and decisive action from the federal government, peace and stability can be restored in the region.</w:t>
      </w:r>
    </w:p>
    <w:p w14:paraId="6CB9D3A2">
      <w:pPr>
        <w:numPr>
          <w:ilvl w:val="0"/>
          <w:numId w:val="1"/>
        </w:numPr>
        <w:spacing w:line="276" w:lineRule="auto"/>
        <w:ind w:left="420" w:leftChars="0" w:hanging="420" w:firstLineChars="0"/>
        <w:rPr>
          <w:rFonts w:hint="default"/>
          <w:szCs w:val="24"/>
        </w:rPr>
      </w:pPr>
      <w:bookmarkStart w:id="3" w:name="_Toc17919"/>
      <w:r>
        <w:rPr>
          <w:rStyle w:val="15"/>
          <w:rFonts w:hint="default"/>
        </w:rPr>
        <w:t>Ethiopian, Russian navies sign cooperation agreement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"https://www.fanabc.com/english/ethiopian-russian-navies-sign-cooperation-agreement/"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F1A41D8">
      <w:pPr>
        <w:spacing w:line="276" w:lineRule="auto"/>
        <w:rPr>
          <w:rFonts w:hint="default"/>
          <w:szCs w:val="24"/>
        </w:rPr>
      </w:pPr>
      <w:r>
        <w:rPr>
          <w:rFonts w:hint="default"/>
          <w:szCs w:val="24"/>
        </w:rPr>
        <w:t>The Ethiopian and Russian navies have explored avenues for cooperation today.</w:t>
      </w:r>
      <w:r>
        <w:rPr>
          <w:rFonts w:hint="default"/>
          <w:szCs w:val="24"/>
          <w:lang w:val="en-GB"/>
        </w:rPr>
        <w:t xml:space="preserve"> </w:t>
      </w:r>
      <w:r>
        <w:rPr>
          <w:rFonts w:hint="default"/>
          <w:szCs w:val="24"/>
        </w:rPr>
        <w:t>A delegation led by Admiral Vladimir Vorobyev, Deputy Commander-in-Chief of the Russian Navy, visited the Ethiopian Navy’s naval facilities and training center in Bishoftu town of Ethiopia’s Oromia region.</w:t>
      </w:r>
      <w:r>
        <w:rPr>
          <w:rFonts w:hint="default"/>
          <w:szCs w:val="24"/>
          <w:lang w:val="en-GB"/>
        </w:rPr>
        <w:t xml:space="preserve"> </w:t>
      </w:r>
      <w:r>
        <w:rPr>
          <w:rFonts w:hint="default"/>
          <w:szCs w:val="24"/>
        </w:rPr>
        <w:t>Following the visit, discussions were held on future cooperation with the Ethiopian Navy, the Ethiopian National Defense Forces (ENDF) stated on its social media channel.</w:t>
      </w:r>
      <w:r>
        <w:rPr>
          <w:rFonts w:hint="default"/>
          <w:szCs w:val="24"/>
          <w:lang w:val="en-GB"/>
        </w:rPr>
        <w:t xml:space="preserve"> </w:t>
      </w:r>
      <w:r>
        <w:rPr>
          <w:rFonts w:hint="default"/>
          <w:szCs w:val="24"/>
        </w:rPr>
        <w:t>The Deputy Commander of the Ethiopian Navy for Operations, Commodore Jamal Tufisa, noted that the cooperation focuses on training and capacity building.</w:t>
      </w:r>
      <w:r>
        <w:rPr>
          <w:rFonts w:hint="default"/>
          <w:szCs w:val="24"/>
          <w:lang w:val="en-GB"/>
        </w:rPr>
        <w:t xml:space="preserve"> </w:t>
      </w:r>
      <w:r>
        <w:rPr>
          <w:rFonts w:hint="default"/>
          <w:szCs w:val="24"/>
        </w:rPr>
        <w:t>He said that both sides will continue to work together to strengthen the naval construction that Ethiopian navy has begun and to further strengthen its readiness to protect the interests of the country in international waters.</w:t>
      </w:r>
      <w:r>
        <w:rPr>
          <w:rFonts w:hint="default"/>
          <w:szCs w:val="24"/>
          <w:lang w:val="en-GB"/>
        </w:rPr>
        <w:t xml:space="preserve"> </w:t>
      </w:r>
      <w:r>
        <w:rPr>
          <w:rFonts w:hint="default"/>
          <w:szCs w:val="24"/>
        </w:rPr>
        <w:t>An agreement was signed after the discussion to jointly strengthen the naval force and facilitate further cooperation.</w:t>
      </w:r>
    </w:p>
    <w:p w14:paraId="7656C1FB">
      <w:pPr>
        <w:numPr>
          <w:ilvl w:val="0"/>
          <w:numId w:val="1"/>
        </w:numPr>
        <w:spacing w:line="276" w:lineRule="auto"/>
        <w:ind w:left="420" w:leftChars="0" w:hanging="420" w:firstLineChars="0"/>
        <w:rPr>
          <w:rFonts w:hint="default"/>
          <w:szCs w:val="24"/>
        </w:rPr>
      </w:pPr>
      <w:bookmarkStart w:id="4" w:name="_Toc11645"/>
      <w:r>
        <w:rPr>
          <w:rStyle w:val="15"/>
          <w:rFonts w:hint="default"/>
        </w:rPr>
        <w:t>Canada voices its support to Ethiopia’s bid for WTO accession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"https://www.fanabc.com/english/canada-voices-its-support-to-ethiopias-bid-for-wto-accession/"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6E0588F">
      <w:pPr>
        <w:spacing w:line="276" w:lineRule="auto"/>
        <w:rPr>
          <w:rFonts w:hint="default"/>
          <w:szCs w:val="24"/>
        </w:rPr>
      </w:pPr>
      <w:r>
        <w:rPr>
          <w:rFonts w:hint="default"/>
          <w:szCs w:val="24"/>
        </w:rPr>
        <w:t>In a key move to expedite Ethiopia’s World Trade Organization (WTO) accession, Ambassador Tsegab Kebebew held productive discussions with the Ambassador of Canada to WTO, Nadia Theodore.</w:t>
      </w:r>
      <w:r>
        <w:rPr>
          <w:rFonts w:hint="default"/>
          <w:szCs w:val="24"/>
          <w:lang w:val="en-GB"/>
        </w:rPr>
        <w:t xml:space="preserve"> </w:t>
      </w:r>
      <w:r>
        <w:rPr>
          <w:rFonts w:hint="default"/>
          <w:szCs w:val="24"/>
        </w:rPr>
        <w:t>The talks focused on finalizing the bilateral agreement on goods and services, a key milestone for Ethiopia’s entry into the global trading body.</w:t>
      </w:r>
      <w:r>
        <w:rPr>
          <w:rFonts w:hint="default"/>
          <w:szCs w:val="24"/>
          <w:lang w:val="en-GB"/>
        </w:rPr>
        <w:t xml:space="preserve"> </w:t>
      </w:r>
      <w:r>
        <w:rPr>
          <w:rFonts w:hint="default"/>
          <w:szCs w:val="24"/>
        </w:rPr>
        <w:t>During the discussion, Permanent Representative of Ethiopia to the UN and other International Organization in Geneva and Vienna, Ambassador Tsegab Kebebew, expressed appreciation for Canada’s ongoing support and underscored the importance of this critical stage in Ethiopia’s WTO accession process.</w:t>
      </w:r>
      <w:r>
        <w:rPr>
          <w:rFonts w:hint="default"/>
          <w:szCs w:val="24"/>
          <w:lang w:val="en-GB"/>
        </w:rPr>
        <w:t xml:space="preserve"> </w:t>
      </w:r>
      <w:r>
        <w:rPr>
          <w:rFonts w:hint="default"/>
          <w:szCs w:val="24"/>
        </w:rPr>
        <w:t>He highlighted Ethiopia’s readiness to conclude negotiations based on revised offers that align with WTO guidelines for Least Developed Countries (LDCs) and reflect Ethiopia’s development priorities and the interests of member countries.</w:t>
      </w:r>
      <w:r>
        <w:rPr>
          <w:rFonts w:hint="default"/>
          <w:szCs w:val="24"/>
          <w:lang w:val="en-GB"/>
        </w:rPr>
        <w:t xml:space="preserve"> </w:t>
      </w:r>
      <w:r>
        <w:rPr>
          <w:rFonts w:hint="default"/>
          <w:szCs w:val="24"/>
        </w:rPr>
        <w:t>He appealed for a swift action to finalize and sign the agreement.</w:t>
      </w:r>
      <w:r>
        <w:rPr>
          <w:rFonts w:hint="default"/>
          <w:szCs w:val="24"/>
          <w:lang w:val="en-GB"/>
        </w:rPr>
        <w:t xml:space="preserve"> </w:t>
      </w:r>
      <w:r>
        <w:rPr>
          <w:rFonts w:hint="default"/>
          <w:szCs w:val="24"/>
        </w:rPr>
        <w:t>Ambassador Theodore, on her part, reiterated Canada’s strong support for Ethiopia’s WTO accession, confirming that the review of Ethiopia’s revised offers had been completed.</w:t>
      </w:r>
      <w:r>
        <w:rPr>
          <w:rFonts w:hint="default"/>
          <w:szCs w:val="24"/>
          <w:lang w:val="en-GB"/>
        </w:rPr>
        <w:t xml:space="preserve"> </w:t>
      </w:r>
      <w:r>
        <w:rPr>
          <w:rFonts w:hint="default"/>
          <w:szCs w:val="24"/>
        </w:rPr>
        <w:t>She committed to providing feedback soon and facilitating the negotiation process to ensure a smooth and successful accession.</w:t>
      </w:r>
    </w:p>
    <w:p w14:paraId="5F3E6ABD">
      <w:pPr>
        <w:numPr>
          <w:ilvl w:val="0"/>
          <w:numId w:val="1"/>
        </w:numPr>
        <w:spacing w:line="276" w:lineRule="auto"/>
        <w:ind w:left="420" w:leftChars="0" w:hanging="420" w:firstLineChars="0"/>
        <w:rPr>
          <w:rFonts w:hint="default"/>
          <w:szCs w:val="24"/>
        </w:rPr>
      </w:pPr>
      <w:bookmarkStart w:id="5" w:name="_Toc19975"/>
      <w:r>
        <w:rPr>
          <w:rStyle w:val="15"/>
          <w:rFonts w:hint="default"/>
        </w:rPr>
        <w:t>IFA and IGAD partner on key regional initiatives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"https://www.fanabc.com/english/ifa-and-igad-partner-on-key-regional-initiatives/"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516C958">
      <w:pPr>
        <w:spacing w:line="276" w:lineRule="auto"/>
        <w:rPr>
          <w:rFonts w:hint="default"/>
          <w:szCs w:val="24"/>
        </w:rPr>
      </w:pPr>
      <w:r>
        <w:rPr>
          <w:rFonts w:hint="default"/>
          <w:szCs w:val="24"/>
        </w:rPr>
        <w:t>A delegation from the Institute for Foreign Affairs (IFA), led by Mr. Jafar Bedru, met with Mr. Abebaw Bihonegn, IGAD’s Head of Mission to Ethiopia, and Mr. Camilus Omogo, Director of IGAD’s Early Warning and Response Mechanism (CEWARN), along with other senior delegates at IGAD’s headquarters.</w:t>
      </w:r>
      <w:r>
        <w:rPr>
          <w:rFonts w:hint="default"/>
          <w:szCs w:val="24"/>
          <w:lang w:val="en-GB"/>
        </w:rPr>
        <w:t xml:space="preserve"> </w:t>
      </w:r>
      <w:r>
        <w:rPr>
          <w:rFonts w:hint="default"/>
          <w:szCs w:val="24"/>
        </w:rPr>
        <w:t>The meeting focused on fostering collaboration between IFA and IGAD’s CEWARN unit in key strategic areas.</w:t>
      </w:r>
      <w:r>
        <w:rPr>
          <w:rFonts w:hint="default"/>
          <w:szCs w:val="24"/>
          <w:lang w:val="en-GB"/>
        </w:rPr>
        <w:t xml:space="preserve"> </w:t>
      </w:r>
      <w:r>
        <w:rPr>
          <w:rFonts w:hint="default"/>
          <w:szCs w:val="24"/>
        </w:rPr>
        <w:t>Both sides agreed to work together on initiatives such as developing a conflict data set project, conducting research on transnational issues and climate change, co-organizing policy dialogues and forums, and providing diplomatic training programs.</w:t>
      </w:r>
      <w:r>
        <w:rPr>
          <w:rFonts w:hint="default"/>
          <w:szCs w:val="24"/>
          <w:lang w:val="en-GB"/>
        </w:rPr>
        <w:t xml:space="preserve"> </w:t>
      </w:r>
      <w:r>
        <w:rPr>
          <w:rFonts w:hint="default"/>
          <w:szCs w:val="24"/>
        </w:rPr>
        <w:t>This partnership aims to enhance regional stability, improve conflict prevention mechanisms, and support evidence-based policymaking. Both sides reaffirmed their commitment to strengthening cooperation for the benefit of the region.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31242"/>
      <w:r>
        <w:rPr>
          <w:rFonts w:eastAsia="DengXian Light" w:cs="Times New Roman"/>
          <w:b/>
          <w:bCs/>
          <w:color w:val="2F5496"/>
          <w:szCs w:val="24"/>
          <w:u w:val="single"/>
        </w:rPr>
        <w:t>Horn of Africa</w:t>
      </w:r>
      <w:bookmarkEnd w:id="6"/>
    </w:p>
    <w:p w14:paraId="2226F01F">
      <w:pPr>
        <w:pStyle w:val="3"/>
      </w:pPr>
      <w:bookmarkStart w:id="7" w:name="_Toc21774"/>
      <w:r>
        <w:t>Somalia</w:t>
      </w:r>
      <w:bookmarkEnd w:id="7"/>
    </w:p>
    <w:p w14:paraId="339F0388">
      <w:pPr>
        <w:numPr>
          <w:ilvl w:val="0"/>
          <w:numId w:val="1"/>
        </w:numPr>
        <w:ind w:left="420" w:leftChars="0" w:hanging="420" w:firstLineChars="0"/>
        <w:rPr>
          <w:rFonts w:hint="default"/>
          <w:szCs w:val="24"/>
        </w:rPr>
      </w:pPr>
      <w:bookmarkStart w:id="8" w:name="_Toc20238"/>
      <w:r>
        <w:rPr>
          <w:rStyle w:val="15"/>
          <w:rFonts w:hint="default"/>
        </w:rPr>
        <w:t>Somali Custodial Corps deployed to Middle Shabelle region in fight against Al-Shabaab</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"https://www.hiiraan.com/news4/2025/Mar/200732/somali_custodial_corps_deployed_to_middle_shabelle_region_in_fight_against_al_shabaab.aspx?utm_source=hiiraan&amp;utm_medium=SomaliNewsUpdateFront"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81A1BBE">
      <w:pPr>
        <w:rPr>
          <w:rFonts w:hint="default"/>
          <w:szCs w:val="24"/>
        </w:rPr>
      </w:pPr>
      <w:r>
        <w:rPr>
          <w:rFonts w:hint="default"/>
          <w:szCs w:val="24"/>
        </w:rPr>
        <w:t>The Somali Custodial Corps has been deployed to the Middle Shabelle region to support ongoing military operations against Al-Shabaab on Sunday, despite concerns over their combat readiness. Before their deployment, the Commander of the Custodial Corps, General Mahad Abdirahman, urged the troops to uphold their duties and maintain the front lines in the fight against the militant group.</w:t>
      </w:r>
      <w:r>
        <w:rPr>
          <w:rFonts w:hint="default"/>
          <w:szCs w:val="24"/>
          <w:lang w:val="en-GB"/>
        </w:rPr>
        <w:t xml:space="preserve"> </w:t>
      </w:r>
      <w:r>
        <w:rPr>
          <w:rFonts w:hint="default"/>
          <w:szCs w:val="24"/>
        </w:rPr>
        <w:t>While the corps' primary role is to protect prisons and oversee their administration, the commander emphasized their contribution to national security efforts. However, security analysts have raised concerns about the effectiveness of the Custodial Corps in direct combat, noting that they lack formal military training, particularly in counterterrorism operations.</w:t>
      </w:r>
      <w:r>
        <w:rPr>
          <w:rFonts w:hint="default"/>
          <w:szCs w:val="24"/>
          <w:lang w:val="en-GB"/>
        </w:rPr>
        <w:t xml:space="preserve"> </w:t>
      </w:r>
      <w:r>
        <w:rPr>
          <w:rFonts w:hint="default"/>
          <w:szCs w:val="24"/>
        </w:rPr>
        <w:t>Despite this, some of the soldiers expressed their commitment to defending the nation, stating that they are prepared to fulfill their oath and fight alongside military forces. The ongoing fight against Al-Shabaab and ISIS is largely being carried out by Somali forces trained by the U.S. and Turkish governments, who have received specialized counterterrorism training. Prime Minister Hamza Abdi Barre recently encouraged troops to remain steadfast in their mission, assuring them of the government’s full support as they work to eradicate terrorist threats. Major military operations are currently underway in Middle Shabelle and Hiiraan, marking one of the largest offensives in two years. According to government reports, Somali forces have killed nearly 200 Al-Shabaab militants in the past two months alone.</w:t>
      </w:r>
    </w:p>
    <w:p w14:paraId="42948F9F">
      <w:pPr>
        <w:numPr>
          <w:ilvl w:val="0"/>
          <w:numId w:val="1"/>
        </w:numPr>
        <w:ind w:left="420" w:leftChars="0" w:hanging="420" w:firstLineChars="0"/>
        <w:rPr>
          <w:rFonts w:hint="default"/>
          <w:szCs w:val="24"/>
        </w:rPr>
      </w:pPr>
      <w:bookmarkStart w:id="9" w:name="_Toc1884"/>
      <w:r>
        <w:rPr>
          <w:rStyle w:val="15"/>
          <w:rFonts w:hint="default"/>
        </w:rPr>
        <w:t>Somali army counters terrorist attack by Al-Shabaab militias</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"https://www.hiiraan.com/news4/2025/Mar/200729/somali_army_counters_terrorist_attack_by_al_shabaab_militias.aspx?utm_source=hiiraan&amp;utm_medium=SomaliNewsUpdateFront"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0D0138CD">
      <w:pPr>
        <w:rPr>
          <w:rFonts w:hint="default"/>
          <w:szCs w:val="24"/>
        </w:rPr>
      </w:pPr>
      <w:r>
        <w:rPr>
          <w:rFonts w:hint="default"/>
          <w:szCs w:val="24"/>
        </w:rPr>
        <w:t>The Somali National Army, on Saturday, said it countered a terrorist attack by Al-Shabaab militias in Awdheegle District of Lower Shabelle and the Buursha Sheekh area of Middle Shabelle.</w:t>
      </w:r>
      <w:r>
        <w:rPr>
          <w:rFonts w:hint="default"/>
          <w:szCs w:val="24"/>
          <w:lang w:val="en-GB"/>
        </w:rPr>
        <w:t xml:space="preserve"> </w:t>
      </w:r>
      <w:r>
        <w:rPr>
          <w:rFonts w:hint="default"/>
          <w:szCs w:val="24"/>
        </w:rPr>
        <w:t>A statement released by the Somali military and carried by the country’s news agency, SONNA, said the Army delivered a significant blow to Al-Shabaab militants attempting to attack their positions.</w:t>
      </w:r>
      <w:r>
        <w:rPr>
          <w:rFonts w:hint="default"/>
          <w:szCs w:val="24"/>
          <w:lang w:val="en-GB"/>
        </w:rPr>
        <w:t xml:space="preserve"> </w:t>
      </w:r>
      <w:r>
        <w:rPr>
          <w:rFonts w:hint="default"/>
          <w:szCs w:val="24"/>
        </w:rPr>
        <w:t>The army countered an attack in Awdheegle District of Lower Shabelle and the Buursha Sheekh area of Middle Shabelle, where the militants suffered substantial losses, the statement said.</w:t>
      </w:r>
      <w:r>
        <w:rPr>
          <w:rFonts w:hint="default"/>
          <w:szCs w:val="24"/>
          <w:lang w:val="en-GB"/>
        </w:rPr>
        <w:t xml:space="preserve"> </w:t>
      </w:r>
      <w:r>
        <w:rPr>
          <w:rFonts w:hint="default"/>
          <w:szCs w:val="24"/>
        </w:rPr>
        <w:t>In a separate operation last night, the statement said the National Forces raided a gathering of Al-Shabaab militants in the Labada Garas area of Middle Shabelle.</w:t>
      </w:r>
      <w:r>
        <w:rPr>
          <w:rFonts w:hint="default"/>
          <w:szCs w:val="24"/>
          <w:lang w:val="en-GB"/>
        </w:rPr>
        <w:t xml:space="preserve"> </w:t>
      </w:r>
      <w:r>
        <w:rPr>
          <w:rFonts w:hint="default"/>
          <w:szCs w:val="24"/>
        </w:rPr>
        <w:t>It said the forces successfully eliminated all fighters present at the site.</w:t>
      </w:r>
      <w:r>
        <w:rPr>
          <w:rFonts w:hint="default"/>
          <w:szCs w:val="24"/>
          <w:lang w:val="en-GB"/>
        </w:rPr>
        <w:t xml:space="preserve"> </w:t>
      </w:r>
      <w:r>
        <w:rPr>
          <w:rFonts w:hint="default"/>
          <w:szCs w:val="24"/>
        </w:rPr>
        <w:t>“The National Forces continue to intensify their offensive against the group, aiming to dismantle its remaining strongholds and to clear the rural areas in the south and center of the country,” the statement said.</w:t>
      </w:r>
      <w:r>
        <w:rPr>
          <w:rFonts w:hint="default"/>
          <w:szCs w:val="24"/>
          <w:lang w:val="en-GB"/>
        </w:rPr>
        <w:t xml:space="preserve"> </w:t>
      </w:r>
      <w:r>
        <w:rPr>
          <w:rFonts w:hint="default"/>
          <w:szCs w:val="24"/>
        </w:rPr>
        <w:t>The attacks in Awdheegle District and the Buursha Sheekh area came a few days after the Army said it successfully killed five prominent Khawarij leaders, in reference to the Al-Shabaab militants.</w:t>
      </w:r>
      <w:r>
        <w:rPr>
          <w:rFonts w:hint="default"/>
          <w:szCs w:val="24"/>
          <w:lang w:val="en-GB"/>
        </w:rPr>
        <w:t xml:space="preserve"> </w:t>
      </w:r>
      <w:r>
        <w:rPr>
          <w:rFonts w:hint="default"/>
          <w:szCs w:val="24"/>
        </w:rPr>
        <w:t>The leaders were killed while the Army countered a terrorist attack in El Ali Ahmed district in Middle Shabelle in central Somalia.</w:t>
      </w:r>
      <w:r>
        <w:rPr>
          <w:rFonts w:hint="default"/>
          <w:szCs w:val="24"/>
          <w:lang w:val="en-GB"/>
        </w:rPr>
        <w:t xml:space="preserve"> </w:t>
      </w:r>
      <w:r>
        <w:rPr>
          <w:rFonts w:hint="default"/>
          <w:szCs w:val="24"/>
        </w:rPr>
        <w:t>The army identified the five members of Al-Shabaab militias, which authorities say are waging an insurgency against the Somali government.</w:t>
      </w:r>
      <w:r>
        <w:rPr>
          <w:rFonts w:hint="default"/>
          <w:szCs w:val="24"/>
          <w:lang w:val="en-GB"/>
        </w:rPr>
        <w:t xml:space="preserve"> </w:t>
      </w:r>
      <w:r>
        <w:rPr>
          <w:rFonts w:hint="default"/>
          <w:szCs w:val="24"/>
        </w:rPr>
        <w:t>In recent weeks, at least 13 soldiers were killed in attacks by Al-Shabaab militia on three military bases in Somalia, according to the military.</w:t>
      </w:r>
      <w:r>
        <w:rPr>
          <w:rFonts w:hint="default"/>
          <w:szCs w:val="24"/>
          <w:lang w:val="en-GB"/>
        </w:rPr>
        <w:t xml:space="preserve"> </w:t>
      </w:r>
      <w:r>
        <w:rPr>
          <w:rFonts w:hint="default"/>
          <w:szCs w:val="24"/>
        </w:rPr>
        <w:t>On the occasion of the holy month of Ramadan, Somali President Hassan Sheikh Mohamud, urged Somalis to stand together in support of the government and security forces in their efforts to eradicate terrorism.</w:t>
      </w:r>
      <w:r>
        <w:rPr>
          <w:rFonts w:hint="default"/>
          <w:szCs w:val="24"/>
          <w:lang w:val="en-GB"/>
        </w:rPr>
        <w:t xml:space="preserve"> </w:t>
      </w:r>
      <w:r>
        <w:rPr>
          <w:rFonts w:hint="default"/>
          <w:szCs w:val="24"/>
        </w:rPr>
        <w:t>“Our country has been invaded by a foreign terrorist ideology that has caused havoc for the past 18 years. Let us stand together and support our government and security forces in their war against terrorism,” he said, according to SONNA.</w:t>
      </w:r>
      <w:r>
        <w:rPr>
          <w:rFonts w:hint="default"/>
          <w:szCs w:val="24"/>
          <w:lang w:val="en-GB"/>
        </w:rPr>
        <w:t xml:space="preserve"> </w:t>
      </w:r>
      <w:r>
        <w:rPr>
          <w:rFonts w:hint="default"/>
          <w:szCs w:val="24"/>
        </w:rPr>
        <w:t>The President also honored the Somali Armed Forces, who are observing Ramadan while leading the fight to liberate the country from terrorism.</w:t>
      </w:r>
    </w:p>
    <w:p w14:paraId="5D2F7881">
      <w:pPr>
        <w:numPr>
          <w:ilvl w:val="0"/>
          <w:numId w:val="1"/>
        </w:numPr>
        <w:ind w:left="420" w:leftChars="0" w:hanging="420" w:firstLineChars="0"/>
        <w:rPr>
          <w:rFonts w:hint="default"/>
          <w:szCs w:val="24"/>
        </w:rPr>
      </w:pPr>
      <w:bookmarkStart w:id="10" w:name="_Toc21812"/>
      <w:r>
        <w:rPr>
          <w:rStyle w:val="15"/>
          <w:rFonts w:hint="default"/>
        </w:rPr>
        <w:t>U.S. Embassy in Somalia denies reports of staff withdrawal</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"https://www.hiiraan.com/news4/2025/Mar/200725/u_s_embassy_in_somalia_denies_reports_of_staff_withdrawal.aspx?utm_source=hiiraan&amp;utm_medium=SomaliNewsUpdateFront"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A062C7A">
      <w:pPr>
        <w:rPr>
          <w:rFonts w:hint="default"/>
          <w:szCs w:val="24"/>
        </w:rPr>
      </w:pPr>
      <w:r>
        <w:rPr>
          <w:rFonts w:hint="default"/>
          <w:szCs w:val="24"/>
        </w:rPr>
        <w:t>The U.S. Embassy in Somalia has refuted claims of a mass evacuation of its diplomats, labelling such reports as misinformation.</w:t>
      </w:r>
      <w:r>
        <w:rPr>
          <w:rFonts w:hint="default"/>
          <w:szCs w:val="24"/>
          <w:lang w:val="en-GB"/>
        </w:rPr>
        <w:t xml:space="preserve"> </w:t>
      </w:r>
      <w:r>
        <w:rPr>
          <w:rFonts w:hint="default"/>
          <w:szCs w:val="24"/>
        </w:rPr>
        <w:t>Puntland's Minister of Information, Dirir, recently claimed that most American diplomats had been evacuated, expressing fears that Mogadishu could face a situation similar to Afghanistan.</w:t>
      </w:r>
      <w:r>
        <w:rPr>
          <w:rFonts w:hint="default"/>
          <w:szCs w:val="24"/>
          <w:lang w:val="en-GB"/>
        </w:rPr>
        <w:t xml:space="preserve"> </w:t>
      </w:r>
      <w:r>
        <w:rPr>
          <w:rFonts w:hint="default"/>
          <w:szCs w:val="24"/>
        </w:rPr>
        <w:t>Additionally, Guled Ahmed, also known as Guled Wiliq, a Non-Resident Scholar at the Middle East Institute, claimed on social media that the U.S. had begun withdrawing essential staff due to Al-Shabaab militants encircling the capital and acquiring advanced missile capabilities. However, these claims have been discredited.</w:t>
      </w:r>
      <w:r>
        <w:rPr>
          <w:rFonts w:hint="default"/>
          <w:szCs w:val="24"/>
          <w:lang w:val="en-GB"/>
        </w:rPr>
        <w:t xml:space="preserve"> </w:t>
      </w:r>
      <w:r>
        <w:rPr>
          <w:rFonts w:hint="default"/>
          <w:szCs w:val="24"/>
        </w:rPr>
        <w:t>In a Sunday post on X (formerly Twitter), the embassy dismissed the claims as "fake news."  A HOL report had already clarified that a March 4 security alert suspended U.S. diplomatic personnel movements but did not indicate an evacuation. The alert cited "credible information related to potential imminent attacks" nationwide, including threats against Aden Adde International Airport. The U.S. State Department's Level Four travel advisory, in effect since July 2024, remains unchanged, warning against travel to Somalia due to terrorism, crime, and civil unrest.</w:t>
      </w:r>
      <w:r>
        <w:rPr>
          <w:rFonts w:hint="default"/>
          <w:szCs w:val="24"/>
          <w:lang w:val="en-GB"/>
        </w:rPr>
        <w:t xml:space="preserve"> </w:t>
      </w:r>
      <w:r>
        <w:rPr>
          <w:rFonts w:hint="default"/>
          <w:szCs w:val="24"/>
        </w:rPr>
        <w:t>Senior Somali government officials, including the President and the Minister of Endowments and Religious Affairs Mukhtar Robow pushed back against alarmist narratives, asserting that Al-Shabaab lacks the operational capability to overrun Mogadishu.</w:t>
      </w:r>
      <w:r>
        <w:rPr>
          <w:rFonts w:hint="default"/>
          <w:szCs w:val="24"/>
          <w:lang w:val="en-GB"/>
        </w:rPr>
        <w:t xml:space="preserve"> </w:t>
      </w:r>
      <w:r>
        <w:rPr>
          <w:rFonts w:hint="default"/>
          <w:szCs w:val="24"/>
        </w:rPr>
        <w:t xml:space="preserve">A Level 4 travel advisory from the U.S. State Department, which strongly warns against travel to Somalia due to threats including terrorism, crime, and civil unrest, has been in effect since July 2024 and remains unchanged.  </w:t>
      </w:r>
    </w:p>
    <w:p w14:paraId="7D4FACFB">
      <w:pPr>
        <w:numPr>
          <w:ilvl w:val="0"/>
          <w:numId w:val="1"/>
        </w:numPr>
        <w:ind w:left="420" w:leftChars="0" w:hanging="420" w:firstLineChars="0"/>
        <w:rPr>
          <w:rFonts w:hint="default"/>
          <w:szCs w:val="24"/>
        </w:rPr>
      </w:pPr>
      <w:bookmarkStart w:id="11" w:name="_Toc2639"/>
      <w:r>
        <w:rPr>
          <w:rStyle w:val="15"/>
          <w:rFonts w:hint="default"/>
        </w:rPr>
        <w:t>Somali army, U.S. conduct airstrike targeting Al-Shabaab in Middle Shabelle region</w:t>
      </w:r>
      <w:r>
        <w:rPr>
          <w:rStyle w:val="15"/>
          <w:rFonts w:hint="default"/>
        </w:rPr>
        <w:t xml:space="preserve"> </w:t>
      </w:r>
      <w:bookmarkEnd w:id="11"/>
      <w:r>
        <w:rPr>
          <w:rFonts w:hint="default"/>
          <w:szCs w:val="24"/>
        </w:rPr>
        <w:t xml:space="preserve">- </w:t>
      </w:r>
      <w:r>
        <w:rPr>
          <w:rFonts w:hint="default"/>
          <w:szCs w:val="24"/>
        </w:rPr>
        <w:fldChar w:fldCharType="begin"/>
      </w:r>
      <w:r>
        <w:rPr>
          <w:rFonts w:hint="default"/>
          <w:szCs w:val="24"/>
        </w:rPr>
        <w:instrText xml:space="preserve"> HYPERLINK "https://www.hiiraan.com/news4/2025/Mar/200726/somali_army_u_s_conduct_airstrike_targeting_al_shabaab_in_middle_shabelle_region.aspx?utm_source=hiiraan&amp;utm_medium=SomaliNewsUpdateFront" </w:instrText>
      </w:r>
      <w:r>
        <w:rPr>
          <w:rFonts w:hint="default"/>
          <w:szCs w:val="24"/>
        </w:rPr>
        <w:fldChar w:fldCharType="separate"/>
      </w:r>
      <w:r>
        <w:rPr>
          <w:rStyle w:val="10"/>
          <w:rFonts w:hint="default"/>
          <w:szCs w:val="24"/>
        </w:rPr>
        <w:t>Hiiraan</w:t>
      </w:r>
      <w:r>
        <w:rPr>
          <w:rFonts w:hint="default"/>
          <w:szCs w:val="24"/>
        </w:rPr>
        <w:fldChar w:fldCharType="end"/>
      </w:r>
    </w:p>
    <w:p w14:paraId="7ED80CF8">
      <w:pPr>
        <w:rPr>
          <w:rFonts w:hint="default"/>
          <w:szCs w:val="24"/>
        </w:rPr>
      </w:pPr>
      <w:r>
        <w:rPr>
          <w:rFonts w:hint="default"/>
          <w:szCs w:val="24"/>
        </w:rPr>
        <w:t>The Somali National Army (SNA), in coordination with the U.S. military's Africa Command (AFRICOM), conducted an airstrike targeting Al-Shabaab militants in the Middle Shabelle region of Hirshabelle State.</w:t>
      </w:r>
      <w:r>
        <w:rPr>
          <w:rFonts w:hint="default"/>
          <w:szCs w:val="24"/>
        </w:rPr>
        <w:t xml:space="preserve"> </w:t>
      </w:r>
      <w:r>
        <w:rPr>
          <w:rFonts w:hint="default"/>
          <w:szCs w:val="24"/>
        </w:rPr>
        <w:t>According to an SNA statement on Sunday, the strike hit the Laba Garas area and targeted an Al-Shabaab operative who was attempting to regroup following the group's recent battlefield losses against Somali and allied local forces.</w:t>
      </w:r>
      <w:r>
        <w:rPr>
          <w:rFonts w:hint="default"/>
          <w:szCs w:val="24"/>
        </w:rPr>
        <w:t xml:space="preserve"> </w:t>
      </w:r>
      <w:r>
        <w:rPr>
          <w:rFonts w:hint="default"/>
          <w:szCs w:val="24"/>
        </w:rPr>
        <w:t>The SNA emphasized its ongoing collaboration with AFRICOM to weaken the militant group and assess its growing casualties. However, the statement did not disclose the number of militants killed in the latest operation.</w:t>
      </w:r>
      <w:r>
        <w:rPr>
          <w:rFonts w:hint="default"/>
          <w:szCs w:val="24"/>
        </w:rPr>
        <w:t xml:space="preserve"> </w:t>
      </w:r>
      <w:r>
        <w:rPr>
          <w:rFonts w:hint="default"/>
          <w:szCs w:val="24"/>
        </w:rPr>
        <w:t>The strike follows another recent operation in which at least 50 Al-Shabaab fighters, including a senior commander, were killed in airstrikes in the Damasha and Shabeelow areas of Middle Shabelle. Among the casualties was the group's leader responsible for its combat vehicles.</w:t>
      </w:r>
      <w:r>
        <w:rPr>
          <w:rFonts w:hint="default"/>
          <w:szCs w:val="24"/>
        </w:rPr>
        <w:t xml:space="preserve"> </w:t>
      </w:r>
      <w:r>
        <w:rPr>
          <w:rFonts w:hint="default"/>
          <w:szCs w:val="24"/>
        </w:rPr>
        <w:t>The Somali government, with support from international partners, has intensified its military campaign against Al-Shabaab, targeting the group's strongholds in central and southern Somalia.</w:t>
      </w:r>
    </w:p>
    <w:p w14:paraId="287E5054">
      <w:r>
        <w:rPr>
          <w:szCs w:val="24"/>
        </w:rPr>
        <w:t>________________________________________________________________________</w:t>
      </w:r>
    </w:p>
    <w:p w14:paraId="10DC5F8A">
      <w:pPr>
        <w:pStyle w:val="3"/>
        <w:spacing w:line="276" w:lineRule="auto"/>
        <w:rPr>
          <w:szCs w:val="24"/>
        </w:rPr>
      </w:pPr>
      <w:bookmarkStart w:id="12" w:name="_Toc17987"/>
      <w:r>
        <w:rPr>
          <w:szCs w:val="24"/>
        </w:rPr>
        <w:t>Sudan</w:t>
      </w:r>
      <w:bookmarkEnd w:id="12"/>
      <w:r>
        <w:rPr>
          <w:szCs w:val="24"/>
        </w:rPr>
        <w:t xml:space="preserve"> </w:t>
      </w:r>
    </w:p>
    <w:p w14:paraId="5BA846B8">
      <w:pPr>
        <w:numPr>
          <w:ilvl w:val="0"/>
          <w:numId w:val="1"/>
        </w:numPr>
        <w:spacing w:line="276" w:lineRule="auto"/>
        <w:ind w:left="420" w:leftChars="0" w:hanging="420" w:firstLineChars="0"/>
        <w:rPr>
          <w:rFonts w:hint="default"/>
        </w:rPr>
      </w:pPr>
      <w:bookmarkStart w:id="13" w:name="_Toc6926"/>
      <w:r>
        <w:rPr>
          <w:rStyle w:val="15"/>
          <w:rFonts w:hint="default"/>
        </w:rPr>
        <w:t>Army advances in central Khartoum, tightening siege on RSF</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"https://sudantribune.com/article298671/" </w:instrText>
      </w:r>
      <w:r>
        <w:rPr>
          <w:rFonts w:hint="default"/>
          <w:lang w:val="en-GB"/>
        </w:rPr>
        <w:fldChar w:fldCharType="separate"/>
      </w:r>
      <w:r>
        <w:rPr>
          <w:rStyle w:val="10"/>
          <w:rFonts w:hint="default"/>
          <w:lang w:val="en-GB"/>
        </w:rPr>
        <w:t>Sudan Tribune</w:t>
      </w:r>
      <w:r>
        <w:rPr>
          <w:rFonts w:hint="default"/>
          <w:lang w:val="en-GB"/>
        </w:rPr>
        <w:fldChar w:fldCharType="end"/>
      </w:r>
    </w:p>
    <w:p w14:paraId="7BA82B28">
      <w:pPr>
        <w:spacing w:line="276" w:lineRule="auto"/>
        <w:rPr>
          <w:rFonts w:hint="default"/>
        </w:rPr>
      </w:pPr>
      <w:r>
        <w:rPr>
          <w:rFonts w:hint="default"/>
        </w:rPr>
        <w:t>The Sudanese army advanced in central Khartoum on Sunday, tightening its siege on paramilitary Rapid Support Forces (RSF) fighters stationed in the presidential palace and nearby government buildings, the army and witnesses said.</w:t>
      </w:r>
      <w:r>
        <w:rPr>
          <w:rFonts w:hint="default"/>
          <w:lang w:val="en-GB"/>
        </w:rPr>
        <w:t xml:space="preserve"> </w:t>
      </w:r>
      <w:r>
        <w:rPr>
          <w:rFonts w:hint="default"/>
        </w:rPr>
        <w:t>On Friday, the commander of the army’s Armoured Corps, Nasr al-Din Abdel Fattah, said the military was nearing the completion of the third phase of its operations to retake the remaining parts of Khartoum state.</w:t>
      </w:r>
      <w:r>
        <w:rPr>
          <w:rFonts w:hint="default"/>
          <w:lang w:val="en-GB"/>
        </w:rPr>
        <w:t xml:space="preserve"> </w:t>
      </w:r>
      <w:r>
        <w:rPr>
          <w:rFonts w:hint="default"/>
        </w:rPr>
        <w:t>Early Sunday, Armoured Corps soldiers moved from positions at Al-Hurriya Bridge, which links southern Khartoum to the city centre, and took control of key locations previously held by the RSF, according to pro-army sources.</w:t>
      </w:r>
      <w:r>
        <w:rPr>
          <w:rFonts w:hint="default"/>
          <w:lang w:val="en-GB"/>
        </w:rPr>
        <w:t xml:space="preserve"> </w:t>
      </w:r>
      <w:r>
        <w:rPr>
          <w:rFonts w:hint="default"/>
        </w:rPr>
        <w:t>The commander of the Al-Baraa bin Malik Battalion, Al-Misbah Abu Zaid, said in a video circulated on pro-army platforms: “The armed forces have taken control of the Family Club, Khartoum 3, and part of Khartoum 2, and are determined to reach the presidential palace.” He vowed to “eliminate” RSF fighters sheltering there.</w:t>
      </w:r>
      <w:r>
        <w:rPr>
          <w:rFonts w:hint="default"/>
          <w:lang w:val="en-GB"/>
        </w:rPr>
        <w:t xml:space="preserve"> </w:t>
      </w:r>
      <w:r>
        <w:rPr>
          <w:rFonts w:hint="default"/>
        </w:rPr>
        <w:t>RSF commander Mohamed Hamdan Daglo, known as Hemetti, said in a video released Saturday night that his forces would not leave the presidential palace and Al-Mogran area. He threatened further attacks in several northern cities.</w:t>
      </w:r>
      <w:r>
        <w:rPr>
          <w:rFonts w:hint="default"/>
          <w:lang w:val="en-GB"/>
        </w:rPr>
        <w:t xml:space="preserve"> </w:t>
      </w:r>
      <w:r>
        <w:rPr>
          <w:rFonts w:hint="default"/>
        </w:rPr>
        <w:t>The Armoured Corps media office said the army had taken full control of the Sharoni bus station, the El Nilein Towers, and the Al-Musallamiya Bridge, all located near the presidential palace.</w:t>
      </w:r>
      <w:r>
        <w:rPr>
          <w:rFonts w:hint="default"/>
          <w:lang w:val="en-GB"/>
        </w:rPr>
        <w:t xml:space="preserve"> </w:t>
      </w:r>
      <w:r>
        <w:rPr>
          <w:rFonts w:hint="default"/>
        </w:rPr>
        <w:t>Pro-army social media accounts reported that Armoured Corps troops had linked up with forces at the army’s General Command headquarters, cutting off the last remaining route used by the RSF.</w:t>
      </w:r>
      <w:r>
        <w:rPr>
          <w:rFonts w:hint="default"/>
          <w:lang w:val="en-GB"/>
        </w:rPr>
        <w:t xml:space="preserve"> </w:t>
      </w:r>
      <w:r>
        <w:rPr>
          <w:rFonts w:hint="default"/>
        </w:rPr>
        <w:t>By reaching Sharoni and controlling the El Nilein Towers and surrounding areas, the army has effectively completed its encirclement of RSF forces in the presidential palace and central Khartoum, pro-army sources and witnesses said. Sudan Tribune was unable to confirm all the details of the army’s advances independently.</w:t>
      </w:r>
    </w:p>
    <w:p w14:paraId="08EF6C0C">
      <w:pPr>
        <w:numPr>
          <w:ilvl w:val="0"/>
          <w:numId w:val="1"/>
        </w:numPr>
        <w:spacing w:line="276" w:lineRule="auto"/>
        <w:ind w:left="420" w:leftChars="0" w:hanging="420" w:firstLineChars="0"/>
        <w:rPr>
          <w:rFonts w:hint="default"/>
        </w:rPr>
      </w:pPr>
      <w:bookmarkStart w:id="14" w:name="_Toc29551"/>
      <w:r>
        <w:rPr>
          <w:rStyle w:val="15"/>
          <w:rFonts w:hint="default"/>
        </w:rPr>
        <w:t>Joint Forces leader denies rift with Shield Forces, criticizes security deal delays</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"https://sudantribune.com/article298632/" </w:instrText>
      </w:r>
      <w:r>
        <w:rPr>
          <w:rFonts w:hint="default"/>
          <w:lang w:val="en-GB"/>
        </w:rPr>
        <w:fldChar w:fldCharType="separate"/>
      </w:r>
      <w:r>
        <w:rPr>
          <w:rStyle w:val="10"/>
          <w:rFonts w:hint="default"/>
          <w:lang w:val="en-GB"/>
        </w:rPr>
        <w:t>Sudan Tribune</w:t>
      </w:r>
      <w:r>
        <w:rPr>
          <w:rFonts w:hint="default"/>
          <w:lang w:val="en-GB"/>
        </w:rPr>
        <w:fldChar w:fldCharType="end"/>
      </w:r>
    </w:p>
    <w:p w14:paraId="7AE6B437">
      <w:pPr>
        <w:spacing w:line="276" w:lineRule="auto"/>
        <w:rPr>
          <w:rFonts w:hint="default"/>
        </w:rPr>
      </w:pPr>
      <w:r>
        <w:rPr>
          <w:rFonts w:hint="default"/>
        </w:rPr>
        <w:t>The head of Sudan’s Joint Forces and leader of a faction of the Sudan Liberation Army (SLA) on Saturday denied any rift with the Sudan Shield Forces while criticizing delays in implementing a key security agreement.</w:t>
      </w:r>
      <w:r>
        <w:rPr>
          <w:rFonts w:hint="default"/>
          <w:lang w:val="en-GB"/>
        </w:rPr>
        <w:t xml:space="preserve"> </w:t>
      </w:r>
      <w:r>
        <w:rPr>
          <w:rFonts w:hint="default"/>
        </w:rPr>
        <w:t>Speaking at a Ramadan Iftar meal, Minni Arko Minawi said, “The Joint Forces and the Sudan Shield Forces fought the battles of Al-Jazirah together. There is no truth to any disagreements.”</w:t>
      </w:r>
      <w:r>
        <w:rPr>
          <w:rFonts w:hint="default"/>
          <w:lang w:val="en-GB"/>
        </w:rPr>
        <w:t xml:space="preserve"> </w:t>
      </w:r>
      <w:r>
        <w:rPr>
          <w:rFonts w:hint="default"/>
        </w:rPr>
        <w:t>Social media platforms have reported heated exchanges between supporters of the two groups. Human rights organizations have accused the Sudan Shield Forces of committing human rights abuses against residents of Al-Kanabi during operations to regain control of Al-Jazirah state. Al-Kanabi designates areas settled by farm workers originating from western Sudan, West Africa, and South Sudan.</w:t>
      </w:r>
      <w:r>
        <w:rPr>
          <w:rFonts w:hint="default"/>
          <w:lang w:val="en-GB"/>
        </w:rPr>
        <w:t xml:space="preserve"> </w:t>
      </w:r>
      <w:r>
        <w:rPr>
          <w:rFonts w:hint="default"/>
        </w:rPr>
        <w:t>Leaders of the Joint Forces condemned the alleged abuses, and Sudan’s Sovereignty Council formed a committee to investigate. The committee has not yet released its findings.</w:t>
      </w:r>
      <w:r>
        <w:rPr>
          <w:rFonts w:hint="default"/>
          <w:lang w:val="en-GB"/>
        </w:rPr>
        <w:t xml:space="preserve"> </w:t>
      </w:r>
      <w:r>
        <w:rPr>
          <w:rFonts w:hint="default"/>
        </w:rPr>
        <w:t>Minawi defended his forces’ refusal to integrate into the paramilitary Rapid Support Forces (RSF) under the security arrangements of the 2020 Juba Peace Agreement. He accused unnamed parties of stalling the completion of those arrangements.</w:t>
      </w:r>
      <w:r>
        <w:rPr>
          <w:rFonts w:hint="default"/>
          <w:lang w:val="en-GB"/>
        </w:rPr>
        <w:t xml:space="preserve"> </w:t>
      </w:r>
      <w:r>
        <w:rPr>
          <w:rFonts w:hint="default"/>
        </w:rPr>
        <w:t>“The ball is now in the court of the armed forces,” he added.</w:t>
      </w:r>
      <w:r>
        <w:rPr>
          <w:rFonts w:hint="default"/>
          <w:lang w:val="en-GB"/>
        </w:rPr>
        <w:t xml:space="preserve"> </w:t>
      </w:r>
      <w:r>
        <w:rPr>
          <w:rFonts w:hint="default"/>
        </w:rPr>
        <w:t>Parties to the Juba Agreement and the military component of Sudan’s transitional government have repeatedly traded accusations of delaying the implementation of security arrangements.</w:t>
      </w:r>
      <w:r>
        <w:rPr>
          <w:rFonts w:hint="default"/>
          <w:lang w:val="en-GB"/>
        </w:rPr>
        <w:t xml:space="preserve"> </w:t>
      </w:r>
      <w:r>
        <w:rPr>
          <w:rFonts w:hint="default"/>
        </w:rPr>
        <w:t>Minawi praised relations with Eritrea, saying President Isaias Afwerki was paying close attention to the crisis in Sudan.</w:t>
      </w:r>
      <w:r>
        <w:rPr>
          <w:rFonts w:hint="default"/>
          <w:lang w:val="en-GB"/>
        </w:rPr>
        <w:t xml:space="preserve"> </w:t>
      </w:r>
      <w:r>
        <w:rPr>
          <w:rFonts w:hint="default"/>
        </w:rPr>
        <w:t>He also called for ending ideological conflict in Sudan, stating that “the global conflict today revolves around the economy and resources.” He criticized both Islamists and communists, accusing the Communist Party of engaging in espionage through civil society organizations.</w:t>
      </w:r>
      <w:r>
        <w:rPr>
          <w:rFonts w:hint="default"/>
          <w:lang w:val="en-GB"/>
        </w:rPr>
        <w:t xml:space="preserve"> </w:t>
      </w:r>
      <w:r>
        <w:rPr>
          <w:rFonts w:hint="default"/>
        </w:rPr>
        <w:t>He urged a focus on “productive ideas” and an end to ideological fanaticism, which he said had brought the country to a “bottleneck.”</w:t>
      </w:r>
      <w:r>
        <w:rPr>
          <w:rFonts w:hint="default"/>
          <w:lang w:val="en-GB"/>
        </w:rPr>
        <w:t xml:space="preserve"> </w:t>
      </w:r>
      <w:r>
        <w:rPr>
          <w:rFonts w:hint="default"/>
        </w:rPr>
        <w:t>Minawi stressed the need for reconciliation and tolerance after the war ends. “Reconciliation with the Islamists should have taken place after the fall of Bashir,” he said, referring to former President Omer al-Bashir. He emphasized the importance of a genuine national dialogue to avoid past mistakes.</w:t>
      </w:r>
      <w:r>
        <w:rPr>
          <w:rFonts w:hint="default"/>
          <w:lang w:val="en-GB"/>
        </w:rPr>
        <w:t xml:space="preserve"> </w:t>
      </w:r>
      <w:r>
        <w:rPr>
          <w:rFonts w:hint="default"/>
        </w:rPr>
        <w:t>Regarding the legal status of the Darfur Regional Government, Minawi defended it as a product of the Juba Agreement.</w:t>
      </w:r>
      <w:r>
        <w:rPr>
          <w:rFonts w:hint="default"/>
          <w:lang w:val="en-GB"/>
        </w:rPr>
        <w:t xml:space="preserve"> </w:t>
      </w:r>
      <w:r>
        <w:rPr>
          <w:rFonts w:hint="default"/>
        </w:rPr>
        <w:t>The RSF controls most of the cities in Darfur, except for El Fasher and its surrounding areas, where fighting has been ongoing since May.</w:t>
      </w:r>
    </w:p>
    <w:p w14:paraId="33885C20">
      <w:pPr>
        <w:numPr>
          <w:ilvl w:val="0"/>
          <w:numId w:val="1"/>
        </w:numPr>
        <w:spacing w:line="276" w:lineRule="auto"/>
        <w:ind w:left="420" w:leftChars="0" w:hanging="420" w:firstLineChars="0"/>
        <w:rPr>
          <w:rFonts w:hint="default"/>
        </w:rPr>
      </w:pPr>
      <w:bookmarkStart w:id="15" w:name="_Toc21490"/>
      <w:r>
        <w:rPr>
          <w:rStyle w:val="15"/>
          <w:rFonts w:hint="default"/>
        </w:rPr>
        <w:t>RSF commander vows to continue fight, threatens new offensives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"https://sudantribune.com/article298628/" </w:instrText>
      </w:r>
      <w:r>
        <w:rPr>
          <w:rFonts w:hint="default"/>
          <w:lang w:val="en-GB"/>
        </w:rPr>
        <w:fldChar w:fldCharType="separate"/>
      </w:r>
      <w:r>
        <w:rPr>
          <w:rStyle w:val="10"/>
          <w:rFonts w:hint="default"/>
          <w:lang w:val="en-GB"/>
        </w:rPr>
        <w:t>Sudan Tribune</w:t>
      </w:r>
      <w:r>
        <w:rPr>
          <w:rFonts w:hint="default"/>
          <w:lang w:val="en-GB"/>
        </w:rPr>
        <w:fldChar w:fldCharType="end"/>
      </w:r>
    </w:p>
    <w:p w14:paraId="7F792541">
      <w:pPr>
        <w:spacing w:line="276" w:lineRule="auto"/>
        <w:rPr>
          <w:rFonts w:hint="default"/>
        </w:rPr>
      </w:pPr>
      <w:r>
        <w:rPr>
          <w:rFonts w:hint="default"/>
        </w:rPr>
        <w:t>The commander of Sudan’s paramilitary Rapid Support Forces (RSF) vowed on Saturday to continue fighting and threatened new offensives, signalling a further escalation in the nearly two-year-old conflict.</w:t>
      </w:r>
      <w:r>
        <w:rPr>
          <w:rFonts w:hint="default"/>
          <w:lang w:val="en-GB"/>
        </w:rPr>
        <w:t xml:space="preserve"> </w:t>
      </w:r>
      <w:r>
        <w:rPr>
          <w:rFonts w:hint="default"/>
        </w:rPr>
        <w:t>In a video statement, Mohamed Hamdan Dagalo, known as Hemetti, said his forces would not withdraw from the presidential palace or the capital, Khartoum. He wore a kadamol head covering, often associated with fighters in the region, for the first time since the conflict began.</w:t>
      </w:r>
      <w:r>
        <w:rPr>
          <w:rFonts w:hint="default"/>
          <w:lang w:val="en-GB"/>
        </w:rPr>
        <w:t xml:space="preserve"> </w:t>
      </w:r>
      <w:r>
        <w:rPr>
          <w:rFonts w:hint="default"/>
        </w:rPr>
        <w:t>Speaking on his Telegram channel, Hemetti said Monday’s 17th of Ramadan marks the anniversary of the RSF’s founding and coincides with the historical Battle of Badr. He said it would be a day of “regret and remorse” for the Sudanese army and its allies.</w:t>
      </w:r>
      <w:r>
        <w:rPr>
          <w:rFonts w:hint="default"/>
          <w:lang w:val="en-GB"/>
        </w:rPr>
        <w:t xml:space="preserve"> </w:t>
      </w:r>
      <w:r>
        <w:rPr>
          <w:rFonts w:hint="default"/>
        </w:rPr>
        <w:t>He instructed his forces to make Monday a “special day,” reiterating that the RSF would remain in the presidential palace, the Al-Mogran district, and Khartoum.</w:t>
      </w:r>
      <w:r>
        <w:rPr>
          <w:rFonts w:hint="default"/>
          <w:lang w:val="en-GB"/>
        </w:rPr>
        <w:t xml:space="preserve"> </w:t>
      </w:r>
      <w:r>
        <w:rPr>
          <w:rFonts w:hint="default"/>
        </w:rPr>
        <w:t>The army has tightened its control around RSF elements in the presidential palace and Al-Mogran after regaining control of most of Khartoum Bahri and large parts of southern Khartoum and Omdurman.</w:t>
      </w:r>
      <w:r>
        <w:rPr>
          <w:rFonts w:hint="default"/>
          <w:lang w:val="en-GB"/>
        </w:rPr>
        <w:t xml:space="preserve"> </w:t>
      </w:r>
      <w:r>
        <w:rPr>
          <w:rFonts w:hint="default"/>
        </w:rPr>
        <w:t>Hemetti said the RSF had undergone significant changes and now had political and military alliances. He warned that future fighting would be different, using the phrase “from every deep ravine,” suggesting a widespread and intense campaign.</w:t>
      </w:r>
      <w:r>
        <w:rPr>
          <w:rFonts w:hint="default"/>
          <w:lang w:val="en-GB"/>
        </w:rPr>
        <w:t xml:space="preserve"> </w:t>
      </w:r>
      <w:r>
        <w:rPr>
          <w:rFonts w:hint="default"/>
        </w:rPr>
        <w:t>He called on a new alliance to work for Sudan’s interests and prevent its division. The RSF, the Sudan People’s Liberation Movement-North (SPLM-N) led by Abdel Aziz al-Hilu, the Sudan Liberation Forces Alliance, the Sudan Liberation Movement-Transitional Council, and other political and civil groups recently formed the “Foundational Sudan” alliance in Nairobi, Kenya.</w:t>
      </w:r>
      <w:r>
        <w:rPr>
          <w:rFonts w:hint="default"/>
          <w:lang w:val="en-GB"/>
        </w:rPr>
        <w:t xml:space="preserve"> </w:t>
      </w:r>
      <w:r>
        <w:rPr>
          <w:rFonts w:hint="default"/>
        </w:rPr>
        <w:t>The alliance members agreed to form a parallel government in RSF-controlled areas and signed a transitional constitution. The government is expected to be announced later in March.</w:t>
      </w:r>
      <w:r>
        <w:rPr>
          <w:rFonts w:hint="default"/>
          <w:lang w:val="en-GB"/>
        </w:rPr>
        <w:t xml:space="preserve"> </w:t>
      </w:r>
      <w:r>
        <w:rPr>
          <w:rFonts w:hint="default"/>
        </w:rPr>
        <w:t>Threats to safe havens and supporting nations</w:t>
      </w:r>
      <w:r>
        <w:rPr>
          <w:rFonts w:hint="default"/>
          <w:lang w:val="en-GB"/>
        </w:rPr>
        <w:t xml:space="preserve">: </w:t>
      </w:r>
      <w:r>
        <w:rPr>
          <w:rFonts w:hint="default"/>
        </w:rPr>
        <w:t>Hemetti said countries supporting the Sudanese army, including those providing food supplies, would “pay the price.” He stressed that Sudan would not be allowed to become a centre for terrorism.</w:t>
      </w:r>
      <w:r>
        <w:rPr>
          <w:rFonts w:hint="default"/>
          <w:lang w:val="en-GB"/>
        </w:rPr>
        <w:t xml:space="preserve"> </w:t>
      </w:r>
      <w:r>
        <w:rPr>
          <w:rFonts w:hint="default"/>
        </w:rPr>
        <w:t>He threatened to invade Port Sudan, a city in eastern Sudan used by the army as an administrative centre and a base for UN agencies and diplomatic missions.</w:t>
      </w:r>
      <w:r>
        <w:rPr>
          <w:rFonts w:hint="default"/>
          <w:lang w:val="en-GB"/>
        </w:rPr>
        <w:t xml:space="preserve"> </w:t>
      </w:r>
      <w:r>
        <w:rPr>
          <w:rFonts w:hint="default"/>
        </w:rPr>
        <w:t>Hemetti also threatened to attack the cities of Atbara and Shendi in River Nile State, and Merowe, Al Debbah, and Dongola in Northern State. He said his forces were not targeting the residents of these areas, but rather individuals he described as “criminals.”</w:t>
      </w:r>
      <w:r>
        <w:rPr>
          <w:rFonts w:hint="default"/>
          <w:lang w:val="en-GB"/>
        </w:rPr>
        <w:t xml:space="preserve"> </w:t>
      </w:r>
      <w:r>
        <w:rPr>
          <w:rFonts w:hint="default"/>
        </w:rPr>
        <w:t>The RSF has been accused of committing widespread atrocities in areas under its control, including acts of genocide, mass killings, torture, kidnapping, mass rape, destruction of livelihoods, and looting.</w:t>
      </w:r>
      <w:r>
        <w:rPr>
          <w:rFonts w:hint="default"/>
          <w:lang w:val="en-GB"/>
        </w:rPr>
        <w:t xml:space="preserve"> </w:t>
      </w:r>
      <w:r>
        <w:rPr>
          <w:rFonts w:hint="default"/>
        </w:rPr>
        <w:t>Hemetti criticized army commander Abdel Fattah al-Burhan, Sudan Liberation Movement leader Minni Arko Minnawi, and Justice and Equality Movement leader Gibril Ibrahim, stating that he was monitoring their movements.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27555"/>
      <w:r>
        <w:rPr>
          <w:rFonts w:eastAsia="DengXian Light" w:cs="Times New Roman"/>
          <w:b/>
          <w:bCs/>
          <w:color w:val="2F5496"/>
          <w:szCs w:val="24"/>
          <w:u w:val="single"/>
        </w:rPr>
        <w:t>Gulf Region and the Middle East</w:t>
      </w:r>
      <w:bookmarkEnd w:id="16"/>
    </w:p>
    <w:p w14:paraId="21F1C4EC">
      <w:pPr>
        <w:pStyle w:val="3"/>
      </w:pPr>
      <w:bookmarkStart w:id="17" w:name="_Toc22101"/>
      <w:r>
        <w:rPr>
          <w:rFonts w:hint="default"/>
          <w:lang w:val="en-GB"/>
        </w:rPr>
        <w:t>Yemen</w:t>
      </w:r>
      <w:bookmarkEnd w:id="17"/>
    </w:p>
    <w:p w14:paraId="10F98852">
      <w:pPr>
        <w:numPr>
          <w:ilvl w:val="0"/>
          <w:numId w:val="1"/>
        </w:numPr>
        <w:spacing w:line="276" w:lineRule="auto"/>
        <w:ind w:left="420" w:leftChars="0" w:hanging="420" w:firstLineChars="0"/>
        <w:rPr>
          <w:rFonts w:hint="default"/>
        </w:rPr>
      </w:pPr>
      <w:bookmarkStart w:id="18" w:name="_Toc10397"/>
      <w:r>
        <w:rPr>
          <w:rStyle w:val="15"/>
          <w:rFonts w:hint="default"/>
        </w:rPr>
        <w:t>Yemen’s Houthis reiterate commitment to supporting Palestinians</w:t>
      </w:r>
      <w:r>
        <w:rPr>
          <w:rStyle w:val="15"/>
          <w:rFonts w:hint="default"/>
          <w:lang w:val="en-GB"/>
        </w:rPr>
        <w:t xml:space="preserve"> </w:t>
      </w:r>
      <w:bookmarkEnd w:id="18"/>
      <w:r>
        <w:rPr>
          <w:rFonts w:hint="default"/>
          <w:lang w:val="en-GB"/>
        </w:rPr>
        <w:t xml:space="preserve">- </w:t>
      </w:r>
      <w:r>
        <w:rPr>
          <w:rFonts w:hint="default"/>
          <w:lang w:val="en-GB"/>
        </w:rPr>
        <w:fldChar w:fldCharType="begin"/>
      </w:r>
      <w:r>
        <w:rPr>
          <w:rFonts w:hint="default"/>
          <w:lang w:val="en-GB"/>
        </w:rPr>
        <w:instrText xml:space="preserve"> HYPERLINK "https://www.middleeastmonitor.com/20250317-yemens-houthis-reiterate-commitment-to-supporting-palestinians/"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42D0D3D">
      <w:pPr>
        <w:spacing w:line="276" w:lineRule="auto"/>
        <w:rPr>
          <w:rFonts w:hint="default"/>
        </w:rPr>
      </w:pPr>
      <w:r>
        <w:rPr>
          <w:rFonts w:hint="default"/>
        </w:rPr>
        <w:t>Yemen’s Houthi group yesterday reiterated their commitment to supporting Palestinian people as Israel continues with its genocidal policies in the Gaza Strip.</w:t>
      </w:r>
      <w:r>
        <w:rPr>
          <w:rFonts w:hint="default"/>
          <w:lang w:val="en-GB"/>
        </w:rPr>
        <w:t xml:space="preserve"> </w:t>
      </w:r>
      <w:r>
        <w:rPr>
          <w:rFonts w:hint="default"/>
        </w:rPr>
        <w:t>“The Israeli enemy, with American support, is committing genocide in Gaza, and this cannot be tolerated,” said group leader, Abdul Malik Al-Houthi, stressing the need to end Israel’s closure of crossings into Gaza, ban on the entry of humanitarian aid and the starvation policy.</w:t>
      </w:r>
      <w:r>
        <w:rPr>
          <w:rFonts w:hint="default"/>
          <w:lang w:val="en-GB"/>
        </w:rPr>
        <w:t xml:space="preserve"> </w:t>
      </w:r>
      <w:r>
        <w:rPr>
          <w:rFonts w:hint="default"/>
        </w:rPr>
        <w:t>“The Israeli enemy escalates its crimes whenever there is no action, pressure, or confrontation,” he said, stressing that his group “will never abandon its commitment to the Palestinian people, even if others do.”</w:t>
      </w:r>
      <w:r>
        <w:rPr>
          <w:rFonts w:hint="default"/>
          <w:lang w:val="en-GB"/>
        </w:rPr>
        <w:t xml:space="preserve"> </w:t>
      </w:r>
      <w:r>
        <w:rPr>
          <w:rFonts w:hint="default"/>
        </w:rPr>
        <w:t>“The Israeli enemy continues to starve and deprive the Palestinian people of water and commits genocide there. America is a partner of the Israeli occupation,” he added.</w:t>
      </w:r>
    </w:p>
    <w:p w14:paraId="1AE5AED6">
      <w:pPr>
        <w:numPr>
          <w:ilvl w:val="0"/>
          <w:numId w:val="1"/>
        </w:numPr>
        <w:spacing w:line="276" w:lineRule="auto"/>
        <w:ind w:left="420" w:leftChars="0" w:hanging="420" w:firstLineChars="0"/>
        <w:rPr>
          <w:rFonts w:hint="default"/>
        </w:rPr>
      </w:pPr>
      <w:bookmarkStart w:id="19" w:name="_Toc17307"/>
      <w:r>
        <w:rPr>
          <w:rStyle w:val="15"/>
          <w:rFonts w:hint="default"/>
        </w:rPr>
        <w:t>Death toll from US-UK air strikes on Yemen rises to 31: Houthis</w:t>
      </w:r>
      <w:bookmarkEnd w:id="19"/>
      <w:r>
        <w:rPr>
          <w:rFonts w:hint="default"/>
          <w:lang w:val="en-GB"/>
        </w:rPr>
        <w:t xml:space="preserve"> -</w:t>
      </w:r>
      <w:r>
        <w:rPr>
          <w:rFonts w:hint="default"/>
          <w:lang w:val="en-GB"/>
        </w:rPr>
        <w:fldChar w:fldCharType="begin"/>
      </w:r>
      <w:r>
        <w:rPr>
          <w:rFonts w:hint="default"/>
          <w:lang w:val="en-GB"/>
        </w:rPr>
        <w:instrText xml:space="preserve"> HYPERLINK "https://www.middleeastmonitor.com/20250316-death-toll-from-us-uk-airstrikes-on-yemen-rises-to-31-houthis/"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C7AD2F4">
      <w:pPr>
        <w:spacing w:line="276" w:lineRule="auto"/>
        <w:rPr>
          <w:rFonts w:hint="default"/>
        </w:rPr>
      </w:pPr>
      <w:r>
        <w:rPr>
          <w:rFonts w:hint="default"/>
        </w:rPr>
        <w:t>The death toll from Saturday night’s US-UK air strikes on multiple Yemeni cities has risen to 31, with 101 others injured, mostly women and children, the Houthi-run Health Ministry reported on Sunday.</w:t>
      </w:r>
      <w:r>
        <w:rPr>
          <w:rFonts w:hint="default"/>
          <w:lang w:val="en-GB"/>
        </w:rPr>
        <w:t xml:space="preserve"> </w:t>
      </w:r>
      <w:r>
        <w:rPr>
          <w:rFonts w:hint="default"/>
        </w:rPr>
        <w:t>Anis Al-Asbahi, the ministry’s spokesperson, stated: “The massacres committed by the US aggression targeting civilian and residential areas in Sanaa, Saada, Al-Bayda, and Rada’a on Saturday resulted in 132 civilian casualties, including 31 martyrs and 101 wounded, most of whom are children and women.”</w:t>
      </w:r>
      <w:r>
        <w:rPr>
          <w:rFonts w:hint="default"/>
          <w:lang w:val="en-GB"/>
        </w:rPr>
        <w:t xml:space="preserve"> </w:t>
      </w:r>
      <w:r>
        <w:rPr>
          <w:rFonts w:hint="default"/>
        </w:rPr>
        <w:t>He added that the figures are “preliminary, as search efforts continue to recover victims following a series of US air strikes targeting civilian sites.”</w:t>
      </w:r>
      <w:r>
        <w:rPr>
          <w:rFonts w:hint="default"/>
          <w:lang w:val="en-GB"/>
        </w:rPr>
        <w:t xml:space="preserve"> </w:t>
      </w:r>
      <w:r>
        <w:rPr>
          <w:rFonts w:hint="default"/>
        </w:rPr>
        <w:t>Asbahi condemned the attacks, calling them a “full-fledged war crime added to the record of the criminal coalition of evil” and a “blatant violation of all international laws and conventions.”</w:t>
      </w:r>
      <w:r>
        <w:rPr>
          <w:rFonts w:hint="default"/>
          <w:lang w:val="en-GB"/>
        </w:rPr>
        <w:t xml:space="preserve"> </w:t>
      </w:r>
      <w:r>
        <w:rPr>
          <w:rFonts w:hint="default"/>
        </w:rPr>
        <w:t>On Saturday, the Iran-backed Houthi group announced that US-UK air strikes on Yemen killed 24 people, with at least 23 others wounded.</w:t>
      </w:r>
      <w:r>
        <w:rPr>
          <w:rFonts w:hint="default"/>
          <w:lang w:val="en-GB"/>
        </w:rPr>
        <w:t xml:space="preserve"> </w:t>
      </w:r>
      <w:r>
        <w:rPr>
          <w:rFonts w:hint="default"/>
        </w:rPr>
        <w:t>The Houthis warned Israel on March 7 to allow humanitarian aid into the Gaza Strip within four days or face renewed maritime operations against Israeli-linked vessels.</w:t>
      </w:r>
      <w:r>
        <w:rPr>
          <w:rFonts w:hint="default"/>
          <w:lang w:val="en-GB"/>
        </w:rPr>
        <w:t xml:space="preserve"> </w:t>
      </w:r>
      <w:r>
        <w:rPr>
          <w:rFonts w:hint="default"/>
        </w:rPr>
        <w:t>The US launched air strikes on Yemen’s Houthis as President Donald Trump warned that “hell will rain down” if the Iran-backed group continues attacks on Red Sea shipping.</w:t>
      </w:r>
      <w:r>
        <w:rPr>
          <w:rFonts w:hint="default"/>
          <w:lang w:val="en-GB"/>
        </w:rPr>
        <w:t xml:space="preserve"> </w:t>
      </w:r>
      <w:r>
        <w:rPr>
          <w:rFonts w:hint="default"/>
        </w:rPr>
        <w:t>The Houthis have been attacking Israeli-linked ships in the Red Sea with missiles and drones since late 2023, disrupting global trade, for what it said was a show of solidarity with the Gaza Strip.</w:t>
      </w:r>
      <w:r>
        <w:rPr>
          <w:rFonts w:hint="default"/>
          <w:lang w:val="en-GB"/>
        </w:rPr>
        <w:t xml:space="preserve"> </w:t>
      </w:r>
      <w:r>
        <w:rPr>
          <w:rFonts w:hint="default"/>
        </w:rPr>
        <w:t>The group halted attacks when a Gaza ceasefire was declared in January between Israel and Hamas. But it threatened to resume the attacks when Israel blocked all aid into Gaza on 2 March.</w:t>
      </w:r>
    </w:p>
    <w:p w14:paraId="022CF10A">
      <w:pPr>
        <w:pStyle w:val="3"/>
      </w:pPr>
      <w:bookmarkStart w:id="20" w:name="_Toc8779"/>
      <w:r>
        <w:t>Iran</w:t>
      </w:r>
      <w:bookmarkEnd w:id="20"/>
    </w:p>
    <w:p w14:paraId="6E40A025">
      <w:pPr>
        <w:numPr>
          <w:ilvl w:val="0"/>
          <w:numId w:val="1"/>
        </w:numPr>
        <w:spacing w:line="276" w:lineRule="auto"/>
        <w:ind w:left="420" w:leftChars="0" w:hanging="420" w:firstLineChars="0"/>
        <w:rPr>
          <w:rFonts w:hint="default"/>
        </w:rPr>
      </w:pPr>
      <w:bookmarkStart w:id="21" w:name="_Toc1967"/>
      <w:r>
        <w:rPr>
          <w:rStyle w:val="15"/>
          <w:rFonts w:hint="default"/>
        </w:rPr>
        <w:t>End support for Israel, stop killing people of Yemen: Iran responds to Trump’s threat</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"https://www.middleeastmonitor.com/20250316-end-support-for-israel-stop-killing-people-of-yemen-iran-responds-to-trumps-threat/"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0290BD3">
      <w:pPr>
        <w:spacing w:line="276" w:lineRule="auto"/>
      </w:pPr>
      <w:r>
        <w:rPr>
          <w:rFonts w:hint="default"/>
        </w:rPr>
        <w:t>The Iranian foreign minister said Sunday that the US has no authority or mandate to dictate Iran’s foreign policy because “that era ended in 1979”, Anadolu news agency reported.</w:t>
      </w:r>
      <w:r>
        <w:rPr>
          <w:rFonts w:hint="default"/>
          <w:lang w:val="en-GB"/>
        </w:rPr>
        <w:t xml:space="preserve"> </w:t>
      </w:r>
      <w:r>
        <w:rPr>
          <w:rFonts w:hint="default"/>
        </w:rPr>
        <w:t>Seyed Abbas Araghchi criticized the Biden administration for providing an unprecedented $23 billion to Israel last year, alleging that more than 60,000 Palestinians have been killed and the world holds the US fully responsible.</w:t>
      </w:r>
      <w:r>
        <w:rPr>
          <w:rFonts w:hint="default"/>
          <w:lang w:val="en-GB"/>
        </w:rPr>
        <w:t xml:space="preserve"> </w:t>
      </w:r>
      <w:r>
        <w:rPr>
          <w:rFonts w:hint="default"/>
        </w:rPr>
        <w:t>He directly addressed Washington’s demand to stop supporting the Houthis in Yemen. “End support for Israel’s genocide and terrorism. Stop killing the people of Yemen,” he said.</w:t>
      </w:r>
      <w:r>
        <w:rPr>
          <w:rFonts w:hint="default"/>
          <w:lang w:val="en-GB"/>
        </w:rPr>
        <w:t xml:space="preserve"> </w:t>
      </w:r>
      <w:r>
        <w:rPr>
          <w:rFonts w:hint="default"/>
        </w:rPr>
        <w:t>US President Donald Trump announced Saturday that the US military launched an offensive against the Houthis</w:t>
      </w:r>
      <w:r>
        <w:rPr>
          <w:rFonts w:hint="default"/>
          <w:lang w:val="en-GB"/>
        </w:rPr>
        <w:t xml:space="preserve">. </w:t>
      </w:r>
      <w:r>
        <w:rPr>
          <w:rFonts w:hint="default"/>
        </w:rPr>
        <w:t>He also warned Iran that “support for Houthi terrorists must end immediately” and cautioned Tehran not to threaten the US or its president because “America will hold you fully accountable, and we will not be kind about it.”</w:t>
      </w:r>
    </w:p>
    <w:p w14:paraId="3B66B657">
      <w:pPr>
        <w:pStyle w:val="3"/>
        <w:spacing w:line="276" w:lineRule="auto"/>
      </w:pPr>
      <w:bookmarkStart w:id="22" w:name="_Toc25048"/>
      <w:r>
        <w:t>Israel</w:t>
      </w:r>
      <w:bookmarkEnd w:id="22"/>
      <w:r>
        <w:t xml:space="preserve"> </w:t>
      </w:r>
    </w:p>
    <w:p w14:paraId="77C926A4">
      <w:pPr>
        <w:numPr>
          <w:ilvl w:val="0"/>
          <w:numId w:val="1"/>
        </w:numPr>
        <w:spacing w:line="276" w:lineRule="auto"/>
        <w:ind w:left="420" w:leftChars="0" w:hanging="420" w:firstLineChars="0"/>
        <w:rPr>
          <w:rFonts w:hint="default"/>
        </w:rPr>
      </w:pPr>
      <w:bookmarkStart w:id="23" w:name="_Toc18512"/>
      <w:r>
        <w:rPr>
          <w:rStyle w:val="15"/>
          <w:rFonts w:hint="default"/>
        </w:rPr>
        <w:t>Israel kills over 150 Palestinians since ceasefire, including 40 in past two weeks: Gaza Media Office</w:t>
      </w:r>
      <w:bookmarkEnd w:id="23"/>
      <w:r>
        <w:rPr>
          <w:rFonts w:hint="default"/>
          <w:lang w:val="en-GB"/>
        </w:rPr>
        <w:t xml:space="preserve"> -</w:t>
      </w:r>
      <w:r>
        <w:rPr>
          <w:rFonts w:hint="default"/>
          <w:lang w:val="en-GB"/>
        </w:rPr>
        <w:fldChar w:fldCharType="begin"/>
      </w:r>
      <w:r>
        <w:rPr>
          <w:rFonts w:hint="default"/>
          <w:lang w:val="en-GB"/>
        </w:rPr>
        <w:instrText xml:space="preserve"> HYPERLINK "https://www.middleeastmonitor.com/20250315-israel-kills-over-150-palestinians-since-ceasefire-including-40-in-past-two-weeks-gaza-media-office/"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61079D76">
      <w:pPr>
        <w:spacing w:line="276" w:lineRule="auto"/>
      </w:pPr>
      <w:r>
        <w:rPr>
          <w:rFonts w:hint="default"/>
        </w:rPr>
        <w:t>More than 150 Palestinians have been killed by Israel since the ceasefire agreement took effect on Jan. 19, 2025, including 40 in the past two weeks, the Gaza Media Office announced Saturday, Anadolu reports.</w:t>
      </w:r>
      <w:r>
        <w:rPr>
          <w:rFonts w:hint="default"/>
          <w:lang w:val="en-GB"/>
        </w:rPr>
        <w:t xml:space="preserve"> </w:t>
      </w:r>
      <w:r>
        <w:rPr>
          <w:rFonts w:hint="default"/>
        </w:rPr>
        <w:t>“We have observed the occupation deliberately escalating its field crimes against civilians in recent weeks, targeting individuals collecting firewood or inspecting their homes, resulting in their deaths by Israeli army fire,” the office said in a statement.</w:t>
      </w:r>
      <w:r>
        <w:rPr>
          <w:rFonts w:hint="default"/>
          <w:lang w:val="en-GB"/>
        </w:rPr>
        <w:t xml:space="preserve"> </w:t>
      </w:r>
      <w:r>
        <w:rPr>
          <w:rFonts w:hint="default"/>
        </w:rPr>
        <w:t>The remarks came after an Israeli air strike on Beit Lahia in northern Gaza, which killed nine Palestinians, including journalists and humanitarian aid workers.</w:t>
      </w:r>
      <w:r>
        <w:rPr>
          <w:rFonts w:hint="default"/>
          <w:lang w:val="en-GB"/>
        </w:rPr>
        <w:t xml:space="preserve"> </w:t>
      </w:r>
      <w:r>
        <w:rPr>
          <w:rFonts w:hint="default"/>
        </w:rPr>
        <w:t>Condemning the attack as a “heinous massacre”, the Gaza Media Office accused Israel of escalating its aggression amid reports of increased military directives from Israeli leadership.</w:t>
      </w:r>
      <w:r>
        <w:rPr>
          <w:rFonts w:hint="default"/>
          <w:lang w:val="en-GB"/>
        </w:rPr>
        <w:t xml:space="preserve"> </w:t>
      </w:r>
      <w:r>
        <w:rPr>
          <w:rFonts w:hint="default"/>
        </w:rPr>
        <w:t>The office rejected Israel’s justification, saying the targeted individuals were all civilians working in a shelter area, conducting media documentation for a charitable organization.</w:t>
      </w:r>
      <w:r>
        <w:rPr>
          <w:rFonts w:hint="default"/>
          <w:lang w:val="en-GB"/>
        </w:rPr>
        <w:t xml:space="preserve"> </w:t>
      </w:r>
      <w:r>
        <w:rPr>
          <w:rFonts w:hint="default"/>
        </w:rPr>
        <w:t>The International Court of Justice (ICJ) and the International Criminal Court (ICC) must take urgent action against Israeli war crimes, including those committed by Israeli Prime Minister Benjamin Netanyahu, the statement added.</w:t>
      </w:r>
      <w:r>
        <w:rPr>
          <w:rFonts w:hint="default"/>
          <w:lang w:val="en-GB"/>
        </w:rPr>
        <w:t xml:space="preserve"> </w:t>
      </w:r>
      <w:r>
        <w:rPr>
          <w:rFonts w:hint="default"/>
        </w:rPr>
        <w:t>The Palestinian Health Ministry confirmed that several injured victims were taken to the Indonesian Hospital in northern Gaza following the attack.</w:t>
      </w:r>
      <w:r>
        <w:rPr>
          <w:rFonts w:hint="default"/>
          <w:lang w:val="en-GB"/>
        </w:rPr>
        <w:t xml:space="preserve"> </w:t>
      </w:r>
      <w:r>
        <w:rPr>
          <w:rFonts w:hint="default"/>
        </w:rPr>
        <w:t>Eyewitnesses said the air strike targeted a relief team distributing temporary tents to residents displaced by Israeli bombings.</w:t>
      </w:r>
      <w:r>
        <w:rPr>
          <w:rFonts w:hint="default"/>
          <w:lang w:val="en-GB"/>
        </w:rPr>
        <w:t xml:space="preserve"> </w:t>
      </w:r>
      <w:r>
        <w:rPr>
          <w:rFonts w:hint="default"/>
        </w:rPr>
        <w:t>The Palestinian Journalists’ Protection Center also confirmed that three journalists were among those killed, stating they were documenting humanitarian relief efforts for those affected by Israel’s ongoing military campaign.The attack is part of a series of Israeli ceasefire violations, despite the truce brokered by Egypt, Qatar, and the US.</w:t>
      </w:r>
      <w:r>
        <w:rPr>
          <w:rFonts w:hint="default"/>
          <w:lang w:val="en-GB"/>
        </w:rPr>
        <w:t xml:space="preserve"> </w:t>
      </w:r>
      <w:r>
        <w:rPr>
          <w:rFonts w:hint="default"/>
        </w:rPr>
        <w:t>The first phase of the ceasefire agreement, which lasted six weeks, ended in early March. However, Israel has refused to proceed with the second phase, which was expected to include further prisoner exchanges with Hamas.</w:t>
      </w:r>
      <w:r>
        <w:rPr>
          <w:rFonts w:hint="default"/>
          <w:lang w:val="en-GB"/>
        </w:rPr>
        <w:t xml:space="preserve"> </w:t>
      </w:r>
      <w:r>
        <w:rPr>
          <w:rFonts w:hint="default"/>
        </w:rPr>
        <w:t>Israeli Prime Minister Benjamin Netanyahu has stalled negotiations, seeking to extend the initial exchange period without fulfilling military and humanitarian commitments under the agreement.</w:t>
      </w:r>
      <w:r>
        <w:rPr>
          <w:rFonts w:hint="default"/>
          <w:lang w:val="en-GB"/>
        </w:rPr>
        <w:t xml:space="preserve"> </w:t>
      </w:r>
      <w:r>
        <w:rPr>
          <w:rFonts w:hint="default"/>
        </w:rPr>
        <w:t>Hamas has reaffirmed its commitment to the ceasefire and urged mediators to enforce Israel’s compliance and push forward with negotiations.</w:t>
      </w:r>
      <w:r>
        <w:rPr>
          <w:rFonts w:hint="default"/>
          <w:lang w:val="en-GB"/>
        </w:rPr>
        <w:t xml:space="preserve"> </w:t>
      </w:r>
      <w:r>
        <w:rPr>
          <w:rFonts w:hint="default"/>
        </w:rPr>
        <w:t>Since October 2023, Israeli attacks have killed more than 48,500 Palestinians, most of them women and children, and left Gaza in ruins.</w:t>
      </w:r>
    </w:p>
    <w:p w14:paraId="0CEF8774">
      <w:pPr>
        <w:pStyle w:val="3"/>
      </w:pPr>
      <w:bookmarkStart w:id="24" w:name="_Toc14911"/>
      <w:r>
        <w:t>Palestine</w:t>
      </w:r>
      <w:bookmarkEnd w:id="24"/>
      <w:r>
        <w:t xml:space="preserve"> </w:t>
      </w:r>
    </w:p>
    <w:p w14:paraId="5468653F">
      <w:pPr>
        <w:numPr>
          <w:ilvl w:val="0"/>
          <w:numId w:val="1"/>
        </w:numPr>
        <w:spacing w:line="276" w:lineRule="auto"/>
        <w:ind w:left="420" w:leftChars="0" w:hanging="420" w:firstLineChars="0"/>
        <w:rPr>
          <w:rFonts w:hint="default"/>
        </w:rPr>
      </w:pPr>
      <w:bookmarkStart w:id="25" w:name="_Toc10208"/>
      <w:r>
        <w:rPr>
          <w:rStyle w:val="15"/>
          <w:rFonts w:hint="default"/>
        </w:rPr>
        <w:t>Hamas delegation meets Russian deputy foreign minister in Doha</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"https://www.middleeastmonitor.com/20250317-hamas-delegation-meets-russian-deputy-foreign-minister-in-doha/"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494566F">
      <w:pPr>
        <w:spacing w:line="276" w:lineRule="auto"/>
        <w:rPr>
          <w:rFonts w:hint="default"/>
        </w:rPr>
      </w:pPr>
      <w:r>
        <w:rPr>
          <w:rFonts w:hint="default"/>
        </w:rPr>
        <w:t>The Palestinian Islamic Resistance Movement said on Sunday that a delegation met with the Deputy Foreign Minister and Special Representative of the President of the Russian Federation for the Middle East and Africa, Mikhail Bogdanov, in the Qatari capital, Doha.</w:t>
      </w:r>
      <w:r>
        <w:rPr>
          <w:rFonts w:hint="default"/>
          <w:lang w:val="en-GB"/>
        </w:rPr>
        <w:t xml:space="preserve"> </w:t>
      </w:r>
      <w:r>
        <w:rPr>
          <w:rFonts w:hint="default"/>
        </w:rPr>
        <w:t>“The two sides discussed developments in the ceasefire negotiations, the ongoing Israeli violations of the agreement, and the practices that hinder its implementation, including stalling implementation of the humanitarian protocol, preventing the entry of tents, mobile homes [caravans], fuel and heavy equipment,” explained Hamas. “Efforts to rebuild basic infrastructure are also being hindered.”</w:t>
      </w:r>
      <w:r>
        <w:rPr>
          <w:rFonts w:hint="default"/>
          <w:lang w:val="en-GB"/>
        </w:rPr>
        <w:t xml:space="preserve"> </w:t>
      </w:r>
      <w:r>
        <w:rPr>
          <w:rFonts w:hint="default"/>
        </w:rPr>
        <w:t>The “dangerous situation” in Jerusalem and the West Bank due to the occupation regime’s crimes and policies was also discussed, as were attacks on religious sites and the “systematic destruction” of camps and cities in the West Bank.</w:t>
      </w:r>
      <w:r>
        <w:rPr>
          <w:rFonts w:hint="default"/>
          <w:lang w:val="en-GB"/>
        </w:rPr>
        <w:t xml:space="preserve"> </w:t>
      </w:r>
      <w:r>
        <w:rPr>
          <w:rFonts w:hint="default"/>
        </w:rPr>
        <w:t>Hamas asserted its commitment to implementing the ceasefire agreement and its full readiness to complete it, as well as the need for the occupation to adhere to its terms and various stages. It also stressed the importance of Russia’s role in supporting the rights of the Palestinian people, emphasising the need to provide urgent humanitarian aid for the residents of Gaza, and Russia’s role in thwarting any attempt to impose a new reality through a blockade or forced displacement.</w:t>
      </w:r>
    </w:p>
    <w:p w14:paraId="3E2D0905">
      <w:pPr>
        <w:numPr>
          <w:ilvl w:val="0"/>
          <w:numId w:val="1"/>
        </w:numPr>
        <w:spacing w:line="276" w:lineRule="auto"/>
        <w:ind w:left="420" w:leftChars="0" w:hanging="420" w:firstLineChars="0"/>
        <w:rPr>
          <w:rFonts w:hint="default"/>
        </w:rPr>
      </w:pPr>
      <w:bookmarkStart w:id="26" w:name="_Toc14947"/>
      <w:r>
        <w:rPr>
          <w:rStyle w:val="15"/>
          <w:rFonts w:hint="default"/>
        </w:rPr>
        <w:t>Hamas condemns Israeli attack in northern Gaza, calling it ‘deliberate’ sabotage of ceasefire</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"https://www.middleeastmonitor.com/20250315-hamas-condemns-israeli-attack-in-northern-gaza-calling-it-deliberate-sabotage-of-ceasefire/"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B042AB7">
      <w:pPr>
        <w:spacing w:line="276" w:lineRule="auto"/>
        <w:rPr>
          <w:rFonts w:hint="default"/>
        </w:rPr>
      </w:pPr>
      <w:r>
        <w:rPr>
          <w:rFonts w:hint="default"/>
        </w:rPr>
        <w:t>Hamas has condemned a “horrific massacre” committed by the Israeli army in northern Gaza, which killed 10 Palestinians, accusing Israel of “deliberately sabotaging any chance of completing the ceasefire agreement and prisoner exchange “, Anadolu Agency reports.</w:t>
      </w:r>
      <w:r>
        <w:rPr>
          <w:rFonts w:hint="default"/>
          <w:lang w:val="en-GB"/>
        </w:rPr>
        <w:t xml:space="preserve"> </w:t>
      </w:r>
      <w:r>
        <w:rPr>
          <w:rFonts w:hint="default"/>
        </w:rPr>
        <w:t>In a statement, the Palestinian movement said the attack was a “continuation of the war crimes the enemy is committing against our people.”</w:t>
      </w:r>
      <w:r>
        <w:rPr>
          <w:rFonts w:hint="default"/>
          <w:lang w:val="en-GB"/>
        </w:rPr>
        <w:t xml:space="preserve"> </w:t>
      </w:r>
      <w:r>
        <w:rPr>
          <w:rFonts w:hint="default"/>
        </w:rPr>
        <w:t>According to the Health Ministry, the initial toll from the Israeli bombardment on Beit Lahia on Saturday was 10 Palestinians killed and several others wounded, some of them critically.</w:t>
      </w:r>
      <w:r>
        <w:rPr>
          <w:rFonts w:hint="default"/>
          <w:lang w:val="en-GB"/>
        </w:rPr>
        <w:t xml:space="preserve"> </w:t>
      </w:r>
      <w:r>
        <w:rPr>
          <w:rFonts w:hint="default"/>
        </w:rPr>
        <w:t>Hamas described the attack as a “dangerous escalation that reflects Israel’s insistence on continuing its aggression and disregard for all international laws and conventions.”</w:t>
      </w:r>
      <w:r>
        <w:rPr>
          <w:rFonts w:hint="default"/>
          <w:lang w:val="en-GB"/>
        </w:rPr>
        <w:t xml:space="preserve"> </w:t>
      </w:r>
      <w:r>
        <w:rPr>
          <w:rFonts w:hint="default"/>
        </w:rPr>
        <w:t>It said Israel has killed more than 150 Palestinians since the Gaza ceasefire agreement took effect in January.</w:t>
      </w:r>
      <w:r>
        <w:rPr>
          <w:rFonts w:hint="default"/>
          <w:lang w:val="en-GB"/>
        </w:rPr>
        <w:t xml:space="preserve"> </w:t>
      </w:r>
      <w:r>
        <w:rPr>
          <w:rFonts w:hint="default"/>
        </w:rPr>
        <w:t>Hamas called on mediators, the UN, and relevant parties to “assume their political and legal responsibilities to stop these crimes and prevent Israel from continuing its aggression.”</w:t>
      </w:r>
      <w:r>
        <w:rPr>
          <w:rFonts w:hint="default"/>
          <w:lang w:val="en-GB"/>
        </w:rPr>
        <w:t xml:space="preserve"> </w:t>
      </w:r>
      <w:r>
        <w:rPr>
          <w:rFonts w:hint="default"/>
        </w:rPr>
        <w:t>The first six-week phase of the deal ended on March 2 following several prisoners-for-hostages exchanges. Israel has refused to proceed with the second phase, which will lead to a permanent end to war.</w:t>
      </w:r>
      <w:r>
        <w:rPr>
          <w:rFonts w:hint="default"/>
          <w:lang w:val="en-GB"/>
        </w:rPr>
        <w:t xml:space="preserve"> </w:t>
      </w:r>
      <w:r>
        <w:rPr>
          <w:rFonts w:hint="default"/>
        </w:rPr>
        <w:t>More than 48,500 Palestinians, most of them women and children, have been killed in Israeli attacks in Gaza since October 2023. The military campaign has left the enclave in ruins.</w:t>
      </w:r>
    </w:p>
    <w:p w14:paraId="22AA2D8F">
      <w:pPr>
        <w:pStyle w:val="3"/>
      </w:pPr>
      <w:bookmarkStart w:id="27" w:name="_Toc16277"/>
      <w:r>
        <w:t>Turkey</w:t>
      </w:r>
      <w:bookmarkEnd w:id="27"/>
    </w:p>
    <w:p w14:paraId="5D8D865F">
      <w:pPr>
        <w:numPr>
          <w:ilvl w:val="0"/>
          <w:numId w:val="1"/>
        </w:numPr>
        <w:spacing w:line="276" w:lineRule="auto"/>
        <w:ind w:left="420" w:leftChars="0" w:hanging="420" w:firstLineChars="0"/>
        <w:rPr>
          <w:rFonts w:hint="default"/>
        </w:rPr>
      </w:pPr>
      <w:bookmarkStart w:id="28" w:name="_Toc19710"/>
      <w:r>
        <w:rPr>
          <w:rStyle w:val="15"/>
          <w:rFonts w:hint="default"/>
        </w:rPr>
        <w:t>Turkiye calls on EU to lift sanctions on Syria ‘unconditionally’</w:t>
      </w:r>
      <w:bookmarkEnd w:id="28"/>
      <w:r>
        <w:rPr>
          <w:rFonts w:hint="default"/>
          <w:lang w:val="en-GB"/>
        </w:rPr>
        <w:t xml:space="preserve">- </w:t>
      </w:r>
      <w:r>
        <w:rPr>
          <w:rFonts w:hint="default"/>
          <w:lang w:val="en-GB"/>
        </w:rPr>
        <w:fldChar w:fldCharType="begin"/>
      </w:r>
      <w:r>
        <w:rPr>
          <w:rFonts w:hint="default"/>
          <w:lang w:val="en-GB"/>
        </w:rPr>
        <w:instrText xml:space="preserve"> HYPERLINK "https://www.middleeastmonitor.com/20250317-turkiye-calls-on-eu-to-lift-sanctions-on-syria-unconditionally/"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9AA5EE">
      <w:pPr>
        <w:spacing w:line="276" w:lineRule="auto"/>
      </w:pPr>
      <w:r>
        <w:rPr>
          <w:rFonts w:hint="default"/>
        </w:rPr>
        <w:t>Turkiye yesterday called on the European Union to “unconditionally” lift sanctions on Syria, ahead of an international donor conference in Brussels scheduled to begin today.</w:t>
      </w:r>
      <w:r>
        <w:rPr>
          <w:rFonts w:hint="default"/>
          <w:lang w:val="en-GB"/>
        </w:rPr>
        <w:t xml:space="preserve"> </w:t>
      </w:r>
      <w:r>
        <w:rPr>
          <w:rFonts w:hint="default"/>
        </w:rPr>
        <w:t>A statement by the Turkish Foreign Ministry said Ankara considers lifting the sanctions “essential” to supporting an “inclusive and peaceful transition” in Syria.</w:t>
      </w:r>
      <w:r>
        <w:rPr>
          <w:rFonts w:hint="default"/>
          <w:lang w:val="en-GB"/>
        </w:rPr>
        <w:t xml:space="preserve"> </w:t>
      </w:r>
      <w:r>
        <w:rPr>
          <w:rFonts w:hint="default"/>
        </w:rPr>
        <w:t>“Syria’s economic security is essential for the country’s stability and security,” the statement added, stressing the need to provide economic opportunities and jobs.</w:t>
      </w:r>
      <w:r>
        <w:rPr>
          <w:rFonts w:hint="default"/>
          <w:lang w:val="en-GB"/>
        </w:rPr>
        <w:t xml:space="preserve"> </w:t>
      </w:r>
      <w:r>
        <w:rPr>
          <w:rFonts w:hint="default"/>
        </w:rPr>
        <w:t>Turkiye, which hosts about three million Syrian refugees, is calling for “comprehensive reconstruction” of the war-torn country to encourage voluntary return.</w:t>
      </w:r>
      <w:r>
        <w:rPr>
          <w:rFonts w:hint="default"/>
          <w:lang w:val="en-GB"/>
        </w:rPr>
        <w:t xml:space="preserve"> </w:t>
      </w:r>
      <w:r>
        <w:rPr>
          <w:rFonts w:hint="default"/>
        </w:rPr>
        <w:t>After the transitional authorities came to power, the European Union suspended sanctions targeting key sectors of the Syrian economy.</w:t>
      </w:r>
      <w:r>
        <w:rPr>
          <w:rFonts w:hint="default"/>
          <w:lang w:val="en-GB"/>
        </w:rPr>
        <w:t xml:space="preserve"> </w:t>
      </w:r>
      <w:r>
        <w:rPr>
          <w:rFonts w:hint="default"/>
        </w:rPr>
        <w:t>However, after unrest broke out in the northwest of the country last week, the European Union threatened to reimpose sanctions if the new government did not fulfill its promises to respect minority rights and include them in the constitutional declaration.</w:t>
      </w:r>
      <w:r>
        <w:rPr>
          <w:rFonts w:hint="default"/>
          <w:lang w:val="en-GB"/>
        </w:rPr>
        <w:t xml:space="preserve"> </w:t>
      </w:r>
      <w:r>
        <w:rPr>
          <w:rFonts w:hint="default"/>
        </w:rPr>
        <w:t>According to the British-based Syrian Observatory for Human Rights, which relies on a network of sources inside Syria, the violence left more than 1,200 dead in just a few days.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5175"/>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23776"/>
      <w:r>
        <w:rPr>
          <w:rFonts w:hint="default"/>
          <w:lang w:val="en-GB" w:eastAsia="zh-CN"/>
        </w:rPr>
        <w:t>US</w:t>
      </w:r>
      <w:bookmarkEnd w:id="30"/>
      <w:r>
        <w:rPr>
          <w:lang w:eastAsia="zh-CN"/>
        </w:rPr>
        <w:t xml:space="preserve"> </w:t>
      </w:r>
    </w:p>
    <w:p w14:paraId="5D55359F">
      <w:pPr>
        <w:numPr>
          <w:ilvl w:val="0"/>
          <w:numId w:val="1"/>
        </w:numPr>
        <w:spacing w:line="276" w:lineRule="auto"/>
        <w:ind w:left="420" w:leftChars="0" w:hanging="420" w:firstLineChars="0"/>
        <w:rPr>
          <w:rFonts w:hint="default"/>
        </w:rPr>
      </w:pPr>
      <w:bookmarkStart w:id="31" w:name="_Toc8661"/>
      <w:r>
        <w:rPr>
          <w:rStyle w:val="15"/>
          <w:rFonts w:hint="default"/>
        </w:rPr>
        <w:t>US expels South Africa ambassador</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"https://www.middleeastmonitor.com/20250317-us-expels-south-africa-ambassador/"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6955DAD">
      <w:pPr>
        <w:spacing w:line="276" w:lineRule="auto"/>
        <w:rPr>
          <w:rFonts w:hint="default"/>
        </w:rPr>
      </w:pPr>
      <w:r>
        <w:rPr>
          <w:rFonts w:hint="default"/>
        </w:rPr>
        <w:t>US Secretary of State Marco Rubio announced on Saturday the expulsion of South Africa’s Ambassador to America, Ebrahim Rasool.</w:t>
      </w:r>
      <w:r>
        <w:rPr>
          <w:rFonts w:hint="default"/>
          <w:lang w:val="en-GB"/>
        </w:rPr>
        <w:t xml:space="preserve"> </w:t>
      </w:r>
      <w:r>
        <w:rPr>
          <w:rFonts w:hint="default"/>
        </w:rPr>
        <w:t>Rubio said in a post on X: “South Africa’s Ambassador to the United States is no longer welcome in our great country. Emrahim Rasool is a race-baiting politician who hates America and hates @POTUS.”</w:t>
      </w:r>
      <w:r>
        <w:rPr>
          <w:rFonts w:hint="default"/>
          <w:lang w:val="en-GB"/>
        </w:rPr>
        <w:t xml:space="preserve"> </w:t>
      </w:r>
      <w:r>
        <w:rPr>
          <w:rFonts w:hint="default"/>
        </w:rPr>
        <w:t>“We have nothing to discuss with him and so he is considered PERSONA NON GRATA,” he added.</w:t>
      </w:r>
      <w:r>
        <w:rPr>
          <w:rFonts w:hint="default"/>
          <w:lang w:val="en-GB"/>
        </w:rPr>
        <w:t xml:space="preserve"> </w:t>
      </w:r>
      <w:r>
        <w:rPr>
          <w:rFonts w:hint="default"/>
        </w:rPr>
        <w:t>Rubio, a right-wing politician, attached a link to an article from the right-wing Breitbart news website to his post. The article discusses remarks made by Rasool in a speech addressing the Mapungubwe Institute for Strategic Reflection (MISTRA) in Johannesburg regarding Trump’s election and presidency.</w:t>
      </w:r>
      <w:r>
        <w:rPr>
          <w:rFonts w:hint="default"/>
          <w:lang w:val="en-GB"/>
        </w:rPr>
        <w:t xml:space="preserve"> </w:t>
      </w:r>
      <w:r>
        <w:rPr>
          <w:rFonts w:hint="default"/>
        </w:rPr>
        <w:t>Rasool told attendees at a foreign policy seminar that “President Donald Trump is leading a white supremacist movement in America and around the world.”</w:t>
      </w:r>
      <w:r>
        <w:rPr>
          <w:rFonts w:hint="default"/>
          <w:lang w:val="en-GB"/>
        </w:rPr>
        <w:t xml:space="preserve"> </w:t>
      </w:r>
      <w:r>
        <w:rPr>
          <w:rFonts w:hint="default"/>
        </w:rPr>
        <w:t>The office for South Africa’s president issued a statement on Saturday calling the decision “regrettable”, adding that the country remained committed to building a mutually beneficial relationship with the US and would address the matter through diplomatic channels.</w:t>
      </w:r>
      <w:r>
        <w:rPr>
          <w:rFonts w:hint="default"/>
          <w:lang w:val="en-GB"/>
        </w:rPr>
        <w:t xml:space="preserve"> </w:t>
      </w:r>
      <w:r>
        <w:rPr>
          <w:rFonts w:hint="default"/>
        </w:rPr>
        <w:t>A US State Department spokesperson said Rasool is required to leave the US by 21 March.</w:t>
      </w:r>
    </w:p>
    <w:p w14:paraId="07DCFD7B">
      <w:pPr>
        <w:numPr>
          <w:ilvl w:val="0"/>
          <w:numId w:val="1"/>
        </w:numPr>
        <w:spacing w:line="276" w:lineRule="auto"/>
        <w:ind w:left="420" w:leftChars="0" w:hanging="420" w:firstLineChars="0"/>
        <w:rPr>
          <w:rFonts w:hint="default"/>
        </w:rPr>
      </w:pPr>
      <w:bookmarkStart w:id="32" w:name="_Toc18521"/>
      <w:r>
        <w:rPr>
          <w:rStyle w:val="15"/>
          <w:rFonts w:hint="default"/>
        </w:rPr>
        <w:t>US claims Houthis possess advanced air defences, offensive missiles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"https://www.middleeastmonitor.com/20250317-us-claims-houthis-possess-advanced-air-defences-offensive-missiles/"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3ADDEEA">
      <w:pPr>
        <w:spacing w:line="276" w:lineRule="auto"/>
        <w:rPr>
          <w:rFonts w:hint="default"/>
        </w:rPr>
      </w:pPr>
      <w:r>
        <w:rPr>
          <w:rFonts w:hint="default"/>
        </w:rPr>
        <w:t>Yemen’s Houthi group possesses sophisticated air defences, anti-shipping cruise missiles, drones, sea skimming types of attack drones and other ballistic missiles, White House National Security Adviser Mike Waltz said yesterday.</w:t>
      </w:r>
      <w:r>
        <w:rPr>
          <w:rFonts w:hint="default"/>
          <w:lang w:val="en-GB"/>
        </w:rPr>
        <w:t xml:space="preserve"> </w:t>
      </w:r>
      <w:r>
        <w:rPr>
          <w:rFonts w:hint="default"/>
        </w:rPr>
        <w:t>Speaking on ABC’s ‘This Week’, Waltz stressed that Washington will hold not only the Houthis accountable, but will also hold Iran, their backers, accountable as well.</w:t>
      </w:r>
      <w:r>
        <w:rPr>
          <w:rFonts w:hint="default"/>
          <w:lang w:val="en-GB"/>
        </w:rPr>
        <w:t xml:space="preserve"> </w:t>
      </w:r>
      <w:r>
        <w:rPr>
          <w:rFonts w:hint="default"/>
        </w:rPr>
        <w:t>He added all options are on the table to stop Iran from acquiring nuclear weapons, calling on Tehran to stop supporting the Houthis.</w:t>
      </w:r>
      <w:r>
        <w:rPr>
          <w:rFonts w:hint="default"/>
          <w:lang w:val="en-GB"/>
        </w:rPr>
        <w:t xml:space="preserve"> </w:t>
      </w:r>
      <w:r>
        <w:rPr>
          <w:rFonts w:hint="default"/>
        </w:rPr>
        <w:t>“The situation in Yemen was significantly deteriorating when the current administration took office,” he claimed.</w:t>
      </w:r>
      <w:r>
        <w:rPr>
          <w:rFonts w:hint="default"/>
          <w:lang w:val="en-GB"/>
        </w:rPr>
        <w:t xml:space="preserve"> </w:t>
      </w:r>
      <w:r>
        <w:rPr>
          <w:rFonts w:hint="default"/>
        </w:rPr>
        <w:t>The US returned to bombing Yemen this weekend, killing 53 people, many of them civilians, according to local sources.</w:t>
      </w:r>
    </w:p>
    <w:p w14:paraId="4DD4E0B6">
      <w:pPr>
        <w:numPr>
          <w:ilvl w:val="0"/>
          <w:numId w:val="1"/>
        </w:numPr>
        <w:spacing w:line="276" w:lineRule="auto"/>
        <w:ind w:left="420" w:leftChars="0" w:hanging="420" w:firstLineChars="0"/>
        <w:rPr>
          <w:rFonts w:hint="default"/>
        </w:rPr>
      </w:pPr>
      <w:bookmarkStart w:id="33" w:name="_Toc15892"/>
      <w:r>
        <w:rPr>
          <w:rStyle w:val="15"/>
          <w:rFonts w:hint="default"/>
        </w:rPr>
        <w:t>Trump and Putin to discuss proposed Ukraine ceasefire this week</w:t>
      </w:r>
      <w:bookmarkEnd w:id="33"/>
      <w:r>
        <w:rPr>
          <w:rFonts w:hint="default"/>
          <w:lang w:val="en-GB"/>
        </w:rPr>
        <w:t xml:space="preserve"> - </w:t>
      </w:r>
      <w:r>
        <w:rPr>
          <w:rFonts w:hint="default"/>
        </w:rPr>
        <w:fldChar w:fldCharType="begin"/>
      </w:r>
      <w:r>
        <w:rPr>
          <w:rFonts w:hint="default"/>
        </w:rPr>
        <w:instrText xml:space="preserve"> HYPERLINK "https://www.aljazeera.com/news/2025/3/16/trump-and-putin-to-discuss-proposed-ukraine-ceasefire-this-week" </w:instrText>
      </w:r>
      <w:r>
        <w:rPr>
          <w:rFonts w:hint="default"/>
        </w:rPr>
        <w:fldChar w:fldCharType="separate"/>
      </w:r>
      <w:r>
        <w:rPr>
          <w:rStyle w:val="10"/>
          <w:rFonts w:hint="default"/>
        </w:rPr>
        <w:t>Al Jazeera</w:t>
      </w:r>
      <w:r>
        <w:rPr>
          <w:rFonts w:hint="default"/>
        </w:rPr>
        <w:fldChar w:fldCharType="end"/>
      </w:r>
    </w:p>
    <w:p w14:paraId="06471DAA">
      <w:pPr>
        <w:spacing w:line="276" w:lineRule="auto"/>
        <w:rPr>
          <w:rFonts w:hint="default"/>
        </w:rPr>
      </w:pPr>
      <w:r>
        <w:rPr>
          <w:rFonts w:hint="default"/>
        </w:rPr>
        <w:t>US President Donald Trump and his Russian counterpart Vladimir Putin are expected to speak this week, special envoy Steve Witkoff said, as Russia has yet to agree to a US-brokered ceasefire proposal with Ukraine.</w:t>
      </w:r>
      <w:r>
        <w:rPr>
          <w:rFonts w:hint="default"/>
          <w:lang w:val="en-GB"/>
        </w:rPr>
        <w:t xml:space="preserve"> </w:t>
      </w:r>
      <w:r>
        <w:rPr>
          <w:rFonts w:hint="default"/>
        </w:rPr>
        <w:t>“The two presidents are going to have a really good and positive discussion this week,” Witkoff said in an interview with CNN on Sunday.</w:t>
      </w:r>
      <w:r>
        <w:rPr>
          <w:rFonts w:hint="default"/>
          <w:lang w:val="en-GB"/>
        </w:rPr>
        <w:t xml:space="preserve"> </w:t>
      </w:r>
      <w:r>
        <w:rPr>
          <w:rFonts w:hint="default"/>
        </w:rPr>
        <w:t>Earlier, Moscow said US Secretary of State Marco Rubio called his Russian counterpart Sergey Lavrov. The pair discussed “concrete aspects of the implementation of understandings” at a US-Russia summit in Saudi Arabia last month.</w:t>
      </w:r>
      <w:r>
        <w:rPr>
          <w:rFonts w:hint="default"/>
          <w:lang w:val="en-GB"/>
        </w:rPr>
        <w:t xml:space="preserve"> </w:t>
      </w:r>
      <w:r>
        <w:rPr>
          <w:rFonts w:hint="default"/>
        </w:rPr>
        <w:t>The February Riyadh gathering was the first high-level meeting between the United States and Russia since Moscow launched its invasion in February 2022.</w:t>
      </w:r>
      <w:r>
        <w:rPr>
          <w:rFonts w:hint="default"/>
          <w:lang w:val="en-GB"/>
        </w:rPr>
        <w:t xml:space="preserve"> </w:t>
      </w:r>
      <w:r>
        <w:rPr>
          <w:rFonts w:hint="default"/>
        </w:rPr>
        <w:t>“Sergey Lavrov and Marco Rubio agreed to remain in contact,” the Russian Ministry of Foreign Affairs said, with no mention of the US-suggested ceasefire.</w:t>
      </w:r>
      <w:r>
        <w:rPr>
          <w:rFonts w:hint="default"/>
          <w:lang w:val="en-GB"/>
        </w:rPr>
        <w:t xml:space="preserve"> </w:t>
      </w:r>
      <w:r>
        <w:rPr>
          <w:rFonts w:hint="default"/>
        </w:rPr>
        <w:t>State Department spokeswoman Tammy Bruce said Saturday that the pair had “discussed the next steps” on Ukraine. She also said Rubio and Lavrov “agreed to continue working towards restoring communication between the United States and Russia”.</w:t>
      </w:r>
      <w:r>
        <w:rPr>
          <w:rFonts w:hint="default"/>
          <w:lang w:val="en-GB"/>
        </w:rPr>
        <w:t xml:space="preserve"> </w:t>
      </w:r>
      <w:r>
        <w:rPr>
          <w:rFonts w:hint="default"/>
        </w:rPr>
        <w:t>The exchanges come as Washington this week pushed forward a 30-day immediate ceasefire proposal following talks in Jeddah, Saudi Arabia. While Ukrainian President Volodymyr Zelenskyy accepted the plan, Putin has yet to commit to the ceasefire. Despite saying he agrees in principle to it, he noted there are “serious questions” for Russia to be addressed.</w:t>
      </w:r>
      <w:r>
        <w:rPr>
          <w:rFonts w:hint="default"/>
          <w:lang w:val="en-GB"/>
        </w:rPr>
        <w:t xml:space="preserve"> </w:t>
      </w:r>
      <w:r>
        <w:rPr>
          <w:rFonts w:hint="default"/>
        </w:rPr>
        <w:t>Zelenskyy accused the Kremlin of not wanting to end the war and warned that Moscow wanted to first “improve their situation on the battlefield” before agreeing to any ceasefire.</w:t>
      </w:r>
      <w:r>
        <w:rPr>
          <w:rFonts w:hint="default"/>
          <w:lang w:val="en-GB"/>
        </w:rPr>
        <w:t xml:space="preserve"> </w:t>
      </w:r>
      <w:r>
        <w:rPr>
          <w:rFonts w:hint="default"/>
        </w:rPr>
        <w:t>Zelenskyy says Putin ‘lying’</w:t>
      </w:r>
      <w:r>
        <w:rPr>
          <w:rFonts w:hint="default"/>
          <w:lang w:val="en-GB"/>
        </w:rPr>
        <w:t xml:space="preserve">: </w:t>
      </w:r>
      <w:r>
        <w:rPr>
          <w:rFonts w:hint="default"/>
        </w:rPr>
        <w:t>In his reaction to the ceasefire earlier this week, Putin said the initiative would benefit primarily Ukraine and not Russian forces, who he said are “advancing” in many areas.</w:t>
      </w:r>
      <w:r>
        <w:rPr>
          <w:rFonts w:hint="default"/>
          <w:lang w:val="en-GB"/>
        </w:rPr>
        <w:t xml:space="preserve"> </w:t>
      </w:r>
      <w:r>
        <w:rPr>
          <w:rFonts w:hint="default"/>
        </w:rPr>
        <w:t>The proposal came as Russia, which occupies swaths of southern and eastern Ukraine, has had momentum in some areas of the front.</w:t>
      </w:r>
      <w:r>
        <w:rPr>
          <w:rFonts w:hint="default"/>
          <w:lang w:val="en-GB"/>
        </w:rPr>
        <w:t xml:space="preserve"> </w:t>
      </w:r>
      <w:r>
        <w:rPr>
          <w:rFonts w:hint="default"/>
        </w:rPr>
        <w:t>It has removed Ukrainian forces from parts of its Kursk region, where Kyiv hopes to hold onto Russian territory as a potential leverage in future negotiations.</w:t>
      </w:r>
      <w:r>
        <w:rPr>
          <w:rFonts w:hint="default"/>
          <w:lang w:val="en-GB"/>
        </w:rPr>
        <w:t xml:space="preserve"> </w:t>
      </w:r>
      <w:r>
        <w:rPr>
          <w:rFonts w:hint="default"/>
        </w:rPr>
        <w:t>Putin said he wanted to discuss Moscow’s concerns with Trump in a phone call.</w:t>
      </w:r>
      <w:r>
        <w:rPr>
          <w:rFonts w:hint="default"/>
          <w:lang w:val="en-GB"/>
        </w:rPr>
        <w:t xml:space="preserve"> </w:t>
      </w:r>
      <w:r>
        <w:rPr>
          <w:rFonts w:hint="default"/>
        </w:rPr>
        <w:t>Zelenskyy said that by not agreeing to the ceasefire, Putin was also going against Trump – who has made overtures towards Russia – and accused Moscow of trying to find ways not to end the war. He accused Putin of “lying about how a ceasefire is supposedly too complicated”.</w:t>
      </w:r>
      <w:r>
        <w:rPr>
          <w:rFonts w:hint="default"/>
          <w:lang w:val="en-GB"/>
        </w:rPr>
        <w:t xml:space="preserve"> </w:t>
      </w:r>
      <w:r>
        <w:rPr>
          <w:rFonts w:hint="default"/>
        </w:rPr>
        <w:t>Ukraine said Sunday that one person was killed by a Russian drone attack on the city of Izyum, in the Kharkiv region, which fell to Russia at the start of its Ukraine invasion before being retaken by Kyiv’s forces.</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905F2"/>
    <w:multiLevelType w:val="singleLevel"/>
    <w:tmpl w:val="B6C905F2"/>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9977BF9"/>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0D45"/>
    <w:rsid w:val="1DF375B7"/>
    <w:rsid w:val="1EFE7AF5"/>
    <w:rsid w:val="224465AF"/>
    <w:rsid w:val="22781BD3"/>
    <w:rsid w:val="22E00B00"/>
    <w:rsid w:val="23493A04"/>
    <w:rsid w:val="24001757"/>
    <w:rsid w:val="246C2349"/>
    <w:rsid w:val="27FC35AE"/>
    <w:rsid w:val="28DD085E"/>
    <w:rsid w:val="31B56A09"/>
    <w:rsid w:val="324F4CE8"/>
    <w:rsid w:val="36ED01B1"/>
    <w:rsid w:val="39C63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19F0020"/>
    <w:rsid w:val="63A54F9A"/>
    <w:rsid w:val="64233011"/>
    <w:rsid w:val="65CE1A18"/>
    <w:rsid w:val="67B13CF4"/>
    <w:rsid w:val="68EB4110"/>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167</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2025-03-17T12:08:46Z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B68CC8F05B16451DB3629ABDC63617F4_13</vt:lpwstr>
  </property>
</Properties>
</file>