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D3E5C59">
          <w:pPr>
            <w:pStyle w:val="13"/>
            <w:tabs>
              <w:tab w:val="right" w:leader="dot" w:pos="8640"/>
            </w:tabs>
          </w:pPr>
          <w:bookmarkStart w:id="42" w:name="_GoBack"/>
          <w:bookmarkEnd w:id="42"/>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_Toc14755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_Toc14755 \h </w:instrText>
          </w:r>
          <w:r>
            <w:fldChar w:fldCharType="separate"/>
          </w:r>
          <w:r>
            <w:t>3</w:t>
          </w:r>
          <w:r>
            <w:fldChar w:fldCharType="end"/>
          </w:r>
          <w:r>
            <w:rPr>
              <w:rFonts w:eastAsia="Calibri" w:cs="Times New Roman"/>
              <w:szCs w:val="24"/>
            </w:rPr>
            <w:fldChar w:fldCharType="end"/>
          </w:r>
        </w:p>
        <w:p w14:paraId="4F69D9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_Toc18257 </w:instrText>
          </w:r>
          <w:r>
            <w:rPr>
              <w:rFonts w:eastAsia="Calibri" w:cs="Times New Roman"/>
              <w:szCs w:val="24"/>
            </w:rPr>
            <w:fldChar w:fldCharType="separate"/>
          </w:r>
          <w:r>
            <w:rPr>
              <w:rFonts w:hint="default" w:ascii="Wingdings" w:hAnsi="Wingdings"/>
              <w:szCs w:val="16"/>
              <w:lang w:val="en-GB"/>
            </w:rPr>
            <w:t xml:space="preserve"> </w:t>
          </w:r>
          <w:r>
            <w:rPr>
              <w:rFonts w:hint="default"/>
            </w:rPr>
            <w:t>GERD excellent example of utilizing own resources, regional integration: Fiscus Int’l Consultancy &amp; Research Organization</w:t>
          </w:r>
          <w:r>
            <w:tab/>
          </w:r>
          <w:r>
            <w:fldChar w:fldCharType="begin"/>
          </w:r>
          <w:r>
            <w:instrText xml:space="preserve"> PAGEREF _Toc18257 \h </w:instrText>
          </w:r>
          <w:r>
            <w:fldChar w:fldCharType="separate"/>
          </w:r>
          <w:r>
            <w:t>3</w:t>
          </w:r>
          <w:r>
            <w:fldChar w:fldCharType="end"/>
          </w:r>
          <w:r>
            <w:rPr>
              <w:rFonts w:eastAsia="Calibri" w:cs="Times New Roman"/>
              <w:szCs w:val="24"/>
            </w:rPr>
            <w:fldChar w:fldCharType="end"/>
          </w:r>
        </w:p>
        <w:p w14:paraId="54B2737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_Toc27554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_Toc27554 \h </w:instrText>
          </w:r>
          <w:r>
            <w:fldChar w:fldCharType="separate"/>
          </w:r>
          <w:r>
            <w:t>3</w:t>
          </w:r>
          <w:r>
            <w:fldChar w:fldCharType="end"/>
          </w:r>
          <w:r>
            <w:rPr>
              <w:rFonts w:eastAsia="Calibri" w:cs="Times New Roman"/>
              <w:szCs w:val="24"/>
            </w:rPr>
            <w:fldChar w:fldCharType="end"/>
          </w:r>
        </w:p>
        <w:p w14:paraId="575C9A2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signs two financing greements worth $96.367 with World Bank</w:t>
          </w:r>
          <w:r>
            <w:rPr>
              <w:rFonts w:hint="default"/>
              <w:lang w:val="en-GB"/>
            </w:rPr>
            <w:t xml:space="preserve"> </w:t>
          </w:r>
          <w:r>
            <w:tab/>
          </w:r>
          <w:r>
            <w:fldChar w:fldCharType="begin"/>
          </w:r>
          <w:r>
            <w:instrText xml:space="preserve"> PAGEREF _Toc979 \h </w:instrText>
          </w:r>
          <w:r>
            <w:fldChar w:fldCharType="separate"/>
          </w:r>
          <w:r>
            <w:t>3</w:t>
          </w:r>
          <w:r>
            <w:fldChar w:fldCharType="end"/>
          </w:r>
          <w:r>
            <w:rPr>
              <w:rFonts w:eastAsia="Calibri" w:cs="Times New Roman"/>
              <w:szCs w:val="24"/>
            </w:rPr>
            <w:fldChar w:fldCharType="end"/>
          </w:r>
        </w:p>
        <w:p w14:paraId="3FF012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_Toc9286 </w:instrText>
          </w:r>
          <w:r>
            <w:rPr>
              <w:rFonts w:eastAsia="Calibri" w:cs="Times New Roman"/>
              <w:szCs w:val="24"/>
            </w:rPr>
            <w:fldChar w:fldCharType="separate"/>
          </w:r>
          <w:r>
            <w:rPr>
              <w:rFonts w:hint="default" w:ascii="Wingdings" w:hAnsi="Wingdings"/>
              <w:szCs w:val="16"/>
              <w:lang w:val="en-GB"/>
            </w:rPr>
            <w:t xml:space="preserve"> </w:t>
          </w:r>
          <w:r>
            <w:rPr>
              <w:rFonts w:hint="default"/>
            </w:rPr>
            <w:t>Parliament amends law enabling one-year extension for Tigray interim admin</w:t>
          </w:r>
          <w:r>
            <w:tab/>
          </w:r>
          <w:r>
            <w:fldChar w:fldCharType="begin"/>
          </w:r>
          <w:r>
            <w:instrText xml:space="preserve"> PAGEREF _Toc9286 \h </w:instrText>
          </w:r>
          <w:r>
            <w:fldChar w:fldCharType="separate"/>
          </w:r>
          <w:r>
            <w:t>4</w:t>
          </w:r>
          <w:r>
            <w:fldChar w:fldCharType="end"/>
          </w:r>
          <w:r>
            <w:rPr>
              <w:rFonts w:eastAsia="Calibri" w:cs="Times New Roman"/>
              <w:szCs w:val="24"/>
            </w:rPr>
            <w:fldChar w:fldCharType="end"/>
          </w:r>
        </w:p>
        <w:p w14:paraId="440DD9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_Toc24202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Ethiopian</w:t>
          </w:r>
          <w:r>
            <w:rPr>
              <w:rFonts w:hint="default"/>
            </w:rPr>
            <w:t xml:space="preserve"> parliament to debate on amendment on federal gov”t’s intervention in regional states’ affairs</w:t>
          </w:r>
          <w:r>
            <w:tab/>
          </w:r>
          <w:r>
            <w:fldChar w:fldCharType="begin"/>
          </w:r>
          <w:r>
            <w:instrText xml:space="preserve"> PAGEREF _Toc24202 \h </w:instrText>
          </w:r>
          <w:r>
            <w:fldChar w:fldCharType="separate"/>
          </w:r>
          <w:r>
            <w:t>5</w:t>
          </w:r>
          <w:r>
            <w:fldChar w:fldCharType="end"/>
          </w:r>
          <w:r>
            <w:rPr>
              <w:rFonts w:eastAsia="Calibri" w:cs="Times New Roman"/>
              <w:szCs w:val="24"/>
            </w:rPr>
            <w:fldChar w:fldCharType="end"/>
          </w:r>
        </w:p>
        <w:p w14:paraId="04528C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_Toc6356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participates in the BRICS Meeting of Deputy FMs &amp; Special Envoys on Middle East &amp; North Africa</w:t>
          </w:r>
          <w:r>
            <w:tab/>
          </w:r>
          <w:r>
            <w:fldChar w:fldCharType="begin"/>
          </w:r>
          <w:r>
            <w:instrText xml:space="preserve"> PAGEREF _Toc6356 \h </w:instrText>
          </w:r>
          <w:r>
            <w:fldChar w:fldCharType="separate"/>
          </w:r>
          <w:r>
            <w:t>6</w:t>
          </w:r>
          <w:r>
            <w:fldChar w:fldCharType="end"/>
          </w:r>
          <w:r>
            <w:rPr>
              <w:rFonts w:eastAsia="Calibri" w:cs="Times New Roman"/>
              <w:szCs w:val="24"/>
            </w:rPr>
            <w:fldChar w:fldCharType="end"/>
          </w:r>
        </w:p>
        <w:p w14:paraId="6CCB899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_Toc15078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ambassador holds talks with vice president of CAD Fund in Beijing</w:t>
          </w:r>
          <w:r>
            <w:tab/>
          </w:r>
          <w:r>
            <w:fldChar w:fldCharType="begin"/>
          </w:r>
          <w:r>
            <w:instrText xml:space="preserve"> PAGEREF _Toc15078 \h </w:instrText>
          </w:r>
          <w:r>
            <w:fldChar w:fldCharType="separate"/>
          </w:r>
          <w:r>
            <w:t>6</w:t>
          </w:r>
          <w:r>
            <w:fldChar w:fldCharType="end"/>
          </w:r>
          <w:r>
            <w:rPr>
              <w:rFonts w:eastAsia="Calibri" w:cs="Times New Roman"/>
              <w:szCs w:val="24"/>
            </w:rPr>
            <w:fldChar w:fldCharType="end"/>
          </w:r>
        </w:p>
        <w:p w14:paraId="35BDFC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_Toc32079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Fed. Police, Dubai Police hold high-level talks on criminal extradition, joint investigations</w:t>
          </w:r>
          <w:r>
            <w:tab/>
          </w:r>
          <w:r>
            <w:fldChar w:fldCharType="begin"/>
          </w:r>
          <w:r>
            <w:instrText xml:space="preserve"> PAGEREF _Toc32079 \h </w:instrText>
          </w:r>
          <w:r>
            <w:fldChar w:fldCharType="separate"/>
          </w:r>
          <w:r>
            <w:t>7</w:t>
          </w:r>
          <w:r>
            <w:fldChar w:fldCharType="end"/>
          </w:r>
          <w:r>
            <w:rPr>
              <w:rFonts w:eastAsia="Calibri" w:cs="Times New Roman"/>
              <w:szCs w:val="24"/>
            </w:rPr>
            <w:fldChar w:fldCharType="end"/>
          </w:r>
        </w:p>
        <w:p w14:paraId="78CAD6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_Toc10726 </w:instrText>
          </w:r>
          <w:r>
            <w:rPr>
              <w:rFonts w:eastAsia="Calibri" w:cs="Times New Roman"/>
              <w:szCs w:val="24"/>
            </w:rPr>
            <w:fldChar w:fldCharType="separate"/>
          </w:r>
          <w:r>
            <w:rPr>
              <w:rFonts w:hint="default" w:ascii="Wingdings" w:hAnsi="Wingdings"/>
              <w:szCs w:val="16"/>
              <w:lang w:val="en-GB"/>
            </w:rPr>
            <w:t xml:space="preserve"> </w:t>
          </w:r>
          <w:r>
            <w:rPr>
              <w:rFonts w:hint="default"/>
            </w:rPr>
            <w:t>Sea outlet serious and unabated agenda for Ethiopia: Retired Lieutenant General Yohannes</w:t>
          </w:r>
          <w:r>
            <w:tab/>
          </w:r>
          <w:r>
            <w:fldChar w:fldCharType="begin"/>
          </w:r>
          <w:r>
            <w:instrText xml:space="preserve"> PAGEREF _Toc10726 \h </w:instrText>
          </w:r>
          <w:r>
            <w:fldChar w:fldCharType="separate"/>
          </w:r>
          <w:r>
            <w:t>8</w:t>
          </w:r>
          <w:r>
            <w:fldChar w:fldCharType="end"/>
          </w:r>
          <w:r>
            <w:rPr>
              <w:rFonts w:eastAsia="Calibri" w:cs="Times New Roman"/>
              <w:szCs w:val="24"/>
            </w:rPr>
            <w:fldChar w:fldCharType="end"/>
          </w:r>
        </w:p>
        <w:p w14:paraId="56F9EA8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_Toc16284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_Toc16284 \h </w:instrText>
          </w:r>
          <w:r>
            <w:fldChar w:fldCharType="separate"/>
          </w:r>
          <w:r>
            <w:t>8</w:t>
          </w:r>
          <w:r>
            <w:fldChar w:fldCharType="end"/>
          </w:r>
          <w:r>
            <w:rPr>
              <w:rFonts w:eastAsia="Calibri" w:cs="Times New Roman"/>
              <w:szCs w:val="24"/>
            </w:rPr>
            <w:fldChar w:fldCharType="end"/>
          </w:r>
        </w:p>
        <w:p w14:paraId="1734B4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_Toc1844 </w:instrText>
          </w:r>
          <w:r>
            <w:rPr>
              <w:rFonts w:eastAsia="Calibri" w:cs="Times New Roman"/>
              <w:szCs w:val="24"/>
            </w:rPr>
            <w:fldChar w:fldCharType="separate"/>
          </w:r>
          <w:r>
            <w:t>Somalia</w:t>
          </w:r>
          <w:r>
            <w:tab/>
          </w:r>
          <w:r>
            <w:fldChar w:fldCharType="begin"/>
          </w:r>
          <w:r>
            <w:instrText xml:space="preserve"> PAGEREF _Toc1844 \h </w:instrText>
          </w:r>
          <w:r>
            <w:fldChar w:fldCharType="separate"/>
          </w:r>
          <w:r>
            <w:t>8</w:t>
          </w:r>
          <w:r>
            <w:fldChar w:fldCharType="end"/>
          </w:r>
          <w:r>
            <w:rPr>
              <w:rFonts w:eastAsia="Calibri" w:cs="Times New Roman"/>
              <w:szCs w:val="24"/>
            </w:rPr>
            <w:fldChar w:fldCharType="end"/>
          </w:r>
        </w:p>
        <w:p w14:paraId="6ADE051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_Toc17586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kills 70 Al-Shabab militants in Lower Shabelle region</w:t>
          </w:r>
          <w:r>
            <w:tab/>
          </w:r>
          <w:r>
            <w:fldChar w:fldCharType="begin"/>
          </w:r>
          <w:r>
            <w:instrText xml:space="preserve"> PAGEREF _Toc17586 \h </w:instrText>
          </w:r>
          <w:r>
            <w:fldChar w:fldCharType="separate"/>
          </w:r>
          <w:r>
            <w:t>8</w:t>
          </w:r>
          <w:r>
            <w:fldChar w:fldCharType="end"/>
          </w:r>
          <w:r>
            <w:rPr>
              <w:rFonts w:eastAsia="Calibri" w:cs="Times New Roman"/>
              <w:szCs w:val="24"/>
            </w:rPr>
            <w:fldChar w:fldCharType="end"/>
          </w:r>
        </w:p>
        <w:p w14:paraId="27B45A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_Toc1046 </w:instrText>
          </w:r>
          <w:r>
            <w:rPr>
              <w:rFonts w:eastAsia="Calibri" w:cs="Times New Roman"/>
              <w:szCs w:val="24"/>
            </w:rPr>
            <w:fldChar w:fldCharType="separate"/>
          </w:r>
          <w:r>
            <w:rPr>
              <w:rFonts w:hint="default" w:ascii="Wingdings" w:hAnsi="Wingdings"/>
              <w:szCs w:val="16"/>
              <w:lang w:val="en-GB"/>
            </w:rPr>
            <w:t xml:space="preserve"> </w:t>
          </w:r>
          <w:r>
            <w:rPr>
              <w:rFonts w:hint="default"/>
            </w:rPr>
            <w:t>Southwest opposition supports national peace dialogue, urges leaders to deliver on promises</w:t>
          </w:r>
          <w:r>
            <w:tab/>
          </w:r>
          <w:r>
            <w:fldChar w:fldCharType="begin"/>
          </w:r>
          <w:r>
            <w:instrText xml:space="preserve"> PAGEREF _Toc1046 \h </w:instrText>
          </w:r>
          <w:r>
            <w:fldChar w:fldCharType="separate"/>
          </w:r>
          <w:r>
            <w:t>9</w:t>
          </w:r>
          <w:r>
            <w:fldChar w:fldCharType="end"/>
          </w:r>
          <w:r>
            <w:rPr>
              <w:rFonts w:eastAsia="Calibri" w:cs="Times New Roman"/>
              <w:szCs w:val="24"/>
            </w:rPr>
            <w:fldChar w:fldCharType="end"/>
          </w:r>
        </w:p>
        <w:p w14:paraId="79CBDC1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 </w:instrText>
          </w:r>
          <w:r>
            <w:rPr>
              <w:rFonts w:eastAsia="Calibri" w:cs="Times New Roman"/>
              <w:szCs w:val="24"/>
            </w:rPr>
            <w:fldChar w:fldCharType="separate"/>
          </w:r>
          <w:r>
            <w:rPr>
              <w:rFonts w:hint="default" w:ascii="Wingdings" w:hAnsi="Wingdings"/>
              <w:szCs w:val="16"/>
              <w:lang w:val="en-GB"/>
            </w:rPr>
            <w:t xml:space="preserve"> </w:t>
          </w:r>
          <w:r>
            <w:rPr>
              <w:rFonts w:hint="default"/>
            </w:rPr>
            <w:t>Southwest forces kill senior Al-Shabaab operative in Bay region</w:t>
          </w:r>
          <w:r>
            <w:tab/>
          </w:r>
          <w:r>
            <w:fldChar w:fldCharType="begin"/>
          </w:r>
          <w:r>
            <w:instrText xml:space="preserve"> PAGEREF _Toc59 \h </w:instrText>
          </w:r>
          <w:r>
            <w:fldChar w:fldCharType="separate"/>
          </w:r>
          <w:r>
            <w:t>9</w:t>
          </w:r>
          <w:r>
            <w:fldChar w:fldCharType="end"/>
          </w:r>
          <w:r>
            <w:rPr>
              <w:rFonts w:eastAsia="Calibri" w:cs="Times New Roman"/>
              <w:szCs w:val="24"/>
            </w:rPr>
            <w:fldChar w:fldCharType="end"/>
          </w:r>
        </w:p>
        <w:p w14:paraId="1FB637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_Toc14090 </w:instrText>
          </w:r>
          <w:r>
            <w:rPr>
              <w:rFonts w:eastAsia="Calibri" w:cs="Times New Roman"/>
              <w:szCs w:val="24"/>
            </w:rPr>
            <w:fldChar w:fldCharType="separate"/>
          </w:r>
          <w:r>
            <w:rPr>
              <w:rFonts w:hint="default" w:ascii="Wingdings" w:hAnsi="Wingdings"/>
              <w:szCs w:val="16"/>
              <w:lang w:val="en-GB"/>
            </w:rPr>
            <w:t xml:space="preserve"> </w:t>
          </w:r>
          <w:r>
            <w:rPr>
              <w:rFonts w:hint="default"/>
            </w:rPr>
            <w:t>Jubbaland, Somali leaders back peace talks as Puntland remains silent</w:t>
          </w:r>
          <w:r>
            <w:tab/>
          </w:r>
          <w:r>
            <w:fldChar w:fldCharType="begin"/>
          </w:r>
          <w:r>
            <w:instrText xml:space="preserve"> PAGEREF _Toc14090 \h </w:instrText>
          </w:r>
          <w:r>
            <w:fldChar w:fldCharType="separate"/>
          </w:r>
          <w:r>
            <w:t>10</w:t>
          </w:r>
          <w:r>
            <w:fldChar w:fldCharType="end"/>
          </w:r>
          <w:r>
            <w:rPr>
              <w:rFonts w:eastAsia="Calibri" w:cs="Times New Roman"/>
              <w:szCs w:val="24"/>
            </w:rPr>
            <w:fldChar w:fldCharType="end"/>
          </w:r>
        </w:p>
        <w:p w14:paraId="2FCEE4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_Toc16982 </w:instrText>
          </w:r>
          <w:r>
            <w:rPr>
              <w:rFonts w:eastAsia="Calibri" w:cs="Times New Roman"/>
              <w:szCs w:val="24"/>
            </w:rPr>
            <w:fldChar w:fldCharType="separate"/>
          </w:r>
          <w:r>
            <w:rPr>
              <w:szCs w:val="24"/>
            </w:rPr>
            <w:t>Sudan</w:t>
          </w:r>
          <w:r>
            <w:tab/>
          </w:r>
          <w:r>
            <w:fldChar w:fldCharType="begin"/>
          </w:r>
          <w:r>
            <w:instrText xml:space="preserve"> PAGEREF _Toc16982 \h </w:instrText>
          </w:r>
          <w:r>
            <w:fldChar w:fldCharType="separate"/>
          </w:r>
          <w:r>
            <w:t>11</w:t>
          </w:r>
          <w:r>
            <w:fldChar w:fldCharType="end"/>
          </w:r>
          <w:r>
            <w:rPr>
              <w:rFonts w:eastAsia="Calibri" w:cs="Times New Roman"/>
              <w:szCs w:val="24"/>
            </w:rPr>
            <w:fldChar w:fldCharType="end"/>
          </w:r>
        </w:p>
        <w:p w14:paraId="204507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_Toc15612 </w:instrText>
          </w:r>
          <w:r>
            <w:rPr>
              <w:rFonts w:eastAsia="Calibri" w:cs="Times New Roman"/>
              <w:szCs w:val="24"/>
            </w:rPr>
            <w:fldChar w:fldCharType="separate"/>
          </w:r>
          <w:r>
            <w:rPr>
              <w:rFonts w:hint="default" w:ascii="Wingdings" w:hAnsi="Wingdings"/>
              <w:szCs w:val="16"/>
              <w:lang w:val="en-GB"/>
            </w:rPr>
            <w:t xml:space="preserve"> </w:t>
          </w:r>
          <w:r>
            <w:rPr>
              <w:rFonts w:hint="default"/>
            </w:rPr>
            <w:t>Rights groups condemn global inaction as Sudan war nears two years, urge EU steps</w:t>
          </w:r>
          <w:r>
            <w:tab/>
          </w:r>
          <w:r>
            <w:fldChar w:fldCharType="begin"/>
          </w:r>
          <w:r>
            <w:instrText xml:space="preserve"> PAGEREF _Toc15612 \h </w:instrText>
          </w:r>
          <w:r>
            <w:fldChar w:fldCharType="separate"/>
          </w:r>
          <w:r>
            <w:t>11</w:t>
          </w:r>
          <w:r>
            <w:fldChar w:fldCharType="end"/>
          </w:r>
          <w:r>
            <w:rPr>
              <w:rFonts w:eastAsia="Calibri" w:cs="Times New Roman"/>
              <w:szCs w:val="24"/>
            </w:rPr>
            <w:fldChar w:fldCharType="end"/>
          </w:r>
        </w:p>
        <w:p w14:paraId="268069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_Toc13403 </w:instrText>
          </w:r>
          <w:r>
            <w:rPr>
              <w:rFonts w:eastAsia="Calibri" w:cs="Times New Roman"/>
              <w:szCs w:val="24"/>
            </w:rPr>
            <w:fldChar w:fldCharType="separate"/>
          </w:r>
          <w:r>
            <w:rPr>
              <w:rFonts w:hint="default" w:ascii="Wingdings" w:hAnsi="Wingdings"/>
              <w:szCs w:val="16"/>
              <w:lang w:val="en-GB"/>
            </w:rPr>
            <w:t xml:space="preserve"> </w:t>
          </w:r>
          <w:r>
            <w:rPr>
              <w:rFonts w:hint="default"/>
            </w:rPr>
            <w:t>Nine civilians killed in Sudan’s El Fasher shelling, army says attack repelled</w:t>
          </w:r>
          <w:r>
            <w:tab/>
          </w:r>
          <w:r>
            <w:fldChar w:fldCharType="begin"/>
          </w:r>
          <w:r>
            <w:instrText xml:space="preserve"> PAGEREF _Toc13403 \h </w:instrText>
          </w:r>
          <w:r>
            <w:fldChar w:fldCharType="separate"/>
          </w:r>
          <w:r>
            <w:t>12</w:t>
          </w:r>
          <w:r>
            <w:fldChar w:fldCharType="end"/>
          </w:r>
          <w:r>
            <w:rPr>
              <w:rFonts w:eastAsia="Calibri" w:cs="Times New Roman"/>
              <w:szCs w:val="24"/>
            </w:rPr>
            <w:fldChar w:fldCharType="end"/>
          </w:r>
        </w:p>
        <w:p w14:paraId="7C720E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_Toc8571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RSF leader says Khartoum withdrawal tactical</w:t>
          </w:r>
          <w:r>
            <w:rPr>
              <w:rFonts w:hint="default"/>
              <w:lang w:val="en-GB"/>
            </w:rPr>
            <w:t xml:space="preserve"> </w:t>
          </w:r>
          <w:r>
            <w:tab/>
          </w:r>
          <w:r>
            <w:fldChar w:fldCharType="begin"/>
          </w:r>
          <w:r>
            <w:instrText xml:space="preserve"> PAGEREF _Toc8571 \h </w:instrText>
          </w:r>
          <w:r>
            <w:fldChar w:fldCharType="separate"/>
          </w:r>
          <w:r>
            <w:t>12</w:t>
          </w:r>
          <w:r>
            <w:fldChar w:fldCharType="end"/>
          </w:r>
          <w:r>
            <w:rPr>
              <w:rFonts w:eastAsia="Calibri" w:cs="Times New Roman"/>
              <w:szCs w:val="24"/>
            </w:rPr>
            <w:fldChar w:fldCharType="end"/>
          </w:r>
        </w:p>
        <w:p w14:paraId="13A0F6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Umma Party acting leader replaces deputies amid internal strife</w:t>
          </w:r>
          <w:r>
            <w:tab/>
          </w:r>
          <w:r>
            <w:fldChar w:fldCharType="begin"/>
          </w:r>
          <w:r>
            <w:instrText xml:space="preserve"> PAGEREF _Toc1233 \h </w:instrText>
          </w:r>
          <w:r>
            <w:fldChar w:fldCharType="separate"/>
          </w:r>
          <w:r>
            <w:t>13</w:t>
          </w:r>
          <w:r>
            <w:fldChar w:fldCharType="end"/>
          </w:r>
          <w:r>
            <w:rPr>
              <w:rFonts w:eastAsia="Calibri" w:cs="Times New Roman"/>
              <w:szCs w:val="24"/>
            </w:rPr>
            <w:fldChar w:fldCharType="end"/>
          </w:r>
        </w:p>
        <w:p w14:paraId="19BE26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_Toc11615 </w:instrText>
          </w:r>
          <w:r>
            <w:rPr>
              <w:rFonts w:eastAsia="Calibri" w:cs="Times New Roman"/>
              <w:szCs w:val="24"/>
            </w:rPr>
            <w:fldChar w:fldCharType="separate"/>
          </w:r>
          <w:r>
            <w:t>South Sudan</w:t>
          </w:r>
          <w:r>
            <w:tab/>
          </w:r>
          <w:r>
            <w:fldChar w:fldCharType="begin"/>
          </w:r>
          <w:r>
            <w:instrText xml:space="preserve"> PAGEREF _Toc11615 \h </w:instrText>
          </w:r>
          <w:r>
            <w:fldChar w:fldCharType="separate"/>
          </w:r>
          <w:r>
            <w:t>14</w:t>
          </w:r>
          <w:r>
            <w:fldChar w:fldCharType="end"/>
          </w:r>
          <w:r>
            <w:rPr>
              <w:rFonts w:eastAsia="Calibri" w:cs="Times New Roman"/>
              <w:szCs w:val="24"/>
            </w:rPr>
            <w:fldChar w:fldCharType="end"/>
          </w:r>
        </w:p>
        <w:p w14:paraId="2370899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_Toc1011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South Sudan leaders reaffirm mutual support in phone call</w:t>
          </w:r>
          <w:r>
            <w:tab/>
          </w:r>
          <w:r>
            <w:fldChar w:fldCharType="begin"/>
          </w:r>
          <w:r>
            <w:instrText xml:space="preserve"> PAGEREF _Toc1011 \h </w:instrText>
          </w:r>
          <w:r>
            <w:fldChar w:fldCharType="separate"/>
          </w:r>
          <w:r>
            <w:t>14</w:t>
          </w:r>
          <w:r>
            <w:fldChar w:fldCharType="end"/>
          </w:r>
          <w:r>
            <w:rPr>
              <w:rFonts w:eastAsia="Calibri" w:cs="Times New Roman"/>
              <w:szCs w:val="24"/>
            </w:rPr>
            <w:fldChar w:fldCharType="end"/>
          </w:r>
        </w:p>
        <w:p w14:paraId="66B70BE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_Toc30642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_Toc30642 \h </w:instrText>
          </w:r>
          <w:r>
            <w:fldChar w:fldCharType="separate"/>
          </w:r>
          <w:r>
            <w:t>15</w:t>
          </w:r>
          <w:r>
            <w:fldChar w:fldCharType="end"/>
          </w:r>
          <w:r>
            <w:rPr>
              <w:rFonts w:eastAsia="Calibri" w:cs="Times New Roman"/>
              <w:szCs w:val="24"/>
            </w:rPr>
            <w:fldChar w:fldCharType="end"/>
          </w:r>
        </w:p>
        <w:p w14:paraId="1966252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_Toc15732 </w:instrText>
          </w:r>
          <w:r>
            <w:rPr>
              <w:rFonts w:eastAsia="Calibri" w:cs="Times New Roman"/>
              <w:szCs w:val="24"/>
            </w:rPr>
            <w:fldChar w:fldCharType="separate"/>
          </w:r>
          <w:r>
            <w:t>Egypt</w:t>
          </w:r>
          <w:r>
            <w:tab/>
          </w:r>
          <w:r>
            <w:fldChar w:fldCharType="begin"/>
          </w:r>
          <w:r>
            <w:instrText xml:space="preserve"> PAGEREF _Toc15732 \h </w:instrText>
          </w:r>
          <w:r>
            <w:fldChar w:fldCharType="separate"/>
          </w:r>
          <w:r>
            <w:t>15</w:t>
          </w:r>
          <w:r>
            <w:fldChar w:fldCharType="end"/>
          </w:r>
          <w:r>
            <w:rPr>
              <w:rFonts w:eastAsia="Calibri" w:cs="Times New Roman"/>
              <w:szCs w:val="24"/>
            </w:rPr>
            <w:fldChar w:fldCharType="end"/>
          </w:r>
        </w:p>
        <w:p w14:paraId="580AF9C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_Toc13026 </w:instrText>
          </w:r>
          <w:r>
            <w:rPr>
              <w:rFonts w:eastAsia="Calibri" w:cs="Times New Roman"/>
              <w:szCs w:val="24"/>
            </w:rPr>
            <w:fldChar w:fldCharType="separate"/>
          </w:r>
          <w:r>
            <w:rPr>
              <w:rFonts w:hint="default" w:ascii="Wingdings" w:hAnsi="Wingdings"/>
              <w:szCs w:val="16"/>
              <w:lang w:val="en-GB"/>
            </w:rPr>
            <w:t xml:space="preserve"> </w:t>
          </w:r>
          <w:r>
            <w:rPr>
              <w:rFonts w:hint="default"/>
            </w:rPr>
            <w:t>Egyptians rally in support of Gaza following Eid al-Fitr prayer</w:t>
          </w:r>
          <w:r>
            <w:tab/>
          </w:r>
          <w:r>
            <w:fldChar w:fldCharType="begin"/>
          </w:r>
          <w:r>
            <w:instrText xml:space="preserve"> PAGEREF _Toc13026 \h </w:instrText>
          </w:r>
          <w:r>
            <w:fldChar w:fldCharType="separate"/>
          </w:r>
          <w:r>
            <w:t>15</w:t>
          </w:r>
          <w:r>
            <w:fldChar w:fldCharType="end"/>
          </w:r>
          <w:r>
            <w:rPr>
              <w:rFonts w:eastAsia="Calibri" w:cs="Times New Roman"/>
              <w:szCs w:val="24"/>
            </w:rPr>
            <w:fldChar w:fldCharType="end"/>
          </w:r>
        </w:p>
        <w:p w14:paraId="7E7322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_Toc16746 </w:instrText>
          </w:r>
          <w:r>
            <w:rPr>
              <w:rFonts w:eastAsia="Calibri" w:cs="Times New Roman"/>
              <w:szCs w:val="24"/>
            </w:rPr>
            <w:fldChar w:fldCharType="separate"/>
          </w:r>
          <w:r>
            <w:t>Iran</w:t>
          </w:r>
          <w:r>
            <w:tab/>
          </w:r>
          <w:r>
            <w:fldChar w:fldCharType="begin"/>
          </w:r>
          <w:r>
            <w:instrText xml:space="preserve"> PAGEREF _Toc16746 \h </w:instrText>
          </w:r>
          <w:r>
            <w:fldChar w:fldCharType="separate"/>
          </w:r>
          <w:r>
            <w:t>16</w:t>
          </w:r>
          <w:r>
            <w:fldChar w:fldCharType="end"/>
          </w:r>
          <w:r>
            <w:rPr>
              <w:rFonts w:eastAsia="Calibri" w:cs="Times New Roman"/>
              <w:szCs w:val="24"/>
            </w:rPr>
            <w:fldChar w:fldCharType="end"/>
          </w:r>
        </w:p>
        <w:p w14:paraId="59D4C7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_Toc16518 </w:instrText>
          </w:r>
          <w:r>
            <w:rPr>
              <w:rFonts w:eastAsia="Calibri" w:cs="Times New Roman"/>
              <w:szCs w:val="24"/>
            </w:rPr>
            <w:fldChar w:fldCharType="separate"/>
          </w:r>
          <w:r>
            <w:rPr>
              <w:rFonts w:hint="default" w:ascii="Wingdings" w:hAnsi="Wingdings"/>
              <w:szCs w:val="16"/>
              <w:lang w:val="en-GB"/>
            </w:rPr>
            <w:t xml:space="preserve"> </w:t>
          </w:r>
          <w:r>
            <w:rPr>
              <w:rFonts w:hint="default"/>
            </w:rPr>
            <w:t>Khamenei warns of ‘firm retaliation’ to any ‘external aggression’ after Trump’s threat</w:t>
          </w:r>
          <w:r>
            <w:tab/>
          </w:r>
          <w:r>
            <w:fldChar w:fldCharType="begin"/>
          </w:r>
          <w:r>
            <w:instrText xml:space="preserve"> PAGEREF _Toc16518 \h </w:instrText>
          </w:r>
          <w:r>
            <w:fldChar w:fldCharType="separate"/>
          </w:r>
          <w:r>
            <w:t>16</w:t>
          </w:r>
          <w:r>
            <w:fldChar w:fldCharType="end"/>
          </w:r>
          <w:r>
            <w:rPr>
              <w:rFonts w:eastAsia="Calibri" w:cs="Times New Roman"/>
              <w:szCs w:val="24"/>
            </w:rPr>
            <w:fldChar w:fldCharType="end"/>
          </w:r>
        </w:p>
        <w:p w14:paraId="01327D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_Toc7559 </w:instrText>
          </w:r>
          <w:r>
            <w:rPr>
              <w:rFonts w:eastAsia="Calibri" w:cs="Times New Roman"/>
              <w:szCs w:val="24"/>
            </w:rPr>
            <w:fldChar w:fldCharType="separate"/>
          </w:r>
          <w:r>
            <w:rPr>
              <w:rFonts w:hint="default"/>
              <w:lang w:val="en-GB"/>
            </w:rPr>
            <w:t>Yemen</w:t>
          </w:r>
          <w:r>
            <w:tab/>
          </w:r>
          <w:r>
            <w:fldChar w:fldCharType="begin"/>
          </w:r>
          <w:r>
            <w:instrText xml:space="preserve"> PAGEREF _Toc7559 \h </w:instrText>
          </w:r>
          <w:r>
            <w:fldChar w:fldCharType="separate"/>
          </w:r>
          <w:r>
            <w:t>17</w:t>
          </w:r>
          <w:r>
            <w:fldChar w:fldCharType="end"/>
          </w:r>
          <w:r>
            <w:rPr>
              <w:rFonts w:eastAsia="Calibri" w:cs="Times New Roman"/>
              <w:szCs w:val="24"/>
            </w:rPr>
            <w:fldChar w:fldCharType="end"/>
          </w:r>
        </w:p>
        <w:p w14:paraId="46DFE1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_Toc10295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Yemen's Houthis shoot down U.S. MQ-9 drone</w:t>
          </w:r>
          <w:r>
            <w:tab/>
          </w:r>
          <w:r>
            <w:fldChar w:fldCharType="begin"/>
          </w:r>
          <w:r>
            <w:instrText xml:space="preserve"> PAGEREF _Toc10295 \h </w:instrText>
          </w:r>
          <w:r>
            <w:fldChar w:fldCharType="separate"/>
          </w:r>
          <w:r>
            <w:t>17</w:t>
          </w:r>
          <w:r>
            <w:fldChar w:fldCharType="end"/>
          </w:r>
          <w:r>
            <w:rPr>
              <w:rFonts w:eastAsia="Calibri" w:cs="Times New Roman"/>
              <w:szCs w:val="24"/>
            </w:rPr>
            <w:fldChar w:fldCharType="end"/>
          </w:r>
        </w:p>
        <w:p w14:paraId="6F6288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_Toc20735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US air strikes on Yemeni capital kill 1, injure 5, say Houthis</w:t>
          </w:r>
          <w:r>
            <w:tab/>
          </w:r>
          <w:r>
            <w:fldChar w:fldCharType="begin"/>
          </w:r>
          <w:r>
            <w:instrText xml:space="preserve"> PAGEREF _Toc20735 \h </w:instrText>
          </w:r>
          <w:r>
            <w:fldChar w:fldCharType="separate"/>
          </w:r>
          <w:r>
            <w:t>17</w:t>
          </w:r>
          <w:r>
            <w:fldChar w:fldCharType="end"/>
          </w:r>
          <w:r>
            <w:rPr>
              <w:rFonts w:eastAsia="Calibri" w:cs="Times New Roman"/>
              <w:szCs w:val="24"/>
            </w:rPr>
            <w:fldChar w:fldCharType="end"/>
          </w:r>
        </w:p>
        <w:p w14:paraId="07EAF4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_Toc12879 </w:instrText>
          </w:r>
          <w:r>
            <w:rPr>
              <w:rFonts w:eastAsia="Calibri" w:cs="Times New Roman"/>
              <w:szCs w:val="24"/>
            </w:rPr>
            <w:fldChar w:fldCharType="separate"/>
          </w:r>
          <w:r>
            <w:t>Israel</w:t>
          </w:r>
          <w:r>
            <w:tab/>
          </w:r>
          <w:r>
            <w:fldChar w:fldCharType="begin"/>
          </w:r>
          <w:r>
            <w:instrText xml:space="preserve"> PAGEREF _Toc12879 \h </w:instrText>
          </w:r>
          <w:r>
            <w:fldChar w:fldCharType="separate"/>
          </w:r>
          <w:r>
            <w:t>18</w:t>
          </w:r>
          <w:r>
            <w:fldChar w:fldCharType="end"/>
          </w:r>
          <w:r>
            <w:rPr>
              <w:rFonts w:eastAsia="Calibri" w:cs="Times New Roman"/>
              <w:szCs w:val="24"/>
            </w:rPr>
            <w:fldChar w:fldCharType="end"/>
          </w:r>
        </w:p>
        <w:p w14:paraId="08BB75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_Toc6357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FM calls Erdogan ‘anti-Semitic dictator’</w:t>
          </w:r>
          <w:r>
            <w:tab/>
          </w:r>
          <w:r>
            <w:fldChar w:fldCharType="begin"/>
          </w:r>
          <w:r>
            <w:instrText xml:space="preserve"> PAGEREF _Toc6357 \h </w:instrText>
          </w:r>
          <w:r>
            <w:fldChar w:fldCharType="separate"/>
          </w:r>
          <w:r>
            <w:t>18</w:t>
          </w:r>
          <w:r>
            <w:fldChar w:fldCharType="end"/>
          </w:r>
          <w:r>
            <w:rPr>
              <w:rFonts w:eastAsia="Calibri" w:cs="Times New Roman"/>
              <w:szCs w:val="24"/>
            </w:rPr>
            <w:fldChar w:fldCharType="end"/>
          </w:r>
        </w:p>
        <w:p w14:paraId="6D8CCF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_Toc11664 </w:instrText>
          </w:r>
          <w:r>
            <w:rPr>
              <w:rFonts w:eastAsia="Calibri" w:cs="Times New Roman"/>
              <w:szCs w:val="24"/>
            </w:rPr>
            <w:fldChar w:fldCharType="separate"/>
          </w:r>
          <w:r>
            <w:t>Palestine</w:t>
          </w:r>
          <w:r>
            <w:tab/>
          </w:r>
          <w:r>
            <w:fldChar w:fldCharType="begin"/>
          </w:r>
          <w:r>
            <w:instrText xml:space="preserve"> PAGEREF _Toc11664 \h </w:instrText>
          </w:r>
          <w:r>
            <w:fldChar w:fldCharType="separate"/>
          </w:r>
          <w:r>
            <w:t>18</w:t>
          </w:r>
          <w:r>
            <w:fldChar w:fldCharType="end"/>
          </w:r>
          <w:r>
            <w:rPr>
              <w:rFonts w:eastAsia="Calibri" w:cs="Times New Roman"/>
              <w:szCs w:val="24"/>
            </w:rPr>
            <w:fldChar w:fldCharType="end"/>
          </w:r>
        </w:p>
        <w:p w14:paraId="65AFAF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_Toc8040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nears 50,400 as Israeli army kills 42 more Palestinians</w:t>
          </w:r>
          <w:r>
            <w:tab/>
          </w:r>
          <w:r>
            <w:fldChar w:fldCharType="begin"/>
          </w:r>
          <w:r>
            <w:instrText xml:space="preserve"> PAGEREF _Toc8040 \h </w:instrText>
          </w:r>
          <w:r>
            <w:fldChar w:fldCharType="separate"/>
          </w:r>
          <w:r>
            <w:t>18</w:t>
          </w:r>
          <w:r>
            <w:fldChar w:fldCharType="end"/>
          </w:r>
          <w:r>
            <w:rPr>
              <w:rFonts w:eastAsia="Calibri" w:cs="Times New Roman"/>
              <w:szCs w:val="24"/>
            </w:rPr>
            <w:fldChar w:fldCharType="end"/>
          </w:r>
        </w:p>
        <w:p w14:paraId="3FA8C1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_Toc24312 </w:instrText>
          </w:r>
          <w:r>
            <w:rPr>
              <w:rFonts w:eastAsia="Calibri" w:cs="Times New Roman"/>
              <w:szCs w:val="24"/>
            </w:rPr>
            <w:fldChar w:fldCharType="separate"/>
          </w:r>
          <w:r>
            <w:t>Turkey</w:t>
          </w:r>
          <w:r>
            <w:tab/>
          </w:r>
          <w:r>
            <w:fldChar w:fldCharType="begin"/>
          </w:r>
          <w:r>
            <w:instrText xml:space="preserve"> PAGEREF _Toc24312 \h </w:instrText>
          </w:r>
          <w:r>
            <w:fldChar w:fldCharType="separate"/>
          </w:r>
          <w:r>
            <w:t>19</w:t>
          </w:r>
          <w:r>
            <w:fldChar w:fldCharType="end"/>
          </w:r>
          <w:r>
            <w:rPr>
              <w:rFonts w:eastAsia="Calibri" w:cs="Times New Roman"/>
              <w:szCs w:val="24"/>
            </w:rPr>
            <w:fldChar w:fldCharType="end"/>
          </w:r>
        </w:p>
        <w:p w14:paraId="6FE04AF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_Toc12652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president emphasises strong support for Syria's territorial integrity in Eid al-Fitr address</w:t>
          </w:r>
          <w:r>
            <w:tab/>
          </w:r>
          <w:r>
            <w:fldChar w:fldCharType="begin"/>
          </w:r>
          <w:r>
            <w:instrText xml:space="preserve"> PAGEREF _Toc12652 \h </w:instrText>
          </w:r>
          <w:r>
            <w:fldChar w:fldCharType="separate"/>
          </w:r>
          <w:r>
            <w:t>19</w:t>
          </w:r>
          <w:r>
            <w:fldChar w:fldCharType="end"/>
          </w:r>
          <w:r>
            <w:rPr>
              <w:rFonts w:eastAsia="Calibri" w:cs="Times New Roman"/>
              <w:szCs w:val="24"/>
            </w:rPr>
            <w:fldChar w:fldCharType="end"/>
          </w:r>
        </w:p>
        <w:p w14:paraId="7747389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_Toc21846 </w:instrText>
          </w:r>
          <w:r>
            <w:rPr>
              <w:rFonts w:eastAsia="Calibri" w:cs="Times New Roman"/>
              <w:szCs w:val="24"/>
            </w:rPr>
            <w:fldChar w:fldCharType="separate"/>
          </w:r>
          <w:r>
            <w:rPr>
              <w:rFonts w:hint="default"/>
              <w:lang w:val="en-GB"/>
            </w:rPr>
            <w:t>Syria</w:t>
          </w:r>
          <w:r>
            <w:tab/>
          </w:r>
          <w:r>
            <w:fldChar w:fldCharType="begin"/>
          </w:r>
          <w:r>
            <w:instrText xml:space="preserve"> PAGEREF _Toc21846 \h </w:instrText>
          </w:r>
          <w:r>
            <w:fldChar w:fldCharType="separate"/>
          </w:r>
          <w:r>
            <w:t>19</w:t>
          </w:r>
          <w:r>
            <w:fldChar w:fldCharType="end"/>
          </w:r>
          <w:r>
            <w:rPr>
              <w:rFonts w:eastAsia="Calibri" w:cs="Times New Roman"/>
              <w:szCs w:val="24"/>
            </w:rPr>
            <w:fldChar w:fldCharType="end"/>
          </w:r>
        </w:p>
        <w:p w14:paraId="0A09D75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_Toc27577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New Syria government gives chemical weapons inspectors ‘unfettered access’ to former Assad regime facilities</w:t>
          </w:r>
          <w:r>
            <w:tab/>
          </w:r>
          <w:r>
            <w:fldChar w:fldCharType="begin"/>
          </w:r>
          <w:r>
            <w:instrText xml:space="preserve"> PAGEREF _Toc27577 \h </w:instrText>
          </w:r>
          <w:r>
            <w:fldChar w:fldCharType="separate"/>
          </w:r>
          <w:r>
            <w:t>19</w:t>
          </w:r>
          <w:r>
            <w:fldChar w:fldCharType="end"/>
          </w:r>
          <w:r>
            <w:rPr>
              <w:rFonts w:eastAsia="Calibri" w:cs="Times New Roman"/>
              <w:szCs w:val="24"/>
            </w:rPr>
            <w:fldChar w:fldCharType="end"/>
          </w:r>
        </w:p>
        <w:p w14:paraId="7F6807B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_Toc26198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_Toc26198 \h </w:instrText>
          </w:r>
          <w:r>
            <w:fldChar w:fldCharType="separate"/>
          </w:r>
          <w:r>
            <w:t>20</w:t>
          </w:r>
          <w:r>
            <w:fldChar w:fldCharType="end"/>
          </w:r>
          <w:r>
            <w:rPr>
              <w:rFonts w:eastAsia="Calibri" w:cs="Times New Roman"/>
              <w:szCs w:val="24"/>
            </w:rPr>
            <w:fldChar w:fldCharType="end"/>
          </w:r>
        </w:p>
        <w:p w14:paraId="769CF4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_Toc12446 </w:instrText>
          </w:r>
          <w:r>
            <w:rPr>
              <w:rFonts w:eastAsia="Calibri" w:cs="Times New Roman"/>
              <w:szCs w:val="24"/>
            </w:rPr>
            <w:fldChar w:fldCharType="separate"/>
          </w:r>
          <w:r>
            <w:rPr>
              <w:rFonts w:hint="default"/>
              <w:lang w:val="en-GB" w:eastAsia="zh-CN"/>
            </w:rPr>
            <w:t>US</w:t>
          </w:r>
          <w:r>
            <w:tab/>
          </w:r>
          <w:r>
            <w:fldChar w:fldCharType="begin"/>
          </w:r>
          <w:r>
            <w:instrText xml:space="preserve"> PAGEREF _Toc12446 \h </w:instrText>
          </w:r>
          <w:r>
            <w:fldChar w:fldCharType="separate"/>
          </w:r>
          <w:r>
            <w:t>20</w:t>
          </w:r>
          <w:r>
            <w:fldChar w:fldCharType="end"/>
          </w:r>
          <w:r>
            <w:rPr>
              <w:rFonts w:eastAsia="Calibri" w:cs="Times New Roman"/>
              <w:szCs w:val="24"/>
            </w:rPr>
            <w:fldChar w:fldCharType="end"/>
          </w:r>
        </w:p>
        <w:p w14:paraId="4FB30D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_Toc2334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plans Saudi, UAE and Qatar tour as first foreign trip of second term</w:t>
          </w:r>
          <w:r>
            <w:rPr>
              <w:rFonts w:hint="default"/>
              <w:lang w:val="en-GB"/>
            </w:rPr>
            <w:t xml:space="preserve"> </w:t>
          </w:r>
          <w:r>
            <w:tab/>
          </w:r>
          <w:r>
            <w:fldChar w:fldCharType="begin"/>
          </w:r>
          <w:r>
            <w:instrText xml:space="preserve"> PAGEREF _Toc2334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4755"/>
      <w:r>
        <w:rPr>
          <w:rFonts w:eastAsia="DengXian Light" w:cs="Times New Roman"/>
          <w:b/>
          <w:bCs/>
          <w:color w:val="2F5496"/>
          <w:szCs w:val="24"/>
          <w:u w:val="single"/>
        </w:rPr>
        <w:t>GERD</w:t>
      </w:r>
      <w:bookmarkEnd w:id="0"/>
    </w:p>
    <w:p w14:paraId="30BEBF46">
      <w:pPr>
        <w:numPr>
          <w:ilvl w:val="0"/>
          <w:numId w:val="1"/>
        </w:numPr>
        <w:ind w:left="420" w:leftChars="0" w:hanging="420" w:firstLineChars="0"/>
        <w:rPr>
          <w:rFonts w:hint="default"/>
        </w:rPr>
      </w:pPr>
      <w:bookmarkStart w:id="1" w:name="_Toc18257"/>
      <w:r>
        <w:rPr>
          <w:rStyle w:val="15"/>
          <w:rFonts w:hint="default"/>
        </w:rPr>
        <w:t>GERD excellent example of utilizing own resources, regional integration: Fiscus Int’l Consultancy &amp; Research Organization</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"https://www.fanamc.com/english/gerd-excellent-example-of-utilizing-own-resources-regional-integration-fiscus-intl-consultancy-research-organization/" </w:instrText>
      </w:r>
      <w:r>
        <w:rPr>
          <w:rFonts w:hint="default"/>
          <w:lang w:val="en-GB"/>
        </w:rPr>
        <w:fldChar w:fldCharType="separate"/>
      </w:r>
      <w:r>
        <w:rPr>
          <w:rStyle w:val="10"/>
          <w:rFonts w:hint="default"/>
          <w:lang w:val="en-GB"/>
        </w:rPr>
        <w:t>Fana</w:t>
      </w:r>
      <w:r>
        <w:rPr>
          <w:rFonts w:hint="default"/>
          <w:lang w:val="en-GB"/>
        </w:rPr>
        <w:fldChar w:fldCharType="end"/>
      </w:r>
    </w:p>
    <w:p w14:paraId="4FF4F58E">
      <w:r>
        <w:rPr>
          <w:rFonts w:hint="default"/>
        </w:rPr>
        <w:t>The Grand Ethiopian Renaissance Dam (GERD) is an excellent example of utilizing one’s own resources and an enormous opportunity to realize regional integration, Fiscus International Consultancy and Research Organization Director Andrew Lawson said.</w:t>
      </w:r>
      <w:r>
        <w:rPr>
          <w:rFonts w:hint="default"/>
          <w:lang w:val="en-GB"/>
        </w:rPr>
        <w:t xml:space="preserve"> </w:t>
      </w:r>
      <w:r>
        <w:rPr>
          <w:rFonts w:hint="default"/>
        </w:rPr>
        <w:t>The director noted that there is no doubt at all that the Grand Renaissance Dam will provide energy for Ethiopia and will give the country the opportunity to export energy to neighboring countries.</w:t>
      </w:r>
      <w:r>
        <w:rPr>
          <w:rFonts w:hint="default"/>
          <w:lang w:val="en-GB"/>
        </w:rPr>
        <w:t xml:space="preserve"> </w:t>
      </w:r>
      <w:r>
        <w:rPr>
          <w:rFonts w:hint="default"/>
        </w:rPr>
        <w:t>And connecting the region is significant for maintaining good relations with neighboring countries, which is going to be advantageous for the whole region, he told local news agency ENA.</w:t>
      </w:r>
      <w:r>
        <w:rPr>
          <w:rFonts w:hint="default"/>
          <w:lang w:val="en-GB"/>
        </w:rPr>
        <w:t xml:space="preserve"> </w:t>
      </w:r>
      <w:r>
        <w:rPr>
          <w:rFonts w:hint="default"/>
        </w:rPr>
        <w:t>According to him, this provides an enormous opportunity for the region as it opens the door for farmers and business people, among others, to cross borders and sell their products.</w:t>
      </w:r>
      <w:r>
        <w:rPr>
          <w:rFonts w:hint="default"/>
          <w:lang w:val="en-GB"/>
        </w:rPr>
        <w:t xml:space="preserve"> </w:t>
      </w:r>
      <w:r>
        <w:rPr>
          <w:rFonts w:hint="default"/>
        </w:rPr>
        <w:t>“I think over time, we can see the region benefiting from the investments undertaken in energy here, which is an important example.”</w:t>
      </w:r>
      <w:r>
        <w:rPr>
          <w:rFonts w:hint="default"/>
          <w:lang w:val="en-GB"/>
        </w:rPr>
        <w:t xml:space="preserve"> </w:t>
      </w:r>
      <w:r>
        <w:rPr>
          <w:rFonts w:hint="default"/>
        </w:rPr>
        <w:t>Lawson believes that the dam is an important example for Africa since it demonstrates that this can be done with own resources, and with the level of technical skill needed even for complicated engineering projects.</w:t>
      </w:r>
      <w:r>
        <w:rPr>
          <w:rFonts w:hint="default"/>
          <w:lang w:val="en-GB"/>
        </w:rPr>
        <w:t xml:space="preserve"> </w:t>
      </w:r>
      <w:r>
        <w:rPr>
          <w:rFonts w:hint="default"/>
        </w:rPr>
        <w:t>The dam is a testament that it is not always necessary to go to other countries or international actors for financial and technical support, the director elaborated.</w:t>
      </w:r>
      <w:r>
        <w:rPr>
          <w:rFonts w:hint="default"/>
          <w:lang w:val="en-GB"/>
        </w:rPr>
        <w:t xml:space="preserve"> </w:t>
      </w:r>
      <w:r>
        <w:rPr>
          <w:rFonts w:hint="default"/>
        </w:rPr>
        <w:t>“I think it’s an excellent example” for other countries to develop their resources by their own expertise, he further added.</w:t>
      </w:r>
      <w:r>
        <w:rPr>
          <w:rFonts w:hint="default"/>
          <w:lang w:val="en-GB"/>
        </w:rPr>
        <w:t xml:space="preserve"> </w:t>
      </w:r>
      <w:r>
        <w:rPr>
          <w:rFonts w:hint="default"/>
        </w:rPr>
        <w:t>Recall that Prime Minister Abiy Ahmed recently said the Grand Ethiopian Renaissance Dam is the pride of Africa wherein the country shows the spirit of perseverance and capability.</w:t>
      </w:r>
      <w:r>
        <w:rPr>
          <w:rFonts w:hint="default"/>
          <w:lang w:val="en-GB"/>
        </w:rPr>
        <w:t xml:space="preserve"> </w:t>
      </w:r>
      <w:r>
        <w:rPr>
          <w:rFonts w:hint="default"/>
        </w:rPr>
        <w:t>He expressed his firm hope that this generation will continue replicating such historic projects in the years to come.</w:t>
      </w:r>
      <w:r>
        <w:rPr>
          <w:rFonts w:hint="default"/>
          <w:lang w:val="en-GB"/>
        </w:rPr>
        <w:t xml:space="preserve"> </w:t>
      </w:r>
      <w:r>
        <w:rPr>
          <w:rFonts w:hint="default"/>
        </w:rPr>
        <w:t>The GERD is seen as a symbol of Ethiopia’s renaissance and a dam that also plays a crucial role in strengthening regional integration.</w:t>
      </w:r>
      <w:r>
        <w:rPr>
          <w:rFonts w:hint="default"/>
          <w:lang w:val="en-GB"/>
        </w:rPr>
        <w:t xml:space="preserve"> </w:t>
      </w:r>
      <w:r>
        <w:rPr>
          <w:rFonts w:hint="default"/>
        </w:rPr>
        <w:t>The historic Grand Ethiopian Renaissance Dam (GERD) is expected to be inaugurated early next New Ethiopian Year.</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27554"/>
      <w:r>
        <w:rPr>
          <w:rFonts w:eastAsia="DengXian Light" w:cs="Times New Roman"/>
          <w:b/>
          <w:bCs/>
          <w:color w:val="2F5496"/>
          <w:szCs w:val="24"/>
          <w:u w:val="single"/>
        </w:rPr>
        <w:t>Ethiopia</w:t>
      </w:r>
      <w:bookmarkEnd w:id="2"/>
    </w:p>
    <w:p w14:paraId="3A4AD5FC">
      <w:pPr>
        <w:numPr>
          <w:ilvl w:val="0"/>
          <w:numId w:val="2"/>
        </w:numPr>
        <w:spacing w:line="276" w:lineRule="auto"/>
        <w:ind w:left="420" w:leftChars="0" w:hanging="420" w:firstLineChars="0"/>
        <w:rPr>
          <w:rFonts w:hint="default"/>
          <w:szCs w:val="24"/>
        </w:rPr>
      </w:pPr>
      <w:bookmarkStart w:id="3" w:name="_Toc979"/>
      <w:r>
        <w:rPr>
          <w:rStyle w:val="15"/>
          <w:rFonts w:hint="default"/>
        </w:rPr>
        <w:t>Ethiopia signs two financing greements worth $96.367 with World Bank</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"https://www.fanamc.com/english/ethiopia-signs-two-financing-greements-worth-96-367-with-world-bank/"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F338896">
      <w:pPr>
        <w:spacing w:line="276" w:lineRule="auto"/>
        <w:rPr>
          <w:rFonts w:hint="default"/>
          <w:szCs w:val="24"/>
        </w:rPr>
      </w:pPr>
      <w:r>
        <w:rPr>
          <w:rFonts w:hint="default"/>
          <w:szCs w:val="24"/>
        </w:rPr>
        <w:t>The Federal Democratic Republic of Ethiopia signed a Financing Agreement amounting to USD 50 Million in the form of a Loan from International Development Association Country Performance Allocations and a Grant Agreement of USD 46.367 million from the Global Partnership for Education Fund; in total USD 96.367 million (approximately ETB 12.5 billion) with the World Bank (also acting as Grant Agent for Global Partnership for Education Fund) to support the government in increasing equitable access and improving learning outcomes in pre-primary and primary education.</w:t>
      </w:r>
      <w:r>
        <w:rPr>
          <w:rFonts w:hint="default"/>
          <w:szCs w:val="24"/>
          <w:lang w:val="en-GB"/>
        </w:rPr>
        <w:t xml:space="preserve"> </w:t>
      </w:r>
      <w:r>
        <w:rPr>
          <w:rFonts w:hint="default"/>
          <w:szCs w:val="24"/>
        </w:rPr>
        <w:t>The funding will focus on implementing an innovative professional development package for in-service teachers, particularly targeting pre-primary and grades 1-6 teachers of mother-tongue languages and mathematics, the Ethiopian finance ministry announced this evening.</w:t>
      </w:r>
      <w:r>
        <w:rPr>
          <w:rFonts w:hint="default"/>
          <w:szCs w:val="24"/>
          <w:lang w:val="en-GB"/>
        </w:rPr>
        <w:t xml:space="preserve"> </w:t>
      </w:r>
      <w:r>
        <w:rPr>
          <w:rFonts w:hint="default"/>
          <w:szCs w:val="24"/>
        </w:rPr>
        <w:t>The program will provide strategic pre-service and in-service teacher training support aligned with the new curriculum.</w:t>
      </w:r>
      <w:r>
        <w:rPr>
          <w:rFonts w:hint="default"/>
          <w:szCs w:val="24"/>
          <w:lang w:val="en-GB"/>
        </w:rPr>
        <w:t xml:space="preserve"> </w:t>
      </w:r>
      <w:r>
        <w:rPr>
          <w:rFonts w:hint="default"/>
          <w:szCs w:val="24"/>
        </w:rPr>
        <w:t>Additionally, it will enhance the capacity of current and prospective school leaders with a focus on female leadership and ensure the equitable provision of both print and digital teaching and learning materials tailored to the new curriculum.</w:t>
      </w:r>
      <w:r>
        <w:rPr>
          <w:rFonts w:hint="default"/>
          <w:szCs w:val="24"/>
          <w:lang w:val="en-GB"/>
        </w:rPr>
        <w:t xml:space="preserve"> </w:t>
      </w:r>
      <w:r>
        <w:rPr>
          <w:rFonts w:hint="default"/>
          <w:szCs w:val="24"/>
        </w:rPr>
        <w:t>The Agreements underscore Ethiopia’s commitment to improving learning outcomes and increasing access to quality education, particularly in the pre-primary and primary levels, as part of its broader strategy to drive sustainable development in the country, it was indicated.</w:t>
      </w:r>
      <w:r>
        <w:rPr>
          <w:rFonts w:hint="default"/>
          <w:szCs w:val="24"/>
          <w:lang w:val="en-GB"/>
        </w:rPr>
        <w:t xml:space="preserve"> </w:t>
      </w:r>
      <w:r>
        <w:rPr>
          <w:rFonts w:hint="default"/>
          <w:szCs w:val="24"/>
        </w:rPr>
        <w:t>Mr. Ahmed Shide, Minister of Finance, and Ms. Maryam Salim, Country Director for Ethiopia, Eritrea, Sudan, and South Sudan, signed the two Agreements on behalf of the Ethiopian Government and the World Bank, respectively.</w:t>
      </w:r>
    </w:p>
    <w:p w14:paraId="66AFAA76">
      <w:pPr>
        <w:numPr>
          <w:ilvl w:val="0"/>
          <w:numId w:val="2"/>
        </w:numPr>
        <w:spacing w:line="276" w:lineRule="auto"/>
        <w:ind w:left="420" w:leftChars="0" w:hanging="420" w:firstLineChars="0"/>
        <w:rPr>
          <w:rFonts w:hint="default"/>
          <w:szCs w:val="24"/>
        </w:rPr>
      </w:pPr>
      <w:bookmarkStart w:id="4" w:name="_Toc9286"/>
      <w:r>
        <w:rPr>
          <w:rStyle w:val="15"/>
          <w:rFonts w:hint="default"/>
        </w:rPr>
        <w:t>Parliament amends law enabling one-year extension for Tigray interim admin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"https://addisstandard.com/parliament-amends-law-enabling-one-year-extension-for-tigray-interim-admin/"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9451C39">
      <w:pPr>
        <w:spacing w:line="276" w:lineRule="auto"/>
        <w:rPr>
          <w:rFonts w:hint="default"/>
          <w:szCs w:val="24"/>
        </w:rPr>
      </w:pPr>
      <w:r>
        <w:rPr>
          <w:rFonts w:hint="default"/>
          <w:szCs w:val="24"/>
        </w:rPr>
        <w:t>The House of People’s Representatives on Tuesday amended a proclamation allowing interim administrations to be extended twice, each for up to one year. This change enables the Tigray Interim Administration, whose mandate recently expired, to be extended for an additional year.</w:t>
      </w:r>
      <w:r>
        <w:rPr>
          <w:rFonts w:hint="default"/>
          <w:szCs w:val="24"/>
          <w:lang w:val="en-GB"/>
        </w:rPr>
        <w:t xml:space="preserve"> </w:t>
      </w:r>
      <w:r>
        <w:rPr>
          <w:rFonts w:hint="default"/>
          <w:szCs w:val="24"/>
        </w:rPr>
        <w:t>The amendment revises Proclamation No. 359/2003, the System for the Intervention of the Federal Government in the Regions, which governs federal intervention in regional states. Approved by a majority vote, the amendment also shifts the authority to extend interim administrations from the House of Federation to the Speaker of the House.</w:t>
      </w:r>
      <w:r>
        <w:rPr>
          <w:rFonts w:hint="default"/>
          <w:szCs w:val="24"/>
          <w:lang w:val="en-GB"/>
        </w:rPr>
        <w:t xml:space="preserve"> </w:t>
      </w:r>
      <w:r>
        <w:rPr>
          <w:rFonts w:hint="default"/>
          <w:szCs w:val="24"/>
        </w:rPr>
        <w:t>The previous proclamation stated that the federal government could intervene in a regional state when the regional government was “unable to maintain peace and security,” when “gross human rights violations occurred and the regional government failed to address them,” or when “the constitutional order was endangered.” It also allowed for the establishment of an interim administration “accountable to the Federal Government” by suspending the State Council and the highest executive organ of the region.</w:t>
      </w:r>
      <w:r>
        <w:rPr>
          <w:rFonts w:hint="default"/>
          <w:szCs w:val="24"/>
          <w:lang w:val="en-GB"/>
        </w:rPr>
        <w:t xml:space="preserve"> </w:t>
      </w:r>
      <w:r>
        <w:rPr>
          <w:rFonts w:hint="default"/>
          <w:szCs w:val="24"/>
        </w:rPr>
        <w:t>However, the proclamation limited interim administrations to a two-year term, with a possible six-month extension “if deemed necessary.”</w:t>
      </w:r>
      <w:r>
        <w:rPr>
          <w:rFonts w:hint="default"/>
          <w:szCs w:val="24"/>
          <w:lang w:val="en-GB"/>
        </w:rPr>
        <w:t xml:space="preserve"> </w:t>
      </w:r>
      <w:r>
        <w:rPr>
          <w:rFonts w:hint="default"/>
          <w:szCs w:val="24"/>
        </w:rPr>
        <w:t>The explanatory note attached to the amendment argues that this timeframe “does not align with the current reality,” emphasizing that resolving “extremely complex security and political problems” requires flexibility. It cites the Tigray region as an example, noting that “even after a two-year term, conditions have not been created to establish a regular regional government through elections.”</w:t>
      </w:r>
      <w:r>
        <w:rPr>
          <w:rFonts w:hint="default"/>
          <w:szCs w:val="24"/>
          <w:lang w:val="en-GB"/>
        </w:rPr>
        <w:t xml:space="preserve"> </w:t>
      </w:r>
      <w:r>
        <w:rPr>
          <w:rFonts w:hint="default"/>
          <w:szCs w:val="24"/>
        </w:rPr>
        <w:t>The revised proclamation also justifies the change by noting that the House of Federation meets “only twice a year” and that its members have “high and overlapping government responsibilities” in their respective regions. Due to these constraints, it explains that “when it becomes necessary to extend the term of an interim administration, it becomes difficult to convene a meeting, hold discussions, and make decisions in a short time.” To address this, the amendment grants the Speaker of the House the authority to approve extensions, while stipulating that the decision must be presented and approved during the House’s regular session.</w:t>
      </w:r>
      <w:r>
        <w:rPr>
          <w:rFonts w:hint="default"/>
          <w:szCs w:val="24"/>
          <w:lang w:val="en-GB"/>
        </w:rPr>
        <w:t xml:space="preserve"> </w:t>
      </w:r>
      <w:r>
        <w:rPr>
          <w:rFonts w:hint="default"/>
          <w:szCs w:val="24"/>
        </w:rPr>
        <w:t>The amendment further outlines that if the House rejects the decision to extend the term, “an election must be held within four months from the time the decision is rejected, and a regular regional government administration must be established.”</w:t>
      </w:r>
      <w:r>
        <w:rPr>
          <w:rFonts w:hint="default"/>
          <w:szCs w:val="24"/>
          <w:lang w:val="en-GB"/>
        </w:rPr>
        <w:t xml:space="preserve"> </w:t>
      </w:r>
      <w:r>
        <w:rPr>
          <w:rFonts w:hint="default"/>
          <w:szCs w:val="24"/>
        </w:rPr>
        <w:t>Furthermore, the amendment states that decisions made by the Speaker or the House regarding interim administrations “may indicate issues that the administration should focus on,” These are described as “necessary actions to permanently eliminate the situation that caused federal government intervention and to strengthen the constitutional order.”</w:t>
      </w:r>
      <w:r>
        <w:rPr>
          <w:rFonts w:hint="default"/>
          <w:szCs w:val="24"/>
          <w:lang w:val="en-GB"/>
        </w:rPr>
        <w:t xml:space="preserve"> </w:t>
      </w:r>
      <w:r>
        <w:rPr>
          <w:rFonts w:hint="default"/>
          <w:szCs w:val="24"/>
        </w:rPr>
        <w:t>This amendment follows Prime Minister Abiy Ahmed’s earlier remarks to legislators, in which he expressed his belief that the Tigray Interim Administration, whose mandate recently expired, would be extended for another year. He also indicated that “there may be changes” in its leadership.</w:t>
      </w:r>
      <w:r>
        <w:rPr>
          <w:rFonts w:hint="default"/>
          <w:szCs w:val="24"/>
          <w:lang w:val="en-GB"/>
        </w:rPr>
        <w:t xml:space="preserve"> </w:t>
      </w:r>
      <w:r>
        <w:rPr>
          <w:rFonts w:hint="default"/>
          <w:szCs w:val="24"/>
        </w:rPr>
        <w:t>He emphasized that extending the interim administration’s mandate would require legal amendments but noted that further evaluation was necessary before making any revisions. “Based on this assessment, and in a manner that respects the Pretoria Peace Agreement, the interim administration will continue to function until the upcoming elections,” he stated.</w:t>
      </w:r>
      <w:r>
        <w:rPr>
          <w:rFonts w:hint="default"/>
          <w:szCs w:val="24"/>
          <w:lang w:val="en-GB"/>
        </w:rPr>
        <w:t xml:space="preserve"> </w:t>
      </w:r>
      <w:r>
        <w:rPr>
          <w:rFonts w:hint="default"/>
          <w:szCs w:val="24"/>
        </w:rPr>
        <w:t>It has been two years since the Tigray Interim Administration was established as part of the Pretoria Cessation of Hostilities Agreement (COHA), signed between the Tigray People’s Liberation Front (TPLF) and the federal government in November 2022. The federal government appointed Getachew Reda as the president.</w:t>
      </w:r>
      <w:r>
        <w:rPr>
          <w:rFonts w:hint="default"/>
          <w:szCs w:val="24"/>
          <w:lang w:val="en-GB"/>
        </w:rPr>
        <w:t xml:space="preserve"> </w:t>
      </w:r>
      <w:r>
        <w:rPr>
          <w:rFonts w:hint="default"/>
          <w:szCs w:val="24"/>
        </w:rPr>
        <w:t>However, since June 2024, a rift within the TPLF between Debretsion Gebremichael (PhD) and Getachew has disrupted the administration’s operations. Debretsion’s faction previously called for Getachew’s removal, while the interim administration accused Debretsion’s group of attempting to “destabilize” the region through a “coup d’état.” Tensions escalated recently when Getachew suspended three senior military commanders, a move rejected by the region’s Peace and Security Bureau, which argued it violated “legal procedures.”</w:t>
      </w:r>
      <w:r>
        <w:rPr>
          <w:rFonts w:hint="default"/>
          <w:szCs w:val="24"/>
          <w:lang w:val="en-GB"/>
        </w:rPr>
        <w:t xml:space="preserve"> </w:t>
      </w:r>
      <w:r>
        <w:rPr>
          <w:rFonts w:hint="default"/>
          <w:szCs w:val="24"/>
        </w:rPr>
        <w:t>The interim administration accused the suspended generals of actions that could “drag the region into internal conflict,” but the Peace and Security Bureau dismissed the suspension as “unlawful.” Amid the crisis, Getachew, who has been in Addis Abeba for three weeks, sought “necessary assistance” from the federal government.</w:t>
      </w:r>
      <w:r>
        <w:rPr>
          <w:rFonts w:hint="default"/>
          <w:szCs w:val="24"/>
          <w:lang w:val="en-GB"/>
        </w:rPr>
        <w:t xml:space="preserve"> </w:t>
      </w:r>
      <w:r>
        <w:rPr>
          <w:rFonts w:hint="default"/>
          <w:szCs w:val="24"/>
        </w:rPr>
        <w:t>However, Debretsion’s faction rejected the request, warning that any calls for third-party intervention posed a “serious threat” to the Pretoria Peace Agreement.</w:t>
      </w:r>
      <w:r>
        <w:rPr>
          <w:rFonts w:hint="default"/>
          <w:szCs w:val="24"/>
          <w:lang w:val="en-GB"/>
        </w:rPr>
        <w:t xml:space="preserve"> </w:t>
      </w:r>
      <w:r>
        <w:rPr>
          <w:rFonts w:hint="default"/>
          <w:szCs w:val="24"/>
        </w:rPr>
        <w:t>Last week, Prime Minister Abiy Ahmed confirmed Getachew’s departure from his position as interim president of Tigray and called on the people of Tigray to participate in nominating candidates for the new interim administration president.</w:t>
      </w:r>
    </w:p>
    <w:p w14:paraId="3454BF55">
      <w:pPr>
        <w:numPr>
          <w:ilvl w:val="0"/>
          <w:numId w:val="2"/>
        </w:numPr>
        <w:spacing w:line="276" w:lineRule="auto"/>
        <w:ind w:left="420" w:leftChars="0" w:hanging="420" w:firstLineChars="0"/>
        <w:rPr>
          <w:rFonts w:hint="default"/>
          <w:szCs w:val="24"/>
        </w:rPr>
      </w:pPr>
      <w:bookmarkStart w:id="5" w:name="_Toc24202"/>
      <w:r>
        <w:rPr>
          <w:rStyle w:val="15"/>
          <w:rFonts w:hint="default"/>
          <w:lang w:val="en-GB"/>
        </w:rPr>
        <w:t>Ethiopian</w:t>
      </w:r>
      <w:r>
        <w:rPr>
          <w:rStyle w:val="15"/>
          <w:rFonts w:hint="default"/>
        </w:rPr>
        <w:t xml:space="preserve"> parliament to debate on amendment on federal gov”t’s intervention in regional states’ affairs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"https://www.fanamc.com/english/ethiopian-parliament-to-debate-on-amendment-on-federal-govts-intervention-in-regional-states-affairs/"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FA1FBBC">
      <w:pPr>
        <w:spacing w:line="276" w:lineRule="auto"/>
        <w:rPr>
          <w:rFonts w:hint="default"/>
          <w:szCs w:val="24"/>
        </w:rPr>
      </w:pPr>
      <w:r>
        <w:rPr>
          <w:rFonts w:hint="default"/>
          <w:szCs w:val="24"/>
        </w:rPr>
        <w:t>The House of Peoples’ Representatives of Ethiopia (HoPR) will convene its 22nd regular session on April 1, 2025.</w:t>
      </w:r>
      <w:r>
        <w:rPr>
          <w:rFonts w:hint="default"/>
          <w:szCs w:val="24"/>
          <w:lang w:val="en-GB"/>
        </w:rPr>
        <w:t xml:space="preserve"> </w:t>
      </w:r>
      <w:r>
        <w:rPr>
          <w:rFonts w:hint="default"/>
          <w:szCs w:val="24"/>
        </w:rPr>
        <w:t xml:space="preserve">Lawmakers are expected to endorse an amendment bill that defines the federal government’s authority in intervening in regional state matters. </w:t>
      </w:r>
    </w:p>
    <w:p w14:paraId="6B8C86BE">
      <w:pPr>
        <w:numPr>
          <w:ilvl w:val="0"/>
          <w:numId w:val="2"/>
        </w:numPr>
        <w:spacing w:line="276" w:lineRule="auto"/>
        <w:ind w:left="420" w:leftChars="0" w:hanging="420" w:firstLineChars="0"/>
        <w:rPr>
          <w:rFonts w:hint="default"/>
          <w:szCs w:val="24"/>
        </w:rPr>
      </w:pPr>
      <w:bookmarkStart w:id="6" w:name="_Toc6356"/>
      <w:r>
        <w:rPr>
          <w:rStyle w:val="15"/>
          <w:rFonts w:hint="default"/>
        </w:rPr>
        <w:t>Ethiopia participates in the BRICS Meeting of Deputy FMs &amp; Special Envoys on Middle East &amp; North Africa</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"https://www.fanamc.com/english/ethiopia-participates-in-the-brics-meeting-of-deputy-fms-special-envoys-on-middle-east-north-africa/"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C1F61AB">
      <w:pPr>
        <w:spacing w:line="276" w:lineRule="auto"/>
        <w:rPr>
          <w:rFonts w:hint="default"/>
          <w:szCs w:val="24"/>
        </w:rPr>
      </w:pPr>
      <w:r>
        <w:rPr>
          <w:rFonts w:hint="default"/>
          <w:szCs w:val="24"/>
        </w:rPr>
        <w:t>An Ethiopian delegation participated in the meeting which took place in Brasilia, Brazil from March 27-28, 2025.</w:t>
      </w:r>
      <w:r>
        <w:rPr>
          <w:rFonts w:hint="default"/>
          <w:szCs w:val="24"/>
          <w:lang w:val="en-GB"/>
        </w:rPr>
        <w:t xml:space="preserve"> </w:t>
      </w:r>
      <w:r>
        <w:rPr>
          <w:rFonts w:hint="default"/>
          <w:szCs w:val="24"/>
        </w:rPr>
        <w:t>Addressing the meeting, Ethiopia’s Ambassador to Brazil, Ambassador Leulseged Tadese, expressed concern about the ongoing conflicts and their humanitarian impacts in the Middle East and North Africa region.</w:t>
      </w:r>
      <w:r>
        <w:rPr>
          <w:rFonts w:hint="default"/>
          <w:szCs w:val="24"/>
          <w:lang w:val="en-GB"/>
        </w:rPr>
        <w:t xml:space="preserve"> </w:t>
      </w:r>
      <w:r>
        <w:rPr>
          <w:rFonts w:hint="default"/>
          <w:szCs w:val="24"/>
        </w:rPr>
        <w:t>He underscored that Ethiopia has always been advocating for peaceful and diplomatic solutions in accordance with, and in full respect of, international laws and the UN Charter.</w:t>
      </w:r>
      <w:r>
        <w:rPr>
          <w:rFonts w:hint="default"/>
          <w:szCs w:val="24"/>
          <w:lang w:val="en-GB"/>
        </w:rPr>
        <w:t xml:space="preserve"> </w:t>
      </w:r>
      <w:r>
        <w:rPr>
          <w:rFonts w:hint="default"/>
          <w:szCs w:val="24"/>
        </w:rPr>
        <w:t>Ambassador Leulseged stressed the importance of the primacy of dialogue and effective diplomacy to bring durable peace and inclusive and sustainable development in the region while addressing urgent humanitarian crises.</w:t>
      </w:r>
      <w:r>
        <w:rPr>
          <w:rFonts w:hint="default"/>
          <w:szCs w:val="24"/>
          <w:lang w:val="en-GB"/>
        </w:rPr>
        <w:t xml:space="preserve"> </w:t>
      </w:r>
      <w:r>
        <w:rPr>
          <w:rFonts w:hint="default"/>
          <w:szCs w:val="24"/>
        </w:rPr>
        <w:t>While stating that Ethiopia has zero tolerance for terrorism in any form and manifestation, he called for enhanced global cooperation and partnership to combat terrorist groups.</w:t>
      </w:r>
      <w:r>
        <w:rPr>
          <w:rFonts w:hint="default"/>
          <w:szCs w:val="24"/>
          <w:lang w:val="en-GB"/>
        </w:rPr>
        <w:t xml:space="preserve"> </w:t>
      </w:r>
      <w:r>
        <w:rPr>
          <w:rFonts w:hint="default"/>
          <w:szCs w:val="24"/>
        </w:rPr>
        <w:t>The Ambassador explained that Ethiopia continues to make consistent efforts to help mediate a diplomatic solution in Sudan. Mentioning that Ethiopia co-hosted a High Level Humanitarian Conference on Sudan which took place in Addis Ababa last month, he called on BRICS countries that are in a position to extend support, and scale up humanitarian assistance to the people in need in all parts of Sudan.</w:t>
      </w:r>
      <w:r>
        <w:rPr>
          <w:rFonts w:hint="default"/>
          <w:szCs w:val="24"/>
          <w:lang w:val="en-GB"/>
        </w:rPr>
        <w:t xml:space="preserve"> </w:t>
      </w:r>
      <w:r>
        <w:rPr>
          <w:rFonts w:hint="default"/>
          <w:szCs w:val="24"/>
        </w:rPr>
        <w:t>He further pointed out that Ethiopia is the most populous country on the African Shore of the Red Sea and the Indian Ocean. In this regard, the Ambassador underlined that it is in the interest of the global community to promote an inclusive international cooperation over the Red Sea and the Indian Ocean.</w:t>
      </w:r>
      <w:r>
        <w:rPr>
          <w:rFonts w:hint="default"/>
          <w:szCs w:val="24"/>
          <w:lang w:val="en-GB"/>
        </w:rPr>
        <w:t xml:space="preserve"> </w:t>
      </w:r>
      <w:r>
        <w:rPr>
          <w:rFonts w:hint="default"/>
          <w:szCs w:val="24"/>
        </w:rPr>
        <w:t>The BRICS Meeting of the Vice Foreign Ministers has adopted a joint statement reiterating its serious concern over continued conflicts in the Middle East and North Africa.</w:t>
      </w:r>
      <w:r>
        <w:rPr>
          <w:rFonts w:hint="default"/>
          <w:szCs w:val="24"/>
          <w:lang w:val="en-GB"/>
        </w:rPr>
        <w:t xml:space="preserve"> </w:t>
      </w:r>
      <w:r>
        <w:rPr>
          <w:rFonts w:hint="default"/>
          <w:szCs w:val="24"/>
        </w:rPr>
        <w:t>BRICS Deputy Ministers and Special Envoys also in their Joint Statement welcomed the High Level Humanitarian Conference for the People of Sudan on 14 February 2025, in Addis Ababa, co-hosted by Ethiopia, UAE, IGAD, AU, and UN.</w:t>
      </w:r>
    </w:p>
    <w:p w14:paraId="22B74A10">
      <w:pPr>
        <w:numPr>
          <w:ilvl w:val="0"/>
          <w:numId w:val="2"/>
        </w:numPr>
        <w:spacing w:line="276" w:lineRule="auto"/>
        <w:ind w:left="420" w:leftChars="0" w:hanging="420" w:firstLineChars="0"/>
        <w:rPr>
          <w:rFonts w:hint="default"/>
          <w:szCs w:val="24"/>
        </w:rPr>
      </w:pPr>
      <w:bookmarkStart w:id="7" w:name="_Toc15078"/>
      <w:r>
        <w:rPr>
          <w:rStyle w:val="15"/>
          <w:rFonts w:hint="default"/>
        </w:rPr>
        <w:t>Ethiopian ambassador holds talks with vice president of CAD Fund in Beijing</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"https://www.fanamc.com/english/ethiopian-ambassador-holds-talks-with-vice-president-of-cad-fund-in-beijing/"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B3C49B7">
      <w:pPr>
        <w:spacing w:line="276" w:lineRule="auto"/>
        <w:rPr>
          <w:rFonts w:hint="default"/>
          <w:szCs w:val="24"/>
        </w:rPr>
      </w:pPr>
      <w:r>
        <w:rPr>
          <w:rFonts w:hint="default"/>
          <w:szCs w:val="24"/>
        </w:rPr>
        <w:t>Ambassador Tefera Derbew, Extraordinary and Plenipotentiary Ambassador of the Federal Democratic Republic of Ethiopia to the People’s Republic of China, had a discussion with Mr. Yu Zhuorui, Vice President of the China-Africa Development Fund, this morning.</w:t>
      </w:r>
      <w:r>
        <w:rPr>
          <w:rFonts w:hint="default"/>
          <w:szCs w:val="24"/>
          <w:lang w:val="en-GB"/>
        </w:rPr>
        <w:t xml:space="preserve"> </w:t>
      </w:r>
      <w:r>
        <w:rPr>
          <w:rFonts w:hint="default"/>
          <w:szCs w:val="24"/>
        </w:rPr>
        <w:t>During their engagement, they addressed various mutual cooperation opportunities and concerns shared by both countries.</w:t>
      </w:r>
      <w:r>
        <w:rPr>
          <w:rFonts w:hint="default"/>
          <w:szCs w:val="24"/>
          <w:lang w:val="en-GB"/>
        </w:rPr>
        <w:t xml:space="preserve"> </w:t>
      </w:r>
      <w:r>
        <w:rPr>
          <w:rFonts w:hint="default"/>
          <w:szCs w:val="24"/>
        </w:rPr>
        <w:t>The Ambassador emphasized the necessity of strengthening existing partnerships and diversifying investments, particularly focusing on projects such as the new international airport and highlighted recent developments from Ethio-telecom and Ethiopian Investment Holdings Group.</w:t>
      </w:r>
      <w:r>
        <w:rPr>
          <w:rFonts w:hint="default"/>
          <w:szCs w:val="24"/>
          <w:lang w:val="en-GB"/>
        </w:rPr>
        <w:t xml:space="preserve"> </w:t>
      </w:r>
      <w:r>
        <w:rPr>
          <w:rFonts w:hint="default"/>
          <w:szCs w:val="24"/>
        </w:rPr>
        <w:t>He outlined the economic development trajectory of Ethiopia and invited CAD Fund to explore investment opportunities within the nation.</w:t>
      </w:r>
      <w:r>
        <w:rPr>
          <w:rFonts w:hint="default"/>
          <w:szCs w:val="24"/>
          <w:lang w:val="en-GB"/>
        </w:rPr>
        <w:t xml:space="preserve"> </w:t>
      </w:r>
      <w:r>
        <w:rPr>
          <w:rFonts w:hint="default"/>
          <w:szCs w:val="24"/>
        </w:rPr>
        <w:t>Mr. Yu Zhuorui, on his part expressed gratitude to the Ambassador for facilitating the meeting, noting that it would enhance the bilateral relations between the two countries.</w:t>
      </w:r>
      <w:r>
        <w:rPr>
          <w:rFonts w:hint="default"/>
          <w:szCs w:val="24"/>
          <w:lang w:val="en-GB"/>
        </w:rPr>
        <w:t xml:space="preserve"> </w:t>
      </w:r>
      <w:r>
        <w:rPr>
          <w:rFonts w:hint="default"/>
          <w:szCs w:val="24"/>
        </w:rPr>
        <w:t>The Vice President underscored the importance of joint consultations to foster shared development cooperation and explore new avenues for collaboration, also expressing interest in participating in the new airport project.</w:t>
      </w:r>
      <w:r>
        <w:rPr>
          <w:rFonts w:hint="default"/>
          <w:szCs w:val="24"/>
          <w:lang w:val="en-GB"/>
        </w:rPr>
        <w:t xml:space="preserve"> </w:t>
      </w:r>
      <w:r>
        <w:rPr>
          <w:rFonts w:hint="default"/>
          <w:szCs w:val="24"/>
        </w:rPr>
        <w:t>He revealed that representatives have been assigned to the branch office of CAD Fund in Addis Ababa.</w:t>
      </w:r>
      <w:r>
        <w:rPr>
          <w:rFonts w:hint="default"/>
          <w:szCs w:val="24"/>
          <w:lang w:val="en-GB"/>
        </w:rPr>
        <w:t xml:space="preserve"> </w:t>
      </w:r>
      <w:r>
        <w:rPr>
          <w:rFonts w:hint="default"/>
          <w:szCs w:val="24"/>
        </w:rPr>
        <w:t>While concluding the meeting, Ambassador Tefera assured that the government would extend all necessary support to the newly deployed staff of the China-Africa Development Fund.</w:t>
      </w:r>
    </w:p>
    <w:p w14:paraId="39F3A64A">
      <w:pPr>
        <w:numPr>
          <w:ilvl w:val="0"/>
          <w:numId w:val="2"/>
        </w:numPr>
        <w:spacing w:line="276" w:lineRule="auto"/>
        <w:ind w:left="420" w:leftChars="0" w:hanging="420" w:firstLineChars="0"/>
        <w:rPr>
          <w:rFonts w:hint="default"/>
          <w:szCs w:val="24"/>
        </w:rPr>
      </w:pPr>
      <w:bookmarkStart w:id="8" w:name="_Toc32079"/>
      <w:r>
        <w:rPr>
          <w:rStyle w:val="15"/>
          <w:rFonts w:hint="default"/>
        </w:rPr>
        <w:t>Ethiopia Fed. Police, Dubai Police hold high-level talks on criminal extradition, joint investigations</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"https://addisstandard.com/ethiopia-fed-police-dubai-police-hold-high-level-talks-on-criminal-extradition-joint-investigations/"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242B8901">
      <w:pPr>
        <w:spacing w:line="276" w:lineRule="auto"/>
        <w:rPr>
          <w:rFonts w:hint="default"/>
          <w:szCs w:val="24"/>
        </w:rPr>
      </w:pPr>
      <w:r>
        <w:rPr>
          <w:rFonts w:hint="default"/>
          <w:szCs w:val="24"/>
        </w:rPr>
        <w:t>Ethiopian Federal Police Commissioner General Demelash Gebremichael held discussions with a team led by Lieutenant Colonel Abdullah Mohammed, Chief of Dubai Police Forensic Investigator from the United Arab Emirates (UAE).  A team from the UAE that included members of forensic investigative members of the Dubai Police team, were at the Ethiopian Federal Police Headquarters in Addis Abeba where the twi sided exchanged discussions on criminal investigations.</w:t>
      </w:r>
      <w:r>
        <w:rPr>
          <w:rFonts w:hint="default"/>
          <w:szCs w:val="24"/>
          <w:lang w:val="en-GB"/>
        </w:rPr>
        <w:t xml:space="preserve"> </w:t>
      </w:r>
      <w:r>
        <w:rPr>
          <w:rFonts w:hint="default"/>
          <w:szCs w:val="24"/>
        </w:rPr>
        <w:t>During the discussions with the investigative team, Commissioner General Demelash highlighted the ongoing investigations by the Ethiopian police against “suspects who committed crimes in Dubai and later sought refuge in Ethiopia”, the Federal Police said. The Commissioner also stated the continuation of efforts to “extradite wanted criminals from both countries to ensure they face justice.”</w:t>
      </w:r>
      <w:r>
        <w:rPr>
          <w:rFonts w:hint="default"/>
          <w:szCs w:val="24"/>
          <w:lang w:val="en-GB"/>
        </w:rPr>
        <w:t xml:space="preserve"> </w:t>
      </w:r>
      <w:r>
        <w:rPr>
          <w:rFonts w:hint="default"/>
          <w:szCs w:val="24"/>
        </w:rPr>
        <w:t>Furthermore, the discussions also covered the establishment of “a joint criminal investigation team” and experience-sharing initiatives between the two countries.</w:t>
      </w:r>
      <w:r>
        <w:rPr>
          <w:rFonts w:hint="default"/>
          <w:szCs w:val="24"/>
          <w:lang w:val="en-GB"/>
        </w:rPr>
        <w:t xml:space="preserve"> </w:t>
      </w:r>
      <w:r>
        <w:rPr>
          <w:rFonts w:hint="default"/>
          <w:szCs w:val="24"/>
        </w:rPr>
        <w:t>Lieutenant Colonel Abdulla Mohammed in his part pledged Dubai Police’s “readiness to receive Ethiopian Federal Police criminal investigation officials in Dubai for further joint investigative works.”</w:t>
      </w:r>
      <w:r>
        <w:rPr>
          <w:rFonts w:hint="default"/>
          <w:szCs w:val="24"/>
          <w:lang w:val="en-GB"/>
        </w:rPr>
        <w:t xml:space="preserve"> </w:t>
      </w:r>
      <w:r>
        <w:rPr>
          <w:rFonts w:hint="default"/>
          <w:szCs w:val="24"/>
        </w:rPr>
        <w:t>In May 2023, Ethiopian lawmakers approved a draft bill into a law on extradition and cooperation agreement in criminal matters with the United Arab Emirates (UAE).</w:t>
      </w:r>
      <w:r>
        <w:rPr>
          <w:rFonts w:hint="default"/>
          <w:szCs w:val="24"/>
          <w:lang w:val="en-GB"/>
        </w:rPr>
        <w:t xml:space="preserve"> </w:t>
      </w:r>
      <w:r>
        <w:rPr>
          <w:rFonts w:hint="default"/>
          <w:szCs w:val="24"/>
        </w:rPr>
        <w:t>The draft bill was sent to the lawmakers by the Council of Ministers in January the same year. The Council said at the time that the draft agreement on the extradition of individuals wanted for crimes “creates a legal framework for the bilateral cooperation in extradition of persons wanted for crimes, and have significant importance to ensure the rule of law.”</w:t>
      </w:r>
      <w:r>
        <w:rPr>
          <w:rFonts w:hint="default"/>
          <w:szCs w:val="24"/>
          <w:lang w:val="en-GB"/>
        </w:rPr>
        <w:t xml:space="preserve"> </w:t>
      </w:r>
      <w:r>
        <w:rPr>
          <w:rFonts w:hint="default"/>
          <w:szCs w:val="24"/>
        </w:rPr>
        <w:t>Despite its objectives, the extradition agreement has faced criticism, with concerns raised about potential human rights implications. Critics, including MP Desalegn Chane of the National Movement of Amhara (NaMA) party argued that the bill will “restrict the rights of citizens and leads to the extradition of different individuals who have differences of opinion” with the government.</w:t>
      </w:r>
      <w:r>
        <w:rPr>
          <w:rFonts w:hint="default"/>
          <w:szCs w:val="24"/>
          <w:lang w:val="en-GB"/>
        </w:rPr>
        <w:t xml:space="preserve"> </w:t>
      </w:r>
      <w:r>
        <w:rPr>
          <w:rFonts w:hint="default"/>
          <w:szCs w:val="24"/>
        </w:rPr>
        <w:t xml:space="preserve">In January this year, experts from the Ministry of Interior of the United Arab Emirates (UAE) and the Dubai Police provided training to members of the Ethiopian Federal Police officers in specialized areas, including VIP and situation contingency security protection, counter-terrorism, and cybercrime investigations. </w:t>
      </w:r>
    </w:p>
    <w:p w14:paraId="1AB7A98D">
      <w:pPr>
        <w:numPr>
          <w:ilvl w:val="0"/>
          <w:numId w:val="2"/>
        </w:numPr>
        <w:spacing w:line="276" w:lineRule="auto"/>
        <w:ind w:left="420" w:leftChars="0" w:hanging="420" w:firstLineChars="0"/>
        <w:rPr>
          <w:rFonts w:hint="default"/>
          <w:szCs w:val="24"/>
        </w:rPr>
      </w:pPr>
      <w:bookmarkStart w:id="9" w:name="_Toc10726"/>
      <w:r>
        <w:rPr>
          <w:rStyle w:val="15"/>
          <w:rFonts w:hint="default"/>
        </w:rPr>
        <w:t>Sea outlet serious and unabated agenda for Ethiopia: Retired Lieutenant General Yohannes</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"https://www.fanamc.com/english/sea-outlet-serious-and-unabated-agenda-for-ethiopia-retired-lieutenant-general-yohannes/"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20B0EFF">
      <w:pPr>
        <w:spacing w:line="276" w:lineRule="auto"/>
        <w:rPr>
          <w:rFonts w:hint="default"/>
          <w:szCs w:val="24"/>
        </w:rPr>
      </w:pPr>
      <w:r>
        <w:rPr>
          <w:rFonts w:hint="default"/>
          <w:szCs w:val="24"/>
        </w:rPr>
        <w:t>The issue of securing sustainable sea outlet is a serious and enduring agenda driven by the growing demand of the generation, retired Lieutenant General Yohannes Gebremeskel said.</w:t>
      </w:r>
      <w:r>
        <w:rPr>
          <w:rFonts w:hint="default"/>
          <w:szCs w:val="24"/>
          <w:lang w:val="en-GB"/>
        </w:rPr>
        <w:t xml:space="preserve"> </w:t>
      </w:r>
      <w:r>
        <w:rPr>
          <w:rFonts w:hint="default"/>
          <w:szCs w:val="24"/>
        </w:rPr>
        <w:t>According to him, Ethiopia’s aspiration for a sustainable sea outlet has existed for many years.</w:t>
      </w:r>
      <w:r>
        <w:rPr>
          <w:rFonts w:hint="default"/>
          <w:szCs w:val="24"/>
          <w:lang w:val="en-GB"/>
        </w:rPr>
        <w:t xml:space="preserve"> </w:t>
      </w:r>
      <w:r>
        <w:rPr>
          <w:rFonts w:hint="default"/>
          <w:szCs w:val="24"/>
        </w:rPr>
        <w:t>And the quest has now gained momentum due to the growing population and economic growth of the country, Lieutenant General Yohannes added, emphasizing the importance of pursuing this goal through peaceful means.</w:t>
      </w:r>
      <w:r>
        <w:rPr>
          <w:rFonts w:hint="default"/>
          <w:szCs w:val="24"/>
          <w:lang w:val="en-GB"/>
        </w:rPr>
        <w:t xml:space="preserve"> </w:t>
      </w:r>
      <w:r>
        <w:rPr>
          <w:rFonts w:hint="default"/>
          <w:szCs w:val="24"/>
        </w:rPr>
        <w:t>This growing demand cannot be stopped without getting a solution, he stated.</w:t>
      </w:r>
      <w:r>
        <w:rPr>
          <w:rFonts w:hint="default"/>
          <w:szCs w:val="24"/>
          <w:lang w:val="en-GB"/>
        </w:rPr>
        <w:t xml:space="preserve"> </w:t>
      </w:r>
      <w:r>
        <w:rPr>
          <w:rFonts w:hint="default"/>
          <w:szCs w:val="24"/>
        </w:rPr>
        <w:t>“The quest for a sea outlet was there. But, it has now gained momentum because of the growing demand of the generation. It can’t be stopped; therefore the demand has to be answered. In this regard, as a nation or people, we have to utilize all peaceful options to achieve the goal.”</w:t>
      </w:r>
      <w:r>
        <w:rPr>
          <w:rFonts w:hint="default"/>
          <w:szCs w:val="24"/>
          <w:lang w:val="en-GB"/>
        </w:rPr>
        <w:t xml:space="preserve"> </w:t>
      </w:r>
      <w:r>
        <w:rPr>
          <w:rFonts w:hint="default"/>
          <w:szCs w:val="24"/>
        </w:rPr>
        <w:t>Lieutenant General Yohannes elaborated that the quest for a sustainable sea outlet reflects not only Ethiopia’s ambitions but also its commitment to fostering regional cooperation and stability in an ever-evolving geopolitical landscape.</w:t>
      </w:r>
      <w:r>
        <w:rPr>
          <w:rFonts w:hint="default"/>
          <w:szCs w:val="24"/>
          <w:lang w:val="en-GB"/>
        </w:rPr>
        <w:t xml:space="preserve"> </w:t>
      </w:r>
      <w:r>
        <w:rPr>
          <w:rFonts w:hint="default"/>
          <w:szCs w:val="24"/>
        </w:rPr>
        <w:t>Equitable sharing of coastline benefits countries of the region since it advances economic integration, sustainable peace and stability in the region, he noted.</w:t>
      </w:r>
      <w:r>
        <w:rPr>
          <w:rFonts w:hint="default"/>
          <w:szCs w:val="24"/>
          <w:lang w:val="en-GB"/>
        </w:rPr>
        <w:t xml:space="preserve"> </w:t>
      </w:r>
      <w:r>
        <w:rPr>
          <w:rFonts w:hint="default"/>
          <w:szCs w:val="24"/>
        </w:rPr>
        <w:t>Consequently, neighboring countries need to collaborate and show their willingness to equitably share their natural gifts for the region.</w:t>
      </w:r>
      <w:r>
        <w:rPr>
          <w:rFonts w:hint="default"/>
          <w:szCs w:val="24"/>
          <w:lang w:val="en-GB"/>
        </w:rPr>
        <w:t xml:space="preserve"> </w:t>
      </w:r>
      <w:r>
        <w:rPr>
          <w:rFonts w:hint="default"/>
          <w:szCs w:val="24"/>
        </w:rPr>
        <w:t>Moreover, Lieutenant General Yohannes expressed confidence in Ethiopia’s potential to become a leading force for peace in the region, pointing out its vital role that has been demonstrated in regional peace and stability.</w:t>
      </w:r>
      <w:r>
        <w:rPr>
          <w:rFonts w:hint="default"/>
          <w:szCs w:val="24"/>
          <w:lang w:val="en-GB"/>
        </w:rPr>
        <w:t xml:space="preserve"> </w:t>
      </w:r>
      <w:r>
        <w:rPr>
          <w:rFonts w:hint="default"/>
          <w:szCs w:val="24"/>
        </w:rPr>
        <w:t>Yet, given its large population and landmass, the country hasn’t fully utilized its potential, he said, insisting that the nation utilize its immense potential and become a leading peaceful force in the region.</w:t>
      </w:r>
      <w:r>
        <w:rPr>
          <w:rFonts w:hint="default"/>
          <w:szCs w:val="24"/>
          <w:lang w:val="en-GB"/>
        </w:rPr>
        <w:t xml:space="preserve"> </w:t>
      </w:r>
      <w:r>
        <w:rPr>
          <w:rFonts w:hint="default"/>
          <w:szCs w:val="24"/>
        </w:rPr>
        <w:t>“Ethiopia has a given potential to be a leading regional peace making force in the region. Ethiopia is a large country in terms of its size, land mass and population. However, the country needs to exploit its potential to ensure sustainable peace and stability in the region”.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16284"/>
      <w:r>
        <w:rPr>
          <w:rFonts w:eastAsia="DengXian Light" w:cs="Times New Roman"/>
          <w:b/>
          <w:bCs/>
          <w:color w:val="2F5496"/>
          <w:szCs w:val="24"/>
          <w:u w:val="single"/>
        </w:rPr>
        <w:t>Horn of Africa</w:t>
      </w:r>
      <w:bookmarkEnd w:id="10"/>
    </w:p>
    <w:p w14:paraId="2226F01F">
      <w:pPr>
        <w:pStyle w:val="3"/>
      </w:pPr>
      <w:bookmarkStart w:id="11" w:name="_Toc1844"/>
      <w:r>
        <w:t>Somalia</w:t>
      </w:r>
      <w:bookmarkEnd w:id="11"/>
    </w:p>
    <w:p w14:paraId="4D05F466">
      <w:pPr>
        <w:numPr>
          <w:ilvl w:val="0"/>
          <w:numId w:val="2"/>
        </w:numPr>
        <w:ind w:left="420" w:leftChars="0" w:hanging="420" w:firstLineChars="0"/>
        <w:rPr>
          <w:rFonts w:hint="default"/>
          <w:szCs w:val="24"/>
        </w:rPr>
      </w:pPr>
      <w:bookmarkStart w:id="12" w:name="_Toc17586"/>
      <w:r>
        <w:rPr>
          <w:rStyle w:val="15"/>
          <w:rFonts w:hint="default"/>
        </w:rPr>
        <w:t>Somali army kills 70 Al-Shabab militants in Lower Shabelle region</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"https://www.hiiraan.com/news4/2025/Apr/200940/somali_army_kills_70_al_shabab_militants_in_lower_shabelle_region.aspx?utm_source=hiiraan&amp;utm_medium=SomaliNewsUpdateFront"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C5C54D3">
      <w:pPr>
        <w:rPr>
          <w:rFonts w:hint="default"/>
          <w:szCs w:val="24"/>
        </w:rPr>
      </w:pPr>
      <w:r>
        <w:rPr>
          <w:rFonts w:hint="default"/>
          <w:szCs w:val="24"/>
        </w:rPr>
        <w:t>Somali National Army (SNA) forces, backed by local militia fighters, repelled a major Al-Shabaab assault in the Sabiib and Canole areas of Lower Shabelle on Monday, killing at least 30 militants, according to government officials.</w:t>
      </w:r>
      <w:r>
        <w:rPr>
          <w:rFonts w:hint="default"/>
          <w:szCs w:val="24"/>
          <w:lang w:val="en-GB"/>
        </w:rPr>
        <w:t xml:space="preserve"> </w:t>
      </w:r>
      <w:r>
        <w:rPr>
          <w:rFonts w:hint="default"/>
          <w:szCs w:val="24"/>
        </w:rPr>
        <w:t>Ministry of Defense spokesman Sheikh Abukar Mohamed said government troops had been on high alert and successfully foiled the attack on army positions.</w:t>
      </w:r>
      <w:r>
        <w:rPr>
          <w:rFonts w:hint="default"/>
          <w:szCs w:val="24"/>
          <w:lang w:val="en-GB"/>
        </w:rPr>
        <w:t xml:space="preserve"> </w:t>
      </w:r>
      <w:r>
        <w:rPr>
          <w:rFonts w:hint="default"/>
          <w:szCs w:val="24"/>
        </w:rPr>
        <w:t>“Our forces were well-prepared and responded decisively. We have the bodies of the militants killed in the two operations,” he said.</w:t>
      </w:r>
      <w:r>
        <w:rPr>
          <w:rFonts w:hint="default"/>
          <w:szCs w:val="24"/>
          <w:lang w:val="en-GB"/>
        </w:rPr>
        <w:t xml:space="preserve"> </w:t>
      </w:r>
      <w:r>
        <w:rPr>
          <w:rFonts w:hint="default"/>
          <w:szCs w:val="24"/>
        </w:rPr>
        <w:t>In a separate operation in the same region, an airstrike targeted Al-Shabaab fighters, killing at least 40 more militants, the spokesman confirmed.</w:t>
      </w:r>
      <w:r>
        <w:rPr>
          <w:rFonts w:hint="default"/>
          <w:szCs w:val="24"/>
          <w:lang w:val="en-GB"/>
        </w:rPr>
        <w:t xml:space="preserve"> </w:t>
      </w:r>
      <w:r>
        <w:rPr>
          <w:rFonts w:hint="default"/>
          <w:szCs w:val="24"/>
        </w:rPr>
        <w:t>The strike was reportedly coordinated with international partners, though the ministry did not disclose further details about the aircraft or foreign involvement.</w:t>
      </w:r>
      <w:r>
        <w:rPr>
          <w:rFonts w:hint="default"/>
          <w:szCs w:val="24"/>
          <w:lang w:val="en-GB"/>
        </w:rPr>
        <w:t xml:space="preserve"> </w:t>
      </w:r>
      <w:r>
        <w:rPr>
          <w:rFonts w:hint="default"/>
          <w:szCs w:val="24"/>
        </w:rPr>
        <w:t>These developments come as part of a renewed government push to dislodge the al-Qaeda-affiliated militant group from its remaining strongholds in the Shabelle region. The Somali government has escalated military pressure in recent weeks, combining ground assaults with aerial bombardments to weaken Al-Shabaab’s operational capacity.</w:t>
      </w:r>
      <w:r>
        <w:rPr>
          <w:rFonts w:hint="default"/>
          <w:szCs w:val="24"/>
          <w:lang w:val="en-GB"/>
        </w:rPr>
        <w:t xml:space="preserve"> </w:t>
      </w:r>
      <w:r>
        <w:rPr>
          <w:rFonts w:hint="default"/>
          <w:szCs w:val="24"/>
        </w:rPr>
        <w:t>Since launching its offensive last year, the Somali government has reclaimed territory across Hirshabelle, Galmudug, and Lower Shabelle regions. However, Al-Shabaab continues to pose a significant threat, carrying out guerrilla-style attacks in both rural and urban areas.</w:t>
      </w:r>
    </w:p>
    <w:p w14:paraId="11945AF0">
      <w:pPr>
        <w:numPr>
          <w:ilvl w:val="0"/>
          <w:numId w:val="2"/>
        </w:numPr>
        <w:ind w:left="420" w:leftChars="0" w:hanging="420" w:firstLineChars="0"/>
        <w:rPr>
          <w:rFonts w:hint="default"/>
          <w:szCs w:val="24"/>
        </w:rPr>
      </w:pPr>
      <w:bookmarkStart w:id="13" w:name="_Toc1046"/>
      <w:r>
        <w:rPr>
          <w:rStyle w:val="15"/>
          <w:rFonts w:hint="default"/>
        </w:rPr>
        <w:t>Southwest opposition supports national peace dialogue, urges leaders to deliver on promises</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"https://www.hiiraan.com/news4/2025/Apr/200944/southwest_opposition_supports_national_peace_dialogue_urges_leaders_to_deliver_on_promises.aspx?utm_source=hiiraan&amp;utm_medium=SomaliNewsUpdateFront"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1E615414">
      <w:pPr>
        <w:rPr>
          <w:rFonts w:hint="default"/>
          <w:szCs w:val="24"/>
        </w:rPr>
      </w:pPr>
      <w:r>
        <w:rPr>
          <w:rFonts w:hint="default"/>
          <w:szCs w:val="24"/>
        </w:rPr>
        <w:t>A coalition of opposition politicians from Somalia's Southwest State has endorsed President Hassan Sheikh Mohamud's recent call for national peace consultations, calling it a pivotal opportunity to address the country's deepening political instability and rising security threats.</w:t>
      </w:r>
      <w:r>
        <w:rPr>
          <w:rFonts w:hint="default"/>
          <w:szCs w:val="24"/>
          <w:lang w:val="en-GB"/>
        </w:rPr>
        <w:t xml:space="preserve"> </w:t>
      </w:r>
      <w:r>
        <w:rPr>
          <w:rFonts w:hint="default"/>
          <w:szCs w:val="24"/>
        </w:rPr>
        <w:t>The Maanshiil Forum, which brings together prominent opposition figures from the Southwest, issued a press release on Monday voicing strong support for the initiative, describing it as a chance to chart a unified path forward for Somalia.</w:t>
      </w:r>
      <w:r>
        <w:rPr>
          <w:rFonts w:hint="default"/>
          <w:szCs w:val="24"/>
          <w:lang w:val="en-GB"/>
        </w:rPr>
        <w:t xml:space="preserve"> </w:t>
      </w:r>
      <w:r>
        <w:rPr>
          <w:rFonts w:hint="default"/>
          <w:szCs w:val="24"/>
        </w:rPr>
        <w:t>"We consider the President's call a commendable and timely initiative that deserves a positive and responsible response," the group said. "It could resolve the political uncertainty and security threats currently facing the country."</w:t>
      </w:r>
      <w:r>
        <w:rPr>
          <w:rFonts w:hint="default"/>
          <w:szCs w:val="24"/>
          <w:lang w:val="en-GB"/>
        </w:rPr>
        <w:t xml:space="preserve"> </w:t>
      </w:r>
      <w:r>
        <w:rPr>
          <w:rFonts w:hint="default"/>
          <w:szCs w:val="24"/>
        </w:rPr>
        <w:t>President Mohamud announced the initiative last week, inviting political stakeholders from across Somalia to engage in a national dialogue on the country's future. The call comes amid heightened political tensions, a stalled constitutional review process, and continued attacks by the Al-Shabaab insurgency.</w:t>
      </w:r>
      <w:r>
        <w:rPr>
          <w:rFonts w:hint="default"/>
          <w:szCs w:val="24"/>
          <w:lang w:val="en-GB"/>
        </w:rPr>
        <w:t xml:space="preserve"> </w:t>
      </w:r>
      <w:r>
        <w:rPr>
          <w:rFonts w:hint="default"/>
          <w:szCs w:val="24"/>
        </w:rPr>
        <w:t>The Maanshiil Forum said the president's appeal has already raised hopes among citizens and called on the Federal Government to ensure the process is inclusive and outcome-driven.</w:t>
      </w:r>
      <w:r>
        <w:rPr>
          <w:rFonts w:hint="default"/>
          <w:szCs w:val="24"/>
          <w:lang w:val="en-GB"/>
        </w:rPr>
        <w:t xml:space="preserve"> </w:t>
      </w:r>
      <w:r>
        <w:rPr>
          <w:rFonts w:hint="default"/>
          <w:szCs w:val="24"/>
        </w:rPr>
        <w:t>"The President's appeal has given hope to the Somali public," the forum stated. "We encourage the Federal Government to follow through with this initiative and implement an open and consensual political process—one that fosters unity in defending the country and continuing the fight against terrorism."</w:t>
      </w:r>
      <w:r>
        <w:rPr>
          <w:rFonts w:hint="default"/>
          <w:szCs w:val="24"/>
          <w:lang w:val="en-GB"/>
        </w:rPr>
        <w:t xml:space="preserve"> </w:t>
      </w:r>
      <w:r>
        <w:rPr>
          <w:rFonts w:hint="default"/>
          <w:szCs w:val="24"/>
        </w:rPr>
        <w:t>The national dialogue initiative is one of the most ambitious attempts by President Mohamud since returning to office in 2022 to build consensus among Somalia's fragmented political actors. The Maanshiil Forum's endorsement is particularly significant given its past criticisms of federal leadership and its influence in Southwest politics.</w:t>
      </w:r>
      <w:r>
        <w:rPr>
          <w:rFonts w:hint="default"/>
          <w:szCs w:val="24"/>
          <w:lang w:val="en-GB"/>
        </w:rPr>
        <w:t xml:space="preserve"> </w:t>
      </w:r>
      <w:r>
        <w:rPr>
          <w:rFonts w:hint="default"/>
          <w:szCs w:val="24"/>
        </w:rPr>
        <w:t>Political groups, civil society organizations, and other opposition figures have increasingly rallied behind the president's proposal, signalling growing momentum for a collective national discussion on governance and security reforms.</w:t>
      </w:r>
    </w:p>
    <w:p w14:paraId="7F00DA53">
      <w:pPr>
        <w:numPr>
          <w:ilvl w:val="0"/>
          <w:numId w:val="2"/>
        </w:numPr>
        <w:ind w:left="420" w:leftChars="0" w:hanging="420" w:firstLineChars="0"/>
        <w:rPr>
          <w:rFonts w:hint="default"/>
          <w:szCs w:val="24"/>
        </w:rPr>
      </w:pPr>
      <w:bookmarkStart w:id="14" w:name="_Toc59"/>
      <w:r>
        <w:rPr>
          <w:rStyle w:val="15"/>
          <w:rFonts w:hint="default"/>
        </w:rPr>
        <w:t>Southwest forces kill senior Al-Shabaab operative in Bay region</w:t>
      </w:r>
      <w:bookmarkEnd w:id="1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"https://www.hiiraan.com/news4/2025/Apr/200943/southwest_forces_kill_senior_al_shabaab_operative_in_bay_region.aspx?utm_source=hiiraan&amp;utm_medium=SomaliNewsUpdateFront"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6EF74026">
      <w:pPr>
        <w:rPr>
          <w:rFonts w:hint="default"/>
          <w:szCs w:val="24"/>
        </w:rPr>
      </w:pPr>
      <w:r>
        <w:rPr>
          <w:rFonts w:hint="default"/>
          <w:szCs w:val="24"/>
        </w:rPr>
        <w:t>Southwest Darwish forces killed a senior Al-Shabaab operative and seized a motorcycle during a military operation on the outskirts of Qansahdheere town in the Bay region on Tuesday.</w:t>
      </w:r>
      <w:r>
        <w:rPr>
          <w:rFonts w:hint="default"/>
          <w:szCs w:val="24"/>
          <w:lang w:val="en-GB"/>
        </w:rPr>
        <w:t xml:space="preserve"> </w:t>
      </w:r>
      <w:r>
        <w:rPr>
          <w:rFonts w:hint="default"/>
          <w:szCs w:val="24"/>
        </w:rPr>
        <w:t>According to army officials, the killed militant was responsible for collecting extortion money on behalf of the group in the area. Although the identity of the killed operative was not disclosed, military sources confirmed armed fighters accompanied him during the operation.</w:t>
      </w:r>
      <w:r>
        <w:rPr>
          <w:rFonts w:hint="default"/>
          <w:szCs w:val="24"/>
          <w:lang w:val="en-GB"/>
        </w:rPr>
        <w:t xml:space="preserve"> </w:t>
      </w:r>
      <w:r>
        <w:rPr>
          <w:rFonts w:hint="default"/>
          <w:szCs w:val="24"/>
        </w:rPr>
        <w:t>A motorcycle carrying rations allegedly looted from civilians was also confiscated.</w:t>
      </w:r>
      <w:r>
        <w:rPr>
          <w:rFonts w:hint="default"/>
          <w:szCs w:val="24"/>
          <w:lang w:val="en-GB"/>
        </w:rPr>
        <w:t xml:space="preserve"> </w:t>
      </w:r>
      <w:r>
        <w:rPr>
          <w:rFonts w:hint="default"/>
          <w:szCs w:val="24"/>
        </w:rPr>
        <w:t>The operation comes amid increased activity by Al-Shabaab in the Bay and Bakool regions following major battlefield losses in Middle Shabelle. Somali military officials said last week that retreating militants had begun regrouping in parts of Southwest State, raising concerns of a renewed insurgency in the region.</w:t>
      </w:r>
      <w:r>
        <w:rPr>
          <w:rFonts w:hint="default"/>
          <w:szCs w:val="24"/>
          <w:lang w:val="en-GB"/>
        </w:rPr>
        <w:t xml:space="preserve"> </w:t>
      </w:r>
      <w:r>
        <w:rPr>
          <w:rFonts w:hint="default"/>
          <w:szCs w:val="24"/>
        </w:rPr>
        <w:t>The Somali National Army (SNA), backed by local Ma’awisley militia fighters, killed 70 Al-Shabaab militants in two separate operations in Lower Shabelle on Monday, part of an intensified nationwide campaign to dismantle the group’s presence.</w:t>
      </w:r>
    </w:p>
    <w:p w14:paraId="5C2534E3">
      <w:pPr>
        <w:numPr>
          <w:ilvl w:val="0"/>
          <w:numId w:val="2"/>
        </w:numPr>
        <w:ind w:left="420" w:leftChars="0" w:hanging="420" w:firstLineChars="0"/>
        <w:rPr>
          <w:rFonts w:hint="default"/>
          <w:szCs w:val="24"/>
        </w:rPr>
      </w:pPr>
      <w:bookmarkStart w:id="15" w:name="_Toc14090"/>
      <w:r>
        <w:rPr>
          <w:rStyle w:val="15"/>
          <w:rFonts w:hint="default"/>
        </w:rPr>
        <w:t>Jubbaland, Somali leaders back peace talks as Puntland remains silent</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"https://www.hiiraan.com/news4/2025/Mar/200919/somali_opposition_leaders_endorse_president_s_call_for_consultation_forum.aspx?utm_source=hiiraan&amp;utm_medium=SomaliNewsUpdateFront"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A78F39F">
      <w:pPr>
        <w:rPr>
          <w:rFonts w:hint="default"/>
          <w:szCs w:val="24"/>
        </w:rPr>
      </w:pPr>
      <w:r>
        <w:rPr>
          <w:rFonts w:hint="default"/>
          <w:szCs w:val="24"/>
        </w:rPr>
        <w:t>Somali President Hassan Sheikh Mohamud's call for peace talks has elicited mixed reactions across the political spectrum. While Jubbaland has strongly supported the initiative, Puntland has refrained from comment, and key former leaders have offered conditional backing.</w:t>
      </w:r>
      <w:r>
        <w:rPr>
          <w:rFonts w:hint="default"/>
          <w:szCs w:val="24"/>
          <w:lang w:val="en-GB"/>
        </w:rPr>
        <w:t xml:space="preserve"> </w:t>
      </w:r>
      <w:r>
        <w:rPr>
          <w:rFonts w:hint="default"/>
          <w:szCs w:val="24"/>
        </w:rPr>
        <w:t>On Sunday, President Hassan Sheikh Mohamud called for political unity to confront the nation's dual challenges: defeating the Al-Shabaab insurgency and strengthening Somalia's fragile federal system. Speaking during Eid al-Fitr celebrations, the President emphasized that the fight against Al-Shabaab—an Al-Qaeda-linked militant group that has waged a violent insurgency for over 15 years—requires broad political consensus. He invited all political leaders, including his rivals, to participate in this national effort, signalling his desire for inclusivity in both counterterrorism and state-building initiatives.</w:t>
      </w:r>
      <w:r>
        <w:rPr>
          <w:rFonts w:hint="default"/>
          <w:szCs w:val="24"/>
          <w:lang w:val="en-GB"/>
        </w:rPr>
        <w:t xml:space="preserve"> </w:t>
      </w:r>
      <w:r>
        <w:rPr>
          <w:rFonts w:hint="default"/>
          <w:szCs w:val="24"/>
        </w:rPr>
        <w:t>The President's call for national unity is crucial in this context. Al-Shabaab's continued threat makes political cohesion essential for any successful counterterrorism strategy. However, this appeal comes at a time of heightened political tensions between the Somali federal government and key regional states, including Puntland and Jubbaland.</w:t>
      </w:r>
      <w:r>
        <w:rPr>
          <w:rFonts w:hint="default"/>
          <w:szCs w:val="24"/>
          <w:lang w:val="en-GB"/>
        </w:rPr>
        <w:t xml:space="preserve"> </w:t>
      </w:r>
      <w:r>
        <w:rPr>
          <w:rFonts w:hint="default"/>
          <w:szCs w:val="24"/>
        </w:rPr>
        <w:t>Jubbaland President Ahmed Mohamed Islam (Ahmed Madobe) was quick to express his full support for the peace talks. In a statement released on March 30, 2025, Madobe underscored the importance of the initiative, describing it as an essential opportunity to unite the country in its battle against Al-Shabaab. Madobe emphasized that Somalia's primary focus must be the defeat of Al-Shabaab, urging political factions to set aside their internal disputes and concentrate on this shared goal.</w:t>
      </w:r>
      <w:r>
        <w:rPr>
          <w:rFonts w:hint="default"/>
          <w:szCs w:val="24"/>
          <w:lang w:val="en-GB"/>
        </w:rPr>
        <w:t xml:space="preserve"> </w:t>
      </w:r>
      <w:r>
        <w:rPr>
          <w:rFonts w:hint="default"/>
          <w:szCs w:val="24"/>
        </w:rPr>
        <w:t>The endorsement from Jubbaland's leadership is major, as the region has often clashed with the federal government over matters of autonomy and governance. Madobe's support for the peace talks marks a notable moment in Somalia's ongoing political dialogue. The call for unity, however, contrasts sharply with the silence from Puntland.</w:t>
      </w:r>
      <w:r>
        <w:rPr>
          <w:rFonts w:hint="default"/>
          <w:szCs w:val="24"/>
          <w:lang w:val="en-GB"/>
        </w:rPr>
        <w:t xml:space="preserve"> </w:t>
      </w:r>
      <w:r>
        <w:rPr>
          <w:rFonts w:hint="default"/>
          <w:szCs w:val="24"/>
        </w:rPr>
        <w:t>In contrast, the Puntland administration has not issued a formal response to the peace talks call. Puntland's Minister of Information, Mahamoud Aidid Dirir, declined to comment when asked about the region's position. Puntland President Said Abdullahi Deni had previously expressed openness to political dialogue, but it remains unclear whether this stance aligns with the current peace talks initiative.</w:t>
      </w:r>
      <w:r>
        <w:rPr>
          <w:rFonts w:hint="default"/>
          <w:szCs w:val="24"/>
          <w:lang w:val="en-GB"/>
        </w:rPr>
        <w:t xml:space="preserve"> </w:t>
      </w:r>
      <w:r>
        <w:rPr>
          <w:rFonts w:hint="default"/>
          <w:szCs w:val="24"/>
        </w:rPr>
        <w:t>Puntland has long sought greater autonomy from the central government, and its leaders have expressed concerns about federal policies, particularly the "one person, one vote" electoral reform proposed for 2026.</w:t>
      </w:r>
      <w:r>
        <w:rPr>
          <w:rFonts w:hint="default"/>
          <w:szCs w:val="24"/>
          <w:lang w:val="en-GB"/>
        </w:rPr>
        <w:t xml:space="preserve"> </w:t>
      </w:r>
      <w:r>
        <w:rPr>
          <w:rFonts w:hint="default"/>
          <w:szCs w:val="24"/>
        </w:rPr>
        <w:t>The mixed responses from Jubbaland, Puntland, and other political figures spotlight the fractious nature of Somali politics. Former Somali leaders Sharif Sheikh Ahmed, Hassan Ali Khaire, and Abdirahman Abdishakur Warsame also voiced support for the peace talks. In a joint statement, they praised President Hassan Sheikh's initiative, calling it a step toward addressing the nation's challenges. They emphasized the need for transparency, particularly regarding the agenda, timing, and participants, to ensure the talks produce meaningful outcomes.</w:t>
      </w:r>
      <w:r>
        <w:rPr>
          <w:rFonts w:hint="default"/>
          <w:szCs w:val="24"/>
          <w:lang w:val="en-GB"/>
        </w:rPr>
        <w:t xml:space="preserve"> </w:t>
      </w:r>
      <w:r>
        <w:rPr>
          <w:rFonts w:hint="default"/>
          <w:szCs w:val="24"/>
        </w:rPr>
        <w:t>The former leaders warned that terrorism and global political instability require cooperation and accountability to safeguard Somalia's future. They stressed the importance of unity in confronting Al-Shabaab and the other challenges facing the nation.</w:t>
      </w:r>
    </w:p>
    <w:p w14:paraId="287E5054">
      <w:r>
        <w:rPr>
          <w:szCs w:val="24"/>
        </w:rPr>
        <w:t>________________________________________________________________________</w:t>
      </w:r>
    </w:p>
    <w:p w14:paraId="10DC5F8A">
      <w:pPr>
        <w:pStyle w:val="3"/>
        <w:spacing w:line="276" w:lineRule="auto"/>
        <w:rPr>
          <w:szCs w:val="24"/>
        </w:rPr>
      </w:pPr>
      <w:bookmarkStart w:id="16" w:name="_Toc16982"/>
      <w:r>
        <w:rPr>
          <w:szCs w:val="24"/>
        </w:rPr>
        <w:t>Sudan</w:t>
      </w:r>
      <w:bookmarkEnd w:id="16"/>
      <w:r>
        <w:rPr>
          <w:szCs w:val="24"/>
        </w:rPr>
        <w:t xml:space="preserve"> </w:t>
      </w:r>
    </w:p>
    <w:p w14:paraId="34762216">
      <w:pPr>
        <w:numPr>
          <w:ilvl w:val="0"/>
          <w:numId w:val="2"/>
        </w:numPr>
        <w:spacing w:line="276" w:lineRule="auto"/>
        <w:ind w:left="420" w:leftChars="0" w:hanging="420" w:firstLineChars="0"/>
        <w:rPr>
          <w:rFonts w:hint="default"/>
        </w:rPr>
      </w:pPr>
      <w:bookmarkStart w:id="17" w:name="_Toc15612"/>
      <w:r>
        <w:rPr>
          <w:rStyle w:val="15"/>
          <w:rFonts w:hint="default"/>
        </w:rPr>
        <w:t>Rights groups condemn global inaction as Sudan war nears two years, urge EU steps</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"https://sudantribune.com/article299237/" </w:instrText>
      </w:r>
      <w:r>
        <w:rPr>
          <w:rFonts w:hint="default"/>
          <w:lang w:val="en-GB"/>
        </w:rPr>
        <w:fldChar w:fldCharType="separate"/>
      </w:r>
      <w:r>
        <w:rPr>
          <w:rStyle w:val="10"/>
          <w:rFonts w:hint="default"/>
          <w:lang w:val="en-GB"/>
        </w:rPr>
        <w:t>Sudan Tribune</w:t>
      </w:r>
      <w:r>
        <w:rPr>
          <w:rFonts w:hint="default"/>
          <w:lang w:val="en-GB"/>
        </w:rPr>
        <w:fldChar w:fldCharType="end"/>
      </w:r>
    </w:p>
    <w:p w14:paraId="4365D35A">
      <w:pPr>
        <w:spacing w:line="276" w:lineRule="auto"/>
        <w:rPr>
          <w:rFonts w:hint="default"/>
        </w:rPr>
      </w:pPr>
      <w:r>
        <w:rPr>
          <w:rFonts w:hint="default"/>
        </w:rPr>
        <w:t>Leading human rights organizations on Monday condemned the European Union (EU) and the international community for failing to protect civilians during two years of devastating conflict in Sudan, urging Brussels to take concrete action ahead of an upcoming EU Foreign Affairs Council meeting.</w:t>
      </w:r>
      <w:r>
        <w:rPr>
          <w:rFonts w:hint="default"/>
          <w:lang w:val="en-GB"/>
        </w:rPr>
        <w:t xml:space="preserve"> </w:t>
      </w:r>
      <w:r>
        <w:rPr>
          <w:rFonts w:hint="default"/>
        </w:rPr>
        <w:t>The war has killed tens of thousands and created the world’s largest displacement crisis, the groups said in a joint statement.</w:t>
      </w:r>
      <w:r>
        <w:rPr>
          <w:rFonts w:hint="default"/>
          <w:lang w:val="en-GB"/>
        </w:rPr>
        <w:t xml:space="preserve"> </w:t>
      </w:r>
      <w:r>
        <w:rPr>
          <w:rFonts w:hint="default"/>
        </w:rPr>
        <w:t>In the statement addressed to EU foreign policy chief Kaja Kallas and member state foreign ministers, groups including Amnesty International, Human Rights Watch (HRW), the African Centre for Justice and Peace Studies (ACJPS), and Free Press Unlimited (FPU) criticised the lack of meaningful international intervention since war broke out in April 2023.</w:t>
      </w:r>
      <w:r>
        <w:rPr>
          <w:rFonts w:hint="default"/>
          <w:lang w:val="en-GB"/>
        </w:rPr>
        <w:t xml:space="preserve"> </w:t>
      </w:r>
      <w:r>
        <w:rPr>
          <w:rFonts w:hint="default"/>
        </w:rPr>
        <w:t>The conflict between the Sudanese Armed Forces (SAF) and the paramilitary Rapid Support Forces (RSF) since April 2023 has killed tens of thousands of people and injured many more, according to UN estimates and rights groups. The United Nations reports that the war has triggered the world’s largest displacement crisis, forcing nearly 13 million people from their homes by late March 2025. This includes approximately nine million internally displaced people (IDPs) within Sudan – 53% of whom are children according to the NGOs – and nearly four million refugees who have fled to neighbouring countries, often living in dire conditions, figures from the UN refugee agency UNHCR show.</w:t>
      </w:r>
      <w:r>
        <w:rPr>
          <w:rFonts w:hint="default"/>
          <w:lang w:val="en-GB"/>
        </w:rPr>
        <w:t xml:space="preserve"> </w:t>
      </w:r>
      <w:r>
        <w:rPr>
          <w:rFonts w:hint="default"/>
        </w:rPr>
        <w:t>“Those still in Sudan face killings, summary executions, injury, rape, gang-rape, sexual slavery and other forms of sexual violence, torture and enforced disappearances and widespread looting – all amounting to war crimes and some of which may also amount to crimes against humanity,” the coalition stated.</w:t>
      </w:r>
      <w:r>
        <w:rPr>
          <w:rFonts w:hint="default"/>
          <w:lang w:val="en-GB"/>
        </w:rPr>
        <w:t xml:space="preserve"> </w:t>
      </w:r>
      <w:r>
        <w:rPr>
          <w:rFonts w:hint="default"/>
        </w:rPr>
        <w:t>The groups highlighted the targeting of civilians, children caught in crossfire, rampant sexual violence, and the resurgence of ethnically motivated attacks, particularly in Darfur, raising alarms over parallels to the atrocities committed two decades ago. They also condemned deliberate obstruction of humanitarian aid, attacks on aid workers and local volunteer groups known as Emergency Response Rooms (ERRs), and the targeting of journalists and human rights defenders by both warring parties.</w:t>
      </w:r>
      <w:r>
        <w:rPr>
          <w:rFonts w:hint="default"/>
          <w:lang w:val="en-GB"/>
        </w:rPr>
        <w:t xml:space="preserve"> </w:t>
      </w:r>
      <w:r>
        <w:rPr>
          <w:rFonts w:hint="default"/>
        </w:rPr>
        <w:t>Criticizing failed diplomatic efforts, the organizations called for Sudan to be a key agenda item at the EU Foreign Affairs Council meeting scheduled for April 14.</w:t>
      </w:r>
      <w:r>
        <w:rPr>
          <w:rFonts w:hint="default"/>
          <w:lang w:val="en-GB"/>
        </w:rPr>
        <w:t xml:space="preserve"> </w:t>
      </w:r>
      <w:r>
        <w:rPr>
          <w:rFonts w:hint="default"/>
        </w:rPr>
        <w:t>The joint letter urged the EU and its member states to use all available tools to demand an immediate end to violations, including indiscriminate attacks and sexual violence, and to ensure perpetrators are held accountable. Key demands include pressing for unhindered humanitarian access, restoration of communication services often cut by warring parties, increased emergency funding for aid in Sudan and neighbouring countries, and specific support for survivors of sexual violence.</w:t>
      </w:r>
      <w:r>
        <w:rPr>
          <w:rFonts w:hint="default"/>
          <w:lang w:val="en-GB"/>
        </w:rPr>
        <w:t xml:space="preserve"> </w:t>
      </w:r>
      <w:r>
        <w:rPr>
          <w:rFonts w:hint="default"/>
        </w:rPr>
        <w:t>The coalition also called for robust support for international justice mechanisms, including the International Criminal Court (ICC) and United Nations (UN) fact-finding missions. It demanded adherence to the UN arms embargo on Darfur, urging accountability for violators and calling on all third countries, including the United Arab Emirates (UAE), to halt weapons transfers to warring parties.</w:t>
      </w:r>
      <w:r>
        <w:rPr>
          <w:rFonts w:hint="default"/>
          <w:lang w:val="en-GB"/>
        </w:rPr>
        <w:t xml:space="preserve"> </w:t>
      </w:r>
      <w:r>
        <w:rPr>
          <w:rFonts w:hint="default"/>
        </w:rPr>
        <w:t>Furthermore, the groups stressed the need to protect Sudanese refugees by providing safe pathways and refraining from returns, while also supporting Sudanese civil society and journalists, including those forced into exile.</w:t>
      </w:r>
    </w:p>
    <w:p w14:paraId="0A9FBBF4">
      <w:pPr>
        <w:numPr>
          <w:ilvl w:val="0"/>
          <w:numId w:val="2"/>
        </w:numPr>
        <w:spacing w:line="276" w:lineRule="auto"/>
        <w:ind w:left="420" w:leftChars="0" w:hanging="420" w:firstLineChars="0"/>
        <w:rPr>
          <w:rFonts w:hint="default"/>
        </w:rPr>
      </w:pPr>
      <w:bookmarkStart w:id="18" w:name="_Toc13403"/>
      <w:r>
        <w:rPr>
          <w:rStyle w:val="15"/>
          <w:rFonts w:hint="default"/>
        </w:rPr>
        <w:t>Nine civilians killed in Sudan’s El Fasher shelling, army says attack repelled</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"https://sudantribune.com/article299228/" </w:instrText>
      </w:r>
      <w:r>
        <w:rPr>
          <w:rFonts w:hint="default"/>
          <w:lang w:val="en-GB"/>
        </w:rPr>
        <w:fldChar w:fldCharType="separate"/>
      </w:r>
      <w:r>
        <w:rPr>
          <w:rStyle w:val="10"/>
          <w:rFonts w:hint="default"/>
          <w:lang w:val="en-GB"/>
        </w:rPr>
        <w:t>Sudan Tribune</w:t>
      </w:r>
      <w:r>
        <w:rPr>
          <w:rFonts w:hint="default"/>
          <w:lang w:val="en-GB"/>
        </w:rPr>
        <w:fldChar w:fldCharType="end"/>
      </w:r>
    </w:p>
    <w:p w14:paraId="1FAF3E98">
      <w:pPr>
        <w:spacing w:line="276" w:lineRule="auto"/>
        <w:rPr>
          <w:rFonts w:hint="default"/>
        </w:rPr>
      </w:pPr>
      <w:r>
        <w:rPr>
          <w:rFonts w:hint="default"/>
        </w:rPr>
        <w:t>At least nine civilians were killed and 17 wounded in artillery shelling by paramilitary Rapid Support Forces (RSF) in El Fasher, capital of Sudan’s North Darfur state, on Sunday, the Sudanese army said.</w:t>
      </w:r>
      <w:r>
        <w:rPr>
          <w:rFonts w:hint="default"/>
          <w:lang w:val="en-GB"/>
        </w:rPr>
        <w:t xml:space="preserve"> </w:t>
      </w:r>
      <w:r>
        <w:rPr>
          <w:rFonts w:hint="default"/>
        </w:rPr>
        <w:t>El Fasher has seen deadly clashes between the army and RSF since May 2024, displacing most residents. The fighting has killed scores of civilians and caused widespread destruction, damaging infrastructure including hospitals and water sources.</w:t>
      </w:r>
      <w:r>
        <w:rPr>
          <w:rFonts w:hint="default"/>
          <w:lang w:val="en-GB"/>
        </w:rPr>
        <w:t xml:space="preserve"> </w:t>
      </w:r>
      <w:r>
        <w:rPr>
          <w:rFonts w:hint="default"/>
        </w:rPr>
        <w:t>A statement from the army’s 6th Infantry Division command on Sunday said RSF shelling began in the early morning hours.</w:t>
      </w:r>
      <w:r>
        <w:rPr>
          <w:rFonts w:hint="default"/>
          <w:lang w:val="en-GB"/>
        </w:rPr>
        <w:t xml:space="preserve"> </w:t>
      </w:r>
      <w:r>
        <w:rPr>
          <w:rFonts w:hint="default"/>
        </w:rPr>
        <w:t>The statement added that army troops and allied armed movement fighters, making up a Joint Force, repelled an RSF ground assault. Army artillery destroyed about four RSF vehicles and killed dozens of RSF fighters, the statement claimed.</w:t>
      </w:r>
      <w:r>
        <w:rPr>
          <w:rFonts w:hint="default"/>
          <w:lang w:val="en-GB"/>
        </w:rPr>
        <w:t xml:space="preserve"> </w:t>
      </w:r>
      <w:r>
        <w:rPr>
          <w:rFonts w:hint="default"/>
        </w:rPr>
        <w:t>Army warplanes carried out air strikes targeting an RSF supply convoy attempting to enter El Fasher from the southeast, destroying 12 combat vehicles, according to the statement. It added that the strikes prompted RSF groups to pull back west of the city, allowing the army and its allies to advance.</w:t>
      </w:r>
      <w:r>
        <w:rPr>
          <w:rFonts w:hint="default"/>
          <w:lang w:val="en-GB"/>
        </w:rPr>
        <w:t xml:space="preserve"> </w:t>
      </w:r>
      <w:r>
        <w:rPr>
          <w:rFonts w:hint="default"/>
        </w:rPr>
        <w:t>The RSF has tightened its siege on El Fasher in recent months, attempting to capture the Sudanese army’s last major stronghold in the vast Darfur region.</w:t>
      </w:r>
    </w:p>
    <w:p w14:paraId="0C71795F">
      <w:pPr>
        <w:numPr>
          <w:ilvl w:val="0"/>
          <w:numId w:val="2"/>
        </w:numPr>
        <w:spacing w:line="276" w:lineRule="auto"/>
        <w:ind w:left="420" w:leftChars="0" w:hanging="420" w:firstLineChars="0"/>
        <w:rPr>
          <w:rFonts w:hint="default"/>
        </w:rPr>
      </w:pPr>
      <w:bookmarkStart w:id="19" w:name="_Toc8571"/>
      <w:r>
        <w:rPr>
          <w:rStyle w:val="15"/>
          <w:rFonts w:hint="default"/>
        </w:rPr>
        <w:t>Sudan RSF leader says Khartoum withdrawal tactical</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"https://sudantribune.com/article299223/" </w:instrText>
      </w:r>
      <w:r>
        <w:rPr>
          <w:rFonts w:hint="default"/>
          <w:lang w:val="en-GB"/>
        </w:rPr>
        <w:fldChar w:fldCharType="separate"/>
      </w:r>
      <w:r>
        <w:rPr>
          <w:rStyle w:val="10"/>
          <w:rFonts w:hint="default"/>
          <w:lang w:val="en-GB"/>
        </w:rPr>
        <w:t>Sudan Tribune</w:t>
      </w:r>
      <w:r>
        <w:rPr>
          <w:rFonts w:hint="default"/>
          <w:lang w:val="en-GB"/>
        </w:rPr>
        <w:fldChar w:fldCharType="end"/>
      </w:r>
    </w:p>
    <w:p w14:paraId="69C50884">
      <w:pPr>
        <w:spacing w:line="276" w:lineRule="auto"/>
        <w:rPr>
          <w:rFonts w:hint="default"/>
        </w:rPr>
      </w:pPr>
      <w:r>
        <w:rPr>
          <w:rFonts w:hint="default"/>
        </w:rPr>
        <w:t>The commander of the paramilitary Rapid Support Forces (RSF), Mohamed Hamdan Daglo “Hemetti”, said on Sunday his forces withdrew from the capital Khartoum but vowed to continue fighting.</w:t>
      </w:r>
      <w:r>
        <w:rPr>
          <w:rFonts w:hint="default"/>
          <w:lang w:val="en-GB"/>
        </w:rPr>
        <w:t xml:space="preserve"> </w:t>
      </w:r>
      <w:r>
        <w:rPr>
          <w:rFonts w:hint="default"/>
        </w:rPr>
        <w:t>However, Sudanese army spokesman Nabil Abdallah said the RSF were driven out by military force and denied any deal existed for their withdrawal from positions they held.</w:t>
      </w:r>
      <w:r>
        <w:rPr>
          <w:rFonts w:hint="default"/>
          <w:lang w:val="en-GB"/>
        </w:rPr>
        <w:t xml:space="preserve"> </w:t>
      </w:r>
      <w:r>
        <w:rPr>
          <w:rFonts w:hint="default"/>
        </w:rPr>
        <w:t>Video footage from the Jebel Aulia crossing southwest of Khartoum showed hundreds of RSF fighters walking in long columns out of the city, which they had controlled in large parts since the war erupted between the rival forces.</w:t>
      </w:r>
      <w:r>
        <w:rPr>
          <w:rFonts w:hint="default"/>
          <w:lang w:val="en-GB"/>
        </w:rPr>
        <w:t xml:space="preserve"> </w:t>
      </w:r>
      <w:r>
        <w:rPr>
          <w:rFonts w:hint="default"/>
        </w:rPr>
        <w:t>In an audio recording on his Telegram channel, Hemedti attributed the withdrawal to a tactical “redeployment” decided by the RSF leadership.</w:t>
      </w:r>
      <w:r>
        <w:rPr>
          <w:rFonts w:hint="default"/>
          <w:lang w:val="en-GB"/>
        </w:rPr>
        <w:t xml:space="preserve"> </w:t>
      </w:r>
      <w:r>
        <w:rPr>
          <w:rFonts w:hint="default"/>
        </w:rPr>
        <w:t>Hemedti acknowledged losing control of Khartoum. “Withdrawals occurred over the past days for the repositioning of forces in Omdurman… This withdrawal came after leadership assessments, and leaving Khartoum is a collective decision. We will return again, stronger and more formidable,” he said.</w:t>
      </w:r>
      <w:r>
        <w:rPr>
          <w:rFonts w:hint="default"/>
          <w:lang w:val="en-GB"/>
        </w:rPr>
        <w:t xml:space="preserve"> </w:t>
      </w:r>
      <w:r>
        <w:rPr>
          <w:rFonts w:hint="default"/>
        </w:rPr>
        <w:t>He urged his fighters not to heed what he called “rumors” spread by the Islamic Movement, claiming it ran media operations in hostile countries working against Sudan’s people.</w:t>
      </w:r>
      <w:r>
        <w:rPr>
          <w:rFonts w:hint="default"/>
          <w:lang w:val="en-GB"/>
        </w:rPr>
        <w:t xml:space="preserve"> </w:t>
      </w:r>
      <w:r>
        <w:rPr>
          <w:rFonts w:hint="default"/>
        </w:rPr>
        <w:t>Hemedti vowed that fighting would continue. “The war is not over yet… it is still in its beginnings, and we will ultimately be victorious over the ‘satanic movement’,” he said, referring to the Islamic Movement. “We will recapture Khartoum and the 18 states.”</w:t>
      </w:r>
      <w:r>
        <w:rPr>
          <w:rFonts w:hint="default"/>
          <w:lang w:val="en-GB"/>
        </w:rPr>
        <w:t xml:space="preserve"> </w:t>
      </w:r>
      <w:r>
        <w:rPr>
          <w:rFonts w:hint="default"/>
        </w:rPr>
        <w:t>He stressed his refusal to negotiate with the Islamic Movement. “There is no negotiation or agreement with the Islamic Movement… we have no discussion with them other than fighting… No retreat, compromise, or agreement, whether secret or public,” Hemedti added.</w:t>
      </w:r>
      <w:r>
        <w:rPr>
          <w:rFonts w:hint="default"/>
          <w:lang w:val="en-GB"/>
        </w:rPr>
        <w:t xml:space="preserve"> </w:t>
      </w:r>
      <w:r>
        <w:rPr>
          <w:rFonts w:hint="default"/>
        </w:rPr>
        <w:t>The Sudanese army cleared the RSF from Khartoum city last week, reporting that thousands of RSF fighters fled via the Jebel Aulia crossing towards Omdurman to western Sudan.</w:t>
      </w:r>
    </w:p>
    <w:p w14:paraId="6C8D22AA">
      <w:pPr>
        <w:numPr>
          <w:ilvl w:val="0"/>
          <w:numId w:val="2"/>
        </w:numPr>
        <w:spacing w:line="276" w:lineRule="auto"/>
        <w:ind w:left="420" w:leftChars="0" w:hanging="420" w:firstLineChars="0"/>
        <w:rPr>
          <w:rFonts w:hint="default"/>
        </w:rPr>
      </w:pPr>
      <w:bookmarkStart w:id="20" w:name="_Toc1233"/>
      <w:r>
        <w:rPr>
          <w:rStyle w:val="15"/>
          <w:rFonts w:hint="default"/>
        </w:rPr>
        <w:t>Sudan’s Umma Party acting leader replaces deputies amid internal strife</w:t>
      </w:r>
      <w:bookmarkEnd w:id="20"/>
      <w:r>
        <w:rPr>
          <w:rFonts w:hint="default"/>
          <w:lang w:val="en-GB"/>
        </w:rPr>
        <w:t xml:space="preserve"> -</w:t>
      </w:r>
      <w:r>
        <w:rPr>
          <w:rFonts w:hint="default"/>
          <w:lang w:val="en-GB"/>
        </w:rPr>
        <w:fldChar w:fldCharType="begin"/>
      </w:r>
      <w:r>
        <w:rPr>
          <w:rFonts w:hint="default"/>
          <w:lang w:val="en-GB"/>
        </w:rPr>
        <w:instrText xml:space="preserve"> HYPERLINK "https://sudantribune.com/article299219/"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0490D23B">
      <w:pPr>
        <w:spacing w:line="276" w:lineRule="auto"/>
        <w:rPr>
          <w:rFonts w:hint="default"/>
        </w:rPr>
      </w:pPr>
      <w:r>
        <w:rPr>
          <w:rFonts w:hint="default"/>
        </w:rPr>
        <w:t>The acting leader of Sudan’s National Umma Party (NUP), Fadlallah Burma Nasir, dismissed his three deputies and appointed new aides on Sunday, deepening an internal power struggle within the divided party over the alliance with the paramilitary group.</w:t>
      </w:r>
      <w:r>
        <w:rPr>
          <w:rFonts w:hint="default"/>
          <w:lang w:val="en-GB"/>
        </w:rPr>
        <w:t xml:space="preserve"> </w:t>
      </w:r>
      <w:r>
        <w:rPr>
          <w:rFonts w:hint="default"/>
        </w:rPr>
        <w:t>The move marks a significant escalation in the conflict within one of Sudan’s oldest political parties.</w:t>
      </w:r>
      <w:r>
        <w:rPr>
          <w:rFonts w:hint="default"/>
          <w:lang w:val="en-GB"/>
        </w:rPr>
        <w:t xml:space="preserve"> </w:t>
      </w:r>
      <w:r>
        <w:rPr>
          <w:rFonts w:hint="default"/>
        </w:rPr>
        <w:t>The decree issued Sunday night removed Mariam al-Sadiq, Siddiq Ismail, and Mohammed Abdallah al-Doma as deputy party leaders. Nasir appointed senior party figure Ibrahim al-Amin, Khalid Asil, and Babiker Digna as replacements.</w:t>
      </w:r>
      <w:r>
        <w:rPr>
          <w:rFonts w:hint="default"/>
          <w:lang w:val="en-GB"/>
        </w:rPr>
        <w:t xml:space="preserve"> </w:t>
      </w:r>
      <w:r>
        <w:rPr>
          <w:rFonts w:hint="default"/>
        </w:rPr>
        <w:t>Tensions within the long-established party flared in late February after its “Presidential Institution” – a leadership body – sought Nasir’s removal. The attempt followed his signing of a charter linked to forming a parallel government in areas controlled by the paramilitary Rapid Support Forces (RSF), the party body said at the time. The institution then named al-Doma as acting leader.</w:t>
      </w:r>
      <w:r>
        <w:rPr>
          <w:rFonts w:hint="default"/>
          <w:lang w:val="en-GB"/>
        </w:rPr>
        <w:t xml:space="preserve"> </w:t>
      </w:r>
      <w:r>
        <w:rPr>
          <w:rFonts w:hint="default"/>
        </w:rPr>
        <w:t>However, the party’s Political Bureau head, Mohammed al-Mahdi Hassan, challenged the legitimacy of the move against Nasir, according to party sources, shortly before Nasir dissolved and reconstituted the Presidential Institution.</w:t>
      </w:r>
      <w:r>
        <w:rPr>
          <w:rFonts w:hint="default"/>
          <w:lang w:val="en-GB"/>
        </w:rPr>
        <w:t xml:space="preserve"> </w:t>
      </w:r>
      <w:r>
        <w:rPr>
          <w:rFonts w:hint="default"/>
        </w:rPr>
        <w:t>In the decree obtained by Sudan Tribune, Nasir also appointed Bushra al-Sadiq al-Mahdi and Urwa al-Sadiq as assistants to the leader, along with six others, including Siddiq al-Sadiq al-Mahdi. Four advisors were also named in the decree issued on Sunday.</w:t>
      </w:r>
      <w:r>
        <w:rPr>
          <w:rFonts w:hint="default"/>
          <w:lang w:val="en-GB"/>
        </w:rPr>
        <w:t xml:space="preserve"> </w:t>
      </w:r>
      <w:r>
        <w:rPr>
          <w:rFonts w:hint="default"/>
        </w:rPr>
        <w:t>Nasir was chosen as acting NUP leader by the Presidential Institution on Nov. 28, 2020, succeeding veteran leader Sadiq al-Mahdi, on the condition that decisions required the institution’s approval, an arrangement backed by other party bodies at the time.</w:t>
      </w:r>
      <w:r>
        <w:rPr>
          <w:rFonts w:hint="default"/>
          <w:lang w:val="en-GB"/>
        </w:rPr>
        <w:t xml:space="preserve"> </w:t>
      </w:r>
      <w:r>
        <w:rPr>
          <w:rFonts w:hint="default"/>
        </w:rPr>
        <w:t>Separately, Urwa al-Sadiq confirmed to Sudan Tribune his acceptance of the role of Assistant to the Party President for Youth Affairs.</w:t>
      </w:r>
      <w:r>
        <w:rPr>
          <w:rFonts w:hint="default"/>
          <w:lang w:val="en-GB"/>
        </w:rPr>
        <w:t xml:space="preserve"> </w:t>
      </w:r>
      <w:r>
        <w:rPr>
          <w:rFonts w:hint="default"/>
        </w:rPr>
        <w:t>He described the role as a “historic responsibility borne by an entire generation,” not a political luxury.</w:t>
      </w:r>
      <w:r>
        <w:rPr>
          <w:rFonts w:hint="default"/>
          <w:lang w:val="en-GB"/>
        </w:rPr>
        <w:t xml:space="preserve"> </w:t>
      </w:r>
      <w:r>
        <w:rPr>
          <w:rFonts w:hint="default"/>
        </w:rPr>
        <w:t>“This position aims to enhance the role of youth within the party as an engine for change and accountability, not merely as organizational window dressing,” al-Sadiq told Sudan Tribune.</w:t>
      </w:r>
      <w:r>
        <w:rPr>
          <w:rFonts w:hint="default"/>
          <w:lang w:val="en-GB"/>
        </w:rPr>
        <w:t xml:space="preserve"> </w:t>
      </w:r>
      <w:r>
        <w:rPr>
          <w:rFonts w:hint="default"/>
        </w:rPr>
        <w:t>“I will not be a false witness to the perpetuation of failure, and I will not remain silent regarding any deviation from the principles of transparency and democracy, regardless of its source,” he added.</w:t>
      </w:r>
      <w:r>
        <w:rPr>
          <w:rFonts w:hint="default"/>
          <w:lang w:val="en-GB"/>
        </w:rPr>
        <w:t xml:space="preserve"> </w:t>
      </w:r>
      <w:r>
        <w:rPr>
          <w:rFonts w:hint="default"/>
        </w:rPr>
        <w:t>Al Sadiq said his acceptance was conditional on refusing to ignore wrongdoing, not legitimizing decisions lacking institutional grounding, and making youth affairs an effective part of decision-making.</w:t>
      </w:r>
      <w:r>
        <w:rPr>
          <w:rFonts w:hint="default"/>
          <w:lang w:val="en-GB"/>
        </w:rPr>
        <w:t xml:space="preserve"> </w:t>
      </w:r>
      <w:r>
        <w:rPr>
          <w:rFonts w:hint="default"/>
        </w:rPr>
        <w:t>He called on the NUP leadership to acknowledge the party’s crisis, commit to reform, and adhere to institutional processes rather than political appeasement.</w:t>
      </w:r>
      <w:r>
        <w:rPr>
          <w:rFonts w:hint="default"/>
          <w:lang w:val="en-GB"/>
        </w:rPr>
        <w:t xml:space="preserve"> </w:t>
      </w:r>
      <w:r>
        <w:rPr>
          <w:rFonts w:hint="default"/>
        </w:rPr>
        <w:t>“History shows no mercy to the hesitant, and I will not leave my post until I have laid a foundation stone on the path of genuine reform – one that restores the party’s prestige… and the youth’s rightful role,” he said.</w:t>
      </w:r>
    </w:p>
    <w:p w14:paraId="3C245737">
      <w:pPr>
        <w:spacing w:line="276" w:lineRule="auto"/>
      </w:pPr>
      <w:r>
        <w:t>________________________________________________________________________</w:t>
      </w:r>
    </w:p>
    <w:p w14:paraId="59329CA4">
      <w:pPr>
        <w:pStyle w:val="3"/>
        <w:spacing w:line="276" w:lineRule="auto"/>
      </w:pPr>
      <w:bookmarkStart w:id="21" w:name="_Toc11615"/>
      <w:r>
        <w:t>South Sudan</w:t>
      </w:r>
      <w:bookmarkEnd w:id="21"/>
    </w:p>
    <w:p w14:paraId="2D560C1C">
      <w:pPr>
        <w:numPr>
          <w:ilvl w:val="0"/>
          <w:numId w:val="2"/>
        </w:numPr>
        <w:spacing w:line="276" w:lineRule="auto"/>
        <w:ind w:left="420" w:leftChars="0" w:hanging="420" w:firstLineChars="0"/>
        <w:rPr>
          <w:rFonts w:hint="default"/>
        </w:rPr>
      </w:pPr>
      <w:bookmarkStart w:id="22" w:name="_Toc1011"/>
      <w:r>
        <w:rPr>
          <w:rStyle w:val="15"/>
          <w:rFonts w:hint="default"/>
        </w:rPr>
        <w:t>Sudan, South Sudan leaders reaffirm mutual support in phone call</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"https://sudantribune.com/article299183/" </w:instrText>
      </w:r>
      <w:r>
        <w:rPr>
          <w:rFonts w:hint="default"/>
          <w:lang w:val="en-GB"/>
        </w:rPr>
        <w:fldChar w:fldCharType="separate"/>
      </w:r>
      <w:r>
        <w:rPr>
          <w:rStyle w:val="10"/>
          <w:rFonts w:hint="default"/>
          <w:lang w:val="en-GB"/>
        </w:rPr>
        <w:t>Sudan Tribune</w:t>
      </w:r>
      <w:r>
        <w:rPr>
          <w:rFonts w:hint="default"/>
          <w:lang w:val="en-GB"/>
        </w:rPr>
        <w:fldChar w:fldCharType="end"/>
      </w:r>
    </w:p>
    <w:p w14:paraId="66CEBEB1">
      <w:pPr>
        <w:spacing w:line="276" w:lineRule="auto"/>
        <w:rPr>
          <w:rFonts w:hint="default"/>
        </w:rPr>
      </w:pPr>
      <w:r>
        <w:rPr>
          <w:rFonts w:hint="default"/>
        </w:rPr>
        <w:t>The leaders of South Sudan and Sudan reaffirmed their commitment to mutual support and non-aggression during a phone call, South Sudanese officials said on Friday, emphasizing interdependence despite political challenges in both nations.</w:t>
      </w:r>
      <w:r>
        <w:rPr>
          <w:rFonts w:hint="default"/>
          <w:lang w:val="en-GB"/>
        </w:rPr>
        <w:t xml:space="preserve"> </w:t>
      </w:r>
      <w:r>
        <w:rPr>
          <w:rFonts w:hint="default"/>
        </w:rPr>
        <w:t>South Sudan President Salva Kiir and Sudan’s Sovereign Council head, General Abdel Fattah al-Burhan, spoke by phone on Thursday.</w:t>
      </w:r>
      <w:r>
        <w:rPr>
          <w:rFonts w:hint="default"/>
          <w:lang w:val="en-GB"/>
        </w:rPr>
        <w:t xml:space="preserve"> </w:t>
      </w:r>
      <w:r>
        <w:rPr>
          <w:rFonts w:hint="default"/>
        </w:rPr>
        <w:t>Information Minister Michael Makuei Lueth told a news conference in Juba that regional leaders, including al-Burhan, had contacted Kiir regarding South Sudan’s 2018 peace agreement implementation and the current situation.</w:t>
      </w:r>
      <w:r>
        <w:rPr>
          <w:rFonts w:hint="default"/>
          <w:lang w:val="en-GB"/>
        </w:rPr>
        <w:t xml:space="preserve"> </w:t>
      </w:r>
      <w:r>
        <w:rPr>
          <w:rFonts w:hint="default"/>
        </w:rPr>
        <w:t>“[Al-Burhan called] his excellency President Salva to congratulate him on his steadfastness in handling the situation and pledged to continue to provide support that ensures peace and stability continue to prevail in the country,” Makuei said.</w:t>
      </w:r>
      <w:r>
        <w:rPr>
          <w:rFonts w:hint="default"/>
          <w:lang w:val="en-GB"/>
        </w:rPr>
        <w:t xml:space="preserve"> </w:t>
      </w:r>
      <w:r>
        <w:rPr>
          <w:rFonts w:hint="default"/>
        </w:rPr>
        <w:t>He added that Sudan reiterated its commitment to using mechanisms established under a 2012 Cooperation Agreement to resolve disputes, primarily through both countries’ foreign, defence, and interior ministries.</w:t>
      </w:r>
      <w:r>
        <w:rPr>
          <w:rFonts w:hint="default"/>
          <w:lang w:val="en-GB"/>
        </w:rPr>
        <w:t xml:space="preserve"> </w:t>
      </w:r>
      <w:r>
        <w:rPr>
          <w:rFonts w:hint="default"/>
        </w:rPr>
        <w:t>South Sudan’s Foreign Minister Ramadan Mohamed Abdallah Goch separately confirmed the call, stating the two leaders pledged mutual support despite prevailing political, economic, and military situations.</w:t>
      </w:r>
      <w:r>
        <w:rPr>
          <w:rFonts w:hint="default"/>
          <w:lang w:val="en-GB"/>
        </w:rPr>
        <w:t xml:space="preserve"> </w:t>
      </w:r>
      <w:r>
        <w:rPr>
          <w:rFonts w:hint="default"/>
        </w:rPr>
        <w:t>“His Excellency President Salva Kiir Mayardit and his brother, his excellency General Abdel Fattah Al Burhan… have reiterated commitment to working together to support each other and to promote peace and protect territorial integrity, respect sovereignty and to uphold non-interference in the internal affairs of the other,” Goch explained.</w:t>
      </w:r>
      <w:r>
        <w:rPr>
          <w:rFonts w:hint="default"/>
          <w:lang w:val="en-GB"/>
        </w:rPr>
        <w:t xml:space="preserve"> </w:t>
      </w:r>
      <w:r>
        <w:rPr>
          <w:rFonts w:hint="default"/>
        </w:rPr>
        <w:t>Goch noted the leaders vowed that “negative forces” in either country should not derail peaceful relations or regional stability.</w:t>
      </w:r>
      <w:r>
        <w:rPr>
          <w:rFonts w:hint="default"/>
          <w:lang w:val="en-GB"/>
        </w:rPr>
        <w:t xml:space="preserve"> </w:t>
      </w:r>
      <w:r>
        <w:rPr>
          <w:rFonts w:hint="default"/>
        </w:rPr>
        <w:t>He also mentioned Kiir had received calls offering condolences for the recent death of Lieutenant David Majur Dak Thel in Upper Nile state, with leaders commending Kiir for urging calm.</w:t>
      </w:r>
      <w:r>
        <w:rPr>
          <w:rFonts w:hint="default"/>
          <w:lang w:val="en-GB"/>
        </w:rPr>
        <w:t xml:space="preserve"> </w:t>
      </w:r>
      <w:r>
        <w:rPr>
          <w:rFonts w:hint="default"/>
        </w:rPr>
        <w:t>“[Sudan] is not just our next-door neighbour but a country from which we seceded. We were, until July 9, 2011, one people, and we are still one people, though we are being administered and governed under two different political arrangements,” Goch added.</w:t>
      </w:r>
      <w:r>
        <w:rPr>
          <w:rFonts w:hint="default"/>
          <w:lang w:val="en-GB"/>
        </w:rPr>
        <w:t xml:space="preserve"> </w:t>
      </w:r>
      <w:r>
        <w:rPr>
          <w:rFonts w:hint="default"/>
        </w:rPr>
        <w:t>South Sudan seceded from Sudan in 2011. Following border clashes, the two nations signed the Cooperation Agreement, including a non-aggression pact, in 2012. The deal, mediated by the African Union (AU) with international backing, outlines principles for bilateral relations.</w:t>
      </w:r>
      <w:r>
        <w:rPr>
          <w:rFonts w:hint="default"/>
          <w:lang w:val="en-GB"/>
        </w:rPr>
        <w:t xml:space="preserve"> </w:t>
      </w:r>
      <w:r>
        <w:rPr>
          <w:rFonts w:hint="default"/>
        </w:rPr>
        <w:t>Sudan, along with Uganda, was also a guarantor of South Sudan’s 2018 revitalized peace agreement.</w:t>
      </w:r>
      <w:r>
        <w:rPr>
          <w:rFonts w:hint="default"/>
          <w:lang w:val="en-GB"/>
        </w:rPr>
        <w:t xml:space="preserve"> </w:t>
      </w:r>
      <w:r>
        <w:rPr>
          <w:rFonts w:hint="default"/>
        </w:rPr>
        <w:t>Diplomats note that the 2012 pact resulted from intense international pressure, with China, the United States, and European envoys participating alongside the AU in mediation efforts aimed at averting renewed conflict.</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30642"/>
      <w:r>
        <w:rPr>
          <w:rFonts w:eastAsia="DengXian Light" w:cs="Times New Roman"/>
          <w:b/>
          <w:bCs/>
          <w:color w:val="2F5496"/>
          <w:szCs w:val="24"/>
          <w:u w:val="single"/>
        </w:rPr>
        <w:t>Gulf Region and the Middle East</w:t>
      </w:r>
      <w:bookmarkEnd w:id="23"/>
    </w:p>
    <w:p w14:paraId="21F1C4EC">
      <w:pPr>
        <w:pStyle w:val="3"/>
      </w:pPr>
      <w:bookmarkStart w:id="24" w:name="_Toc15732"/>
      <w:r>
        <w:t>Egypt</w:t>
      </w:r>
      <w:bookmarkEnd w:id="24"/>
    </w:p>
    <w:p w14:paraId="0ED25CF7">
      <w:pPr>
        <w:numPr>
          <w:ilvl w:val="0"/>
          <w:numId w:val="2"/>
        </w:numPr>
        <w:spacing w:line="276" w:lineRule="auto"/>
        <w:ind w:left="420" w:leftChars="0" w:hanging="420" w:firstLineChars="0"/>
        <w:rPr>
          <w:rFonts w:hint="default"/>
        </w:rPr>
      </w:pPr>
      <w:bookmarkStart w:id="25" w:name="_Toc13026"/>
      <w:r>
        <w:rPr>
          <w:rStyle w:val="15"/>
          <w:rFonts w:hint="default"/>
        </w:rPr>
        <w:t>Egyptians rally in support of Gaza following Eid al-Fitr prayer</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"https://www.middleeastmonitor.com/20250331-egyptians-rally-in-support-of-gaza-following-eid-al-fitr-prayer/"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A5C6848">
      <w:pPr>
        <w:spacing w:line="276" w:lineRule="auto"/>
      </w:pPr>
      <w:r>
        <w:rPr>
          <w:rFonts w:hint="default"/>
        </w:rPr>
        <w:t>Thousands of Egyptians on Monday staged rallies in support of the Palestinian people in Gaza following Eid al-Fitr prayer, stressing their rejection of any attempt to displace the Palestinian people from their land, Anadolu news agency reported.</w:t>
      </w:r>
      <w:r>
        <w:rPr>
          <w:rFonts w:hint="default"/>
          <w:lang w:val="en-GB"/>
        </w:rPr>
        <w:t xml:space="preserve"> </w:t>
      </w:r>
      <w:r>
        <w:rPr>
          <w:rFonts w:hint="default"/>
        </w:rPr>
        <w:t>According to the state-affiliated Al-Qahera News channel, thousands of Egyptians in several cities waved Palestinian and Egyptian flags, and chanted slogans in support of the Palestinian people.</w:t>
      </w:r>
      <w:r>
        <w:rPr>
          <w:rFonts w:hint="default"/>
          <w:lang w:val="en-GB"/>
        </w:rPr>
        <w:t xml:space="preserve"> </w:t>
      </w:r>
      <w:r>
        <w:rPr>
          <w:rFonts w:hint="default"/>
        </w:rPr>
        <w:t>The Israeli army launched a surprise aerial campaign on the Gaza Strip on 18 March, killing over 920 people, injuring more than 2,000 others, and shattering the ceasefire and prisoner exchange agreement.</w:t>
      </w:r>
      <w:r>
        <w:rPr>
          <w:rFonts w:hint="default"/>
          <w:lang w:val="en-GB"/>
        </w:rPr>
        <w:t xml:space="preserve"> </w:t>
      </w:r>
      <w:r>
        <w:rPr>
          <w:rFonts w:hint="default"/>
        </w:rPr>
        <w:t>More than 50,200 Palestinians have been killed, mostly women and children, and over 114,000 injured in a brutal Israeli military onslaught on Gaza since October 2023.</w:t>
      </w:r>
      <w:r>
        <w:rPr>
          <w:rFonts w:hint="default"/>
          <w:lang w:val="en-GB"/>
        </w:rPr>
        <w:t xml:space="preserve"> </w:t>
      </w:r>
      <w:r>
        <w:rPr>
          <w:rFonts w:hint="default"/>
        </w:rPr>
        <w:t>The International Criminal Court issued arrest warrants last November for Israeli Prime Minister Benjamin Netanyahu and his former Defence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22CF10A">
      <w:pPr>
        <w:pStyle w:val="3"/>
      </w:pPr>
      <w:bookmarkStart w:id="26" w:name="_Toc16746"/>
      <w:r>
        <w:t>Iran</w:t>
      </w:r>
      <w:bookmarkEnd w:id="26"/>
    </w:p>
    <w:p w14:paraId="0E84AB08">
      <w:pPr>
        <w:numPr>
          <w:ilvl w:val="0"/>
          <w:numId w:val="2"/>
        </w:numPr>
        <w:spacing w:line="276" w:lineRule="auto"/>
        <w:ind w:left="420" w:leftChars="0" w:hanging="420" w:firstLineChars="0"/>
        <w:rPr>
          <w:rFonts w:hint="default"/>
        </w:rPr>
      </w:pPr>
      <w:bookmarkStart w:id="27" w:name="_Toc16518"/>
      <w:r>
        <w:rPr>
          <w:rStyle w:val="15"/>
          <w:rFonts w:hint="default"/>
        </w:rPr>
        <w:t>Khamenei warns of ‘firm retaliation’ to any ‘external aggression’ after Trump’s threat</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"https://www.middleeastmonitor.com/20250331-khamenei-warns-of-firm-retaliation-to-any-external-aggression-after-trumps-threat/"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1593724A">
      <w:pPr>
        <w:spacing w:line="276" w:lineRule="auto"/>
        <w:rPr>
          <w:rFonts w:hint="default"/>
        </w:rPr>
      </w:pPr>
      <w:r>
        <w:rPr>
          <w:rFonts w:hint="default"/>
        </w:rPr>
        <w:t>In his first response to US President Donald Trump’s threat of “bombing” Iran, Iran’s supreme leader Ayatollah Ali Khamenei has warned that any “external aggression” would be met with “firm retaliation.”</w:t>
      </w:r>
      <w:r>
        <w:rPr>
          <w:rFonts w:hint="default"/>
          <w:lang w:val="en-GB"/>
        </w:rPr>
        <w:t xml:space="preserve"> </w:t>
      </w:r>
      <w:r>
        <w:rPr>
          <w:rFonts w:hint="default"/>
        </w:rPr>
        <w:t>Speaking to a congregation during Eid al-Fitr prayer in Tehran on Monday, Khamenei said external aggression is unlikely, but the country is prepared for any eventuality, Anadolu news agency reported.</w:t>
      </w:r>
      <w:r>
        <w:rPr>
          <w:rFonts w:hint="default"/>
          <w:lang w:val="en-GB"/>
        </w:rPr>
        <w:t xml:space="preserve">’ </w:t>
      </w:r>
      <w:r>
        <w:rPr>
          <w:rFonts w:hint="default"/>
        </w:rPr>
        <w:t>We do not believe that any external aggression is likely, but if any act of aggression occurs, they will undoubtedly receive a firm retaliatory blow</w:t>
      </w:r>
      <w:r>
        <w:rPr>
          <w:rFonts w:hint="default"/>
          <w:lang w:val="en-GB"/>
        </w:rPr>
        <w:t xml:space="preserve">” </w:t>
      </w:r>
      <w:r>
        <w:rPr>
          <w:rFonts w:hint="default"/>
        </w:rPr>
        <w:t>he stated.</w:t>
      </w:r>
      <w:r>
        <w:rPr>
          <w:rFonts w:hint="default"/>
          <w:lang w:val="en-GB"/>
        </w:rPr>
        <w:t xml:space="preserve">’ </w:t>
      </w:r>
      <w:r>
        <w:rPr>
          <w:rFonts w:hint="default"/>
        </w:rPr>
        <w:t>“And if they think of inciting sedition within our country—just as they have done in past years—the Iranian people themselves will respond to them.”</w:t>
      </w:r>
      <w:r>
        <w:rPr>
          <w:rFonts w:hint="default"/>
          <w:lang w:val="en-GB"/>
        </w:rPr>
        <w:t xml:space="preserve"> </w:t>
      </w:r>
      <w:r>
        <w:rPr>
          <w:rFonts w:hint="default"/>
        </w:rPr>
        <w:t>His remarks came a day after Trump threatened Iran with bombing and secondary tariffs if it failed to reach an agreement with the US over its nuclear program.</w:t>
      </w:r>
      <w:r>
        <w:rPr>
          <w:rFonts w:hint="default"/>
          <w:lang w:val="en-GB"/>
        </w:rPr>
        <w:t xml:space="preserve"> </w:t>
      </w:r>
      <w:r>
        <w:rPr>
          <w:rFonts w:hint="default"/>
        </w:rPr>
        <w:t>Iran has rejected direct negotiations with the Trump administration but has kept diplomatic channels open to address contentious nuclear issues through indirect negotiations.</w:t>
      </w:r>
      <w:r>
        <w:rPr>
          <w:rFonts w:hint="default"/>
          <w:lang w:val="en-GB"/>
        </w:rPr>
        <w:t xml:space="preserve"> </w:t>
      </w:r>
      <w:r>
        <w:rPr>
          <w:rFonts w:hint="default"/>
        </w:rPr>
        <w:t>Iran’s government responded to Trump’s letter through Oman last week, noting its unwillingness to engage in direct negotiations under military threats, as Foreign Minister Abbas Araghchi stated on Thursday.</w:t>
      </w:r>
      <w:r>
        <w:rPr>
          <w:rFonts w:hint="default"/>
          <w:lang w:val="en-GB"/>
        </w:rPr>
        <w:t xml:space="preserve"> </w:t>
      </w:r>
      <w:r>
        <w:rPr>
          <w:rFonts w:hint="default"/>
        </w:rPr>
        <w:t>Trump’s letter reportedly urged Iran to negotiate a new nuclear deal to replace the 2015 accord, which was put on the backburner after the US withdrew from it in May 2018 during Trump’s first presidency.</w:t>
      </w:r>
      <w:r>
        <w:rPr>
          <w:rFonts w:hint="default"/>
          <w:lang w:val="en-GB"/>
        </w:rPr>
        <w:t xml:space="preserve"> </w:t>
      </w:r>
      <w:r>
        <w:rPr>
          <w:rFonts w:hint="default"/>
        </w:rPr>
        <w:t>“If they don’t make a deal, there will be bombing,” Trump was quoted as saying in an interview. “It will be bombing the likes of which they have never seen before.”</w:t>
      </w:r>
      <w:r>
        <w:rPr>
          <w:rFonts w:hint="default"/>
          <w:lang w:val="en-GB"/>
        </w:rPr>
        <w:t xml:space="preserve"> </w:t>
      </w:r>
      <w:r>
        <w:rPr>
          <w:rFonts w:hint="default"/>
        </w:rPr>
        <w:t>“There’s a chance that if they don’t make a deal, I will impose secondary tariffs on them like I did four years ago.”</w:t>
      </w:r>
      <w:r>
        <w:rPr>
          <w:rFonts w:hint="default"/>
          <w:lang w:val="en-GB"/>
        </w:rPr>
        <w:t xml:space="preserve"> </w:t>
      </w:r>
      <w:r>
        <w:rPr>
          <w:rFonts w:hint="default"/>
        </w:rPr>
        <w:t>On Sunday, Iran’s President Masoud Pezeshkian also ruled out direct negotiations with the US but expressed his administration’s willingness to engage in indirect talks.</w:t>
      </w:r>
      <w:r>
        <w:rPr>
          <w:rFonts w:hint="default"/>
          <w:lang w:val="en-GB"/>
        </w:rPr>
        <w:t xml:space="preserve"> </w:t>
      </w:r>
      <w:r>
        <w:rPr>
          <w:rFonts w:hint="default"/>
        </w:rPr>
        <w:t>Khamenei also said this year’s holy month of Ramadan was “bitter” for Muslims worldwide due to events in Gaza and Lebanon, holding the US complicit in Israeli atrocities against Palestinians.</w:t>
      </w:r>
      <w:r>
        <w:rPr>
          <w:rFonts w:hint="default"/>
          <w:lang w:val="en-GB"/>
        </w:rPr>
        <w:t xml:space="preserve"> </w:t>
      </w:r>
      <w:r>
        <w:rPr>
          <w:rFonts w:hint="default"/>
        </w:rPr>
        <w:t>He described Israel as a “proxy force” of Western powers in the West Asia region, asserting that the “criminal group” must be “uprooted from Palestine.”</w:t>
      </w:r>
      <w:r>
        <w:rPr>
          <w:rFonts w:hint="default"/>
          <w:lang w:val="en-GB"/>
        </w:rPr>
        <w:t xml:space="preserve"> </w:t>
      </w:r>
      <w:r>
        <w:rPr>
          <w:rFonts w:hint="default"/>
        </w:rPr>
        <w:t>“Let everyone know that our stance remains the same as before, and the hostility of the U.S. and the Zionist regime remains unchanged,” he stated.</w:t>
      </w:r>
      <w:r>
        <w:rPr>
          <w:rFonts w:hint="default"/>
          <w:lang w:val="en-GB"/>
        </w:rPr>
        <w:t xml:space="preserve"> </w:t>
      </w:r>
      <w:r>
        <w:rPr>
          <w:rFonts w:hint="default"/>
        </w:rPr>
        <w:t>Iran’s Foreign Ministry spokesperson Esmail Baghaei also took to his X handle on Monday to condemn Trump’s bombing threat against Iran.</w:t>
      </w:r>
      <w:r>
        <w:rPr>
          <w:rFonts w:hint="default"/>
          <w:lang w:val="en-GB"/>
        </w:rPr>
        <w:t xml:space="preserve"> </w:t>
      </w:r>
      <w:r>
        <w:rPr>
          <w:rFonts w:hint="default"/>
        </w:rPr>
        <w:t>He described the threat by a head of state as a “shocking affront to the very essence of international peace and security.”</w:t>
      </w:r>
      <w:r>
        <w:rPr>
          <w:rFonts w:hint="default"/>
          <w:lang w:val="en-GB"/>
        </w:rPr>
        <w:t xml:space="preserve"> </w:t>
      </w:r>
      <w:r>
        <w:rPr>
          <w:rFonts w:hint="default"/>
        </w:rPr>
        <w:t>“Violence breeds violence, peace begets peace. The U.S. can choose the course…; and concede to CONSEQUENCES,” he wrote.</w:t>
      </w:r>
    </w:p>
    <w:p w14:paraId="15FDDD7F">
      <w:pPr>
        <w:pStyle w:val="3"/>
        <w:bidi w:val="0"/>
        <w:rPr>
          <w:rFonts w:hint="default"/>
          <w:lang w:val="en-GB"/>
        </w:rPr>
      </w:pPr>
      <w:bookmarkStart w:id="28" w:name="_Toc7559"/>
      <w:r>
        <w:rPr>
          <w:rFonts w:hint="default"/>
          <w:lang w:val="en-GB"/>
        </w:rPr>
        <w:t>Yemen</w:t>
      </w:r>
      <w:bookmarkEnd w:id="28"/>
    </w:p>
    <w:p w14:paraId="23A61BA2">
      <w:pPr>
        <w:numPr>
          <w:ilvl w:val="0"/>
          <w:numId w:val="2"/>
        </w:numPr>
        <w:spacing w:line="276" w:lineRule="auto"/>
        <w:ind w:left="420" w:leftChars="0" w:hanging="420" w:firstLineChars="0"/>
        <w:rPr>
          <w:rFonts w:hint="default"/>
          <w:lang w:val="en-GB"/>
        </w:rPr>
      </w:pPr>
      <w:bookmarkStart w:id="29" w:name="_Toc10295"/>
      <w:r>
        <w:rPr>
          <w:rStyle w:val="15"/>
          <w:rFonts w:hint="default"/>
          <w:lang w:val="en-GB"/>
        </w:rPr>
        <w:t>Yemen's Houthis shoot down U.S. MQ-9 drone</w:t>
      </w:r>
      <w:bookmarkEnd w:id="29"/>
      <w:r>
        <w:rPr>
          <w:rFonts w:hint="default"/>
          <w:lang w:val="en-GB"/>
        </w:rPr>
        <w:t xml:space="preserve"> - </w:t>
      </w:r>
      <w:r>
        <w:rPr>
          <w:rFonts w:hint="default"/>
          <w:lang w:val="en-GB"/>
        </w:rPr>
        <w:fldChar w:fldCharType="begin"/>
      </w:r>
      <w:r>
        <w:rPr>
          <w:rFonts w:hint="default"/>
          <w:lang w:val="en-GB"/>
        </w:rPr>
        <w:instrText xml:space="preserve"> HYPERLINK "https://news.cgtn.com/news/2025-04-01/Yemen-s-Houthis-shoot-down-U-S-MQ-9-drone-1Cd1yEPkw80/p.html" </w:instrText>
      </w:r>
      <w:r>
        <w:rPr>
          <w:rFonts w:hint="default"/>
          <w:lang w:val="en-GB"/>
        </w:rPr>
        <w:fldChar w:fldCharType="separate"/>
      </w:r>
      <w:r>
        <w:rPr>
          <w:rStyle w:val="10"/>
          <w:rFonts w:hint="default"/>
          <w:lang w:val="en-GB"/>
        </w:rPr>
        <w:t>CGTN</w:t>
      </w:r>
      <w:r>
        <w:rPr>
          <w:rFonts w:hint="default"/>
          <w:lang w:val="en-GB"/>
        </w:rPr>
        <w:fldChar w:fldCharType="end"/>
      </w:r>
    </w:p>
    <w:p w14:paraId="72606BC0">
      <w:pPr>
        <w:spacing w:line="276" w:lineRule="auto"/>
        <w:rPr>
          <w:rFonts w:hint="default"/>
          <w:lang w:val="en-GB"/>
        </w:rPr>
      </w:pPr>
      <w:r>
        <w:rPr>
          <w:rFonts w:hint="default"/>
          <w:lang w:val="en-GB"/>
        </w:rPr>
        <w:t>Yemen's Houthi armed group said in a statement early on Tuesday that it had shot down a U.S. MQ-9 drone over Yemen's central province of Marib. "Our air defenses shot down a hostile American MQ-9 drone in the airspace of Marib province, using a locally manufactured missile," Houthi military spokesperson Yahya Sarea said in a statement aired by the group's al-Masirah TV. "This is the 16th U.S. drone that our air defenses have successfully shot down since October 2023," he said, without specifying the exact timing. Local Houthi media reported that the drone was downed on Monday. "We affirm that we will continue to prevent Israeli navigation in the Red Sea and the Arabian Seas ... until the aggression against Gaza stops and the siege is lifted," Sarea said, adding they will also keep carrying out attacks against "enemy warships." He was referring to the U.S. Navy, including the aircraft carrier, stationed in the northern Red Sea. The U.S. military has resumed air strikes on Houthi-held areas in northern Yemen since March 15 in a bid to deter the group from attacking Israeli targets, the U.S. Navy and international shipping lanes in the region. On Monday, fresh U.S. air strikes killed two people and injured a child in Bani Qa'is in Yemen's northwestern province of Hajjah, according to residents and local health authorities.</w:t>
      </w:r>
    </w:p>
    <w:p w14:paraId="4DFBF3FD">
      <w:pPr>
        <w:numPr>
          <w:ilvl w:val="0"/>
          <w:numId w:val="2"/>
        </w:numPr>
        <w:spacing w:line="276" w:lineRule="auto"/>
        <w:ind w:left="420" w:leftChars="0" w:hanging="420" w:firstLineChars="0"/>
        <w:rPr>
          <w:rFonts w:hint="default"/>
          <w:lang w:val="en-GB"/>
        </w:rPr>
      </w:pPr>
      <w:bookmarkStart w:id="30" w:name="_Toc20735"/>
      <w:r>
        <w:rPr>
          <w:rStyle w:val="15"/>
          <w:rFonts w:hint="default"/>
          <w:lang w:val="en-GB"/>
        </w:rPr>
        <w:t>US air strikes on Yemeni capital kill 1, injure 5, say Houthis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"https://www.middleeastmonitor.com/20250331-us-air-strikes-on-yemeni-capital-kill-1-injure-5-say-houthis/"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D7893F6">
      <w:pPr>
        <w:spacing w:line="276" w:lineRule="auto"/>
        <w:rPr>
          <w:rFonts w:hint="default"/>
          <w:lang w:val="en-GB"/>
        </w:rPr>
      </w:pPr>
      <w:r>
        <w:rPr>
          <w:rFonts w:hint="default"/>
          <w:lang w:val="en-GB"/>
        </w:rPr>
        <w:t>One person was killed and five others were injured Sunday in US air strikes in the northern part of Yemen’s capital Sanaa, according to a statement from the spokesperson for the Houthi-run Ministry of Health, which is not internationally recognised, Anadolu news agency reported. The statement, issued hours after the Houthis first reported the strikes, said four air raids targeted the Jadar area in Bani al-Harith district, north of the Yemeni capital. It added that “most of the victims are civilians,” while noting that the casualty toll remains preliminary. The US air strikes on Yemen have so far killed a total of 59 people and injured 136 others, including women and children, based on figures from the Houthi-run Ministry of Health. In recent days, the US has intensified its air strikes on Houthi-controlled areas in Yemen at an unprecedented rate, resulting in casualties and infrastructure damage, according to the group. Washington has yet to comment on the latest strikes. US President Donald Trump said he had ordered a “decisive and powerful military action” against the Houthis and later threatened to “completely annihilate them.” The Houthi group has been attacking Israeli-linked ships passing through the Red and Arabian seas, the Bab al-Mandab Strait, and the Gulf of Aden with missiles and drones since late 2023, disrupting global trade for what it said is a show of solidarity with the Gaza Strip. The group halted its attacks when a ceasefire was declared in January between Israel and the Palestinian group Hamas, but it resumed the attacks when Israel renewed its assault on Gaza, where more than 50,250 people have been killed.</w:t>
      </w:r>
    </w:p>
    <w:p w14:paraId="3B66B657">
      <w:pPr>
        <w:pStyle w:val="3"/>
        <w:spacing w:line="276" w:lineRule="auto"/>
      </w:pPr>
      <w:bookmarkStart w:id="31" w:name="_Toc12879"/>
      <w:r>
        <w:t>Israel</w:t>
      </w:r>
      <w:bookmarkEnd w:id="31"/>
      <w:r>
        <w:t xml:space="preserve"> </w:t>
      </w:r>
    </w:p>
    <w:p w14:paraId="4B60699D">
      <w:pPr>
        <w:numPr>
          <w:ilvl w:val="0"/>
          <w:numId w:val="2"/>
        </w:numPr>
        <w:spacing w:line="276" w:lineRule="auto"/>
        <w:ind w:left="420" w:leftChars="0" w:hanging="420" w:firstLineChars="0"/>
        <w:rPr>
          <w:rFonts w:hint="default"/>
        </w:rPr>
      </w:pPr>
      <w:bookmarkStart w:id="32" w:name="_Toc6357"/>
      <w:r>
        <w:rPr>
          <w:rStyle w:val="15"/>
          <w:rFonts w:hint="default"/>
        </w:rPr>
        <w:t>Israel FM calls Erdogan ‘anti-Semitic dictator’</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"https://www.middleeastmonitor.com/20250401-israel-fm-calls-erdogan-anti-semitic-dictator/"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1270F71">
      <w:pPr>
        <w:spacing w:line="276" w:lineRule="auto"/>
      </w:pPr>
      <w:r>
        <w:rPr>
          <w:rFonts w:hint="default"/>
        </w:rPr>
        <w:t>Israel’s foreign minister has accused Turkiye’s President Recep Tayyip Erdogan of being an “anti-Semitic dictator” after the Turkish president’s apparent call for the destruction of the Zionist state. Gideon Sa’ar claimed that Erdogan is “dangerous” for the region.</w:t>
      </w:r>
      <w:r>
        <w:rPr>
          <w:rFonts w:hint="default"/>
          <w:lang w:val="en-GB"/>
        </w:rPr>
        <w:t xml:space="preserve"> </w:t>
      </w:r>
      <w:r>
        <w:rPr>
          <w:rFonts w:hint="default"/>
        </w:rPr>
        <w:t>Following his visit to a mosque in Istanbul for the Eid Al-Fitr prayers to mark the end of the Islamic holy month of Ramadan, Erdogan said, “May Allah, for the sake of his name ‘Al-Qahhar’ [‘the Conqueror’], destroy and devastate Zionist Israel.” He also prayed that, “May we all, witnessing what is happening there [in Gaza], stay united, strong and resilient as brothers; may Allah keep our unity everlasting.”</w:t>
      </w:r>
      <w:r>
        <w:rPr>
          <w:rFonts w:hint="default"/>
          <w:lang w:val="en-GB"/>
        </w:rPr>
        <w:t xml:space="preserve"> </w:t>
      </w:r>
      <w:r>
        <w:rPr>
          <w:rFonts w:hint="default"/>
        </w:rPr>
        <w:t>His comments were met with outrage by many within Israeli media and politics. Sa’ar said in Turkish on his X account that, “The dictator Erdogan has revealed his anti-Semitic face. As is clearly seen these days, Erdogan is dangerous both for the region and for his own people.” He added that, “We hope that the countries in the NATO alliance will understand this – and hopefully sooner rather than later.”</w:t>
      </w:r>
      <w:r>
        <w:rPr>
          <w:rFonts w:hint="default"/>
          <w:lang w:val="en-GB"/>
        </w:rPr>
        <w:t xml:space="preserve"> </w:t>
      </w:r>
      <w:r>
        <w:rPr>
          <w:rFonts w:hint="default"/>
        </w:rPr>
        <w:t>The incident was the latest in an ongoing diplomatic and verbal spat between Ankara and Tel Aviv in recent weeks — and more broadly, since Israel’s latest invasion and genocide in Gaza since October 2023 — with the Turkish foreign ministry having condemned Israeli air strikes in Lebanon on Friday.</w:t>
      </w:r>
      <w:r>
        <w:rPr>
          <w:rFonts w:hint="default"/>
          <w:lang w:val="en-GB"/>
        </w:rPr>
        <w:t xml:space="preserve"> </w:t>
      </w:r>
      <w:r>
        <w:rPr>
          <w:rFonts w:hint="default"/>
        </w:rPr>
        <w:t>“Those attacks,” said the ministry, “exposed Israel’s flagrant disregard for international law and its ongoing threat to the region’s security and stability. The international community must stand united against Israel’s efforts to create a perpetual state of conflict in the region.”</w:t>
      </w:r>
      <w:r>
        <w:rPr>
          <w:rFonts w:hint="default"/>
          <w:lang w:val="en-GB"/>
        </w:rPr>
        <w:t xml:space="preserve"> </w:t>
      </w:r>
      <w:r>
        <w:rPr>
          <w:rFonts w:hint="default"/>
        </w:rPr>
        <w:t>The Israeli foreign ministry then hit out at Erdogan on Saturday by accusing him of hypocrisy by preaching “lofty values to the international community” while “violently suppressing his own citizens and carrying out mass arrests of political opponents.”</w:t>
      </w:r>
    </w:p>
    <w:p w14:paraId="0CEF8774">
      <w:pPr>
        <w:pStyle w:val="3"/>
      </w:pPr>
      <w:bookmarkStart w:id="33" w:name="_Toc11664"/>
      <w:r>
        <w:t>Palestine</w:t>
      </w:r>
      <w:bookmarkEnd w:id="33"/>
      <w:r>
        <w:t xml:space="preserve"> </w:t>
      </w:r>
    </w:p>
    <w:p w14:paraId="303BA5CD">
      <w:pPr>
        <w:numPr>
          <w:ilvl w:val="0"/>
          <w:numId w:val="2"/>
        </w:numPr>
        <w:spacing w:line="276" w:lineRule="auto"/>
        <w:ind w:left="420" w:leftChars="0" w:hanging="420" w:firstLineChars="0"/>
        <w:rPr>
          <w:rFonts w:hint="default"/>
        </w:rPr>
      </w:pPr>
      <w:bookmarkStart w:id="34" w:name="_Toc8040"/>
      <w:r>
        <w:rPr>
          <w:rStyle w:val="15"/>
          <w:rFonts w:hint="default"/>
        </w:rPr>
        <w:t>Gaza death toll nears 50,400 as Israeli army kills 42 more Palestinians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"https://www.middleeastmonitor.com/20250401-gaza-death-toll-nears-50400-as-israeli-army-kills-42-more-palestinians/"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D2ACCB">
      <w:pPr>
        <w:spacing w:line="276" w:lineRule="auto"/>
      </w:pPr>
      <w:r>
        <w:rPr>
          <w:rFonts w:hint="default"/>
        </w:rPr>
        <w:t>At least 42 more Palestinians were killed in Israeli airstrikes in the Gaza Strip, bringing the death toll from Israel’s genocidal war since October 2023 to 50,399, the Health Ministry said on Tuesday, Anadolu news agency reported.</w:t>
      </w:r>
      <w:r>
        <w:rPr>
          <w:rFonts w:hint="default"/>
          <w:lang w:val="en-GB"/>
        </w:rPr>
        <w:t xml:space="preserve"> </w:t>
      </w:r>
      <w:r>
        <w:rPr>
          <w:rFonts w:hint="default"/>
        </w:rPr>
        <w:t>A ministry statement said that 183 more injured people were also transferred to hospitals in the past 24 hours, taking the number of injuries to 114,583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Israeli army launched a surprise aerial campaign on the Gaza Strip on March 18, killing 1,042 people and injuring over 2,500 others despite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22AA2D8F">
      <w:pPr>
        <w:pStyle w:val="3"/>
      </w:pPr>
      <w:bookmarkStart w:id="35" w:name="_Toc24312"/>
      <w:r>
        <w:t>Turkey</w:t>
      </w:r>
      <w:bookmarkEnd w:id="35"/>
    </w:p>
    <w:p w14:paraId="0E4C804B">
      <w:pPr>
        <w:numPr>
          <w:ilvl w:val="0"/>
          <w:numId w:val="2"/>
        </w:numPr>
        <w:spacing w:line="276" w:lineRule="auto"/>
        <w:ind w:left="420" w:leftChars="0" w:hanging="420" w:firstLineChars="0"/>
        <w:rPr>
          <w:rFonts w:hint="default"/>
        </w:rPr>
      </w:pPr>
      <w:bookmarkStart w:id="36" w:name="_Toc12652"/>
      <w:r>
        <w:rPr>
          <w:rStyle w:val="15"/>
          <w:rFonts w:hint="default"/>
        </w:rPr>
        <w:t>Turkish president emphasises strong support for Syria's territorial integrity in Eid al-Fitr address</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"https://www.middleeastmonitor.com/20250330-turkish-president-emphasises-strong-support-for-syrias-territorial-integrity-in-eid-al-fitr-address/"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7F4B2BC">
      <w:pPr>
        <w:spacing w:line="276" w:lineRule="auto"/>
        <w:rPr>
          <w:rFonts w:hint="default"/>
        </w:rPr>
      </w:pPr>
      <w:r>
        <w:rPr>
          <w:rFonts w:hint="default"/>
        </w:rPr>
        <w:t>Turkish President Recep Tayyip Erdogan said Sunday that Turkiye would not allow the sabotage of Syria’s territorial integrity and the festering of instability across its southern border, Anadolu news agency reported.</w:t>
      </w:r>
      <w:r>
        <w:rPr>
          <w:rFonts w:hint="default"/>
          <w:lang w:val="en-GB"/>
        </w:rPr>
        <w:t xml:space="preserve"> </w:t>
      </w:r>
      <w:r>
        <w:rPr>
          <w:rFonts w:hint="default"/>
        </w:rPr>
        <w:t>In a statement for Eid al-Fitr — the end of the Muslim holy month of Ramadan – Erdogan highlighted that Turkiye would “continue the work we have initiated in line with our ‘Turkiye without terrorism’ goal in accordance with our road map.</w:t>
      </w:r>
      <w:r>
        <w:rPr>
          <w:rFonts w:hint="default"/>
          <w:lang w:val="en-GB"/>
        </w:rPr>
        <w:t xml:space="preserve"> </w:t>
      </w:r>
      <w:r>
        <w:rPr>
          <w:rFonts w:hint="default"/>
        </w:rPr>
        <w:t>He warned that Ankara did not have “unlimited patience” on the issue and he expects the PKK/YPG terror groups to dissolve themselves and “lay down arms completely without any further delay.”</w:t>
      </w:r>
      <w:r>
        <w:rPr>
          <w:rFonts w:hint="default"/>
          <w:lang w:val="en-GB"/>
        </w:rPr>
        <w:t xml:space="preserve"> </w:t>
      </w:r>
      <w:r>
        <w:rPr>
          <w:rFonts w:hint="default"/>
        </w:rPr>
        <w:t>In its nearly 40-year terror campaign against Turkiye, the PKK — which Ankara and its Western allies classify as a “terrorist organisation”, the US and the EU – has been responsible for the deaths of more than 40,000 victims, including women, children and infants. The YPG/PYD, which also uses the name SDF, is the PKK’s Syrian offshoot.</w:t>
      </w:r>
      <w:r>
        <w:rPr>
          <w:rFonts w:hint="default"/>
          <w:lang w:val="en-GB"/>
        </w:rPr>
        <w:t xml:space="preserve"> </w:t>
      </w:r>
      <w:r>
        <w:rPr>
          <w:rFonts w:hint="default"/>
        </w:rPr>
        <w:t>PKK terrorists often hide out in northern Iraq to plot cross-border attacks in Turkiye, while the YPG/PYD has tried to establish a terror corridor in northern Syria along Turkiye’s borders.</w:t>
      </w:r>
    </w:p>
    <w:p w14:paraId="263047A5">
      <w:pPr>
        <w:pStyle w:val="3"/>
        <w:bidi w:val="0"/>
        <w:rPr>
          <w:rFonts w:hint="default"/>
          <w:lang w:val="en-GB"/>
        </w:rPr>
      </w:pPr>
      <w:bookmarkStart w:id="37" w:name="_Toc21846"/>
      <w:r>
        <w:rPr>
          <w:rFonts w:hint="default"/>
          <w:lang w:val="en-GB"/>
        </w:rPr>
        <w:t>Syria</w:t>
      </w:r>
      <w:bookmarkEnd w:id="37"/>
    </w:p>
    <w:p w14:paraId="5BBC5937">
      <w:pPr>
        <w:numPr>
          <w:ilvl w:val="0"/>
          <w:numId w:val="2"/>
        </w:numPr>
        <w:spacing w:line="276" w:lineRule="auto"/>
        <w:ind w:left="420" w:leftChars="0" w:hanging="420" w:firstLineChars="0"/>
        <w:rPr>
          <w:rFonts w:hint="default"/>
          <w:lang w:val="en-GB"/>
        </w:rPr>
      </w:pPr>
      <w:bookmarkStart w:id="38" w:name="_Toc27577"/>
      <w:r>
        <w:rPr>
          <w:rStyle w:val="15"/>
          <w:rFonts w:hint="default"/>
          <w:lang w:val="en-GB"/>
        </w:rPr>
        <w:t>New Syria government gives chemical weapons inspectors ‘unfettered access’ to former Assad regime facilities</w:t>
      </w:r>
      <w:bookmarkEnd w:id="38"/>
      <w:r>
        <w:rPr>
          <w:rFonts w:hint="default"/>
          <w:lang w:val="en-GB"/>
        </w:rPr>
        <w:t xml:space="preserve"> -</w:t>
      </w:r>
      <w:r>
        <w:rPr>
          <w:rFonts w:hint="default"/>
          <w:lang w:val="en-GB"/>
        </w:rPr>
        <w:fldChar w:fldCharType="begin"/>
      </w:r>
      <w:r>
        <w:rPr>
          <w:rFonts w:hint="default"/>
          <w:lang w:val="en-GB"/>
        </w:rPr>
        <w:instrText xml:space="preserve"> HYPERLINK "https://www.middleeastmonitor.com/20250330-new-syria-government-gives-chemical-weapons-inspectors-unfettered-access-to-former-assad-regime-facilities/"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7B6B4BD4">
      <w:pPr>
        <w:spacing w:line="276" w:lineRule="auto"/>
        <w:rPr>
          <w:rFonts w:hint="default"/>
          <w:lang w:val="en-GB"/>
        </w:rPr>
      </w:pPr>
      <w:r>
        <w:rPr>
          <w:rFonts w:hint="default"/>
          <w:lang w:val="en-GB"/>
        </w:rPr>
        <w:t>Syria’s new authorities have shown chemical weapons inspectors locations of chemical weapons production and storage facilities, signalling the interim government’s more open and cooperative approach to integration into the international community. According to unnamed sources cited by Reuters news agency on Friday, the Organisation for the Prohibition of Chemical Weapons (OPCW) had deployed a team to visit Syria earlier this month to proceed with the long-awaited aim to find remnants of the late Assad regime’s chemical weapons stockpiles. With the visit having taken place on March 12-21, the inspectors were taken to five different locations which were previously unseen and deliberately hidden and undeclared by former Syrian authorities under ousted president Bashar al-Assad until his overthrow on 8 December. The OPCW was also granted access to information and documents on Assad’s chemical weapons programme, in what was the most revealing data to be seen by the agency throughout the past decade of its attempts to persuade the former regime to cooperate with its inspections. According to Reuters, the OPCW stated in a summary of the visit online that “Syrian caretaker authorities extended all possible support and cooperation at short notice”, adding that the agency’s team was provided with security escorts and had “unfettered access” to sites and people. One unnamed diplomatic source briefed on the matter was cited in the report as confirming that the development further shows that Syria’s interim government is fulfilling its guarantees made in early March to work with the international community to destroy Assad’s chemical weapons stockpile and what remains of it.</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9" w:name="_Toc26198"/>
      <w:r>
        <w:rPr>
          <w:rFonts w:eastAsia="DengXian Light" w:cs="Times New Roman"/>
          <w:b/>
          <w:bCs/>
          <w:color w:val="2F5496"/>
          <w:szCs w:val="24"/>
          <w:u w:val="single"/>
        </w:rPr>
        <w:t>Global Powers</w:t>
      </w:r>
      <w:bookmarkEnd w:id="39"/>
    </w:p>
    <w:p w14:paraId="36D0E9D5">
      <w:pPr>
        <w:pStyle w:val="3"/>
        <w:spacing w:line="276" w:lineRule="auto"/>
        <w:rPr>
          <w:lang w:eastAsia="zh-CN"/>
        </w:rPr>
      </w:pPr>
      <w:bookmarkStart w:id="40" w:name="_Toc12446"/>
      <w:r>
        <w:rPr>
          <w:rFonts w:hint="default"/>
          <w:lang w:val="en-GB" w:eastAsia="zh-CN"/>
        </w:rPr>
        <w:t>US</w:t>
      </w:r>
      <w:bookmarkEnd w:id="40"/>
      <w:r>
        <w:rPr>
          <w:lang w:eastAsia="zh-CN"/>
        </w:rPr>
        <w:t xml:space="preserve"> </w:t>
      </w:r>
    </w:p>
    <w:p w14:paraId="4FC140EA">
      <w:pPr>
        <w:numPr>
          <w:ilvl w:val="0"/>
          <w:numId w:val="2"/>
        </w:numPr>
        <w:spacing w:line="276" w:lineRule="auto"/>
        <w:ind w:left="420" w:leftChars="0" w:hanging="420" w:firstLineChars="0"/>
        <w:rPr>
          <w:rFonts w:hint="default"/>
        </w:rPr>
      </w:pPr>
      <w:bookmarkStart w:id="41" w:name="_Toc2334"/>
      <w:r>
        <w:rPr>
          <w:rStyle w:val="15"/>
          <w:rFonts w:hint="default"/>
        </w:rPr>
        <w:t>Trump plans Saudi, UAE and Qatar tour as first foreign trip of second term</w:t>
      </w:r>
      <w:r>
        <w:rPr>
          <w:rStyle w:val="15"/>
          <w:rFonts w:hint="default"/>
          <w:lang w:val="en-GB"/>
        </w:rPr>
        <w:t xml:space="preserve"> </w:t>
      </w:r>
      <w:bookmarkEnd w:id="41"/>
      <w:r>
        <w:rPr>
          <w:rFonts w:hint="default"/>
          <w:lang w:val="en-GB"/>
        </w:rPr>
        <w:t xml:space="preserve">- </w:t>
      </w:r>
      <w:r>
        <w:rPr>
          <w:rFonts w:hint="default"/>
          <w:lang w:val="en-GB"/>
        </w:rPr>
        <w:fldChar w:fldCharType="begin"/>
      </w:r>
      <w:r>
        <w:rPr>
          <w:rFonts w:hint="default"/>
          <w:lang w:val="en-GB"/>
        </w:rPr>
        <w:instrText xml:space="preserve"> HYPERLINK "https://www.middleeastmonitor.com/20250401-trump-plans-saudi-uae-and-qatar-tour-as-first-foreign-trip-of-second-term/"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F93F44">
      <w:pPr>
        <w:spacing w:line="276" w:lineRule="auto"/>
      </w:pPr>
      <w:r>
        <w:rPr>
          <w:rFonts w:hint="default"/>
        </w:rPr>
        <w:t>US President Donald Trump has confirmed that his first overseas trip since returning to the White House will likely include visits to Saudi Arabia, the UAE, and Qatar, possibly as early as May.</w:t>
      </w:r>
      <w:r>
        <w:rPr>
          <w:rFonts w:hint="default"/>
          <w:lang w:val="en-GB"/>
        </w:rPr>
        <w:t xml:space="preserve"> </w:t>
      </w:r>
      <w:r>
        <w:rPr>
          <w:rFonts w:hint="default"/>
        </w:rPr>
        <w:t>“It could be next month, maybe a little bit later,” Trump told reporters in the Oval Office yesterday. “We’re going to Qatar, also, and also we’re going to possibly a couple of other countries. UAE is very important … so we’ll probably stop at UAE and Qatar.”</w:t>
      </w:r>
      <w:r>
        <w:rPr>
          <w:rFonts w:hint="default"/>
          <w:lang w:val="en-GB"/>
        </w:rPr>
        <w:t xml:space="preserve"> </w:t>
      </w:r>
      <w:r>
        <w:rPr>
          <w:rFonts w:hint="default"/>
        </w:rPr>
        <w:t>The announcement follows a report by Axios that White House officials are planning a mid-May visit to Saudi Arabia, aimed at cementing economic ties. Trump made Riyadh and Tel Aviv his first foreign stops during his initial term in 2017.</w:t>
      </w:r>
      <w:r>
        <w:rPr>
          <w:rFonts w:hint="default"/>
          <w:lang w:val="en-GB"/>
        </w:rPr>
        <w:t xml:space="preserve"> </w:t>
      </w:r>
      <w:r>
        <w:rPr>
          <w:rFonts w:hint="default"/>
        </w:rPr>
        <w:t>This time, Israel is not currently on the itinerary, according to US officials. The focus appears to be economic, with Trump touting a major surge in Saudi investment.</w:t>
      </w:r>
      <w:r>
        <w:rPr>
          <w:rFonts w:hint="default"/>
          <w:lang w:val="en-GB"/>
        </w:rPr>
        <w:t xml:space="preserve"> </w:t>
      </w:r>
      <w:r>
        <w:rPr>
          <w:rFonts w:hint="default"/>
        </w:rPr>
        <w:t>“I view it as jobs more than anything else, and now we’re close to a trillion dollars,” Trump said. “So it’s more than double the number that we did when I first came to office.”</w:t>
      </w:r>
      <w:r>
        <w:rPr>
          <w:rFonts w:hint="default"/>
          <w:lang w:val="en-GB"/>
        </w:rPr>
        <w:t xml:space="preserve"> </w:t>
      </w:r>
      <w:r>
        <w:rPr>
          <w:rFonts w:hint="default"/>
        </w:rPr>
        <w:t>In January, Saudi Crown Prince Mohammed bin Salman pledged $600 billion in new US trade and investment deals. Trump indicated the upcoming trip will see American companies supplying equipment for Saudi Arabia and elsewhere in the region: “And for that, I think it’s worth it.”</w:t>
      </w:r>
      <w:r>
        <w:rPr>
          <w:rFonts w:hint="default"/>
          <w:lang w:val="en-GB"/>
        </w:rPr>
        <w:t xml:space="preserve"> </w:t>
      </w:r>
      <w:r>
        <w:rPr>
          <w:rFonts w:hint="default"/>
        </w:rPr>
        <w:t>Though Saudi Arabia has also hosted backchannel talks on ending the Ukraine war, Trump made no mention of any planned summit with Russian President Vladimir Putin during the trip. However, he expressed confidence that Putin would eventually back a ceasefire.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4D8C9E"/>
    <w:multiLevelType w:val="singleLevel"/>
    <w:tmpl w:val="1E4D8C9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317F1C36"/>
    <w:multiLevelType w:val="singleLevel"/>
    <w:tmpl w:val="317F1C36"/>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18E060B"/>
    <w:rsid w:val="02465C6E"/>
    <w:rsid w:val="02721111"/>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557671"/>
    <w:rsid w:val="31B56A09"/>
    <w:rsid w:val="324F4CE8"/>
    <w:rsid w:val="3612182F"/>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21</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2025-04-01T12:34:18Z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7AA6F14692F94CC3A6CC48E854E1E855_13</vt:lpwstr>
  </property>
</Properties>
</file>