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2925B606">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_Toc2980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_Toc2980 \h </w:instrText>
          </w:r>
          <w:r>
            <w:fldChar w:fldCharType="separate"/>
          </w:r>
          <w:r>
            <w:t>3</w:t>
          </w:r>
          <w:r>
            <w:fldChar w:fldCharType="end"/>
          </w:r>
          <w:r>
            <w:rPr>
              <w:rFonts w:eastAsia="Calibri" w:cs="Times New Roman"/>
              <w:szCs w:val="24"/>
            </w:rPr>
            <w:fldChar w:fldCharType="end"/>
          </w:r>
        </w:p>
        <w:p w14:paraId="4A1018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_Toc17234 </w:instrText>
          </w:r>
          <w:r>
            <w:rPr>
              <w:rFonts w:eastAsia="Calibri" w:cs="Times New Roman"/>
              <w:szCs w:val="24"/>
            </w:rPr>
            <w:fldChar w:fldCharType="separate"/>
          </w:r>
          <w:r>
            <w:rPr>
              <w:rFonts w:hint="default" w:ascii="Wingdings" w:hAnsi="Wingdings"/>
              <w:szCs w:val="16"/>
              <w:lang w:val="en-GB"/>
            </w:rPr>
            <w:t xml:space="preserve"> </w:t>
          </w:r>
          <w:r>
            <w:rPr>
              <w:rFonts w:hint="default"/>
            </w:rPr>
            <w:t>‘Hard… but if done well, an opportunity’: Lt. Gen. Tadesse Werede</w:t>
          </w:r>
          <w:r>
            <w:tab/>
          </w:r>
          <w:r>
            <w:fldChar w:fldCharType="begin"/>
          </w:r>
          <w:r>
            <w:instrText xml:space="preserve"> PAGEREF _Toc17234 \h </w:instrText>
          </w:r>
          <w:r>
            <w:fldChar w:fldCharType="separate"/>
          </w:r>
          <w:r>
            <w:t>3</w:t>
          </w:r>
          <w:r>
            <w:fldChar w:fldCharType="end"/>
          </w:r>
          <w:r>
            <w:rPr>
              <w:rFonts w:eastAsia="Calibri" w:cs="Times New Roman"/>
              <w:szCs w:val="24"/>
            </w:rPr>
            <w:fldChar w:fldCharType="end"/>
          </w:r>
        </w:p>
        <w:p w14:paraId="26225D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_Toc8675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Ambassador of the Netherlands discuss bilateral and regional issues</w:t>
          </w:r>
          <w:r>
            <w:tab/>
          </w:r>
          <w:r>
            <w:fldChar w:fldCharType="begin"/>
          </w:r>
          <w:r>
            <w:instrText xml:space="preserve"> PAGEREF _Toc8675 \h </w:instrText>
          </w:r>
          <w:r>
            <w:fldChar w:fldCharType="separate"/>
          </w:r>
          <w:r>
            <w:t>4</w:t>
          </w:r>
          <w:r>
            <w:fldChar w:fldCharType="end"/>
          </w:r>
          <w:r>
            <w:rPr>
              <w:rFonts w:eastAsia="Calibri" w:cs="Times New Roman"/>
              <w:szCs w:val="24"/>
            </w:rPr>
            <w:fldChar w:fldCharType="end"/>
          </w:r>
        </w:p>
        <w:p w14:paraId="25F0D4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_Toc8530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Canada discuss national and regional issues</w:t>
          </w:r>
          <w:r>
            <w:tab/>
          </w:r>
          <w:r>
            <w:fldChar w:fldCharType="begin"/>
          </w:r>
          <w:r>
            <w:instrText xml:space="preserve"> PAGEREF _Toc8530 \h </w:instrText>
          </w:r>
          <w:r>
            <w:fldChar w:fldCharType="separate"/>
          </w:r>
          <w:r>
            <w:t>4</w:t>
          </w:r>
          <w:r>
            <w:fldChar w:fldCharType="end"/>
          </w:r>
          <w:r>
            <w:rPr>
              <w:rFonts w:eastAsia="Calibri" w:cs="Times New Roman"/>
              <w:szCs w:val="24"/>
            </w:rPr>
            <w:fldChar w:fldCharType="end"/>
          </w:r>
        </w:p>
        <w:p w14:paraId="3BBD8E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_Toc3538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Turkmenistan discuss ways to strengthen bilateral relations</w:t>
          </w:r>
          <w:r>
            <w:tab/>
          </w:r>
          <w:r>
            <w:fldChar w:fldCharType="begin"/>
          </w:r>
          <w:r>
            <w:instrText xml:space="preserve"> PAGEREF _Toc3538 \h </w:instrText>
          </w:r>
          <w:r>
            <w:fldChar w:fldCharType="separate"/>
          </w:r>
          <w:r>
            <w:t>4</w:t>
          </w:r>
          <w:r>
            <w:fldChar w:fldCharType="end"/>
          </w:r>
          <w:r>
            <w:rPr>
              <w:rFonts w:eastAsia="Calibri" w:cs="Times New Roman"/>
              <w:szCs w:val="24"/>
            </w:rPr>
            <w:fldChar w:fldCharType="end"/>
          </w:r>
        </w:p>
        <w:p w14:paraId="58E4A8E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_Toc4957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_Toc4957 \h </w:instrText>
          </w:r>
          <w:r>
            <w:fldChar w:fldCharType="separate"/>
          </w:r>
          <w:r>
            <w:t>5</w:t>
          </w:r>
          <w:r>
            <w:fldChar w:fldCharType="end"/>
          </w:r>
          <w:r>
            <w:rPr>
              <w:rFonts w:eastAsia="Calibri" w:cs="Times New Roman"/>
              <w:szCs w:val="24"/>
            </w:rPr>
            <w:fldChar w:fldCharType="end"/>
          </w:r>
        </w:p>
        <w:p w14:paraId="36BCE2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_Toc16200 </w:instrText>
          </w:r>
          <w:r>
            <w:rPr>
              <w:rFonts w:eastAsia="Calibri" w:cs="Times New Roman"/>
              <w:szCs w:val="24"/>
            </w:rPr>
            <w:fldChar w:fldCharType="separate"/>
          </w:r>
          <w:r>
            <w:t>Somalia</w:t>
          </w:r>
          <w:r>
            <w:tab/>
          </w:r>
          <w:r>
            <w:fldChar w:fldCharType="begin"/>
          </w:r>
          <w:r>
            <w:instrText xml:space="preserve"> PAGEREF _Toc16200 \h </w:instrText>
          </w:r>
          <w:r>
            <w:fldChar w:fldCharType="separate"/>
          </w:r>
          <w:r>
            <w:t>5</w:t>
          </w:r>
          <w:r>
            <w:fldChar w:fldCharType="end"/>
          </w:r>
          <w:r>
            <w:rPr>
              <w:rFonts w:eastAsia="Calibri" w:cs="Times New Roman"/>
              <w:szCs w:val="24"/>
            </w:rPr>
            <w:fldChar w:fldCharType="end"/>
          </w:r>
        </w:p>
        <w:p w14:paraId="125E21D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_Toc27857 </w:instrText>
          </w:r>
          <w:r>
            <w:rPr>
              <w:rFonts w:eastAsia="Calibri" w:cs="Times New Roman"/>
              <w:szCs w:val="24"/>
            </w:rPr>
            <w:fldChar w:fldCharType="separate"/>
          </w:r>
          <w:r>
            <w:rPr>
              <w:rFonts w:hint="default" w:ascii="Wingdings" w:hAnsi="Wingdings"/>
              <w:szCs w:val="16"/>
              <w:lang w:val="en-GB"/>
            </w:rPr>
            <w:t xml:space="preserve"> </w:t>
          </w:r>
          <w:r>
            <w:rPr>
              <w:rFonts w:hint="default"/>
            </w:rPr>
            <w:t>AUSSOM condemns Al-Shabaab attack on AU troops in Hirshabelle's Buurane village</w:t>
          </w:r>
          <w:r>
            <w:tab/>
          </w:r>
          <w:r>
            <w:fldChar w:fldCharType="begin"/>
          </w:r>
          <w:r>
            <w:instrText xml:space="preserve"> PAGEREF _Toc27857 \h </w:instrText>
          </w:r>
          <w:r>
            <w:fldChar w:fldCharType="separate"/>
          </w:r>
          <w:r>
            <w:t>5</w:t>
          </w:r>
          <w:r>
            <w:fldChar w:fldCharType="end"/>
          </w:r>
          <w:r>
            <w:rPr>
              <w:rFonts w:eastAsia="Calibri" w:cs="Times New Roman"/>
              <w:szCs w:val="24"/>
            </w:rPr>
            <w:fldChar w:fldCharType="end"/>
          </w:r>
        </w:p>
        <w:p w14:paraId="5F8098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_Toc23435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kill at least 30 Al-Shabaab militants in operations across three regions</w:t>
          </w:r>
          <w:r>
            <w:rPr>
              <w:rFonts w:hint="default"/>
              <w:lang w:val="en-GB"/>
            </w:rPr>
            <w:t xml:space="preserve"> </w:t>
          </w:r>
          <w:r>
            <w:tab/>
          </w:r>
          <w:r>
            <w:fldChar w:fldCharType="begin"/>
          </w:r>
          <w:r>
            <w:instrText xml:space="preserve"> PAGEREF _Toc23435 \h </w:instrText>
          </w:r>
          <w:r>
            <w:fldChar w:fldCharType="separate"/>
          </w:r>
          <w:r>
            <w:t>5</w:t>
          </w:r>
          <w:r>
            <w:fldChar w:fldCharType="end"/>
          </w:r>
          <w:r>
            <w:rPr>
              <w:rFonts w:eastAsia="Calibri" w:cs="Times New Roman"/>
              <w:szCs w:val="24"/>
            </w:rPr>
            <w:fldChar w:fldCharType="end"/>
          </w:r>
        </w:p>
        <w:p w14:paraId="0329D0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_Toc18381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recapture Geelgub in Middle Shabelle after fierce battle With Al-Shabaab</w:t>
          </w:r>
          <w:r>
            <w:tab/>
          </w:r>
          <w:r>
            <w:fldChar w:fldCharType="begin"/>
          </w:r>
          <w:r>
            <w:instrText xml:space="preserve"> PAGEREF _Toc18381 \h </w:instrText>
          </w:r>
          <w:r>
            <w:fldChar w:fldCharType="separate"/>
          </w:r>
          <w:r>
            <w:t>6</w:t>
          </w:r>
          <w:r>
            <w:fldChar w:fldCharType="end"/>
          </w:r>
          <w:r>
            <w:rPr>
              <w:rFonts w:eastAsia="Calibri" w:cs="Times New Roman"/>
              <w:szCs w:val="24"/>
            </w:rPr>
            <w:fldChar w:fldCharType="end"/>
          </w:r>
        </w:p>
        <w:p w14:paraId="6ACB5C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_Toc15973 </w:instrText>
          </w:r>
          <w:r>
            <w:rPr>
              <w:rFonts w:eastAsia="Calibri" w:cs="Times New Roman"/>
              <w:szCs w:val="24"/>
            </w:rPr>
            <w:fldChar w:fldCharType="separate"/>
          </w:r>
          <w:r>
            <w:rPr>
              <w:szCs w:val="24"/>
            </w:rPr>
            <w:t>Sudan</w:t>
          </w:r>
          <w:r>
            <w:tab/>
          </w:r>
          <w:r>
            <w:fldChar w:fldCharType="begin"/>
          </w:r>
          <w:r>
            <w:instrText xml:space="preserve"> PAGEREF _Toc15973 \h </w:instrText>
          </w:r>
          <w:r>
            <w:fldChar w:fldCharType="separate"/>
          </w:r>
          <w:r>
            <w:t>6</w:t>
          </w:r>
          <w:r>
            <w:fldChar w:fldCharType="end"/>
          </w:r>
          <w:r>
            <w:rPr>
              <w:rFonts w:eastAsia="Calibri" w:cs="Times New Roman"/>
              <w:szCs w:val="24"/>
            </w:rPr>
            <w:fldChar w:fldCharType="end"/>
          </w:r>
        </w:p>
        <w:p w14:paraId="7D07D3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_Toc14970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meets Egyptian intelligence chief amid army gains</w:t>
          </w:r>
          <w:r>
            <w:tab/>
          </w:r>
          <w:r>
            <w:fldChar w:fldCharType="begin"/>
          </w:r>
          <w:r>
            <w:instrText xml:space="preserve"> PAGEREF _Toc14970 \h </w:instrText>
          </w:r>
          <w:r>
            <w:fldChar w:fldCharType="separate"/>
          </w:r>
          <w:r>
            <w:t>6</w:t>
          </w:r>
          <w:r>
            <w:fldChar w:fldCharType="end"/>
          </w:r>
          <w:r>
            <w:rPr>
              <w:rFonts w:eastAsia="Calibri" w:cs="Times New Roman"/>
              <w:szCs w:val="24"/>
            </w:rPr>
            <w:fldChar w:fldCharType="end"/>
          </w:r>
        </w:p>
        <w:p w14:paraId="564DDC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_Toc12500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advances in Omdurman’s Ombada, captures camps from RSF</w:t>
          </w:r>
          <w:r>
            <w:rPr>
              <w:rFonts w:hint="default"/>
              <w:lang w:val="en-GB"/>
            </w:rPr>
            <w:t xml:space="preserve"> </w:t>
          </w:r>
          <w:r>
            <w:tab/>
          </w:r>
          <w:r>
            <w:fldChar w:fldCharType="begin"/>
          </w:r>
          <w:r>
            <w:instrText xml:space="preserve"> PAGEREF _Toc12500 \h </w:instrText>
          </w:r>
          <w:r>
            <w:fldChar w:fldCharType="separate"/>
          </w:r>
          <w:r>
            <w:t>7</w:t>
          </w:r>
          <w:r>
            <w:fldChar w:fldCharType="end"/>
          </w:r>
          <w:r>
            <w:rPr>
              <w:rFonts w:eastAsia="Calibri" w:cs="Times New Roman"/>
              <w:szCs w:val="24"/>
            </w:rPr>
            <w:fldChar w:fldCharType="end"/>
          </w:r>
        </w:p>
        <w:p w14:paraId="63DE0E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_Toc12137 </w:instrText>
          </w:r>
          <w:r>
            <w:rPr>
              <w:rFonts w:eastAsia="Calibri" w:cs="Times New Roman"/>
              <w:szCs w:val="24"/>
            </w:rPr>
            <w:fldChar w:fldCharType="separate"/>
          </w:r>
          <w:r>
            <w:rPr>
              <w:rFonts w:hint="default" w:ascii="Wingdings" w:hAnsi="Wingdings"/>
              <w:szCs w:val="16"/>
              <w:lang w:val="en-GB"/>
            </w:rPr>
            <w:t xml:space="preserve"> </w:t>
          </w:r>
          <w:r>
            <w:rPr>
              <w:rFonts w:hint="default"/>
            </w:rPr>
            <w:t>NRC head condemns aid cuts as ‘moral failure’ in Sudan’s Deepening crisis</w:t>
          </w:r>
          <w:r>
            <w:tab/>
          </w:r>
          <w:r>
            <w:fldChar w:fldCharType="begin"/>
          </w:r>
          <w:r>
            <w:instrText xml:space="preserve"> PAGEREF _Toc12137 \h </w:instrText>
          </w:r>
          <w:r>
            <w:fldChar w:fldCharType="separate"/>
          </w:r>
          <w:r>
            <w:t>8</w:t>
          </w:r>
          <w:r>
            <w:fldChar w:fldCharType="end"/>
          </w:r>
          <w:r>
            <w:rPr>
              <w:rFonts w:eastAsia="Calibri" w:cs="Times New Roman"/>
              <w:szCs w:val="24"/>
            </w:rPr>
            <w:fldChar w:fldCharType="end"/>
          </w:r>
        </w:p>
        <w:p w14:paraId="54B8169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_Toc27247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_Toc27247 \h </w:instrText>
          </w:r>
          <w:r>
            <w:fldChar w:fldCharType="separate"/>
          </w:r>
          <w:r>
            <w:t>8</w:t>
          </w:r>
          <w:r>
            <w:fldChar w:fldCharType="end"/>
          </w:r>
          <w:r>
            <w:rPr>
              <w:rFonts w:eastAsia="Calibri" w:cs="Times New Roman"/>
              <w:szCs w:val="24"/>
            </w:rPr>
            <w:fldChar w:fldCharType="end"/>
          </w:r>
        </w:p>
        <w:p w14:paraId="696DE3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_Toc16891 </w:instrText>
          </w:r>
          <w:r>
            <w:rPr>
              <w:rFonts w:eastAsia="Calibri" w:cs="Times New Roman"/>
              <w:szCs w:val="24"/>
            </w:rPr>
            <w:fldChar w:fldCharType="separate"/>
          </w:r>
          <w:r>
            <w:t>Egypt</w:t>
          </w:r>
          <w:r>
            <w:tab/>
          </w:r>
          <w:r>
            <w:fldChar w:fldCharType="begin"/>
          </w:r>
          <w:r>
            <w:instrText xml:space="preserve"> PAGEREF _Toc16891 \h </w:instrText>
          </w:r>
          <w:r>
            <w:fldChar w:fldCharType="separate"/>
          </w:r>
          <w:r>
            <w:t>8</w:t>
          </w:r>
          <w:r>
            <w:fldChar w:fldCharType="end"/>
          </w:r>
          <w:r>
            <w:rPr>
              <w:rFonts w:eastAsia="Calibri" w:cs="Times New Roman"/>
              <w:szCs w:val="24"/>
            </w:rPr>
            <w:fldChar w:fldCharType="end"/>
          </w:r>
        </w:p>
        <w:p w14:paraId="2835C5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_Toc23217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Jordan, France call for pressure on Israel to end Gaza war</w:t>
          </w:r>
          <w:r>
            <w:tab/>
          </w:r>
          <w:r>
            <w:fldChar w:fldCharType="begin"/>
          </w:r>
          <w:r>
            <w:instrText xml:space="preserve"> PAGEREF _Toc23217 \h </w:instrText>
          </w:r>
          <w:r>
            <w:fldChar w:fldCharType="separate"/>
          </w:r>
          <w:r>
            <w:t>8</w:t>
          </w:r>
          <w:r>
            <w:fldChar w:fldCharType="end"/>
          </w:r>
          <w:r>
            <w:rPr>
              <w:rFonts w:eastAsia="Calibri" w:cs="Times New Roman"/>
              <w:szCs w:val="24"/>
            </w:rPr>
            <w:fldChar w:fldCharType="end"/>
          </w:r>
        </w:p>
        <w:p w14:paraId="3BD485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_Toc18159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deploys Patton, Abrams tanks in central Sinai, media reports claim</w:t>
          </w:r>
          <w:r>
            <w:tab/>
          </w:r>
          <w:r>
            <w:fldChar w:fldCharType="begin"/>
          </w:r>
          <w:r>
            <w:instrText xml:space="preserve"> PAGEREF _Toc18159 \h </w:instrText>
          </w:r>
          <w:r>
            <w:fldChar w:fldCharType="separate"/>
          </w:r>
          <w:r>
            <w:t>9</w:t>
          </w:r>
          <w:r>
            <w:fldChar w:fldCharType="end"/>
          </w:r>
          <w:r>
            <w:rPr>
              <w:rFonts w:eastAsia="Calibri" w:cs="Times New Roman"/>
              <w:szCs w:val="24"/>
            </w:rPr>
            <w:fldChar w:fldCharType="end"/>
          </w:r>
        </w:p>
        <w:p w14:paraId="181F868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_Toc25027 </w:instrText>
          </w:r>
          <w:r>
            <w:rPr>
              <w:rFonts w:eastAsia="Calibri" w:cs="Times New Roman"/>
              <w:szCs w:val="24"/>
            </w:rPr>
            <w:fldChar w:fldCharType="separate"/>
          </w:r>
          <w:r>
            <w:rPr>
              <w:rFonts w:hint="default" w:ascii="Wingdings" w:hAnsi="Wingdings"/>
              <w:szCs w:val="16"/>
              <w:lang w:val="en-GB"/>
            </w:rPr>
            <w:t xml:space="preserve"> </w:t>
          </w:r>
          <w:r>
            <w:rPr>
              <w:rFonts w:hint="default"/>
            </w:rPr>
            <w:t>Thousands of Egyptians rally at Rafah Crossing to demand aid be allowed into Gaza</w:t>
          </w:r>
          <w:r>
            <w:tab/>
          </w:r>
          <w:r>
            <w:fldChar w:fldCharType="begin"/>
          </w:r>
          <w:r>
            <w:instrText xml:space="preserve"> PAGEREF _Toc25027 \h </w:instrText>
          </w:r>
          <w:r>
            <w:fldChar w:fldCharType="separate"/>
          </w:r>
          <w:r>
            <w:t>10</w:t>
          </w:r>
          <w:r>
            <w:fldChar w:fldCharType="end"/>
          </w:r>
          <w:r>
            <w:rPr>
              <w:rFonts w:eastAsia="Calibri" w:cs="Times New Roman"/>
              <w:szCs w:val="24"/>
            </w:rPr>
            <w:fldChar w:fldCharType="end"/>
          </w:r>
        </w:p>
        <w:p w14:paraId="57E311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_Toc10895 </w:instrText>
          </w:r>
          <w:r>
            <w:rPr>
              <w:rFonts w:eastAsia="Calibri" w:cs="Times New Roman"/>
              <w:szCs w:val="24"/>
            </w:rPr>
            <w:fldChar w:fldCharType="separate"/>
          </w:r>
          <w:r>
            <w:rPr>
              <w:rFonts w:hint="default"/>
              <w:lang w:val="en-GB"/>
            </w:rPr>
            <w:t>Yemen</w:t>
          </w:r>
          <w:r>
            <w:tab/>
          </w:r>
          <w:r>
            <w:fldChar w:fldCharType="begin"/>
          </w:r>
          <w:r>
            <w:instrText xml:space="preserve"> PAGEREF _Toc10895 \h </w:instrText>
          </w:r>
          <w:r>
            <w:fldChar w:fldCharType="separate"/>
          </w:r>
          <w:r>
            <w:t>10</w:t>
          </w:r>
          <w:r>
            <w:fldChar w:fldCharType="end"/>
          </w:r>
          <w:r>
            <w:rPr>
              <w:rFonts w:eastAsia="Calibri" w:cs="Times New Roman"/>
              <w:szCs w:val="24"/>
            </w:rPr>
            <w:fldChar w:fldCharType="end"/>
          </w:r>
        </w:p>
        <w:p w14:paraId="23B93A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_Toc7299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Houthis target Tel Aviv, 2 US destroyers in Red Sea</w:t>
          </w:r>
          <w:r>
            <w:tab/>
          </w:r>
          <w:r>
            <w:fldChar w:fldCharType="begin"/>
          </w:r>
          <w:r>
            <w:instrText xml:space="preserve"> PAGEREF _Toc7299 \h </w:instrText>
          </w:r>
          <w:r>
            <w:fldChar w:fldCharType="separate"/>
          </w:r>
          <w:r>
            <w:t>10</w:t>
          </w:r>
          <w:r>
            <w:fldChar w:fldCharType="end"/>
          </w:r>
          <w:r>
            <w:rPr>
              <w:rFonts w:eastAsia="Calibri" w:cs="Times New Roman"/>
              <w:szCs w:val="24"/>
            </w:rPr>
            <w:fldChar w:fldCharType="end"/>
          </w:r>
        </w:p>
        <w:p w14:paraId="5FE0EB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_Toc22801 </w:instrText>
          </w:r>
          <w:r>
            <w:rPr>
              <w:rFonts w:eastAsia="Calibri" w:cs="Times New Roman"/>
              <w:szCs w:val="24"/>
            </w:rPr>
            <w:fldChar w:fldCharType="separate"/>
          </w:r>
          <w:r>
            <w:rPr>
              <w:rFonts w:hint="default"/>
              <w:lang w:val="en-GB"/>
            </w:rPr>
            <w:t>Lebanon</w:t>
          </w:r>
          <w:r>
            <w:tab/>
          </w:r>
          <w:r>
            <w:fldChar w:fldCharType="begin"/>
          </w:r>
          <w:r>
            <w:instrText xml:space="preserve"> PAGEREF _Toc22801 \h </w:instrText>
          </w:r>
          <w:r>
            <w:fldChar w:fldCharType="separate"/>
          </w:r>
          <w:r>
            <w:t>11</w:t>
          </w:r>
          <w:r>
            <w:fldChar w:fldCharType="end"/>
          </w:r>
          <w:r>
            <w:rPr>
              <w:rFonts w:eastAsia="Calibri" w:cs="Times New Roman"/>
              <w:szCs w:val="24"/>
            </w:rPr>
            <w:fldChar w:fldCharType="end"/>
          </w:r>
        </w:p>
        <w:p w14:paraId="7968C1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_Toc17880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Hezbollah ready to discuss weapons if Israel withdraws, says senior official</w:t>
          </w:r>
          <w:r>
            <w:tab/>
          </w:r>
          <w:r>
            <w:fldChar w:fldCharType="begin"/>
          </w:r>
          <w:r>
            <w:instrText xml:space="preserve"> PAGEREF _Toc17880 \h </w:instrText>
          </w:r>
          <w:r>
            <w:fldChar w:fldCharType="separate"/>
          </w:r>
          <w:r>
            <w:t>11</w:t>
          </w:r>
          <w:r>
            <w:fldChar w:fldCharType="end"/>
          </w:r>
          <w:r>
            <w:rPr>
              <w:rFonts w:eastAsia="Calibri" w:cs="Times New Roman"/>
              <w:szCs w:val="24"/>
            </w:rPr>
            <w:fldChar w:fldCharType="end"/>
          </w:r>
        </w:p>
        <w:p w14:paraId="53AA62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_Toc19234 </w:instrText>
          </w:r>
          <w:r>
            <w:rPr>
              <w:rFonts w:eastAsia="Calibri" w:cs="Times New Roman"/>
              <w:szCs w:val="24"/>
            </w:rPr>
            <w:fldChar w:fldCharType="separate"/>
          </w:r>
          <w:r>
            <w:t>Israel</w:t>
          </w:r>
          <w:r>
            <w:tab/>
          </w:r>
          <w:r>
            <w:fldChar w:fldCharType="begin"/>
          </w:r>
          <w:r>
            <w:instrText xml:space="preserve"> PAGEREF _Toc19234 \h </w:instrText>
          </w:r>
          <w:r>
            <w:fldChar w:fldCharType="separate"/>
          </w:r>
          <w:r>
            <w:t>13</w:t>
          </w:r>
          <w:r>
            <w:fldChar w:fldCharType="end"/>
          </w:r>
          <w:r>
            <w:rPr>
              <w:rFonts w:eastAsia="Calibri" w:cs="Times New Roman"/>
              <w:szCs w:val="24"/>
            </w:rPr>
            <w:fldChar w:fldCharType="end"/>
          </w:r>
        </w:p>
        <w:p w14:paraId="39779F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_Toc32660 </w:instrText>
          </w:r>
          <w:r>
            <w:rPr>
              <w:rFonts w:eastAsia="Calibri" w:cs="Times New Roman"/>
              <w:szCs w:val="24"/>
            </w:rPr>
            <w:fldChar w:fldCharType="separate"/>
          </w:r>
          <w:r>
            <w:rPr>
              <w:rFonts w:hint="default" w:ascii="Wingdings" w:hAnsi="Wingdings"/>
              <w:szCs w:val="16"/>
              <w:lang w:val="en-GB"/>
            </w:rPr>
            <w:t xml:space="preserve"> </w:t>
          </w:r>
          <w:r>
            <w:rPr>
              <w:rFonts w:hint="default"/>
            </w:rPr>
            <w:t>Olmert: Netanyahu supports settlers’ brutal crimes against Palestinians</w:t>
          </w:r>
          <w:r>
            <w:tab/>
          </w:r>
          <w:r>
            <w:fldChar w:fldCharType="begin"/>
          </w:r>
          <w:r>
            <w:instrText xml:space="preserve"> PAGEREF _Toc32660 \h </w:instrText>
          </w:r>
          <w:r>
            <w:fldChar w:fldCharType="separate"/>
          </w:r>
          <w:r>
            <w:t>13</w:t>
          </w:r>
          <w:r>
            <w:fldChar w:fldCharType="end"/>
          </w:r>
          <w:r>
            <w:rPr>
              <w:rFonts w:eastAsia="Calibri" w:cs="Times New Roman"/>
              <w:szCs w:val="24"/>
            </w:rPr>
            <w:fldChar w:fldCharType="end"/>
          </w:r>
        </w:p>
        <w:p w14:paraId="612F80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_Toc24509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officials say pressure on Hamas is ‘fading’</w:t>
          </w:r>
          <w:r>
            <w:tab/>
          </w:r>
          <w:r>
            <w:fldChar w:fldCharType="begin"/>
          </w:r>
          <w:r>
            <w:instrText xml:space="preserve"> PAGEREF _Toc24509 \h </w:instrText>
          </w:r>
          <w:r>
            <w:fldChar w:fldCharType="separate"/>
          </w:r>
          <w:r>
            <w:t>13</w:t>
          </w:r>
          <w:r>
            <w:fldChar w:fldCharType="end"/>
          </w:r>
          <w:r>
            <w:rPr>
              <w:rFonts w:eastAsia="Calibri" w:cs="Times New Roman"/>
              <w:szCs w:val="24"/>
            </w:rPr>
            <w:fldChar w:fldCharType="end"/>
          </w:r>
        </w:p>
        <w:p w14:paraId="1C21E1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_Toc10098 </w:instrText>
          </w:r>
          <w:r>
            <w:rPr>
              <w:rFonts w:eastAsia="Calibri" w:cs="Times New Roman"/>
              <w:szCs w:val="24"/>
            </w:rPr>
            <w:fldChar w:fldCharType="separate"/>
          </w:r>
          <w:r>
            <w:t>Palestine</w:t>
          </w:r>
          <w:r>
            <w:tab/>
          </w:r>
          <w:r>
            <w:fldChar w:fldCharType="begin"/>
          </w:r>
          <w:r>
            <w:instrText xml:space="preserve"> PAGEREF _Toc10098 \h </w:instrText>
          </w:r>
          <w:r>
            <w:fldChar w:fldCharType="separate"/>
          </w:r>
          <w:r>
            <w:t>14</w:t>
          </w:r>
          <w:r>
            <w:fldChar w:fldCharType="end"/>
          </w:r>
          <w:r>
            <w:rPr>
              <w:rFonts w:eastAsia="Calibri" w:cs="Times New Roman"/>
              <w:szCs w:val="24"/>
            </w:rPr>
            <w:fldChar w:fldCharType="end"/>
          </w:r>
        </w:p>
        <w:p w14:paraId="2B05C9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_Toc13750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Israel won't recover its captives through military escalation, only through negotiations</w:t>
          </w:r>
          <w:r>
            <w:rPr>
              <w:rFonts w:hint="default"/>
              <w:lang w:val="en-GB"/>
            </w:rPr>
            <w:t xml:space="preserve"> </w:t>
          </w:r>
          <w:r>
            <w:tab/>
          </w:r>
          <w:r>
            <w:fldChar w:fldCharType="begin"/>
          </w:r>
          <w:r>
            <w:instrText xml:space="preserve"> PAGEREF _Toc13750 \h </w:instrText>
          </w:r>
          <w:r>
            <w:fldChar w:fldCharType="separate"/>
          </w:r>
          <w:r>
            <w:t>14</w:t>
          </w:r>
          <w:r>
            <w:fldChar w:fldCharType="end"/>
          </w:r>
          <w:r>
            <w:rPr>
              <w:rFonts w:eastAsia="Calibri" w:cs="Times New Roman"/>
              <w:szCs w:val="24"/>
            </w:rPr>
            <w:fldChar w:fldCharType="end"/>
          </w:r>
        </w:p>
        <w:p w14:paraId="3E6DDF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_Toc16625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urges unimpeded aid access to Gaza as humanitarian crisis worsens</w:t>
          </w:r>
          <w:r>
            <w:tab/>
          </w:r>
          <w:r>
            <w:fldChar w:fldCharType="begin"/>
          </w:r>
          <w:r>
            <w:instrText xml:space="preserve"> PAGEREF _Toc16625 \h </w:instrText>
          </w:r>
          <w:r>
            <w:fldChar w:fldCharType="separate"/>
          </w:r>
          <w:r>
            <w:t>14</w:t>
          </w:r>
          <w:r>
            <w:fldChar w:fldCharType="end"/>
          </w:r>
          <w:r>
            <w:rPr>
              <w:rFonts w:eastAsia="Calibri" w:cs="Times New Roman"/>
              <w:szCs w:val="24"/>
            </w:rPr>
            <w:fldChar w:fldCharType="end"/>
          </w:r>
        </w:p>
        <w:p w14:paraId="04D3D2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_Toc2721 </w:instrText>
          </w:r>
          <w:r>
            <w:rPr>
              <w:rFonts w:eastAsia="Calibri" w:cs="Times New Roman"/>
              <w:szCs w:val="24"/>
            </w:rPr>
            <w:fldChar w:fldCharType="separate"/>
          </w:r>
          <w:r>
            <w:t>Turkey</w:t>
          </w:r>
          <w:r>
            <w:tab/>
          </w:r>
          <w:r>
            <w:fldChar w:fldCharType="begin"/>
          </w:r>
          <w:r>
            <w:instrText xml:space="preserve"> PAGEREF _Toc2721 \h </w:instrText>
          </w:r>
          <w:r>
            <w:fldChar w:fldCharType="separate"/>
          </w:r>
          <w:r>
            <w:t>15</w:t>
          </w:r>
          <w:r>
            <w:fldChar w:fldCharType="end"/>
          </w:r>
          <w:r>
            <w:rPr>
              <w:rFonts w:eastAsia="Calibri" w:cs="Times New Roman"/>
              <w:szCs w:val="24"/>
            </w:rPr>
            <w:fldChar w:fldCharType="end"/>
          </w:r>
        </w:p>
        <w:p w14:paraId="0A39B5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_Toc793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Egypt talks address bilateral ties, Israel genocide in Gaza</w:t>
          </w:r>
          <w:r>
            <w:tab/>
          </w:r>
          <w:r>
            <w:fldChar w:fldCharType="begin"/>
          </w:r>
          <w:r>
            <w:instrText xml:space="preserve"> PAGEREF _Toc793 \h </w:instrText>
          </w:r>
          <w:r>
            <w:fldChar w:fldCharType="separate"/>
          </w:r>
          <w:r>
            <w:t>15</w:t>
          </w:r>
          <w:r>
            <w:fldChar w:fldCharType="end"/>
          </w:r>
          <w:r>
            <w:rPr>
              <w:rFonts w:eastAsia="Calibri" w:cs="Times New Roman"/>
              <w:szCs w:val="24"/>
            </w:rPr>
            <w:fldChar w:fldCharType="end"/>
          </w:r>
        </w:p>
        <w:p w14:paraId="196AE31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_Toc4613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_Toc4613 \h </w:instrText>
          </w:r>
          <w:r>
            <w:fldChar w:fldCharType="separate"/>
          </w:r>
          <w:r>
            <w:t>16</w:t>
          </w:r>
          <w:r>
            <w:fldChar w:fldCharType="end"/>
          </w:r>
          <w:r>
            <w:rPr>
              <w:rFonts w:eastAsia="Calibri" w:cs="Times New Roman"/>
              <w:szCs w:val="24"/>
            </w:rPr>
            <w:fldChar w:fldCharType="end"/>
          </w:r>
        </w:p>
        <w:p w14:paraId="660097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_Toc20856 </w:instrText>
          </w:r>
          <w:r>
            <w:rPr>
              <w:rFonts w:eastAsia="Calibri" w:cs="Times New Roman"/>
              <w:szCs w:val="24"/>
            </w:rPr>
            <w:fldChar w:fldCharType="separate"/>
          </w:r>
          <w:r>
            <w:rPr>
              <w:rFonts w:hint="default"/>
              <w:lang w:val="en-GB" w:eastAsia="zh-CN"/>
            </w:rPr>
            <w:t>US</w:t>
          </w:r>
          <w:r>
            <w:tab/>
          </w:r>
          <w:r>
            <w:fldChar w:fldCharType="begin"/>
          </w:r>
          <w:r>
            <w:instrText xml:space="preserve"> PAGEREF _Toc20856 \h </w:instrText>
          </w:r>
          <w:r>
            <w:fldChar w:fldCharType="separate"/>
          </w:r>
          <w:r>
            <w:t>16</w:t>
          </w:r>
          <w:r>
            <w:fldChar w:fldCharType="end"/>
          </w:r>
          <w:r>
            <w:rPr>
              <w:rFonts w:eastAsia="Calibri" w:cs="Times New Roman"/>
              <w:szCs w:val="24"/>
            </w:rPr>
            <w:fldChar w:fldCharType="end"/>
          </w:r>
        </w:p>
        <w:p w14:paraId="3704AD5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_Toc3823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You Gotta be reasonable, Bibi</w:t>
          </w:r>
          <w:r>
            <w:tab/>
          </w:r>
          <w:r>
            <w:fldChar w:fldCharType="begin"/>
          </w:r>
          <w:r>
            <w:instrText xml:space="preserve"> PAGEREF _Toc3823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980"/>
      <w:r>
        <w:rPr>
          <w:rFonts w:eastAsia="DengXian Light" w:cs="Times New Roman"/>
          <w:b/>
          <w:bCs/>
          <w:color w:val="2F5496"/>
          <w:szCs w:val="24"/>
          <w:u w:val="single"/>
        </w:rPr>
        <w:t>Ethiopia</w:t>
      </w:r>
      <w:bookmarkEnd w:id="0"/>
    </w:p>
    <w:p w14:paraId="0129E175">
      <w:pPr>
        <w:numPr>
          <w:ilvl w:val="0"/>
          <w:numId w:val="1"/>
        </w:numPr>
        <w:spacing w:line="276" w:lineRule="auto"/>
        <w:ind w:left="420" w:leftChars="0" w:hanging="420" w:firstLineChars="0"/>
        <w:rPr>
          <w:rFonts w:hint="default"/>
          <w:szCs w:val="24"/>
        </w:rPr>
      </w:pPr>
      <w:bookmarkStart w:id="1" w:name="_Toc17234"/>
      <w:r>
        <w:rPr>
          <w:rStyle w:val="15"/>
          <w:rFonts w:hint="default"/>
        </w:rPr>
        <w:t>‘Hard… but if done well, an opportunity’: Lt. Gen. Tadesse Werede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"https://addisstandard.com/hard-but-if-done-well-an-opportunity-lt-gen-tadesse-werede/"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95B1B7B">
      <w:pPr>
        <w:spacing w:line="276" w:lineRule="auto"/>
        <w:rPr>
          <w:rFonts w:hint="default"/>
          <w:szCs w:val="24"/>
        </w:rPr>
      </w:pPr>
      <w:r>
        <w:rPr>
          <w:rFonts w:hint="default"/>
          <w:szCs w:val="24"/>
        </w:rPr>
        <w:t xml:space="preserve">The newly named </w:t>
      </w:r>
      <w:bookmarkStart w:id="34" w:name="_GoBack"/>
      <w:bookmarkEnd w:id="34"/>
      <w:r>
        <w:rPr>
          <w:rFonts w:hint="default"/>
          <w:szCs w:val="24"/>
        </w:rPr>
        <w:t>President of the Tigray Interim Regional Administration, Lt. Gen. Tadesse Werede, has described his new role as both a formidable challenge and a potential turning point. “The responsibility given to me is a hard test,” he said. “But if done well, it is an opportunity.”</w:t>
      </w:r>
      <w:r>
        <w:rPr>
          <w:rFonts w:hint="default"/>
          <w:szCs w:val="24"/>
          <w:lang w:val="en-GB"/>
        </w:rPr>
        <w:t xml:space="preserve"> </w:t>
      </w:r>
      <w:r>
        <w:rPr>
          <w:rFonts w:hint="default"/>
          <w:szCs w:val="24"/>
        </w:rPr>
        <w:t>In his speech at the handover ceremony, Lt. Gen. Tadesse also confirmed plans to restructure his cabinet, signaling a new direction. Confirming an impending cabinet reshuffle, he hinted at the need for capable leadership to navigate the road ahead. He also reiterated his confidence in receiving broad support – not only from the people of Tigray but also from the federal government and the international community.</w:t>
      </w:r>
      <w:r>
        <w:rPr>
          <w:rFonts w:hint="default"/>
          <w:szCs w:val="24"/>
          <w:lang w:val="en-GB"/>
        </w:rPr>
        <w:t xml:space="preserve"> </w:t>
      </w:r>
      <w:r>
        <w:rPr>
          <w:rFonts w:hint="default"/>
          <w:szCs w:val="24"/>
        </w:rPr>
        <w:t>During the event Lt. Gen. Tadesse signed a one-page document outlining eight key mandates expected of Tigray’s Interim Administration under his leadership.</w:t>
      </w:r>
      <w:r>
        <w:rPr>
          <w:rFonts w:hint="default"/>
          <w:szCs w:val="24"/>
          <w:lang w:val="en-GB"/>
        </w:rPr>
        <w:t xml:space="preserve"> </w:t>
      </w:r>
      <w:r>
        <w:rPr>
          <w:rFonts w:hint="default"/>
          <w:szCs w:val="24"/>
        </w:rPr>
        <w:t>Titled “Inclusive interim administration of the Tigray region mission implementation agreement document”, the one-page document bears the signature of Lt. Gen. Tadesse and his pledge “to uphold and diligently execute” the responsibilities “with integrity and dedication.”</w:t>
      </w:r>
      <w:r>
        <w:rPr>
          <w:rFonts w:hint="default"/>
          <w:szCs w:val="24"/>
          <w:lang w:val="en-GB"/>
        </w:rPr>
        <w:t xml:space="preserve"> </w:t>
      </w:r>
      <w:r>
        <w:rPr>
          <w:rFonts w:hint="default"/>
          <w:szCs w:val="24"/>
        </w:rPr>
        <w:t>The eight key mandates include mandates to facilitate the full return of Internally Displaced Persons (IDPs) process to their original places and accelerating similar processes in remaining areas; and ensuring the swift disarmament and reintegration of former combatants in line with the Pretoria Agreement.</w:t>
      </w:r>
      <w:r>
        <w:rPr>
          <w:rFonts w:hint="default"/>
          <w:szCs w:val="24"/>
          <w:lang w:val="en-GB"/>
        </w:rPr>
        <w:t xml:space="preserve"> </w:t>
      </w:r>
      <w:r>
        <w:rPr>
          <w:rFonts w:hint="default"/>
          <w:szCs w:val="24"/>
        </w:rPr>
        <w:t>Among the most demanding tasks facing his administration is perhaps the enforcement of the rule of law and what is described in the document as “end visible unlawful activities that threaten public safety, stability, and peace.” This includes taking law enforcement and judicial actions where necessary.</w:t>
      </w:r>
      <w:r>
        <w:rPr>
          <w:rFonts w:hint="default"/>
          <w:szCs w:val="24"/>
          <w:lang w:val="en-GB"/>
        </w:rPr>
        <w:t xml:space="preserve"> </w:t>
      </w:r>
      <w:r>
        <w:rPr>
          <w:rFonts w:hint="default"/>
          <w:szCs w:val="24"/>
        </w:rPr>
        <w:t>Equally challenging is the responsibility of laying the “groundwork for democratic elections”. Accordingly, the intermi administration must prepare the region for free and fair elections by fostering a political environment that upholds civic and political rights and encourages political pluralism.</w:t>
      </w:r>
      <w:r>
        <w:rPr>
          <w:rFonts w:hint="default"/>
          <w:szCs w:val="24"/>
          <w:lang w:val="en-GB"/>
        </w:rPr>
        <w:t xml:space="preserve"> </w:t>
      </w:r>
      <w:r>
        <w:rPr>
          <w:rFonts w:hint="default"/>
          <w:szCs w:val="24"/>
        </w:rPr>
        <w:t>Additionally, the interim leadership is tasked with terminating what has been described as “unconstitutional and unlawful relations and actions” – including “affiliations” that undermine constitutional order, violate national sovereignty, or contradict the provisions of the Pretoria Agreement.</w:t>
      </w:r>
      <w:r>
        <w:rPr>
          <w:rFonts w:hint="default"/>
          <w:szCs w:val="24"/>
          <w:lang w:val="en-GB"/>
        </w:rPr>
        <w:t xml:space="preserve"> </w:t>
      </w:r>
      <w:r>
        <w:rPr>
          <w:rFonts w:hint="default"/>
          <w:szCs w:val="24"/>
        </w:rPr>
        <w:t>Reflecting on the scale of the task before him, he conceded, “this is not something one wishes for.” Yet he hinted at a pragmatic perspective, characterizing the challenge as one that, if met with “determination and unity”, could lead to lasting progress.</w:t>
      </w:r>
      <w:r>
        <w:rPr>
          <w:rFonts w:hint="default"/>
          <w:szCs w:val="24"/>
          <w:lang w:val="en-GB"/>
        </w:rPr>
        <w:t xml:space="preserve"> </w:t>
      </w:r>
      <w:r>
        <w:rPr>
          <w:rFonts w:hint="default"/>
          <w:szCs w:val="24"/>
        </w:rPr>
        <w:t>Lt. Gen Tadesse admitted that the war-torn region’s current crisis was not solely the result of delays in implementing the Pretoria Agreement. “There are deeply rooted internal problems – security, political, and economic – that were created from within,” he stated.</w:t>
      </w:r>
      <w:r>
        <w:rPr>
          <w:rFonts w:hint="default"/>
          <w:szCs w:val="24"/>
          <w:lang w:val="en-GB"/>
        </w:rPr>
        <w:t xml:space="preserve"> </w:t>
      </w:r>
      <w:r>
        <w:rPr>
          <w:rFonts w:hint="default"/>
          <w:szCs w:val="24"/>
        </w:rPr>
        <w:t>He stressed the importance of rebuilding a strong, centralized authority within Tigray, which he said was lacking along with cohesion; but expressed optimism that his administration will focus on restoring it.</w:t>
      </w:r>
      <w:r>
        <w:rPr>
          <w:rFonts w:hint="default"/>
          <w:szCs w:val="24"/>
          <w:lang w:val="en-GB"/>
        </w:rPr>
        <w:t xml:space="preserve"> </w:t>
      </w:r>
      <w:r>
        <w:rPr>
          <w:rFonts w:hint="default"/>
          <w:szCs w:val="24"/>
        </w:rPr>
        <w:t>On the path to peace, Lt. Gen Tadesse pledged his commitment to fully implementing the Pretoria Agreement and responding to the public’s growing demands. “The conflict has now eased,” he said. There will be a phase where [a new] political direction is possible and where the youth’s aspirations for change can be realized.</w:t>
      </w:r>
      <w:r>
        <w:rPr>
          <w:rFonts w:hint="default"/>
          <w:szCs w:val="24"/>
          <w:lang w:val="en-GB"/>
        </w:rPr>
        <w:t xml:space="preserve"> </w:t>
      </w:r>
      <w:r>
        <w:rPr>
          <w:rFonts w:hint="default"/>
          <w:szCs w:val="24"/>
        </w:rPr>
        <w:t>“The important thing is that even if Getachew Reda changes position, he and others who know the region and its complexities will be acknowledged and their continued role respected. I believe their support will remain unwavering.”</w:t>
      </w:r>
    </w:p>
    <w:p w14:paraId="54D478AB">
      <w:pPr>
        <w:numPr>
          <w:ilvl w:val="0"/>
          <w:numId w:val="1"/>
        </w:numPr>
        <w:spacing w:line="276" w:lineRule="auto"/>
        <w:ind w:left="420" w:leftChars="0" w:hanging="420" w:firstLineChars="0"/>
        <w:rPr>
          <w:rFonts w:hint="default"/>
          <w:szCs w:val="24"/>
        </w:rPr>
      </w:pPr>
      <w:bookmarkStart w:id="2" w:name="_Toc8675"/>
      <w:r>
        <w:rPr>
          <w:rStyle w:val="15"/>
          <w:rFonts w:hint="default"/>
        </w:rPr>
        <w:t>FM Gedion, Ambassador of the Netherlands discuss bilateral and regional issues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"https://www.fanamc.com/english/fm-gedion-ambassador-of-the-netherlands-discuss-bilateral-and-regional-issues/"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EE8028A">
      <w:pPr>
        <w:spacing w:line="276" w:lineRule="auto"/>
        <w:rPr>
          <w:rFonts w:hint="default"/>
          <w:szCs w:val="24"/>
        </w:rPr>
      </w:pPr>
      <w:r>
        <w:rPr>
          <w:rFonts w:hint="default"/>
          <w:szCs w:val="24"/>
        </w:rPr>
        <w:t>Ethiopia’s Minister of Foreign Affairs, Gedion Timothewos, received the Ambassador of The Netherlands to Ethiopia, Ambassador Christine Pirenne, at his office, the Ethiopian Foreign Ministry said this morning.</w:t>
      </w:r>
      <w:r>
        <w:rPr>
          <w:rFonts w:hint="default"/>
          <w:szCs w:val="24"/>
          <w:lang w:val="en-GB"/>
        </w:rPr>
        <w:t xml:space="preserve"> </w:t>
      </w:r>
      <w:r>
        <w:rPr>
          <w:rFonts w:hint="default"/>
          <w:szCs w:val="24"/>
        </w:rPr>
        <w:t>The two sides discussed ways of further strengthening bilateral relations between the two countries.</w:t>
      </w:r>
      <w:r>
        <w:rPr>
          <w:rFonts w:hint="default"/>
          <w:szCs w:val="24"/>
          <w:lang w:val="en-GB"/>
        </w:rPr>
        <w:t xml:space="preserve"> </w:t>
      </w:r>
      <w:r>
        <w:rPr>
          <w:rFonts w:hint="default"/>
          <w:szCs w:val="24"/>
        </w:rPr>
        <w:t>On the occasion, the Ethiopian Foreign Minister noted the ongoing macroeconomic reforms in his country and called on Dutch companies to invest in the country.</w:t>
      </w:r>
      <w:r>
        <w:rPr>
          <w:rFonts w:hint="default"/>
          <w:szCs w:val="24"/>
          <w:lang w:val="en-GB"/>
        </w:rPr>
        <w:t xml:space="preserve"> </w:t>
      </w:r>
      <w:r>
        <w:rPr>
          <w:rFonts w:hint="default"/>
          <w:szCs w:val="24"/>
        </w:rPr>
        <w:t>He also briefed the Ambassador on the progress of the implementation of the Pretoria Peace Agreement.</w:t>
      </w:r>
      <w:r>
        <w:rPr>
          <w:rFonts w:hint="default"/>
          <w:szCs w:val="24"/>
          <w:lang w:val="en-GB"/>
        </w:rPr>
        <w:t xml:space="preserve"> </w:t>
      </w:r>
      <w:r>
        <w:rPr>
          <w:rFonts w:hint="default"/>
          <w:szCs w:val="24"/>
        </w:rPr>
        <w:t>They also exchanged views on aspects of regional peace and security.</w:t>
      </w:r>
    </w:p>
    <w:p w14:paraId="170800B9">
      <w:pPr>
        <w:numPr>
          <w:ilvl w:val="0"/>
          <w:numId w:val="1"/>
        </w:numPr>
        <w:spacing w:line="276" w:lineRule="auto"/>
        <w:ind w:left="420" w:leftChars="0" w:hanging="420" w:firstLineChars="0"/>
        <w:rPr>
          <w:rFonts w:hint="default"/>
          <w:szCs w:val="24"/>
        </w:rPr>
      </w:pPr>
      <w:bookmarkStart w:id="3" w:name="_Toc8530"/>
      <w:r>
        <w:rPr>
          <w:rStyle w:val="15"/>
          <w:rFonts w:hint="default"/>
        </w:rPr>
        <w:t>Ethiopia, Canada discuss national and regional issues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"https://www.fanamc.com/english/ethiopia-canada-discuss-national-and-regional-issues/"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6DE5F8A">
      <w:pPr>
        <w:spacing w:line="276" w:lineRule="auto"/>
        <w:rPr>
          <w:rFonts w:hint="default"/>
          <w:szCs w:val="24"/>
        </w:rPr>
      </w:pPr>
      <w:r>
        <w:rPr>
          <w:rFonts w:hint="default"/>
          <w:szCs w:val="24"/>
        </w:rPr>
        <w:t>Ethiopia’s Minister of Foreign Affairs, Gedion Timothewos, received Canadian Ambassador to Ethiopia, Ambassador Joshua Tabah, and Canadian Special Envoy to the African Union, Ben Marc Diendéré, at his office, the Ethiopian Foreign Ministry said today.</w:t>
      </w:r>
      <w:r>
        <w:rPr>
          <w:rFonts w:hint="default"/>
          <w:szCs w:val="24"/>
          <w:lang w:val="en-GB"/>
        </w:rPr>
        <w:t xml:space="preserve"> </w:t>
      </w:r>
      <w:r>
        <w:rPr>
          <w:rFonts w:hint="default"/>
          <w:szCs w:val="24"/>
        </w:rPr>
        <w:t>During their meeting, the two sides exchanged views on a range of national and regional issues.</w:t>
      </w:r>
      <w:r>
        <w:rPr>
          <w:rFonts w:hint="default"/>
          <w:szCs w:val="24"/>
          <w:lang w:val="en-GB"/>
        </w:rPr>
        <w:t xml:space="preserve"> </w:t>
      </w:r>
      <w:r>
        <w:rPr>
          <w:rFonts w:hint="default"/>
          <w:szCs w:val="24"/>
        </w:rPr>
        <w:t>FM Gedion noted that the longstanding and historical ties between Ethiopia and Canada offers ample opportunity to further strengthen the relationship.</w:t>
      </w:r>
      <w:r>
        <w:rPr>
          <w:rFonts w:hint="default"/>
          <w:szCs w:val="24"/>
          <w:lang w:val="en-GB"/>
        </w:rPr>
        <w:t xml:space="preserve"> </w:t>
      </w:r>
      <w:r>
        <w:rPr>
          <w:rFonts w:hint="default"/>
          <w:szCs w:val="24"/>
        </w:rPr>
        <w:t>He also briefed the Canadian ambassadors on the current progress of the implementation of the Pretoria Peace Agreement.</w:t>
      </w:r>
      <w:r>
        <w:rPr>
          <w:rFonts w:hint="default"/>
          <w:szCs w:val="24"/>
          <w:lang w:val="en-GB"/>
        </w:rPr>
        <w:t xml:space="preserve"> </w:t>
      </w:r>
      <w:r>
        <w:rPr>
          <w:rFonts w:hint="default"/>
          <w:szCs w:val="24"/>
        </w:rPr>
        <w:t>For his part, Ambassador Joshua Tabah expressed Canada’s commitment to further strengthening its relationship with Ethiopia.</w:t>
      </w:r>
      <w:r>
        <w:rPr>
          <w:rFonts w:hint="default"/>
          <w:szCs w:val="24"/>
          <w:lang w:val="en-GB"/>
        </w:rPr>
        <w:t xml:space="preserve"> </w:t>
      </w:r>
      <w:r>
        <w:rPr>
          <w:rFonts w:hint="default"/>
          <w:szCs w:val="24"/>
        </w:rPr>
        <w:t>Ambassador Joshua noted that recent visits by high-level Canadian delegations to Ethiopia demonstrate Canada’s keenness to strengthen its bilateral ties with Ethiopia.</w:t>
      </w:r>
      <w:r>
        <w:rPr>
          <w:rFonts w:hint="default"/>
          <w:szCs w:val="24"/>
          <w:lang w:val="en-GB"/>
        </w:rPr>
        <w:t xml:space="preserve"> </w:t>
      </w:r>
      <w:r>
        <w:rPr>
          <w:rFonts w:hint="default"/>
          <w:szCs w:val="24"/>
        </w:rPr>
        <w:t>He also said the relationship between the two countries extends government-to-government collaboration and encompasses people-to-people ties.</w:t>
      </w:r>
    </w:p>
    <w:p w14:paraId="616270C1">
      <w:pPr>
        <w:numPr>
          <w:ilvl w:val="0"/>
          <w:numId w:val="1"/>
        </w:numPr>
        <w:spacing w:line="276" w:lineRule="auto"/>
        <w:ind w:left="420" w:leftChars="0" w:hanging="420" w:firstLineChars="0"/>
        <w:rPr>
          <w:rFonts w:hint="default"/>
          <w:szCs w:val="24"/>
        </w:rPr>
      </w:pPr>
      <w:bookmarkStart w:id="4" w:name="_Toc3538"/>
      <w:r>
        <w:rPr>
          <w:rStyle w:val="15"/>
          <w:rFonts w:hint="default"/>
        </w:rPr>
        <w:t>Ethiopia, Turkmenistan discuss ways to strengthen bilateral relations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"https://www.fanamc.com/english/ethiopia-turkmenistan-discuss-ways-to-strengthen-bilateral-relations/"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4C4082D">
      <w:pPr>
        <w:spacing w:line="276" w:lineRule="auto"/>
        <w:rPr>
          <w:rFonts w:hint="default"/>
          <w:szCs w:val="24"/>
        </w:rPr>
      </w:pPr>
      <w:r>
        <w:rPr>
          <w:rFonts w:hint="default"/>
          <w:szCs w:val="24"/>
        </w:rPr>
        <w:t>Minister of Foreign Affairs oF Ethiopia, Mr. Gedion Timothewos and Deputy Chairman of the Cabinet of Ministers and Minister of Foreign Affairs of Turkmenistan, Rashid Meredov, today held a telephone conversation and exchanged views on enhancing bilateral relations between the two countries.</w:t>
      </w:r>
      <w:r>
        <w:rPr>
          <w:rFonts w:hint="default"/>
          <w:szCs w:val="24"/>
          <w:lang w:val="en-GB"/>
        </w:rPr>
        <w:t xml:space="preserve"> </w:t>
      </w:r>
      <w:r>
        <w:rPr>
          <w:rFonts w:hint="default"/>
          <w:szCs w:val="24"/>
        </w:rPr>
        <w:t>During the discussion, the two ministers expressed their commitment to deepening diplomatic engagement and expanding cooperation on a range of areas, including economic development, inter-parliamentary dialogue, collaboration within international organizations, and strengthening people-to-people ties.</w:t>
      </w:r>
      <w:r>
        <w:rPr>
          <w:rFonts w:hint="default"/>
          <w:szCs w:val="24"/>
          <w:lang w:val="en-GB"/>
        </w:rPr>
        <w:t xml:space="preserve"> </w:t>
      </w:r>
      <w:r>
        <w:rPr>
          <w:rFonts w:hint="default"/>
          <w:szCs w:val="24"/>
        </w:rPr>
        <w:t>Both sides reaffirmed their readiness to pursue multifaceted and long-term cooperation, emphasizing the importance of maintaining regular diplomatic dialogue and facilitating high-level visits to further explore areas of mutual interest.</w:t>
      </w:r>
      <w:r>
        <w:rPr>
          <w:rFonts w:hint="default"/>
          <w:szCs w:val="24"/>
          <w:lang w:val="en-GB"/>
        </w:rPr>
        <w:t xml:space="preserve"> </w:t>
      </w:r>
      <w:r>
        <w:rPr>
          <w:rFonts w:hint="default"/>
          <w:szCs w:val="24"/>
        </w:rPr>
        <w:t>The ministers also expressed optimism about the future of Ethiopia–Turkmenistan relations, underscoring shared opportunities for economic growth, regional stability, and collaboration.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4957"/>
      <w:r>
        <w:rPr>
          <w:rFonts w:eastAsia="DengXian Light" w:cs="Times New Roman"/>
          <w:b/>
          <w:bCs/>
          <w:color w:val="2F5496"/>
          <w:szCs w:val="24"/>
          <w:u w:val="single"/>
        </w:rPr>
        <w:t>Horn of Africa</w:t>
      </w:r>
      <w:bookmarkEnd w:id="5"/>
    </w:p>
    <w:p w14:paraId="2226F01F">
      <w:pPr>
        <w:pStyle w:val="3"/>
      </w:pPr>
      <w:bookmarkStart w:id="6" w:name="_Toc16200"/>
      <w:r>
        <w:t>Somalia</w:t>
      </w:r>
      <w:bookmarkEnd w:id="6"/>
    </w:p>
    <w:p w14:paraId="66F5BE42">
      <w:pPr>
        <w:numPr>
          <w:ilvl w:val="0"/>
          <w:numId w:val="1"/>
        </w:numPr>
        <w:ind w:left="420" w:leftChars="0" w:hanging="420" w:firstLineChars="0"/>
        <w:rPr>
          <w:rFonts w:hint="default"/>
          <w:szCs w:val="24"/>
        </w:rPr>
      </w:pPr>
      <w:bookmarkStart w:id="7" w:name="_Toc27857"/>
      <w:r>
        <w:rPr>
          <w:rStyle w:val="15"/>
          <w:rFonts w:hint="default"/>
        </w:rPr>
        <w:t>AUSSOM condemns Al-Shabaab attack on AU troops in Hirshabelle's Buurane village</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"https://www.hiiraan.com/news4/2025/Apr/201045/aussom_condemns_al_shabaab_attack_on_au_troops_in_hirshabelle_s_buurane_village.aspx?utm_source=hiiraan&amp;utm_medium=SomaliNewsUpdateFront" </w:instrText>
      </w:r>
      <w:r>
        <w:rPr>
          <w:rFonts w:hint="default"/>
          <w:szCs w:val="24"/>
          <w:lang w:val="en-GB"/>
        </w:rPr>
        <w:fldChar w:fldCharType="separate"/>
      </w:r>
      <w:r>
        <w:rPr>
          <w:rStyle w:val="10"/>
          <w:rFonts w:hint="default"/>
          <w:szCs w:val="24"/>
          <w:lang w:val="en-GB"/>
        </w:rPr>
        <w:t xml:space="preserve"> Hiiraan </w:t>
      </w:r>
      <w:r>
        <w:rPr>
          <w:rFonts w:hint="default"/>
          <w:szCs w:val="24"/>
          <w:lang w:val="en-GB"/>
        </w:rPr>
        <w:fldChar w:fldCharType="end"/>
      </w:r>
    </w:p>
    <w:p w14:paraId="7D66384B">
      <w:pPr>
        <w:rPr>
          <w:rFonts w:hint="default"/>
          <w:szCs w:val="24"/>
        </w:rPr>
      </w:pPr>
      <w:r>
        <w:rPr>
          <w:rFonts w:hint="default"/>
          <w:szCs w:val="24"/>
        </w:rPr>
        <w:t>The African Union Support and Stabilization Mission in Somalia (AUSSOM) has strongly condemned an attack by Al-Shabaab militants on its troops in Buurane village, located in the Mahaday district of Hirshabelle State, on Sunday.</w:t>
      </w:r>
      <w:r>
        <w:rPr>
          <w:rFonts w:hint="default"/>
          <w:szCs w:val="24"/>
          <w:lang w:val="en-GB"/>
        </w:rPr>
        <w:t xml:space="preserve"> </w:t>
      </w:r>
      <w:r>
        <w:rPr>
          <w:rFonts w:hint="default"/>
          <w:szCs w:val="24"/>
        </w:rPr>
        <w:t>According to a statement from AUSSOM, the soldiers were clearing a helicopter landing zone when they came under sudden attack by the militant group. The AU troops, composed of Burundian peacekeepers, reportedly repelled the attackers and killed one militant.</w:t>
      </w:r>
      <w:r>
        <w:rPr>
          <w:rFonts w:hint="default"/>
          <w:szCs w:val="24"/>
          <w:lang w:val="en-GB"/>
        </w:rPr>
        <w:t xml:space="preserve"> </w:t>
      </w:r>
      <w:r>
        <w:rPr>
          <w:rFonts w:hint="default"/>
          <w:szCs w:val="24"/>
        </w:rPr>
        <w:t>"The cowardly act of using roadside bombs will not deter our resolve to ensure Somalia achieves long lasting peace its people have been yearning for," said the Acting Head of AUSSOM, Sivuyile Bam.</w:t>
      </w:r>
      <w:r>
        <w:rPr>
          <w:rFonts w:hint="default"/>
          <w:szCs w:val="24"/>
          <w:lang w:val="en-GB"/>
        </w:rPr>
        <w:t xml:space="preserve"> </w:t>
      </w:r>
      <w:r>
        <w:rPr>
          <w:rFonts w:hint="default"/>
          <w:szCs w:val="24"/>
        </w:rPr>
        <w:t>Bam commended the swift response by Burundian troops, which he said helped minimize casualties. However, AUSSOM did not disclose the number of soldiers killed or wounded in the incident.</w:t>
      </w:r>
      <w:r>
        <w:rPr>
          <w:rFonts w:hint="default"/>
          <w:szCs w:val="24"/>
          <w:lang w:val="en-GB"/>
        </w:rPr>
        <w:t xml:space="preserve"> </w:t>
      </w:r>
      <w:r>
        <w:rPr>
          <w:rFonts w:hint="default"/>
          <w:szCs w:val="24"/>
        </w:rPr>
        <w:t>"We will continue supporting the Federal Government and Somali Security Forces in their operations against Al Shabaab and other illegal armed groups," Bam added, reaffirming AUSSOM's commitment to Somalia's stabilization.</w:t>
      </w:r>
      <w:r>
        <w:rPr>
          <w:rFonts w:hint="default"/>
          <w:szCs w:val="24"/>
          <w:lang w:val="en-GB"/>
        </w:rPr>
        <w:t xml:space="preserve"> </w:t>
      </w:r>
      <w:r>
        <w:rPr>
          <w:rFonts w:hint="default"/>
          <w:szCs w:val="24"/>
        </w:rPr>
        <w:t>The attack highlights the continued threat posed by Al-Shabaab, despite major offensives by the Somali government and international partners to reclaim territory and weaken the group's operational capabilities.</w:t>
      </w:r>
      <w:r>
        <w:rPr>
          <w:rFonts w:hint="default"/>
          <w:szCs w:val="24"/>
          <w:lang w:val="en-GB"/>
        </w:rPr>
        <w:t xml:space="preserve"> </w:t>
      </w:r>
      <w:r>
        <w:rPr>
          <w:rFonts w:hint="default"/>
          <w:szCs w:val="24"/>
        </w:rPr>
        <w:t>AUSSOM, which replaced the African Union Transition Mission in Somalia (ATMIS) earlier this year, continues to provide logistical, operational, and stabilization support to Somali security forces amid efforts to gradually transition full security responsibilities to the Somali government.</w:t>
      </w:r>
    </w:p>
    <w:p w14:paraId="25DCD328">
      <w:pPr>
        <w:numPr>
          <w:ilvl w:val="0"/>
          <w:numId w:val="1"/>
        </w:numPr>
        <w:ind w:left="420" w:leftChars="0" w:hanging="420" w:firstLineChars="0"/>
        <w:rPr>
          <w:rFonts w:hint="default"/>
          <w:szCs w:val="24"/>
        </w:rPr>
      </w:pPr>
      <w:bookmarkStart w:id="8" w:name="_Toc23435"/>
      <w:r>
        <w:rPr>
          <w:rStyle w:val="15"/>
          <w:rFonts w:hint="default"/>
        </w:rPr>
        <w:t>Somali forces kill at least 30 Al-Shabaab militants in operations across three regions</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"https://www.hiiraan.com/news4/2025/Apr/201044/somali_forces_kill_at_least_30_al_shabaab_militants_in_operations_across_three_regions.aspx?utm_source=hiiraan&amp;utm_medium=SomaliNewsUpdateFront"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0B0B7F9A">
      <w:pPr>
        <w:rPr>
          <w:rFonts w:hint="default"/>
          <w:szCs w:val="24"/>
        </w:rPr>
      </w:pPr>
      <w:r>
        <w:rPr>
          <w:rFonts w:hint="default"/>
          <w:szCs w:val="24"/>
        </w:rPr>
        <w:t>Somali army forces, in coordination with local militia fighters, killed at least 30 Al-Shabaab militants in a series of military operations conducted Tuesday across the Hiiraan, Middle Shabelle, and Lower Shabelle regions, according to the Ministry of Defense.</w:t>
      </w:r>
      <w:r>
        <w:rPr>
          <w:rFonts w:hint="default"/>
          <w:szCs w:val="24"/>
          <w:lang w:val="en-GB"/>
        </w:rPr>
        <w:t xml:space="preserve"> </w:t>
      </w:r>
      <w:r>
        <w:rPr>
          <w:rFonts w:hint="default"/>
          <w:szCs w:val="24"/>
        </w:rPr>
        <w:t>Defense Ministry spokesman Abukar Mohamed Hassan said the operations targeted Al-Shabaab strongholds in the areas of Aboorey, Masjid Ali Gaduud, Ruunirgood, Guulane, and a location near Afgooye district.</w:t>
      </w:r>
      <w:r>
        <w:rPr>
          <w:rFonts w:hint="default"/>
          <w:szCs w:val="24"/>
          <w:lang w:val="en-GB"/>
        </w:rPr>
        <w:t xml:space="preserve"> </w:t>
      </w:r>
      <w:r>
        <w:rPr>
          <w:rFonts w:hint="default"/>
          <w:szCs w:val="24"/>
        </w:rPr>
        <w:t>In Hiiraan’s Aboorey area, government forces captured the town following what the spokesman described as a “two-pronged assault.”</w:t>
      </w:r>
      <w:r>
        <w:rPr>
          <w:rFonts w:hint="default"/>
          <w:szCs w:val="24"/>
          <w:lang w:val="en-GB"/>
        </w:rPr>
        <w:t xml:space="preserve"> </w:t>
      </w:r>
      <w:r>
        <w:rPr>
          <w:rFonts w:hint="default"/>
          <w:szCs w:val="24"/>
        </w:rPr>
        <w:t>“The national forces and local heroes forcefully liberated the Aboorey area from the Khawarij. In this operation, more than 20 militants were killed,” said spokesman Abukar Mohamed, using the government’s term for Al-Shabaab.</w:t>
      </w:r>
      <w:r>
        <w:rPr>
          <w:rFonts w:hint="default"/>
          <w:szCs w:val="24"/>
          <w:lang w:val="en-GB"/>
        </w:rPr>
        <w:t xml:space="preserve"> </w:t>
      </w:r>
      <w:r>
        <w:rPr>
          <w:rFonts w:hint="default"/>
          <w:szCs w:val="24"/>
        </w:rPr>
        <w:t>In the Masjid Ali Gaduud area of Middle Shabelle, the Somali army destroyed three vehicles used by Al-Shabaab and killed the militants on board. Separately, a successful strike was carried out in Guulane, killing an unspecified number of fighters.</w:t>
      </w:r>
      <w:r>
        <w:rPr>
          <w:rFonts w:hint="default"/>
          <w:szCs w:val="24"/>
          <w:lang w:val="en-GB"/>
        </w:rPr>
        <w:t xml:space="preserve"> </w:t>
      </w:r>
      <w:r>
        <w:rPr>
          <w:rFonts w:hint="default"/>
          <w:szCs w:val="24"/>
        </w:rPr>
        <w:t>In another coordinated attack under the Afgooye district in Lower Shabelle, the spokesman said more than ten Al-Shabaab militants and leaders were killed.</w:t>
      </w:r>
      <w:r>
        <w:rPr>
          <w:rFonts w:hint="default"/>
          <w:szCs w:val="24"/>
          <w:lang w:val="en-GB"/>
        </w:rPr>
        <w:t xml:space="preserve"> </w:t>
      </w:r>
      <w:r>
        <w:rPr>
          <w:rFonts w:hint="default"/>
          <w:szCs w:val="24"/>
        </w:rPr>
        <w:t>“These operations demonstrate our forces’ continued momentum in liberating territory and neutralizing terrorist elements that threaten national stability,” Abukar added.</w:t>
      </w:r>
      <w:r>
        <w:rPr>
          <w:rFonts w:hint="default"/>
          <w:szCs w:val="24"/>
          <w:lang w:val="en-GB"/>
        </w:rPr>
        <w:t xml:space="preserve"> </w:t>
      </w:r>
      <w:r>
        <w:rPr>
          <w:rFonts w:hint="default"/>
          <w:szCs w:val="24"/>
        </w:rPr>
        <w:t>The Somali government has ramped up counterterrorism operations in central and southern Somalia in recent months, with support from clan militias and international partners, to dismantle Al-Shabaab’s presence in rural strongholds.</w:t>
      </w:r>
      <w:r>
        <w:rPr>
          <w:rFonts w:hint="default"/>
          <w:szCs w:val="24"/>
          <w:lang w:val="en-GB"/>
        </w:rPr>
        <w:t xml:space="preserve"> </w:t>
      </w:r>
      <w:r>
        <w:rPr>
          <w:rFonts w:hint="default"/>
          <w:szCs w:val="24"/>
        </w:rPr>
        <w:t>Al-Shabaab, an al-Qaeda-affiliated militant group, is officially designated a terrorist organization by Somalia, the United States, the United Nations, and several other countries and international bodies.</w:t>
      </w:r>
    </w:p>
    <w:p w14:paraId="2638FAE6">
      <w:pPr>
        <w:numPr>
          <w:ilvl w:val="0"/>
          <w:numId w:val="1"/>
        </w:numPr>
        <w:ind w:left="420" w:leftChars="0" w:hanging="420" w:firstLineChars="0"/>
        <w:rPr>
          <w:rFonts w:hint="default"/>
          <w:szCs w:val="24"/>
        </w:rPr>
      </w:pPr>
      <w:bookmarkStart w:id="9" w:name="_Toc18381"/>
      <w:r>
        <w:rPr>
          <w:rStyle w:val="15"/>
          <w:rFonts w:hint="default"/>
        </w:rPr>
        <w:t>Somali forces recapture Geelgub in Middle Shabelle after fierce battle With Al-Shabaab</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"https://www.hiiraan.com/news4/2025/Apr/201047/somali_forces_recapture_geelgub_in_middle_shabelle_after_fierce_battle_with_al_shabaab.aspx?utm_source=hiiraan&amp;utm_medium=SomaliNewsUpdateFront"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798AF5E2">
      <w:pPr>
        <w:rPr>
          <w:rFonts w:hint="default"/>
          <w:szCs w:val="24"/>
        </w:rPr>
      </w:pPr>
      <w:r>
        <w:rPr>
          <w:rFonts w:hint="default"/>
          <w:szCs w:val="24"/>
        </w:rPr>
        <w:t>The Somali National Army (SNA), supported by local militia fighters, successfully recaptured the Geelgub area in the Middle Shabelle region on Wednesday morning, following a coordinated assault against Al-Shabaab militants who had occupied the area for several days.</w:t>
      </w:r>
      <w:r>
        <w:rPr>
          <w:rFonts w:hint="default"/>
          <w:szCs w:val="24"/>
          <w:lang w:val="en-GB"/>
        </w:rPr>
        <w:t xml:space="preserve"> </w:t>
      </w:r>
      <w:r>
        <w:rPr>
          <w:rFonts w:hint="default"/>
          <w:szCs w:val="24"/>
        </w:rPr>
        <w:t>According to Somalia’s Deputy Minister of Information, Abdirahman Yusuf Al-Cadaala, the allied forces launched a multi-pronged offensive that inflicted significant losses on the militant group.</w:t>
      </w:r>
      <w:r>
        <w:rPr>
          <w:rFonts w:hint="default"/>
          <w:szCs w:val="24"/>
          <w:lang w:val="en-GB"/>
        </w:rPr>
        <w:t xml:space="preserve"> </w:t>
      </w:r>
      <w:r>
        <w:rPr>
          <w:rFonts w:hint="default"/>
          <w:szCs w:val="24"/>
        </w:rPr>
        <w:t>“For the fifth consecutive morning, the national heroes and local fighters launched attacks on the Khawarij who had gathered in Hirshabelle. The most recent was this morning, when Geelgub was cleared and the militants were killed,” said Deputy Minister Al-Cadaala.</w:t>
      </w:r>
      <w:r>
        <w:rPr>
          <w:rFonts w:hint="default"/>
          <w:szCs w:val="24"/>
          <w:lang w:val="en-GB"/>
        </w:rPr>
        <w:t xml:space="preserve"> </w:t>
      </w:r>
      <w:r>
        <w:rPr>
          <w:rFonts w:hint="default"/>
          <w:szCs w:val="24"/>
        </w:rPr>
        <w:t>Security officials report that ongoing clearing operations are underway on the outskirts of Geelgub, as troops work to dismantle remaining militant positions and prevent re-infiltration.</w:t>
      </w:r>
      <w:r>
        <w:rPr>
          <w:rFonts w:hint="default"/>
          <w:szCs w:val="24"/>
          <w:lang w:val="en-GB"/>
        </w:rPr>
        <w:t xml:space="preserve"> </w:t>
      </w:r>
      <w:r>
        <w:rPr>
          <w:rFonts w:hint="default"/>
          <w:szCs w:val="24"/>
        </w:rPr>
        <w:t>The Geelgub offensive is part of renewed military efforts in Middle Shabelle, where fighting and airstrikes have intensified recently. The Somali government, in coordination with local militias and international partners, continues to push Al-Shabaab out of key territories as part of a wider campaign to reclaim rural strongholds.</w:t>
      </w:r>
      <w:r>
        <w:rPr>
          <w:rFonts w:hint="default"/>
          <w:szCs w:val="24"/>
          <w:lang w:val="en-GB"/>
        </w:rPr>
        <w:t xml:space="preserve"> </w:t>
      </w:r>
      <w:r>
        <w:rPr>
          <w:rFonts w:hint="default"/>
          <w:szCs w:val="24"/>
        </w:rPr>
        <w:t>Al-Shabaab, an al-Qaeda-affiliated terrorist group designated as such by Somalia, the United Nations, and the United States, has escalated attacks in the region in response to ongoing government offensives.</w:t>
      </w:r>
    </w:p>
    <w:p w14:paraId="287E5054">
      <w:r>
        <w:rPr>
          <w:szCs w:val="24"/>
        </w:rPr>
        <w:t>________________________________________________________________________</w:t>
      </w:r>
    </w:p>
    <w:p w14:paraId="10DC5F8A">
      <w:pPr>
        <w:pStyle w:val="3"/>
        <w:spacing w:line="276" w:lineRule="auto"/>
        <w:rPr>
          <w:szCs w:val="24"/>
        </w:rPr>
      </w:pPr>
      <w:bookmarkStart w:id="10" w:name="_Toc15973"/>
      <w:r>
        <w:rPr>
          <w:szCs w:val="24"/>
        </w:rPr>
        <w:t>Sudan</w:t>
      </w:r>
      <w:bookmarkEnd w:id="10"/>
      <w:r>
        <w:rPr>
          <w:szCs w:val="24"/>
        </w:rPr>
        <w:t xml:space="preserve"> </w:t>
      </w:r>
    </w:p>
    <w:p w14:paraId="52820167">
      <w:pPr>
        <w:numPr>
          <w:ilvl w:val="0"/>
          <w:numId w:val="1"/>
        </w:numPr>
        <w:spacing w:line="276" w:lineRule="auto"/>
        <w:ind w:left="420" w:leftChars="0" w:hanging="420" w:firstLineChars="0"/>
        <w:rPr>
          <w:rFonts w:hint="default"/>
        </w:rPr>
      </w:pPr>
      <w:bookmarkStart w:id="11" w:name="_Toc14970"/>
      <w:r>
        <w:rPr>
          <w:rStyle w:val="15"/>
          <w:rFonts w:hint="default"/>
        </w:rPr>
        <w:t>Sudan’s Burhan meets Egyptian intelligence chief amid army gains</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"https://sudantribune.com/article299489/" </w:instrText>
      </w:r>
      <w:r>
        <w:rPr>
          <w:rFonts w:hint="default"/>
          <w:lang w:val="en-GB"/>
        </w:rPr>
        <w:fldChar w:fldCharType="separate"/>
      </w:r>
      <w:r>
        <w:rPr>
          <w:rStyle w:val="10"/>
          <w:rFonts w:hint="default"/>
          <w:lang w:val="en-GB"/>
        </w:rPr>
        <w:t>Sudan Tribune</w:t>
      </w:r>
      <w:r>
        <w:rPr>
          <w:rFonts w:hint="default"/>
          <w:lang w:val="en-GB"/>
        </w:rPr>
        <w:fldChar w:fldCharType="end"/>
      </w:r>
    </w:p>
    <w:p w14:paraId="07A85188">
      <w:pPr>
        <w:spacing w:line="276" w:lineRule="auto"/>
        <w:rPr>
          <w:rFonts w:hint="default"/>
        </w:rPr>
      </w:pPr>
      <w:r>
        <w:rPr>
          <w:rFonts w:hint="default"/>
        </w:rPr>
        <w:t>The head of Sudan’s ruling Sovereignty Council and army commander-in-chief, General Abdel Fattah al-Burhan, held talks on Tuesday in Port Sudan with Egypt’s General Intelligence chief, Hassan Mahmoud Rashad.</w:t>
      </w:r>
      <w:r>
        <w:rPr>
          <w:rFonts w:hint="default"/>
          <w:lang w:val="en-GB"/>
        </w:rPr>
        <w:t xml:space="preserve"> </w:t>
      </w:r>
      <w:r>
        <w:rPr>
          <w:rFonts w:hint="default"/>
        </w:rPr>
        <w:t>The visit by Egypt’s intelligence chief takes place amid significant military progress by the Sudanese army, which has asserted control over most of Khartoum state and all of Sennar and Al Jazirah states after expelling the paramilitary Rapid Support Forces (RSF) from these areas.</w:t>
      </w:r>
      <w:r>
        <w:rPr>
          <w:rFonts w:hint="default"/>
          <w:lang w:val="en-GB"/>
        </w:rPr>
        <w:t xml:space="preserve"> </w:t>
      </w:r>
      <w:r>
        <w:rPr>
          <w:rFonts w:hint="default"/>
        </w:rPr>
        <w:t>Egypt’s ambassador to Sudan, Hani Salah, said on Monday that Cairo was ready to contribute to Sudan’s reconstruction, including rehabilitating vital facilities such as bridges in Khartoum and the Merowe Dam in northern Sudan.</w:t>
      </w:r>
      <w:r>
        <w:rPr>
          <w:rFonts w:hint="default"/>
          <w:lang w:val="en-GB"/>
        </w:rPr>
        <w:t xml:space="preserve"> </w:t>
      </w:r>
      <w:r>
        <w:rPr>
          <w:rFonts w:hint="default"/>
        </w:rPr>
        <w:t>The Sovereign Council’s media office said in a statement that Rashad conveyed a verbal message to Burhan from Egyptian President Abdel Fattah al-Sisi “concerning bilateral relations, ways to support and develop them, and enhancing joint cooperation between the two countries in all fields.”</w:t>
      </w:r>
      <w:r>
        <w:rPr>
          <w:rFonts w:hint="default"/>
          <w:lang w:val="en-GB"/>
        </w:rPr>
        <w:t xml:space="preserve"> </w:t>
      </w:r>
      <w:r>
        <w:rPr>
          <w:rFonts w:hint="default"/>
        </w:rPr>
        <w:t>During the meeting, the statement added that Burhan praised Egypt’s “leading role” in supporting Sudan, citing the historical and fraternal ties between the two countries. He deeply appreciated Egypt’s government and people under Sisi’s leadership.</w:t>
      </w:r>
      <w:r>
        <w:rPr>
          <w:rFonts w:hint="default"/>
          <w:lang w:val="en-GB"/>
        </w:rPr>
        <w:t xml:space="preserve"> </w:t>
      </w:r>
      <w:r>
        <w:rPr>
          <w:rFonts w:hint="default"/>
        </w:rPr>
        <w:t>Burhan stressed the importance of strengthening Sudanese-Egyptian relations to serve the common interests of the “two brotherly peoples,” according to the statement.</w:t>
      </w:r>
      <w:r>
        <w:rPr>
          <w:rFonts w:hint="default"/>
          <w:lang w:val="en-GB"/>
        </w:rPr>
        <w:t xml:space="preserve"> </w:t>
      </w:r>
      <w:r>
        <w:rPr>
          <w:rFonts w:hint="default"/>
        </w:rPr>
        <w:t>Since the conflict erupted on April 15, 2023, around 1.5 million Sudanese have fled to Egypt out of 3.9 million who crossed into neighbouring countries. Some have returned after the army recaptured areas, including Khartoum, Al Jazirah, and Sennar.</w:t>
      </w:r>
    </w:p>
    <w:p w14:paraId="73B55B86">
      <w:pPr>
        <w:numPr>
          <w:ilvl w:val="0"/>
          <w:numId w:val="1"/>
        </w:numPr>
        <w:spacing w:line="276" w:lineRule="auto"/>
        <w:ind w:left="420" w:leftChars="0" w:hanging="420" w:firstLineChars="0"/>
        <w:rPr>
          <w:rFonts w:hint="default"/>
        </w:rPr>
      </w:pPr>
      <w:bookmarkStart w:id="12" w:name="_Toc12500"/>
      <w:r>
        <w:rPr>
          <w:rStyle w:val="15"/>
          <w:rFonts w:hint="default"/>
        </w:rPr>
        <w:t>Sudan army advances in Omdurman’s Ombada, captures camps from RSF</w:t>
      </w:r>
      <w:r>
        <w:rPr>
          <w:rStyle w:val="15"/>
          <w:rFonts w:hint="default"/>
          <w:lang w:val="en-GB"/>
        </w:rPr>
        <w:t xml:space="preserve"> </w:t>
      </w:r>
      <w:bookmarkEnd w:id="12"/>
      <w:r>
        <w:rPr>
          <w:rFonts w:hint="default"/>
          <w:lang w:val="en-GB"/>
        </w:rPr>
        <w:t xml:space="preserve">- </w:t>
      </w:r>
      <w:r>
        <w:rPr>
          <w:rFonts w:hint="default"/>
          <w:lang w:val="en-GB"/>
        </w:rPr>
        <w:fldChar w:fldCharType="begin"/>
      </w:r>
      <w:r>
        <w:rPr>
          <w:rFonts w:hint="default"/>
          <w:lang w:val="en-GB"/>
        </w:rPr>
        <w:instrText xml:space="preserve"> HYPERLINK "https://sudantribune.com/article299492/" </w:instrText>
      </w:r>
      <w:r>
        <w:rPr>
          <w:rFonts w:hint="default"/>
          <w:lang w:val="en-GB"/>
        </w:rPr>
        <w:fldChar w:fldCharType="separate"/>
      </w:r>
      <w:r>
        <w:rPr>
          <w:rStyle w:val="10"/>
          <w:rFonts w:hint="default"/>
          <w:lang w:val="en-GB"/>
        </w:rPr>
        <w:t>Sudan Tribune</w:t>
      </w:r>
      <w:r>
        <w:rPr>
          <w:rFonts w:hint="default"/>
          <w:lang w:val="en-GB"/>
        </w:rPr>
        <w:fldChar w:fldCharType="end"/>
      </w:r>
    </w:p>
    <w:p w14:paraId="7C6189DE">
      <w:pPr>
        <w:spacing w:line="276" w:lineRule="auto"/>
        <w:rPr>
          <w:rFonts w:hint="default"/>
        </w:rPr>
      </w:pPr>
      <w:r>
        <w:rPr>
          <w:rFonts w:hint="default"/>
        </w:rPr>
        <w:t>The Sudanese Armed Forces (SAF) made fresh advances on Tuesday in the Ombada locality, west of Omdurman, seizing positions previously held by the paramilitary Rapid Support Forces (RSF).</w:t>
      </w:r>
      <w:r>
        <w:rPr>
          <w:rFonts w:hint="default"/>
          <w:lang w:val="en-GB"/>
        </w:rPr>
        <w:t xml:space="preserve"> </w:t>
      </w:r>
      <w:r>
        <w:rPr>
          <w:rFonts w:hint="default"/>
        </w:rPr>
        <w:t>For the past five days, the army has resumed military operations aiming to capture the last RSF strongholds in the Ombada area, west of Omdurman, and Al-Salha to its south. The push follows the army’s recent capture of all localities across the River Nile in Khartoum, Khartoum North (Bahri), and East Nile.</w:t>
      </w:r>
      <w:r>
        <w:rPr>
          <w:rFonts w:hint="default"/>
          <w:lang w:val="en-GB"/>
        </w:rPr>
        <w:t xml:space="preserve"> </w:t>
      </w:r>
      <w:r>
        <w:rPr>
          <w:rFonts w:hint="default"/>
        </w:rPr>
        <w:t>Military sources told Sudan Tribune that “army forces advancing from the Al-Markhiyat military base north of Omdurman took control of the Al-Nusour (Eagles) camp belonging to the Central Reserve Police (CRP), located in the western part of Ombada.”</w:t>
      </w:r>
      <w:r>
        <w:rPr>
          <w:rFonts w:hint="default"/>
          <w:lang w:val="en-GB"/>
        </w:rPr>
        <w:t xml:space="preserve"> </w:t>
      </w:r>
      <w:r>
        <w:rPr>
          <w:rFonts w:hint="default"/>
        </w:rPr>
        <w:t>The sources added that the army also captured the Al-Konan camp, along with the areas of Fatasha, Al-Hilla Al-Jadida, and Iskan Al-Safwa, situated in the far west of Omdurman.</w:t>
      </w:r>
      <w:r>
        <w:rPr>
          <w:rFonts w:hint="default"/>
          <w:lang w:val="en-GB"/>
        </w:rPr>
        <w:t xml:space="preserve"> </w:t>
      </w:r>
      <w:r>
        <w:rPr>
          <w:rFonts w:hint="default"/>
        </w:rPr>
        <w:t>The army aims to reach the Omdurman-Bara national highway to impose a siege on the remaining RSF forces present in the Dar es Salaam neighbourhoods west of Ombada and in Al-Salha, south of Omdurman.</w:t>
      </w:r>
      <w:r>
        <w:rPr>
          <w:rFonts w:hint="default"/>
          <w:lang w:val="en-GB"/>
        </w:rPr>
        <w:t xml:space="preserve"> </w:t>
      </w:r>
      <w:r>
        <w:rPr>
          <w:rFonts w:hint="default"/>
        </w:rPr>
        <w:t>The RSF previously used the Omdurman-Bara road to transport military equipment and fighters from the Darfur and Kordofan regions to operational areas in the capital, Khartoum. The road was also reportedly used to transport goods looted from citizens westward.</w:t>
      </w:r>
    </w:p>
    <w:p w14:paraId="7D1B61C0">
      <w:pPr>
        <w:numPr>
          <w:ilvl w:val="0"/>
          <w:numId w:val="1"/>
        </w:numPr>
        <w:spacing w:line="276" w:lineRule="auto"/>
        <w:ind w:left="420" w:leftChars="0" w:hanging="420" w:firstLineChars="0"/>
        <w:rPr>
          <w:rFonts w:hint="default"/>
        </w:rPr>
      </w:pPr>
      <w:bookmarkStart w:id="13" w:name="_Toc12137"/>
      <w:r>
        <w:rPr>
          <w:rStyle w:val="15"/>
          <w:rFonts w:hint="default"/>
        </w:rPr>
        <w:t>NRC head condemns aid cuts as ‘moral failure’ in Sudan’s Deepening crisis</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"https://sudantribune.com/article299472/"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17C9ABBB">
      <w:pPr>
        <w:spacing w:line="276" w:lineRule="auto"/>
        <w:rPr>
          <w:rFonts w:hint="default"/>
        </w:rPr>
      </w:pPr>
      <w:r>
        <w:rPr>
          <w:rFonts w:hint="default"/>
        </w:rPr>
        <w:t>Two years of war in Sudan have unleashed one of the “most harrowing crises of our generation,” displacing nearly 15 million people and pushing millions towards famine amid severe international funding cuts, the head of the Norwegian Refugee Council (NRC) said on Tuesday.</w:t>
      </w:r>
      <w:r>
        <w:rPr>
          <w:rFonts w:hint="default"/>
          <w:lang w:val="en-GB"/>
        </w:rPr>
        <w:t xml:space="preserve"> </w:t>
      </w:r>
      <w:r>
        <w:rPr>
          <w:rFonts w:hint="default"/>
        </w:rPr>
        <w:t>Marking the grim anniversary, NRC Secretary General Jan Egeland described the situation as Sudan’s “darkest hour,” stating that armed groups had attacked civilians with impunity for over 700 days while peace efforts faltered.</w:t>
      </w:r>
      <w:r>
        <w:rPr>
          <w:rFonts w:hint="default"/>
          <w:lang w:val="en-GB"/>
        </w:rPr>
        <w:t xml:space="preserve"> </w:t>
      </w:r>
      <w:r>
        <w:rPr>
          <w:rFonts w:hint="default"/>
        </w:rPr>
        <w:t>“Civilians have not been protected, and peace efforts have failed,” Egeland said in a statement.</w:t>
      </w:r>
      <w:r>
        <w:rPr>
          <w:rFonts w:hint="default"/>
          <w:lang w:val="en-GB"/>
        </w:rPr>
        <w:t xml:space="preserve"> </w:t>
      </w:r>
      <w:r>
        <w:rPr>
          <w:rFonts w:hint="default"/>
        </w:rPr>
        <w:t>The conflict has created the “deepest humanitarian collapse in Sudan’s history,” Egeland stated, forcing nearly 15 million people from their homes. This includes an estimated 11.5 million displaced internally and 3.5 million who have fled as refugees and returnees to neighbouring countries like Chad, South Sudan, and Egypt, according to UN and IOM figures cited by NRC.</w:t>
      </w:r>
      <w:r>
        <w:rPr>
          <w:rFonts w:hint="default"/>
          <w:lang w:val="en-GB"/>
        </w:rPr>
        <w:t xml:space="preserve"> </w:t>
      </w:r>
      <w:r>
        <w:rPr>
          <w:rFonts w:hint="default"/>
        </w:rPr>
        <w:t>Around 25 million people – half Sudan’s population – face devastating hunger, with 1.5 million on the brink of famine.</w:t>
      </w:r>
      <w:r>
        <w:rPr>
          <w:rFonts w:hint="default"/>
          <w:lang w:val="en-GB"/>
        </w:rPr>
        <w:t xml:space="preserve"> </w:t>
      </w:r>
      <w:r>
        <w:rPr>
          <w:rFonts w:hint="default"/>
        </w:rPr>
        <w:t>Egeland blamed a “confluence of catastrophic factors,” highlighting severe funding cuts by the United States and several European donors as worsening the humanitarian catastrophe.</w:t>
      </w:r>
      <w:r>
        <w:rPr>
          <w:rFonts w:hint="default"/>
          <w:lang w:val="en-GB"/>
        </w:rPr>
        <w:t xml:space="preserve"> </w:t>
      </w:r>
      <w:r>
        <w:rPr>
          <w:rFonts w:hint="default"/>
        </w:rPr>
        <w:t>“Programmes that once provided vital support have been forced to shut down, leaving millions without the basic means to survive,” he warned. He cited halts to farmer support crucial for food production, the closure of aid access centres for displaced people, and reduced education programs as direct consequences.</w:t>
      </w:r>
      <w:r>
        <w:rPr>
          <w:rFonts w:hint="default"/>
          <w:lang w:val="en-GB"/>
        </w:rPr>
        <w:t xml:space="preserve"> </w:t>
      </w:r>
      <w:r>
        <w:rPr>
          <w:rFonts w:hint="default"/>
        </w:rPr>
        <w:t>The NRC chief also pointed to the immense strain on neighbouring countries hosting over three million refugees and returnees, such as Chad and South Sudan, which face their own crises.</w:t>
      </w:r>
      <w:r>
        <w:rPr>
          <w:rFonts w:hint="default"/>
          <w:lang w:val="en-GB"/>
        </w:rPr>
        <w:t xml:space="preserve"> </w:t>
      </w:r>
      <w:r>
        <w:rPr>
          <w:rFonts w:hint="default"/>
        </w:rPr>
        <w:t>Calling the international response a “moral failure,” Egeland urged the global community to “reverse these misguided funding shifts and recommit to protecting humanity.”</w:t>
      </w:r>
      <w:r>
        <w:rPr>
          <w:rFonts w:hint="default"/>
          <w:lang w:val="en-GB"/>
        </w:rPr>
        <w:t xml:space="preserve"> </w:t>
      </w:r>
      <w:r>
        <w:rPr>
          <w:rFonts w:hint="default"/>
        </w:rPr>
        <w:t>“We must not allow self-interest to overshadow our fundamental responsibility to save lives,” he added.</w:t>
      </w:r>
      <w:r>
        <w:rPr>
          <w:rFonts w:hint="default"/>
          <w:lang w:val="en-GB"/>
        </w:rPr>
        <w:t xml:space="preserve"> </w:t>
      </w:r>
      <w:r>
        <w:rPr>
          <w:rFonts w:hint="default"/>
        </w:rPr>
        <w:t>The NRC reported it supported over one million people across Sudan last year, double its reach in 2023, despite the challenging operating environment.</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4" w:name="_Toc27247"/>
      <w:r>
        <w:rPr>
          <w:rFonts w:eastAsia="DengXian Light" w:cs="Times New Roman"/>
          <w:b/>
          <w:bCs/>
          <w:color w:val="2F5496"/>
          <w:szCs w:val="24"/>
          <w:u w:val="single"/>
        </w:rPr>
        <w:t>Gulf Region and the Middle East</w:t>
      </w:r>
      <w:bookmarkEnd w:id="14"/>
    </w:p>
    <w:p w14:paraId="21F1C4EC">
      <w:pPr>
        <w:pStyle w:val="3"/>
      </w:pPr>
      <w:bookmarkStart w:id="15" w:name="_Toc16891"/>
      <w:r>
        <w:t>Egypt</w:t>
      </w:r>
      <w:bookmarkEnd w:id="15"/>
    </w:p>
    <w:p w14:paraId="0ACECBE1">
      <w:pPr>
        <w:numPr>
          <w:ilvl w:val="0"/>
          <w:numId w:val="1"/>
        </w:numPr>
        <w:spacing w:line="276" w:lineRule="auto"/>
        <w:ind w:left="420" w:leftChars="0" w:hanging="420" w:firstLineChars="0"/>
        <w:rPr>
          <w:rFonts w:hint="default"/>
        </w:rPr>
      </w:pPr>
      <w:bookmarkStart w:id="16" w:name="_Toc23217"/>
      <w:r>
        <w:rPr>
          <w:rStyle w:val="15"/>
          <w:rFonts w:hint="default"/>
        </w:rPr>
        <w:t>Egypt, Jordan, France call for pressure on Israel to end Gaza war</w:t>
      </w:r>
      <w:bookmarkEnd w:id="16"/>
      <w:r>
        <w:rPr>
          <w:rFonts w:hint="default"/>
          <w:lang w:val="en-GB"/>
        </w:rPr>
        <w:t xml:space="preserve"> - </w:t>
      </w:r>
      <w:r>
        <w:rPr>
          <w:rFonts w:hint="default"/>
          <w:lang w:val="en-GB"/>
        </w:rPr>
        <w:fldChar w:fldCharType="begin"/>
      </w:r>
      <w:r>
        <w:rPr>
          <w:rFonts w:hint="default"/>
          <w:lang w:val="en-GB"/>
        </w:rPr>
        <w:instrText xml:space="preserve"> HYPERLINK "https://www.middleeastmonitor.com/20250408-egypt-jordan-france-call-for-pressure-on-israel-to-end-gaza-war/"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B085921">
      <w:pPr>
        <w:spacing w:line="276" w:lineRule="auto"/>
        <w:rPr>
          <w:rFonts w:hint="default"/>
        </w:rPr>
      </w:pPr>
      <w:r>
        <w:rPr>
          <w:rFonts w:hint="default"/>
        </w:rPr>
        <w:t>The leaders of Egypt, Jordan and France yesterday called for international pressure on Israel to end its deadly onslaught on the Gaza Strip.</w:t>
      </w:r>
      <w:r>
        <w:rPr>
          <w:rFonts w:hint="default"/>
          <w:lang w:val="en-GB"/>
        </w:rPr>
        <w:t xml:space="preserve"> </w:t>
      </w:r>
      <w:r>
        <w:rPr>
          <w:rFonts w:hint="default"/>
        </w:rPr>
        <w:t>The appeal came during a summit in Cairo on Gaza attended by Egyptian President Abdel Fattah Al-Sisi, French President Emmanuel Macron and Jordan’s King Abdullah II to discuss the situation in the Palestinian enclave.</w:t>
      </w:r>
      <w:r>
        <w:rPr>
          <w:rFonts w:hint="default"/>
          <w:lang w:val="en-GB"/>
        </w:rPr>
        <w:t xml:space="preserve"> </w:t>
      </w:r>
      <w:r>
        <w:rPr>
          <w:rFonts w:hint="default"/>
        </w:rPr>
        <w:t>The Egyptian Presidency said that during the trilateral summit, “the leaders called for an immediate return to the ceasefire, to protect Palestinians, and ensure that they receive urgent humanitarian aid immediately.”</w:t>
      </w:r>
      <w:r>
        <w:rPr>
          <w:rFonts w:hint="default"/>
          <w:lang w:val="en-GB"/>
        </w:rPr>
        <w:t xml:space="preserve"> </w:t>
      </w:r>
      <w:r>
        <w:rPr>
          <w:rFonts w:hint="default"/>
        </w:rPr>
        <w:t>According to a statement released by Jordan’s Royal Court, the three leaders called on the international community “to push for a cessation of Israel’s war on Gaza, to reinstate the ceasefire and implement all its phases, and to resume the flow of sufficient humanitarian aid to stop the deepening crisis faced by Gazans.”</w:t>
      </w:r>
      <w:r>
        <w:rPr>
          <w:rFonts w:hint="default"/>
          <w:lang w:val="en-GB"/>
        </w:rPr>
        <w:t xml:space="preserve"> </w:t>
      </w:r>
      <w:r>
        <w:rPr>
          <w:rFonts w:hint="default"/>
        </w:rPr>
        <w:t>King Abdullah warned that continued Israeli attacks “undermine all diplomatic and humanitarian efforts to end the crisis and threaten to plunge the entire region into chaos.”</w:t>
      </w:r>
      <w:r>
        <w:rPr>
          <w:rFonts w:hint="default"/>
          <w:lang w:val="en-GB"/>
        </w:rPr>
        <w:t xml:space="preserve"> </w:t>
      </w:r>
      <w:r>
        <w:rPr>
          <w:rFonts w:hint="default"/>
        </w:rPr>
        <w:t>He stressed the need to reach regional calm and work towards finding a political horizon to achieve a just and comprehensive peace based on the two-state solution, “which guarantees the security and stability of Palestinians, Israelis and the entire region.”</w:t>
      </w:r>
      <w:r>
        <w:rPr>
          <w:rFonts w:hint="default"/>
          <w:lang w:val="en-GB"/>
        </w:rPr>
        <w:t xml:space="preserve"> </w:t>
      </w:r>
      <w:r>
        <w:rPr>
          <w:rFonts w:hint="default"/>
        </w:rPr>
        <w:t>The Jordanian monarch praised Egypt’s support for Arab causes, especially Palestine, and France’s backing of a ceasefire and Arab plan to rebuild Gaza, according to the statement.</w:t>
      </w:r>
      <w:r>
        <w:rPr>
          <w:rFonts w:hint="default"/>
          <w:lang w:val="en-GB"/>
        </w:rPr>
        <w:t xml:space="preserve"> </w:t>
      </w:r>
      <w:r>
        <w:rPr>
          <w:rFonts w:hint="default"/>
        </w:rPr>
        <w:t>King Abdullah also reiterated Jordan’s rejection of displacing Palestinians from Gaza and the occupied West Bank, warning against “the danger of continuing unilateral measures against Palestinians in the West Bank, as well as violations of Muslim and Christian holy sites in Jerusalem.”</w:t>
      </w:r>
      <w:r>
        <w:rPr>
          <w:rFonts w:hint="default"/>
          <w:lang w:val="en-GB"/>
        </w:rPr>
        <w:t xml:space="preserve"> </w:t>
      </w:r>
      <w:r>
        <w:rPr>
          <w:rFonts w:hint="default"/>
        </w:rPr>
        <w:t>The three leaders emphasised “the importance of unified international efforts, particularly from EU nations like France, to back the Arab reconstruction plan for Gaza,” the statement said.</w:t>
      </w:r>
      <w:r>
        <w:rPr>
          <w:rFonts w:hint="default"/>
          <w:lang w:val="en-GB"/>
        </w:rPr>
        <w:t xml:space="preserve"> </w:t>
      </w:r>
      <w:r>
        <w:rPr>
          <w:rFonts w:hint="default"/>
        </w:rPr>
        <w:t>They also called for “a political path leading to the establishment of an independent Palestinian state, with East Jerusalem as its capital, as well as lasting peace and security in the region and an end to the escalation of the conflict.”</w:t>
      </w:r>
      <w:r>
        <w:rPr>
          <w:rFonts w:hint="default"/>
          <w:lang w:val="en-GB"/>
        </w:rPr>
        <w:t xml:space="preserve"> </w:t>
      </w:r>
      <w:r>
        <w:rPr>
          <w:rFonts w:hint="default"/>
        </w:rPr>
        <w:t>Monday’s summit came as the Israeli occupation army escalated its attacks on the Palestinian territory, where nearly 1,400 people have been killed and 3,400 others injured in air strikes since 18 March, when Israel shattered a ceasefire and prisoner exchange agreement.</w:t>
      </w:r>
      <w:r>
        <w:rPr>
          <w:rFonts w:hint="default"/>
          <w:lang w:val="en-GB"/>
        </w:rPr>
        <w:t xml:space="preserve"> </w:t>
      </w:r>
      <w:r>
        <w:rPr>
          <w:rFonts w:hint="default"/>
        </w:rPr>
        <w:t>More than 50,700 Palestinians have been killed in the enclave in a brutal Israeli onslaught since October 2023, most of them women and children.</w:t>
      </w:r>
    </w:p>
    <w:p w14:paraId="29EE3230">
      <w:pPr>
        <w:numPr>
          <w:ilvl w:val="0"/>
          <w:numId w:val="1"/>
        </w:numPr>
        <w:spacing w:line="276" w:lineRule="auto"/>
        <w:ind w:left="420" w:leftChars="0" w:hanging="420" w:firstLineChars="0"/>
        <w:rPr>
          <w:rFonts w:hint="default"/>
        </w:rPr>
      </w:pPr>
      <w:bookmarkStart w:id="17" w:name="_Toc18159"/>
      <w:r>
        <w:rPr>
          <w:rStyle w:val="15"/>
          <w:rFonts w:hint="default"/>
        </w:rPr>
        <w:t>Egypt deploys Patton, Abrams tanks in central Sinai, media reports claim</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"https://www.middleeastmonitor.com/20250409-egypt-deploys-patton-abrams-tanks-in-central-sinai-media-reports-claim/"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74FCACE">
      <w:pPr>
        <w:spacing w:line="276" w:lineRule="auto"/>
        <w:rPr>
          <w:rFonts w:hint="default"/>
        </w:rPr>
      </w:pPr>
      <w:r>
        <w:rPr>
          <w:rFonts w:hint="default"/>
        </w:rPr>
        <w:t>Egypt has deployed Patton and Abrams tanks in central Sinai, in an unprecedented military buildup near the border with Israel, Israeli media outlets reported quoting Israeli sources.</w:t>
      </w:r>
      <w:r>
        <w:rPr>
          <w:rFonts w:hint="default"/>
          <w:lang w:val="en-GB"/>
        </w:rPr>
        <w:t xml:space="preserve"> </w:t>
      </w:r>
      <w:r>
        <w:rPr>
          <w:rFonts w:hint="default"/>
        </w:rPr>
        <w:t>According to the sources, Tel Aviv has issued an official warning to the Egyptian government in Cairo due to the large and ongoing military buildup in the Sinai Peninsula which they claim is a “violation” of the 1979 peace treaty which stipulates that most of the Sinai Peninsula must remain demilitarised.</w:t>
      </w:r>
      <w:r>
        <w:rPr>
          <w:rFonts w:hint="default"/>
          <w:lang w:val="en-GB"/>
        </w:rPr>
        <w:t xml:space="preserve"> </w:t>
      </w:r>
      <w:r>
        <w:rPr>
          <w:rFonts w:hint="default"/>
        </w:rPr>
        <w:t>However, according to the report, the Egyptian army has deployed outdated US made M60 Patton battle tanks as well as large forces near the Rafah Crossing with Gaza, amid concern that Israel might force Palestinians out of Gaza into Egypt.</w:t>
      </w:r>
      <w:r>
        <w:rPr>
          <w:rFonts w:hint="default"/>
          <w:lang w:val="en-GB"/>
        </w:rPr>
        <w:t xml:space="preserve"> </w:t>
      </w:r>
      <w:r>
        <w:rPr>
          <w:rFonts w:hint="default"/>
        </w:rPr>
        <w:t>Meanwhile, Israel has also monitored the deployment of Patton tanks toward “Area A” under the 1979 peace treaty, the area closest to the Suez Canal. The report claimed the number of tanks recently deployed there far exceeds the permitted limit of 230 tanks in that area, angering Israel.</w:t>
      </w:r>
      <w:r>
        <w:rPr>
          <w:rFonts w:hint="default"/>
          <w:lang w:val="en-GB"/>
        </w:rPr>
        <w:t xml:space="preserve"> </w:t>
      </w:r>
      <w:r>
        <w:rPr>
          <w:rFonts w:hint="default"/>
        </w:rPr>
        <w:t>Egypt has also deployed modern M1A1 Abrams tanks in the area, according to the same report.</w:t>
      </w:r>
      <w:r>
        <w:rPr>
          <w:rFonts w:hint="default"/>
          <w:lang w:val="en-GB"/>
        </w:rPr>
        <w:t xml:space="preserve"> </w:t>
      </w:r>
      <w:r>
        <w:rPr>
          <w:rFonts w:hint="default"/>
        </w:rPr>
        <w:t>On 7 May 2024, Israel took control of the Gaza side of the Rafah Crossing and stationed its forces within the Philadelphi Corridor, violating the terms of the Camp David Accords. It has since completely taken over the border city of Rafah and forcibly displaced Palestinians from it.</w:t>
      </w:r>
    </w:p>
    <w:p w14:paraId="347FCB7B">
      <w:pPr>
        <w:numPr>
          <w:ilvl w:val="0"/>
          <w:numId w:val="1"/>
        </w:numPr>
        <w:spacing w:line="276" w:lineRule="auto"/>
        <w:ind w:left="420" w:leftChars="0" w:hanging="420" w:firstLineChars="0"/>
        <w:rPr>
          <w:rFonts w:hint="default"/>
        </w:rPr>
      </w:pPr>
      <w:bookmarkStart w:id="18" w:name="_Toc25027"/>
      <w:r>
        <w:rPr>
          <w:rStyle w:val="15"/>
          <w:rFonts w:hint="default"/>
        </w:rPr>
        <w:t>Thousands of Egyptians rally at Rafah Crossing to demand aid be allowed into Gaza</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"https://www.middleeastmonitor.com/20250409-thousands-of-egyptians-rally-at-rafah-crossing-to-demand-aid-be-allowed-into-gaza/"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BC4C986">
      <w:pPr>
        <w:spacing w:line="276" w:lineRule="auto"/>
        <w:rPr>
          <w:rFonts w:hint="default"/>
        </w:rPr>
      </w:pPr>
      <w:r>
        <w:rPr>
          <w:rFonts w:hint="default"/>
        </w:rPr>
        <w:t>Thousands of Egyptians gathered in the northeastern city of Arish on Monday, near the border with the Gaza Strip, in solidarity with Palestinians and in protest against US and Israeli plans to forcibly displace them from their homeland.</w:t>
      </w:r>
      <w:r>
        <w:rPr>
          <w:rFonts w:hint="default"/>
          <w:lang w:val="en-GB"/>
        </w:rPr>
        <w:t xml:space="preserve"> </w:t>
      </w:r>
      <w:r>
        <w:rPr>
          <w:rFonts w:hint="default"/>
        </w:rPr>
        <w:t>Protesters raised Egyptian and Palestinian flags, and held banners in support of the Palestinian cause and Gaza, calling for the border to be opened to allow humanitarian aid to enter the enclave and for Palestinians to be given their right to self-determination.</w:t>
      </w:r>
      <w:r>
        <w:rPr>
          <w:rFonts w:hint="default"/>
          <w:lang w:val="en-GB"/>
        </w:rPr>
        <w:t xml:space="preserve"> </w:t>
      </w:r>
      <w:r>
        <w:rPr>
          <w:rFonts w:hint="default"/>
        </w:rPr>
        <w:t>Israel has killed and wounded more than 166,000 Palestinians, most of them children and women, since October 2023 when it launched its genocide in Gaza.</w:t>
      </w:r>
    </w:p>
    <w:p w14:paraId="022CF10A">
      <w:pPr>
        <w:pStyle w:val="3"/>
      </w:pPr>
      <w:bookmarkStart w:id="19" w:name="_Toc10895"/>
      <w:r>
        <w:rPr>
          <w:rFonts w:hint="default"/>
          <w:lang w:val="en-GB"/>
        </w:rPr>
        <w:t>Yemen</w:t>
      </w:r>
      <w:bookmarkEnd w:id="19"/>
    </w:p>
    <w:p w14:paraId="7FFF41D7">
      <w:pPr>
        <w:numPr>
          <w:ilvl w:val="0"/>
          <w:numId w:val="1"/>
        </w:numPr>
        <w:spacing w:line="276" w:lineRule="auto"/>
        <w:ind w:left="420" w:leftChars="0" w:hanging="420" w:firstLineChars="0"/>
        <w:rPr>
          <w:rFonts w:hint="default"/>
        </w:rPr>
      </w:pPr>
      <w:bookmarkStart w:id="20" w:name="_Toc7299"/>
      <w:r>
        <w:rPr>
          <w:rStyle w:val="15"/>
          <w:rFonts w:hint="default"/>
        </w:rPr>
        <w:t>Houthis target Tel Aviv, 2 US destroyers in Red Sea</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"https://www.middleeastmonitor.com/20250408-houthis-target-tel-aviv-2-us-destroyers-in-red-sea/"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1DF7EE6">
      <w:pPr>
        <w:spacing w:line="276" w:lineRule="auto"/>
        <w:rPr>
          <w:rFonts w:hint="default"/>
        </w:rPr>
      </w:pPr>
      <w:r>
        <w:rPr>
          <w:rFonts w:hint="default"/>
        </w:rPr>
        <w:t>Yemen’s Houthi group said yesterday that they targeted a military site in Tel Aviv with a drone and struck two American destroyers in the Red Sea using cruise missiles and drones.</w:t>
      </w:r>
      <w:r>
        <w:rPr>
          <w:rFonts w:hint="default"/>
          <w:lang w:val="en-GB"/>
        </w:rPr>
        <w:t xml:space="preserve"> </w:t>
      </w:r>
      <w:r>
        <w:rPr>
          <w:rFonts w:hint="default"/>
        </w:rPr>
        <w:t>In a televised statement, the group’s military spokesperson, Yahya Saree, said: “The Air Force of the Yemeni Armed Forces [affiliated with the group] carried out a military operation targeting an Israeli military site in the occupied Yaffa area using a Yaffa-type drone.”</w:t>
      </w:r>
      <w:r>
        <w:rPr>
          <w:rFonts w:hint="default"/>
          <w:lang w:val="en-GB"/>
        </w:rPr>
        <w:t xml:space="preserve"> </w:t>
      </w:r>
      <w:r>
        <w:rPr>
          <w:rFonts w:hint="default"/>
        </w:rPr>
        <w:t>He added that a separate operation “targeted two American destroyers in the Red Sea with several cruise missiles and drones.”</w:t>
      </w:r>
      <w:r>
        <w:rPr>
          <w:rFonts w:hint="default"/>
          <w:lang w:val="en-GB"/>
        </w:rPr>
        <w:t xml:space="preserve"> </w:t>
      </w:r>
      <w:r>
        <w:rPr>
          <w:rFonts w:hint="default"/>
        </w:rPr>
        <w:t>Earlier yesterday, the Israeli occupation military said it intercepted a drone “that was heading towards the Israeli territory from the east”  preventing it from crossing into the border.</w:t>
      </w:r>
      <w:r>
        <w:rPr>
          <w:rFonts w:hint="default"/>
          <w:lang w:val="en-GB"/>
        </w:rPr>
        <w:t xml:space="preserve"> </w:t>
      </w:r>
      <w:r>
        <w:rPr>
          <w:rFonts w:hint="default"/>
        </w:rPr>
        <w:t>The Houthis have been targeting Israel-linked vessels in the Red Sea and surrounding regions, in support of Palestinians in Gaza where Israel is carrying out a genocide.</w:t>
      </w:r>
      <w:r>
        <w:rPr>
          <w:rFonts w:hint="default"/>
          <w:lang w:val="en-GB"/>
        </w:rPr>
        <w:t xml:space="preserve"> </w:t>
      </w:r>
      <w:r>
        <w:rPr>
          <w:rFonts w:hint="default"/>
        </w:rPr>
        <w:t>The United States and its allies have repeatedly condemned the attacks and launched retaliatory strikes against what they claim are Houthi positions in Yemen.</w:t>
      </w:r>
    </w:p>
    <w:p w14:paraId="5475F0AB">
      <w:pPr>
        <w:pStyle w:val="3"/>
        <w:bidi w:val="0"/>
        <w:rPr>
          <w:rFonts w:hint="default"/>
          <w:lang w:val="en-GB"/>
        </w:rPr>
      </w:pPr>
      <w:bookmarkStart w:id="21" w:name="_Toc22801"/>
      <w:r>
        <w:rPr>
          <w:rFonts w:hint="default"/>
          <w:lang w:val="en-GB"/>
        </w:rPr>
        <w:t>Lebanon</w:t>
      </w:r>
      <w:bookmarkEnd w:id="21"/>
    </w:p>
    <w:p w14:paraId="01DF67CD">
      <w:pPr>
        <w:numPr>
          <w:ilvl w:val="0"/>
          <w:numId w:val="1"/>
        </w:numPr>
        <w:spacing w:line="276" w:lineRule="auto"/>
        <w:ind w:left="420" w:leftChars="0" w:hanging="420" w:firstLineChars="0"/>
        <w:rPr>
          <w:rFonts w:hint="default"/>
          <w:lang w:val="en-GB"/>
        </w:rPr>
      </w:pPr>
      <w:bookmarkStart w:id="22" w:name="_Toc17880"/>
      <w:r>
        <w:rPr>
          <w:rStyle w:val="15"/>
          <w:rFonts w:hint="default"/>
          <w:lang w:val="en-GB"/>
        </w:rPr>
        <w:t>Hezbollah ready to discuss weapons if Israel withdraws, says senior official</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"https://www.middleeastmonitor.com/20250409-hezbollah-ready-to-discuss-weapons-if-israel-withdraws-says-senior-official/"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5AD35A">
      <w:pPr>
        <w:spacing w:line="276" w:lineRule="auto"/>
        <w:rPr>
          <w:rFonts w:hint="default"/>
          <w:lang w:val="en-GB"/>
        </w:rPr>
      </w:pPr>
      <w:r>
        <w:rPr>
          <w:rFonts w:hint="default"/>
          <w:lang w:val="en-GB"/>
        </w:rPr>
        <w:t>As calls for Lebanon’s Hezbollah to disarm gain momentum, a senior Hezbollah official has told Reuters that the movement is ready to hold talks with the Lebanese president about its weapons if Israel withdraws from south Lebanon and stops its air strikes. The prospect of talks aimed at securing Hezbollah’s disarmament — unimaginable when it was at the peak of its power just two years ago — underlines the dramatic shifts in the Middle East power balance since Israel pummelled the Iran-backed group in a devastating conflict triggered by the Gaza war. US-backed Lebanese President Joseph Aoun, who vowed when he took office in January to establish a state monopoly on the control of arms, intends to open talks with Hezbollah over its arsenal soon, said three Lebanese political sources. Hezbollah emerged severely weakened from the 2024 conflict with Israel when its top leaders and thousands of its fighters were killed and much of its rocket arsenal was destroyed. The blow was compounded when its ally Bashar Al-Assad was toppled from power in Syria, cutting its supply lines from Iran. The senior Hezbollah official said that the group was ready to discuss its arms in the context of a national defence strategy, but this hinged on Israel pulling out its troops from five hilltop locations in south Lebanon. “Hezbollah is ready to discuss the matter of its arms if Israel withdraws from the five points, and halts its aggression against Lebanese,” he told Reuters. Hezbollah’s position on potential discussions about its arms has not been previously reported. The sources spoke on condition of anonymity due to political sensitivities. Hezbollah’s media office did not immediately respond to a request from the agency for comment. The presidency declined to comment. Israel, which sent ground troops into south Lebanon during the war, has largely withdrawn but decided in February not to leave the five hilltop positions. It said that it intended eventually to hand them over to Lebanese troops once it was sure that the security situation allowed such a move. Despite a ceasefire since November, Israeli air strikes have kept pressure on the movement while Washington has demanded Hezbollah disarm and is preparing for nuclear talks with Hezbollah’s Iranian backers. Hezbollah has been the most powerful of the paramilitary groups that Iran has backed across the region. Reuters reported on Monday that several Iranian-backed militia groups in Iraq are prepared to disarm for the first time to avert the threat of an escalating conflict with the Trump administration in Washington. Hezbollah has long rejected calls from its critics in Lebanon to disarm, describing its weapons as vital to defending the country from Israel. Deep differences over its arsenal spilled into a short civil war in 2008. The group’s critics say that it has dragged Lebanon unilaterally into conflicts and the presence of its large arsenal outside of government control has undermined the state. A US-brokered ceasefire with Israel requires the Lebanese army to dismantle all unauthorised military facilities and confiscate all arms, starting in areas south of the Litani River, which flows into the Mediterranean some 20 km (12 miles) north of the Israeli border. Two sources familiar with Hezbollah’s thinking said that it is weighing-up the handing over to the army of its most potent weapons north of the Litani, including drones and anti-tank missiles. Aoun has said that Hezbollah’s weaponry must be addressed through dialogue, because any attempts to disarm the group by force would prompt conflict, said the sources. Patriarch Bechara Boutros Al-Rai, the head of Lebanon’s Maronite Church, said last week that it was time for all weapons to be in state hands, but this would need time and diplomacy because “Lebanon cannot bear a new war.” Communication channels with relevant stakeholders are being opened to “begin studying the transfer of weapons” to state control, after the army and security services had extended state authority across Lebanon, exp</w:t>
      </w:r>
      <w:r>
        <w:rPr>
          <w:rFonts w:hint="default"/>
          <w:lang w:val="en-GB"/>
        </w:rPr>
        <w:t>lained a Lebanese official, saying that this was a move to implement Aoun’s policy. The issue was also being discussed with Parliament Speaker Nabih Berri, an important Hezbollah ally, who plays a key role in narrowing differences, she added. US envoy Morgan Ortagus, who visited Beirut at the weekend, repeated Washington’s position that Hezbollah and other armed groups should be disarmed as soon as possible and that the Lebanese army was expected to do the job. “It’s clear that Hezbollah has to be disarmed and it’s clear that Israel is not going to accept terrorists shooting at them, into their country, and that’s a position we understand,” said Ortagus in a 6 April interview with Lebanon’s LBCI television. Several Lebanese government ministers want a disarmament timetable, said Kamal Shehadi, a minister affiliated with the anti-Hezbollah Lebanese Forces party. Shehadi told Reuters that disarmament should take no more than six months, citing post-civil war militia disarmament as a precedent. A timetable — which presumably would impose deadlines on the process — is, he said, “the only way to protect our fellow citizens from the recurring attacks that are costing lives, costing the economy and causing destruction.” Shehadi pointed out that he and other ministers hoped that the full Lebanese cabinet would endorse the idea and task the minister of defence with preparing the timetable. “We’re going to keep asking for it.” The most recent conflict began when Hezbollah opened fire at Israeli-occupied positions in Lebanese territory, in solidarity with the Palestinians at the start of the Gaza war in October 2023. Hezbollah leader Naim Qassem said on 29 March that the movement no longer has an armed presence south of the Litani, and had stuck to the ceasefire deal while Israel breached it “every day”. Israel has accused Hezbollah of maintaining military infrastructure in the south. The movement has put the onus on the Lebanese state to get Israel to withdraw and stop its attacks. Qassem said that there was still time for diplomatic solutions, but he warned that the “resistance is present and ready” and indicated that it could resort “to other options” if Israel doesn’t adhere to the deal.</w:t>
      </w:r>
    </w:p>
    <w:p w14:paraId="3B66B657">
      <w:pPr>
        <w:pStyle w:val="3"/>
        <w:spacing w:line="276" w:lineRule="auto"/>
      </w:pPr>
      <w:bookmarkStart w:id="23" w:name="_Toc19234"/>
      <w:r>
        <w:t>Israel</w:t>
      </w:r>
      <w:bookmarkEnd w:id="23"/>
      <w:r>
        <w:t xml:space="preserve"> </w:t>
      </w:r>
    </w:p>
    <w:p w14:paraId="7AF46236">
      <w:pPr>
        <w:numPr>
          <w:ilvl w:val="0"/>
          <w:numId w:val="1"/>
        </w:numPr>
        <w:spacing w:line="276" w:lineRule="auto"/>
        <w:ind w:left="420" w:leftChars="0" w:hanging="420" w:firstLineChars="0"/>
        <w:rPr>
          <w:rFonts w:hint="default"/>
        </w:rPr>
      </w:pPr>
      <w:bookmarkStart w:id="24" w:name="_Toc32660"/>
      <w:r>
        <w:rPr>
          <w:rStyle w:val="15"/>
          <w:rFonts w:hint="default"/>
        </w:rPr>
        <w:t>Olmert: Netanyahu supports settlers’ brutal crimes against Palestinians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"https://www.middleeastmonitor.com/20250409-olmert-netanyahu-supports-settlers-brutal-crimes-against-palestinians/"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7DB39CC">
      <w:pPr>
        <w:spacing w:line="276" w:lineRule="auto"/>
        <w:rPr>
          <w:rFonts w:hint="default"/>
        </w:rPr>
      </w:pPr>
      <w:r>
        <w:rPr>
          <w:rFonts w:hint="default"/>
        </w:rPr>
        <w:t>Israeli Prime Minister Benjamin Netanyahu “supports the brutal crimes” committed by Israeli settlers against Palestinians, former PM Ehud Olmert said yesterday.</w:t>
      </w:r>
      <w:r>
        <w:rPr>
          <w:rFonts w:hint="default"/>
          <w:lang w:val="en-GB"/>
        </w:rPr>
        <w:t xml:space="preserve"> </w:t>
      </w:r>
      <w:r>
        <w:rPr>
          <w:rFonts w:hint="default"/>
        </w:rPr>
        <w:t>In an interview with Army Radio, Olmert stated that Netanyahu, in his capacity as prime minister, “supports the brutal crimes committed by hilltop youth in Palestinian territories,” adding that the government also turns a blind eye to these acts.</w:t>
      </w:r>
      <w:r>
        <w:rPr>
          <w:rFonts w:hint="default"/>
          <w:lang w:val="en-GB"/>
        </w:rPr>
        <w:t xml:space="preserve"> </w:t>
      </w:r>
      <w:r>
        <w:rPr>
          <w:rFonts w:hint="default"/>
        </w:rPr>
        <w:t>The hilltop youth is an extremist settler group whose members have been involved in violent attacks against Palestinians, including arson, property destruction, tree uprooting and the establishment of illegal outposts.</w:t>
      </w:r>
      <w:r>
        <w:rPr>
          <w:rFonts w:hint="default"/>
          <w:lang w:val="en-GB"/>
        </w:rPr>
        <w:t xml:space="preserve"> </w:t>
      </w:r>
      <w:r>
        <w:rPr>
          <w:rFonts w:hint="default"/>
        </w:rPr>
        <w:t>Members of this group belong to right-wing parties that make up the current Israeli government.</w:t>
      </w:r>
      <w:r>
        <w:rPr>
          <w:rFonts w:hint="default"/>
          <w:lang w:val="en-GB"/>
        </w:rPr>
        <w:t xml:space="preserve"> </w:t>
      </w:r>
      <w:r>
        <w:rPr>
          <w:rFonts w:hint="default"/>
        </w:rPr>
        <w:t>Settler attacks against Palestinians, particularly in the northern occupied West Bank, have intensified since the current government was formed at the end of 2020.</w:t>
      </w:r>
      <w:r>
        <w:rPr>
          <w:rFonts w:hint="default"/>
          <w:lang w:val="en-GB"/>
        </w:rPr>
        <w:t xml:space="preserve"> </w:t>
      </w:r>
      <w:r>
        <w:rPr>
          <w:rFonts w:hint="default"/>
        </w:rPr>
        <w:t>Illegal Israeli settlement expansion across the occupied West Bank, including East Jerusalem, has also seen significant growth since then, according to the Israeli left-wing organisation Peace Now, which monitors settlement activity in the West Bank.</w:t>
      </w:r>
      <w:r>
        <w:rPr>
          <w:rFonts w:hint="default"/>
          <w:lang w:val="en-GB"/>
        </w:rPr>
        <w:t xml:space="preserve"> </w:t>
      </w:r>
      <w:r>
        <w:rPr>
          <w:rFonts w:hint="default"/>
        </w:rPr>
        <w:t>Since launching its war on the Gaza Strip in October 2023, the Israeli army and settlers have escalated their attacks in the West Bank. According to official Palestinian data, these attacks have led to the deaths of more than 945 Palestinians, the injury of around 7,000 others, and the arrest of approximately 15,800.</w:t>
      </w:r>
    </w:p>
    <w:p w14:paraId="6E49BDE7">
      <w:pPr>
        <w:numPr>
          <w:ilvl w:val="0"/>
          <w:numId w:val="1"/>
        </w:numPr>
        <w:spacing w:line="276" w:lineRule="auto"/>
        <w:ind w:left="420" w:leftChars="0" w:hanging="420" w:firstLineChars="0"/>
        <w:rPr>
          <w:rFonts w:hint="default"/>
        </w:rPr>
      </w:pPr>
      <w:bookmarkStart w:id="25" w:name="_Toc24509"/>
      <w:r>
        <w:rPr>
          <w:rStyle w:val="15"/>
          <w:rFonts w:hint="default"/>
        </w:rPr>
        <w:t>Israeli officials say pressure on Hamas is ‘fading’</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"https://www.middleeastmonitor.com/20250409-israeli-officials-say-pressure-on-hamas-is-fading/"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1BC8FD1">
      <w:pPr>
        <w:spacing w:line="276" w:lineRule="auto"/>
        <w:rPr>
          <w:rFonts w:hint="default"/>
        </w:rPr>
      </w:pPr>
      <w:r>
        <w:rPr>
          <w:rFonts w:hint="default"/>
        </w:rPr>
        <w:t>Assessments within the Israeli security and political establishment indicate that the pressure on Hamas is fading, Quds Press reported on Tuesday. Internal criticism is increasing regarding the way that the latest military campaign in Gaza over the past three weeks has been managed, said the outlet, citing Israeli newspaper Maariv.</w:t>
      </w:r>
      <w:r>
        <w:rPr>
          <w:rFonts w:hint="default"/>
          <w:lang w:val="en-GB"/>
        </w:rPr>
        <w:t xml:space="preserve"> </w:t>
      </w:r>
      <w:r>
        <w:rPr>
          <w:rFonts w:hint="default"/>
        </w:rPr>
        <w:t>“The results on the ground do not reflect the level of pressure we intended Hamas to feel,” a political official was quoted as saying. He noted that the Islamic resistance movement is not showing flexibility in negotiations over the release of Israeli captives, due to the insufficient level of pressure being exerted.</w:t>
      </w:r>
      <w:r>
        <w:rPr>
          <w:rFonts w:hint="default"/>
          <w:lang w:val="en-GB"/>
        </w:rPr>
        <w:t xml:space="preserve"> </w:t>
      </w:r>
      <w:r>
        <w:rPr>
          <w:rFonts w:hint="default"/>
        </w:rPr>
        <w:t>According to a senior security official cited by Maariv, Israel’s ability to apply meaningful pressure diminishes with time. “Hamas is using this time to recover,” he said, stressing that the group’s situation today is entirely different from what it was three weeks ago. He claimed that there is no real offensive fighting in Gaza now, and that the pressure on Hamas is barely present and continues to dissipate.</w:t>
      </w:r>
      <w:r>
        <w:rPr>
          <w:rFonts w:hint="default"/>
          <w:lang w:val="en-GB"/>
        </w:rPr>
        <w:t xml:space="preserve"> </w:t>
      </w:r>
      <w:r>
        <w:rPr>
          <w:rFonts w:hint="default"/>
        </w:rPr>
        <w:t>Israel resumed its offensive and tightened the blockade on the Gaza Strip in the early hours of 18 March, following a two-month pause under a ceasefire agreement that took effect on 19 January. However, Israel violated the terms of the ceasefire repeatedly even when it was in force.</w:t>
      </w:r>
      <w:r>
        <w:rPr>
          <w:rFonts w:hint="default"/>
          <w:lang w:val="en-GB"/>
        </w:rPr>
        <w:t xml:space="preserve"> </w:t>
      </w:r>
      <w:r>
        <w:rPr>
          <w:rFonts w:hint="default"/>
        </w:rPr>
        <w:t>Since 7 October 2023, with US and European support, Israel has committed what rights groups and international observers have described as genocide in Gaza. The attacks have killed or wounded at least 166,000 Palestinians — the majority of them women and children — while more than 14,000 are missing, presumed dead under the rubble of their homes and other civilian infrastructure destroyed by the occupation state.</w:t>
      </w:r>
    </w:p>
    <w:p w14:paraId="0CEF8774">
      <w:pPr>
        <w:pStyle w:val="3"/>
      </w:pPr>
      <w:bookmarkStart w:id="26" w:name="_Toc10098"/>
      <w:r>
        <w:t>Palestine</w:t>
      </w:r>
      <w:bookmarkEnd w:id="26"/>
      <w:r>
        <w:t xml:space="preserve"> </w:t>
      </w:r>
    </w:p>
    <w:p w14:paraId="1225DA48">
      <w:pPr>
        <w:numPr>
          <w:ilvl w:val="0"/>
          <w:numId w:val="1"/>
        </w:numPr>
        <w:spacing w:line="276" w:lineRule="auto"/>
        <w:ind w:left="420" w:leftChars="0" w:hanging="420" w:firstLineChars="0"/>
        <w:rPr>
          <w:rFonts w:hint="default"/>
        </w:rPr>
      </w:pPr>
      <w:bookmarkStart w:id="27" w:name="_Toc13750"/>
      <w:r>
        <w:rPr>
          <w:rStyle w:val="15"/>
          <w:rFonts w:hint="default"/>
        </w:rPr>
        <w:t>Hamas: Israel won't recover its captives through military escalation, only through negotiations</w:t>
      </w:r>
      <w:r>
        <w:rPr>
          <w:rStyle w:val="15"/>
          <w:rFonts w:hint="default"/>
          <w:lang w:val="en-GB"/>
        </w:rPr>
        <w:t xml:space="preserve"> </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"https://www.middleeastmonitor.com/20250409-hamas-israel-wont-recover-its-captives-through-military-escalation-only-through-negotiations/"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420C007">
      <w:pPr>
        <w:spacing w:line="276" w:lineRule="auto"/>
        <w:rPr>
          <w:rFonts w:hint="default"/>
        </w:rPr>
      </w:pPr>
      <w:r>
        <w:rPr>
          <w:rFonts w:hint="default"/>
        </w:rPr>
        <w:t>Hamas said yesterday that the release of Israeli captives will not be achieved through military escalation, warning that such actions endanger the lives of the captives and that negotiations are the only viable path forward, Anadolu reported, citing an official statement issued by the Palestinian movement from Istanbul.</w:t>
      </w:r>
      <w:r>
        <w:rPr>
          <w:rFonts w:hint="default"/>
          <w:lang w:val="en-GB"/>
        </w:rPr>
        <w:t xml:space="preserve"> </w:t>
      </w:r>
      <w:r>
        <w:rPr>
          <w:rFonts w:hint="default"/>
        </w:rPr>
        <w:t>In its statement, Hamas stressed that what Israel is doing in the Gaza Strip is not simply military pressure, but rather “a brutal act of revenge against innocent civilians.” The group called on the international community to immediately shoulder its responsibility to halt these actions.</w:t>
      </w:r>
      <w:r>
        <w:rPr>
          <w:rFonts w:hint="default"/>
          <w:lang w:val="en-GB"/>
        </w:rPr>
        <w:t xml:space="preserve"> </w:t>
      </w:r>
      <w:r>
        <w:rPr>
          <w:rFonts w:hint="default"/>
        </w:rPr>
        <w:t>The statement further noted that escalating aggression “will not break the will of our people; it only strengthens their resolve and determination to resist.”</w:t>
      </w:r>
      <w:r>
        <w:rPr>
          <w:rFonts w:hint="default"/>
          <w:lang w:val="en-GB"/>
        </w:rPr>
        <w:t xml:space="preserve"> </w:t>
      </w:r>
      <w:r>
        <w:rPr>
          <w:rFonts w:hint="default"/>
        </w:rPr>
        <w:t>Since resuming its assault on Gaza on 18 March 2025, Israeli military operations have killed 1,449 Palestinians and injured 3,647 others — mostly women and children — according to the Gaza Ministry of Health.</w:t>
      </w:r>
      <w:r>
        <w:rPr>
          <w:rFonts w:hint="default"/>
          <w:lang w:val="en-GB"/>
        </w:rPr>
        <w:t xml:space="preserve"> </w:t>
      </w:r>
      <w:r>
        <w:rPr>
          <w:rFonts w:hint="default"/>
        </w:rPr>
        <w:t>Hamas also criticised Israeli Prime Minister Benjamin Netanyahu’s approach, stating: “Netanyahu’s policy of targeting children, women, and the elderly is not a strategy for any so-called victory, but a recipe for certain failure.”</w:t>
      </w:r>
      <w:r>
        <w:rPr>
          <w:rFonts w:hint="default"/>
          <w:lang w:val="en-GB"/>
        </w:rPr>
        <w:t xml:space="preserve"> </w:t>
      </w:r>
      <w:r>
        <w:rPr>
          <w:rFonts w:hint="default"/>
        </w:rPr>
        <w:t>The group underlined that the intensifying military actions “will not bring back the Israeli captives alive; rather, they threaten their lives and could kill them. The only way to secure their return is through negotiations.”</w:t>
      </w:r>
    </w:p>
    <w:p w14:paraId="45111BED">
      <w:pPr>
        <w:numPr>
          <w:ilvl w:val="0"/>
          <w:numId w:val="1"/>
        </w:numPr>
        <w:spacing w:line="276" w:lineRule="auto"/>
        <w:ind w:left="420" w:leftChars="0" w:hanging="420" w:firstLineChars="0"/>
        <w:rPr>
          <w:rFonts w:hint="default"/>
        </w:rPr>
      </w:pPr>
      <w:bookmarkStart w:id="28" w:name="_Toc16625"/>
      <w:r>
        <w:rPr>
          <w:rStyle w:val="15"/>
          <w:rFonts w:hint="default"/>
        </w:rPr>
        <w:t>UN chief urges unimpeded aid access to Gaza as humanitarian crisis worsens</w:t>
      </w:r>
      <w:bookmarkEnd w:id="28"/>
      <w:r>
        <w:rPr>
          <w:rFonts w:hint="default"/>
          <w:lang w:val="en-GB"/>
        </w:rPr>
        <w:t xml:space="preserve"> - </w:t>
      </w:r>
      <w:r>
        <w:rPr>
          <w:rFonts w:hint="default"/>
        </w:rPr>
        <w:fldChar w:fldCharType="begin"/>
      </w:r>
      <w:r>
        <w:rPr>
          <w:rFonts w:hint="default"/>
        </w:rPr>
        <w:instrText xml:space="preserve"> HYPERLINK "https://news.cgtn.com/news/2025-04-09/UN-chief-urges-unimpeded-aid-access-to-Gaza-as-crisis-worsens-1CqdSbeXR6g/p.html" </w:instrText>
      </w:r>
      <w:r>
        <w:rPr>
          <w:rFonts w:hint="default"/>
        </w:rPr>
        <w:fldChar w:fldCharType="separate"/>
      </w:r>
      <w:r>
        <w:rPr>
          <w:rStyle w:val="10"/>
          <w:rFonts w:hint="default"/>
        </w:rPr>
        <w:t>CGTN</w:t>
      </w:r>
      <w:r>
        <w:rPr>
          <w:rFonts w:hint="default"/>
        </w:rPr>
        <w:fldChar w:fldCharType="end"/>
      </w:r>
    </w:p>
    <w:p w14:paraId="1F74BB1C">
      <w:pPr>
        <w:spacing w:line="276" w:lineRule="auto"/>
        <w:rPr>
          <w:rFonts w:hint="default"/>
        </w:rPr>
      </w:pPr>
      <w:r>
        <w:rPr>
          <w:rFonts w:hint="default"/>
        </w:rPr>
        <w:t>UN Secretary-General Antonio Guterres on Tuesday urged immediate and unimpeded aid access to the Gaza Strip, as Israel's month-long blockade worsened the humanitarian crisis and deepened the suffering of civilians in the enclave.</w:t>
      </w:r>
      <w:r>
        <w:rPr>
          <w:rFonts w:hint="default"/>
          <w:lang w:val="en-GB"/>
        </w:rPr>
        <w:t xml:space="preserve"> </w:t>
      </w:r>
      <w:r>
        <w:rPr>
          <w:rFonts w:hint="default"/>
        </w:rPr>
        <w:t>"More than an entire month has passed without a drop of aid into Gaza. No food. No fuel. No medicine. No commercial supplies," Guterres said at a press conference. "As aid has dried up, the floodgates of horror have re-opened."</w:t>
      </w:r>
      <w:r>
        <w:rPr>
          <w:rFonts w:hint="default"/>
          <w:lang w:val="en-GB"/>
        </w:rPr>
        <w:t xml:space="preserve"> </w:t>
      </w:r>
      <w:r>
        <w:rPr>
          <w:rFonts w:hint="default"/>
        </w:rPr>
        <w:t>"No humanitarian supplies can enter Gaza. Meanwhile, at the crossing points, food, medicine and shelter supplies are piling up, and vital equipment is stuck," he told reporters.</w:t>
      </w:r>
      <w:r>
        <w:rPr>
          <w:rFonts w:hint="default"/>
          <w:lang w:val="en-GB"/>
        </w:rPr>
        <w:t xml:space="preserve"> </w:t>
      </w:r>
      <w:r>
        <w:rPr>
          <w:rFonts w:hint="default"/>
        </w:rPr>
        <w:t>All crossings remain closed for aid and commercial goods into Gaza under Israel's order since March 2, marking the longest such lockdown since October 2023, according to the UN Office for the Coordination of Humanitarian Affairs (OCHA).</w:t>
      </w:r>
      <w:r>
        <w:rPr>
          <w:rFonts w:hint="default"/>
          <w:lang w:val="en-GB"/>
        </w:rPr>
        <w:t xml:space="preserve"> </w:t>
      </w:r>
      <w:r>
        <w:rPr>
          <w:rFonts w:hint="default"/>
        </w:rPr>
        <w:t>Citing a joint statement issued on Monday by the heads of UN humanitarian agencies, the UN chief refuted assertions "that there is now enough food to feed all Palestinians in Gaza," saying those are "far from the reality on the ground, and commodities are running extremely low."</w:t>
      </w:r>
      <w:r>
        <w:rPr>
          <w:rFonts w:hint="default"/>
          <w:lang w:val="en-GB"/>
        </w:rPr>
        <w:t xml:space="preserve"> </w:t>
      </w:r>
      <w:r>
        <w:rPr>
          <w:rFonts w:hint="default"/>
        </w:rPr>
        <w:t>"Gaza is a killing field, and civilians are in an endless death loop," Guterres said.</w:t>
      </w:r>
      <w:r>
        <w:rPr>
          <w:rFonts w:hint="default"/>
          <w:lang w:val="en-GB"/>
        </w:rPr>
        <w:t xml:space="preserve"> </w:t>
      </w:r>
      <w:r>
        <w:rPr>
          <w:rFonts w:hint="default"/>
        </w:rPr>
        <w:t>The UN chief stressed that Israel, as the occupying power, has unequivocal obligations under international law to ensure food and medical supplies of the population and maintain public health services in the occupied territory. However, "none of that is happening," he said.</w:t>
      </w:r>
      <w:r>
        <w:rPr>
          <w:rFonts w:hint="default"/>
          <w:lang w:val="en-GB"/>
        </w:rPr>
        <w:t xml:space="preserve"> </w:t>
      </w:r>
      <w:r>
        <w:rPr>
          <w:rFonts w:hint="default"/>
        </w:rPr>
        <w:t>Guterres urged unimpeded humanitarian access and protection of humanitarian personnel under international law, as well as an independent investigation into the killing of humanitarians, including UN personnel.</w:t>
      </w:r>
      <w:r>
        <w:rPr>
          <w:rFonts w:hint="default"/>
          <w:lang w:val="en-GB"/>
        </w:rPr>
        <w:t xml:space="preserve"> </w:t>
      </w:r>
      <w:r>
        <w:rPr>
          <w:rFonts w:hint="default"/>
        </w:rPr>
        <w:t>He reiterated his calls for the immediate and unconditional release of all hostages and a permanent ceasefire.</w:t>
      </w:r>
      <w:r>
        <w:rPr>
          <w:rFonts w:hint="default"/>
          <w:lang w:val="en-GB"/>
        </w:rPr>
        <w:t xml:space="preserve"> </w:t>
      </w:r>
      <w:r>
        <w:rPr>
          <w:rFonts w:hint="default"/>
        </w:rPr>
        <w:t>"The current path is a dead end, totally intolerable in the eyes of international law and history," Guterres emphasized. "It is time to end the dehumanization, protect civilians, release the hostages, ensure lifesaving aid, and renew the ceasefire."</w:t>
      </w:r>
    </w:p>
    <w:p w14:paraId="22AA2D8F">
      <w:pPr>
        <w:pStyle w:val="3"/>
      </w:pPr>
      <w:bookmarkStart w:id="29" w:name="_Toc2721"/>
      <w:r>
        <w:t>Turkey</w:t>
      </w:r>
      <w:bookmarkEnd w:id="29"/>
    </w:p>
    <w:p w14:paraId="7C11AC73">
      <w:pPr>
        <w:numPr>
          <w:ilvl w:val="0"/>
          <w:numId w:val="1"/>
        </w:numPr>
        <w:spacing w:line="276" w:lineRule="auto"/>
        <w:ind w:left="420" w:leftChars="0" w:hanging="420" w:firstLineChars="0"/>
        <w:rPr>
          <w:rFonts w:hint="default"/>
        </w:rPr>
      </w:pPr>
      <w:bookmarkStart w:id="30" w:name="_Toc793"/>
      <w:r>
        <w:rPr>
          <w:rStyle w:val="15"/>
          <w:rFonts w:hint="default"/>
        </w:rPr>
        <w:t>Turkiye, Egypt talks address bilateral ties, Israel genocide in Gaza</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"https://www.middleeastmonitor.com/20250408-turkiye-egypt-talks-address-bilateral-ties-israel-genocide-in-gaza/"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0E1001E">
      <w:pPr>
        <w:spacing w:line="276" w:lineRule="auto"/>
      </w:pPr>
      <w:r>
        <w:rPr>
          <w:rFonts w:hint="default"/>
        </w:rPr>
        <w:t>The Speaker of the Turkish Parliament, Numan Kurtulmus, held talks with his Egyptian counterpart, Hanafy El Gebaly, on bilateral and parliamentary relations between the two countries, as well as the ongoing genocide committed by Israel in Gaza, Anadolu reported.</w:t>
      </w:r>
      <w:r>
        <w:rPr>
          <w:rFonts w:hint="default"/>
          <w:lang w:val="en-GB"/>
        </w:rPr>
        <w:t xml:space="preserve"> </w:t>
      </w:r>
      <w:r>
        <w:rPr>
          <w:rFonts w:hint="default"/>
        </w:rPr>
        <w:t>The meeting took place yesterday as part of the 150th General Assembly of the Inter-Parliamentary Union, held in the Uzbek capital, Tashkent.</w:t>
      </w:r>
      <w:r>
        <w:rPr>
          <w:rFonts w:hint="default"/>
          <w:lang w:val="en-GB"/>
        </w:rPr>
        <w:t xml:space="preserve"> </w:t>
      </w:r>
      <w:r>
        <w:rPr>
          <w:rFonts w:hint="default"/>
        </w:rPr>
        <w:t>Kurtulmus emphasised the enduring friendship between the Turkish and Egyptian peoples, highlighting how their strong fraternal bonds have played a key role in enhancing bilateral relations.</w:t>
      </w:r>
      <w:r>
        <w:rPr>
          <w:rFonts w:hint="default"/>
          <w:lang w:val="en-GB"/>
        </w:rPr>
        <w:t xml:space="preserve"> </w:t>
      </w:r>
      <w:r>
        <w:rPr>
          <w:rFonts w:hint="default"/>
        </w:rPr>
        <w:t>He also stressed the importance of a coordinated response from regional countries to confront the genocide being carried out by Israel in Gaza.</w:t>
      </w:r>
      <w:r>
        <w:rPr>
          <w:rFonts w:hint="default"/>
          <w:lang w:val="en-GB"/>
        </w:rPr>
        <w:t xml:space="preserve"> </w:t>
      </w:r>
      <w:r>
        <w:rPr>
          <w:rFonts w:hint="default"/>
        </w:rPr>
        <w:t>“The aggressive stance of Israel is dragging the region into fire,” Kurtulmus said. “The Islamic world — especially Turkiye and Egypt — and all nations that stand for humanity and justice bear a major responsibility in this matter,” he added.</w:t>
      </w:r>
      <w:r>
        <w:rPr>
          <w:rFonts w:hint="default"/>
          <w:lang w:val="en-GB"/>
        </w:rPr>
        <w:t xml:space="preserve"> </w:t>
      </w:r>
      <w:r>
        <w:rPr>
          <w:rFonts w:hint="default"/>
        </w:rPr>
        <w:t>He described Israel’s attempts to forcibly displace Palestinians from Gaza to Egypt’s Sinai Peninsula as “inhumane”, affirming Turkiye’s support for Egypt’s rejection of such plans.</w:t>
      </w:r>
      <w:r>
        <w:rPr>
          <w:rFonts w:hint="default"/>
          <w:lang w:val="en-GB"/>
        </w:rPr>
        <w:t xml:space="preserve"> </w:t>
      </w:r>
      <w:r>
        <w:rPr>
          <w:rFonts w:hint="default"/>
        </w:rPr>
        <w:t>The Turkish parliamentary speaker reiterated his country’s commitment to supporting the Palestinian people, expressing appreciation for Egypt’s continued support for Palestinians.</w:t>
      </w:r>
      <w:r>
        <w:rPr>
          <w:rFonts w:hint="default"/>
          <w:lang w:val="en-GB"/>
        </w:rPr>
        <w:t xml:space="preserve"> </w:t>
      </w:r>
      <w:r>
        <w:rPr>
          <w:rFonts w:hint="default"/>
        </w:rPr>
        <w:t>He invited El Gebaly to join the “Meeting of Parliamentary Speakers Supporting Palestine,” scheduled for 18 April in Istanbul.</w:t>
      </w:r>
      <w:r>
        <w:rPr>
          <w:rFonts w:hint="default"/>
          <w:lang w:val="en-GB"/>
        </w:rPr>
        <w:t xml:space="preserve"> </w:t>
      </w:r>
      <w:r>
        <w:rPr>
          <w:rFonts w:hint="default"/>
        </w:rPr>
        <w:t>Since 7 October 2023, and with full US support, Israel has been committing acts of genocide in Gaza that have killed or injured more than 165,000 Palestinians, mostly women and children, with over 11,000 people reported missing.</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1" w:name="_Toc4613"/>
      <w:r>
        <w:rPr>
          <w:rFonts w:eastAsia="DengXian Light" w:cs="Times New Roman"/>
          <w:b/>
          <w:bCs/>
          <w:color w:val="2F5496"/>
          <w:szCs w:val="24"/>
          <w:u w:val="single"/>
        </w:rPr>
        <w:t>Global Powers</w:t>
      </w:r>
      <w:bookmarkEnd w:id="31"/>
    </w:p>
    <w:p w14:paraId="36D0E9D5">
      <w:pPr>
        <w:pStyle w:val="3"/>
        <w:spacing w:line="276" w:lineRule="auto"/>
        <w:rPr>
          <w:lang w:eastAsia="zh-CN"/>
        </w:rPr>
      </w:pPr>
      <w:bookmarkStart w:id="32" w:name="_Toc20856"/>
      <w:r>
        <w:rPr>
          <w:rFonts w:hint="default"/>
          <w:lang w:val="en-GB" w:eastAsia="zh-CN"/>
        </w:rPr>
        <w:t>US</w:t>
      </w:r>
      <w:bookmarkEnd w:id="32"/>
      <w:r>
        <w:rPr>
          <w:lang w:eastAsia="zh-CN"/>
        </w:rPr>
        <w:t xml:space="preserve"> </w:t>
      </w:r>
    </w:p>
    <w:p w14:paraId="7822DF50">
      <w:pPr>
        <w:numPr>
          <w:ilvl w:val="0"/>
          <w:numId w:val="1"/>
        </w:numPr>
        <w:spacing w:line="276" w:lineRule="auto"/>
        <w:ind w:left="420" w:leftChars="0" w:hanging="420" w:firstLineChars="0"/>
        <w:rPr>
          <w:rFonts w:hint="default"/>
        </w:rPr>
      </w:pPr>
      <w:bookmarkStart w:id="33" w:name="_Toc3823"/>
      <w:r>
        <w:rPr>
          <w:rStyle w:val="15"/>
          <w:rFonts w:hint="default"/>
        </w:rPr>
        <w:t>Trump: You Gotta be reasonable, Bibi</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"https://www.middleeastmonitor.com/20250408-trump-you-gotta-be-reasonable-bibi/"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638743">
      <w:pPr>
        <w:spacing w:line="276" w:lineRule="auto"/>
        <w:rPr>
          <w:rFonts w:hint="default"/>
        </w:rPr>
      </w:pPr>
      <w:r>
        <w:rPr>
          <w:rFonts w:hint="default"/>
        </w:rPr>
        <w:t>Donald Trump has told Benjamin Netanyahu that he “has to be reasonable” over any disputes he has with Turkiye in Syria, in the US president’s latest public disagreement with the Israeli prime minister in recent months.</w:t>
      </w:r>
      <w:r>
        <w:rPr>
          <w:rFonts w:hint="default"/>
          <w:lang w:val="en-GB"/>
        </w:rPr>
        <w:t xml:space="preserve"> </w:t>
      </w:r>
      <w:r>
        <w:rPr>
          <w:rFonts w:hint="default"/>
        </w:rPr>
        <w:t>Speaking to reporters in the White House Oval Office as he hosted Netanyahu on Monday, Trump responded to a question about his administration’s stance towards Turkiye’s role in Syria by hailing his relationship with Turkish President Recep Tayyip Erdogan.</w:t>
      </w:r>
      <w:r>
        <w:rPr>
          <w:rFonts w:hint="default"/>
          <w:lang w:val="en-GB"/>
        </w:rPr>
        <w:t xml:space="preserve"> </w:t>
      </w:r>
      <w:r>
        <w:rPr>
          <w:rFonts w:hint="default"/>
        </w:rPr>
        <w:t>Stating that he has “great relations” with Erdogan, Trump called his Turkish counterpart “a tough guy, and he’s very smart, and he did something that nobody was able to do” by helping former Syrian rebels overthrow the Assad regime on 8 December. “I said, congratulations, you’ve done what nobody’s been able to do in 2,000 years. You’ve taken over Syria with different names, but same thing.”</w:t>
      </w:r>
      <w:r>
        <w:rPr>
          <w:rFonts w:hint="default"/>
          <w:lang w:val="en-GB"/>
        </w:rPr>
        <w:t xml:space="preserve"> </w:t>
      </w:r>
      <w:r>
        <w:rPr>
          <w:rFonts w:hint="default"/>
        </w:rPr>
        <w:t>The US president then turned to Netanyahu sitting beside him and addressed the issue of the growing rivalry between Ankara and Tel Aviv within Syria, telling the Israeli premier: “If you have a problem with Turkiye, I really think you’re going to be able to work it out. You know, I have a very, very good relationship with Turkiye and with their leader, and I think we’ll be able to work it out. So, I hope that’s not going to be a problem. I don’t think it will be a problem.”</w:t>
      </w:r>
      <w:r>
        <w:rPr>
          <w:rFonts w:hint="default"/>
          <w:lang w:val="en-GB"/>
        </w:rPr>
        <w:t xml:space="preserve"> </w:t>
      </w:r>
      <w:r>
        <w:rPr>
          <w:rFonts w:hint="default"/>
        </w:rPr>
        <w:t>He also told Netanyahu — who looked uncomfortable and exchanged glances with his delegation — that, “Any problem that you have with Turkiye, I think I can solve. I mean, as long as you’re reasonable, you have to be reasonable. We have to be reasonable.”</w:t>
      </w:r>
      <w:r>
        <w:rPr>
          <w:rFonts w:hint="default"/>
          <w:lang w:val="en-GB"/>
        </w:rPr>
        <w:t xml:space="preserve"> </w:t>
      </w:r>
      <w:r>
        <w:rPr>
          <w:rFonts w:hint="default"/>
        </w:rPr>
        <w:t>Trump’s remarks signal the latest tensions between him and the Israeli leader in recent months. Many pointed out that Netanyahu looked displeased and uncomfortable when Trump announced his Gaza “takeover” plan back in February, prompting suspicions that the US president wants to dominate in his relationship with the Israeli premier and undermine the occupation state’s foreign policy goals.</w:t>
      </w:r>
    </w:p>
    <w:p w14:paraId="3DCCC722">
      <w:pPr>
        <w:spacing w:line="276" w:lineRule="auto"/>
        <w:rPr>
          <w:rFonts w:hint="default"/>
        </w:rPr>
      </w:pPr>
    </w:p>
    <w:p w14:paraId="040BD6A3">
      <w:pPr>
        <w:spacing w:line="276" w:lineRule="auto"/>
      </w:pP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FC8764"/>
    <w:multiLevelType w:val="singleLevel"/>
    <w:tmpl w:val="E8FC876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CA7B12"/>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1FFE648A"/>
    <w:rsid w:val="224465AF"/>
    <w:rsid w:val="22781BD3"/>
    <w:rsid w:val="22E00B00"/>
    <w:rsid w:val="23493A04"/>
    <w:rsid w:val="24001757"/>
    <w:rsid w:val="246C2349"/>
    <w:rsid w:val="2695760A"/>
    <w:rsid w:val="27FC35AE"/>
    <w:rsid w:val="28DD085E"/>
    <w:rsid w:val="31B56A09"/>
    <w:rsid w:val="324F4CE8"/>
    <w:rsid w:val="36ED01B1"/>
    <w:rsid w:val="3D037EF0"/>
    <w:rsid w:val="3FC86C6F"/>
    <w:rsid w:val="3FED3596"/>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690FE1"/>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67</TotalTime>
  <ScaleCrop>false</ScaleCrop>
  <LinksUpToDate>false</LinksUpToDate>
  <CharactersWithSpaces>2275</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2025-04-09T12:21:32Z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2057-12.2.0.20782</vt:lpwstr>
  </property>
  <property fmtid="{D5CDD505-2E9C-101B-9397-08002B2CF9AE}" pid="3" name="ICV">
    <vt:lpwstr>6819B6F284D8492DB33EA0A7B3ECACEB_13</vt:lpwstr>
  </property>
</Properties>
</file>