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April 14,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7BCD25F5">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_Toc2418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_Toc2418 \h </w:instrText>
          </w:r>
          <w:r>
            <w:fldChar w:fldCharType="separate"/>
          </w:r>
          <w:r>
            <w:t>3</w:t>
          </w:r>
          <w:r>
            <w:fldChar w:fldCharType="end"/>
          </w:r>
          <w:r>
            <w:rPr>
              <w:rFonts w:eastAsia="Calibri" w:cs="Times New Roman"/>
              <w:szCs w:val="24"/>
            </w:rPr>
            <w:fldChar w:fldCharType="end"/>
          </w:r>
        </w:p>
        <w:p w14:paraId="1C618B8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_Toc22778 </w:instrText>
          </w:r>
          <w:r>
            <w:rPr>
              <w:rFonts w:eastAsia="Calibri" w:cs="Times New Roman"/>
              <w:szCs w:val="24"/>
            </w:rPr>
            <w:fldChar w:fldCharType="separate"/>
          </w:r>
          <w:r>
            <w:rPr>
              <w:rFonts w:hint="default" w:ascii="Wingdings" w:hAnsi="Wingdings"/>
              <w:szCs w:val="16"/>
              <w:lang w:val="en-GB"/>
            </w:rPr>
            <w:t xml:space="preserve"> </w:t>
          </w:r>
          <w:r>
            <w:rPr>
              <w:rFonts w:hint="default"/>
            </w:rPr>
            <w:t>GERD 98.66% Complete, Six Units Operational, Review Shows</w:t>
          </w:r>
          <w:r>
            <w:tab/>
          </w:r>
          <w:r>
            <w:fldChar w:fldCharType="begin"/>
          </w:r>
          <w:r>
            <w:instrText xml:space="preserve"> PAGEREF _Toc22778 \h </w:instrText>
          </w:r>
          <w:r>
            <w:fldChar w:fldCharType="separate"/>
          </w:r>
          <w:r>
            <w:t>3</w:t>
          </w:r>
          <w:r>
            <w:fldChar w:fldCharType="end"/>
          </w:r>
          <w:r>
            <w:rPr>
              <w:rFonts w:eastAsia="Calibri" w:cs="Times New Roman"/>
              <w:szCs w:val="24"/>
            </w:rPr>
            <w:fldChar w:fldCharType="end"/>
          </w:r>
        </w:p>
        <w:p w14:paraId="3940D035">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_Toc10906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_Toc10906 \h </w:instrText>
          </w:r>
          <w:r>
            <w:fldChar w:fldCharType="separate"/>
          </w:r>
          <w:r>
            <w:t>3</w:t>
          </w:r>
          <w:r>
            <w:fldChar w:fldCharType="end"/>
          </w:r>
          <w:r>
            <w:rPr>
              <w:rFonts w:eastAsia="Calibri" w:cs="Times New Roman"/>
              <w:szCs w:val="24"/>
            </w:rPr>
            <w:fldChar w:fldCharType="end"/>
          </w:r>
        </w:p>
        <w:p w14:paraId="15F123E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_Toc17791 </w:instrText>
          </w:r>
          <w:r>
            <w:rPr>
              <w:rFonts w:eastAsia="Calibri" w:cs="Times New Roman"/>
              <w:szCs w:val="24"/>
            </w:rPr>
            <w:fldChar w:fldCharType="separate"/>
          </w:r>
          <w:r>
            <w:rPr>
              <w:rFonts w:hint="default" w:ascii="Wingdings" w:hAnsi="Wingdings"/>
              <w:szCs w:val="16"/>
              <w:lang w:val="en-GB"/>
            </w:rPr>
            <w:t xml:space="preserve"> </w:t>
          </w:r>
          <w:r>
            <w:rPr>
              <w:rFonts w:hint="default"/>
            </w:rPr>
            <w:t>Deputy PM says sound policies and strong institutions driving progress</w:t>
          </w:r>
          <w:r>
            <w:tab/>
          </w:r>
          <w:r>
            <w:fldChar w:fldCharType="begin"/>
          </w:r>
          <w:r>
            <w:instrText xml:space="preserve"> PAGEREF _Toc17791 \h </w:instrText>
          </w:r>
          <w:r>
            <w:fldChar w:fldCharType="separate"/>
          </w:r>
          <w:r>
            <w:t>3</w:t>
          </w:r>
          <w:r>
            <w:fldChar w:fldCharType="end"/>
          </w:r>
          <w:r>
            <w:rPr>
              <w:rFonts w:eastAsia="Calibri" w:cs="Times New Roman"/>
              <w:szCs w:val="24"/>
            </w:rPr>
            <w:fldChar w:fldCharType="end"/>
          </w:r>
        </w:p>
        <w:p w14:paraId="5DD3157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_Toc5171 </w:instrText>
          </w:r>
          <w:r>
            <w:rPr>
              <w:rFonts w:eastAsia="Calibri" w:cs="Times New Roman"/>
              <w:szCs w:val="24"/>
            </w:rPr>
            <w:fldChar w:fldCharType="separate"/>
          </w:r>
          <w:r>
            <w:rPr>
              <w:rFonts w:hint="default" w:ascii="Wingdings" w:hAnsi="Wingdings"/>
              <w:szCs w:val="16"/>
              <w:lang w:val="en-GB"/>
            </w:rPr>
            <w:t xml:space="preserve"> </w:t>
          </w:r>
          <w:r>
            <w:rPr>
              <w:rFonts w:hint="default"/>
            </w:rPr>
            <w:t>TPLF accuses federal gov't of violating Pretoria agreement, cites concern over “unilateral decisions”</w:t>
          </w:r>
          <w:r>
            <w:tab/>
          </w:r>
          <w:r>
            <w:fldChar w:fldCharType="begin"/>
          </w:r>
          <w:r>
            <w:instrText xml:space="preserve"> PAGEREF _Toc5171 \h </w:instrText>
          </w:r>
          <w:r>
            <w:fldChar w:fldCharType="separate"/>
          </w:r>
          <w:r>
            <w:t>4</w:t>
          </w:r>
          <w:r>
            <w:fldChar w:fldCharType="end"/>
          </w:r>
          <w:r>
            <w:rPr>
              <w:rFonts w:eastAsia="Calibri" w:cs="Times New Roman"/>
              <w:szCs w:val="24"/>
            </w:rPr>
            <w:fldChar w:fldCharType="end"/>
          </w:r>
        </w:p>
        <w:p w14:paraId="0B94974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_Toc7645 </w:instrText>
          </w:r>
          <w:r>
            <w:rPr>
              <w:rFonts w:eastAsia="Calibri" w:cs="Times New Roman"/>
              <w:szCs w:val="24"/>
            </w:rPr>
            <w:fldChar w:fldCharType="separate"/>
          </w:r>
          <w:r>
            <w:rPr>
              <w:rFonts w:hint="default" w:ascii="Wingdings" w:hAnsi="Wingdings"/>
              <w:szCs w:val="16"/>
              <w:lang w:val="en-GB"/>
            </w:rPr>
            <w:t xml:space="preserve"> </w:t>
          </w:r>
          <w:r>
            <w:rPr>
              <w:rFonts w:hint="default"/>
            </w:rPr>
            <w:t>AUSSOM Ethiopian troops praised for effective operations in Somalia</w:t>
          </w:r>
          <w:r>
            <w:tab/>
          </w:r>
          <w:r>
            <w:fldChar w:fldCharType="begin"/>
          </w:r>
          <w:r>
            <w:instrText xml:space="preserve"> PAGEREF _Toc7645 \h </w:instrText>
          </w:r>
          <w:r>
            <w:fldChar w:fldCharType="separate"/>
          </w:r>
          <w:r>
            <w:t>5</w:t>
          </w:r>
          <w:r>
            <w:fldChar w:fldCharType="end"/>
          </w:r>
          <w:r>
            <w:rPr>
              <w:rFonts w:eastAsia="Calibri" w:cs="Times New Roman"/>
              <w:szCs w:val="24"/>
            </w:rPr>
            <w:fldChar w:fldCharType="end"/>
          </w:r>
        </w:p>
        <w:p w14:paraId="5A21FE7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_Toc25541 </w:instrText>
          </w:r>
          <w:r>
            <w:rPr>
              <w:rFonts w:eastAsia="Calibri" w:cs="Times New Roman"/>
              <w:szCs w:val="24"/>
            </w:rPr>
            <w:fldChar w:fldCharType="separate"/>
          </w:r>
          <w:r>
            <w:rPr>
              <w:rFonts w:hint="default" w:ascii="Wingdings" w:hAnsi="Wingdings"/>
              <w:szCs w:val="16"/>
              <w:lang w:val="en-GB"/>
            </w:rPr>
            <w:t xml:space="preserve"> </w:t>
          </w:r>
          <w:r>
            <w:rPr>
              <w:rFonts w:hint="default"/>
            </w:rPr>
            <w:t>MFA State Minister Amb. Berhanu holds talks with Djibouti’s Foreign Minister</w:t>
          </w:r>
          <w:r>
            <w:tab/>
          </w:r>
          <w:r>
            <w:fldChar w:fldCharType="begin"/>
          </w:r>
          <w:r>
            <w:instrText xml:space="preserve"> PAGEREF _Toc25541 \h </w:instrText>
          </w:r>
          <w:r>
            <w:fldChar w:fldCharType="separate"/>
          </w:r>
          <w:r>
            <w:t>5</w:t>
          </w:r>
          <w:r>
            <w:fldChar w:fldCharType="end"/>
          </w:r>
          <w:r>
            <w:rPr>
              <w:rFonts w:eastAsia="Calibri" w:cs="Times New Roman"/>
              <w:szCs w:val="24"/>
            </w:rPr>
            <w:fldChar w:fldCharType="end"/>
          </w:r>
        </w:p>
        <w:p w14:paraId="6892092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_Toc23753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Brazil discuss ways to forge cooperation in peace and security</w:t>
          </w:r>
          <w:r>
            <w:tab/>
          </w:r>
          <w:r>
            <w:fldChar w:fldCharType="begin"/>
          </w:r>
          <w:r>
            <w:instrText xml:space="preserve"> PAGEREF _Toc23753 \h </w:instrText>
          </w:r>
          <w:r>
            <w:fldChar w:fldCharType="separate"/>
          </w:r>
          <w:r>
            <w:t>6</w:t>
          </w:r>
          <w:r>
            <w:fldChar w:fldCharType="end"/>
          </w:r>
          <w:r>
            <w:rPr>
              <w:rFonts w:eastAsia="Calibri" w:cs="Times New Roman"/>
              <w:szCs w:val="24"/>
            </w:rPr>
            <w:fldChar w:fldCharType="end"/>
          </w:r>
        </w:p>
        <w:p w14:paraId="04A59B1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_Toc30515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_Toc30515 \h </w:instrText>
          </w:r>
          <w:r>
            <w:fldChar w:fldCharType="separate"/>
          </w:r>
          <w:r>
            <w:t>6</w:t>
          </w:r>
          <w:r>
            <w:fldChar w:fldCharType="end"/>
          </w:r>
          <w:r>
            <w:rPr>
              <w:rFonts w:eastAsia="Calibri" w:cs="Times New Roman"/>
              <w:szCs w:val="24"/>
            </w:rPr>
            <w:fldChar w:fldCharType="end"/>
          </w:r>
        </w:p>
        <w:p w14:paraId="1B71967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_Toc9858 </w:instrText>
          </w:r>
          <w:r>
            <w:rPr>
              <w:rFonts w:eastAsia="Calibri" w:cs="Times New Roman"/>
              <w:szCs w:val="24"/>
            </w:rPr>
            <w:fldChar w:fldCharType="separate"/>
          </w:r>
          <w:r>
            <w:t>Somalia</w:t>
          </w:r>
          <w:r>
            <w:tab/>
          </w:r>
          <w:r>
            <w:fldChar w:fldCharType="begin"/>
          </w:r>
          <w:r>
            <w:instrText xml:space="preserve"> PAGEREF _Toc9858 \h </w:instrText>
          </w:r>
          <w:r>
            <w:fldChar w:fldCharType="separate"/>
          </w:r>
          <w:r>
            <w:t>6</w:t>
          </w:r>
          <w:r>
            <w:fldChar w:fldCharType="end"/>
          </w:r>
          <w:r>
            <w:rPr>
              <w:rFonts w:eastAsia="Calibri" w:cs="Times New Roman"/>
              <w:szCs w:val="24"/>
            </w:rPr>
            <w:fldChar w:fldCharType="end"/>
          </w:r>
        </w:p>
        <w:p w14:paraId="7C07FD7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_Toc12323 </w:instrText>
          </w:r>
          <w:r>
            <w:rPr>
              <w:rFonts w:eastAsia="Calibri" w:cs="Times New Roman"/>
              <w:szCs w:val="24"/>
            </w:rPr>
            <w:fldChar w:fldCharType="separate"/>
          </w:r>
          <w:r>
            <w:rPr>
              <w:rFonts w:hint="default" w:ascii="Wingdings" w:hAnsi="Wingdings"/>
              <w:szCs w:val="16"/>
              <w:lang w:val="en-GB"/>
            </w:rPr>
            <w:t xml:space="preserve"> </w:t>
          </w:r>
          <w:r>
            <w:rPr>
              <w:rFonts w:hint="default"/>
            </w:rPr>
            <w:t>US won't let 'terrorists' hide in Somalia, says President Trump</w:t>
          </w:r>
          <w:r>
            <w:rPr>
              <w:rFonts w:hint="default"/>
              <w:lang w:val="en-GB"/>
            </w:rPr>
            <w:t xml:space="preserve"> </w:t>
          </w:r>
          <w:r>
            <w:tab/>
          </w:r>
          <w:r>
            <w:fldChar w:fldCharType="begin"/>
          </w:r>
          <w:r>
            <w:instrText xml:space="preserve"> PAGEREF _Toc12323 \h </w:instrText>
          </w:r>
          <w:r>
            <w:fldChar w:fldCharType="separate"/>
          </w:r>
          <w:r>
            <w:t>6</w:t>
          </w:r>
          <w:r>
            <w:fldChar w:fldCharType="end"/>
          </w:r>
          <w:r>
            <w:rPr>
              <w:rFonts w:eastAsia="Calibri" w:cs="Times New Roman"/>
              <w:szCs w:val="24"/>
            </w:rPr>
            <w:fldChar w:fldCharType="end"/>
          </w:r>
        </w:p>
        <w:p w14:paraId="00559F0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_Toc21253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vows support for Somalia against Houthis, cites new U.S. military directive</w:t>
          </w:r>
          <w:r>
            <w:tab/>
          </w:r>
          <w:r>
            <w:fldChar w:fldCharType="begin"/>
          </w:r>
          <w:r>
            <w:instrText xml:space="preserve"> PAGEREF _Toc21253 \h </w:instrText>
          </w:r>
          <w:r>
            <w:fldChar w:fldCharType="separate"/>
          </w:r>
          <w:r>
            <w:t>6</w:t>
          </w:r>
          <w:r>
            <w:fldChar w:fldCharType="end"/>
          </w:r>
          <w:r>
            <w:rPr>
              <w:rFonts w:eastAsia="Calibri" w:cs="Times New Roman"/>
              <w:szCs w:val="24"/>
            </w:rPr>
            <w:fldChar w:fldCharType="end"/>
          </w:r>
        </w:p>
        <w:p w14:paraId="43F4B52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_Toc22468 </w:instrText>
          </w:r>
          <w:r>
            <w:rPr>
              <w:rFonts w:eastAsia="Calibri" w:cs="Times New Roman"/>
              <w:szCs w:val="24"/>
            </w:rPr>
            <w:fldChar w:fldCharType="separate"/>
          </w:r>
          <w:r>
            <w:rPr>
              <w:rFonts w:hint="default" w:ascii="Wingdings" w:hAnsi="Wingdings"/>
              <w:szCs w:val="18"/>
              <w:lang w:val="en-GB"/>
            </w:rPr>
            <w:t xml:space="preserve"> </w:t>
          </w:r>
          <w:r>
            <w:rPr>
              <w:rFonts w:hint="default"/>
            </w:rPr>
            <w:t>Somalia proposes port access for U.S. military, Ali Balcad confirms</w:t>
          </w:r>
          <w:r>
            <w:tab/>
          </w:r>
          <w:r>
            <w:fldChar w:fldCharType="begin"/>
          </w:r>
          <w:r>
            <w:instrText xml:space="preserve"> PAGEREF _Toc22468 \h </w:instrText>
          </w:r>
          <w:r>
            <w:fldChar w:fldCharType="separate"/>
          </w:r>
          <w:r>
            <w:t>7</w:t>
          </w:r>
          <w:r>
            <w:fldChar w:fldCharType="end"/>
          </w:r>
          <w:r>
            <w:rPr>
              <w:rFonts w:eastAsia="Calibri" w:cs="Times New Roman"/>
              <w:szCs w:val="24"/>
            </w:rPr>
            <w:fldChar w:fldCharType="end"/>
          </w:r>
        </w:p>
        <w:p w14:paraId="7D5014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_Toc15174 </w:instrText>
          </w:r>
          <w:r>
            <w:rPr>
              <w:rFonts w:eastAsia="Calibri" w:cs="Times New Roman"/>
              <w:szCs w:val="24"/>
            </w:rPr>
            <w:fldChar w:fldCharType="separate"/>
          </w:r>
          <w:r>
            <w:rPr>
              <w:rFonts w:hint="default" w:ascii="Wingdings" w:hAnsi="Wingdings"/>
              <w:szCs w:val="18"/>
              <w:lang w:val="en-GB"/>
            </w:rPr>
            <w:t xml:space="preserve"> </w:t>
          </w:r>
          <w:r>
            <w:rPr>
              <w:rFonts w:hint="default"/>
            </w:rPr>
            <w:t>Somali president hails Türkiye’s support for his country on counterterrorism</w:t>
          </w:r>
          <w:r>
            <w:tab/>
          </w:r>
          <w:r>
            <w:fldChar w:fldCharType="begin"/>
          </w:r>
          <w:r>
            <w:instrText xml:space="preserve"> PAGEREF _Toc15174 \h </w:instrText>
          </w:r>
          <w:r>
            <w:fldChar w:fldCharType="separate"/>
          </w:r>
          <w:r>
            <w:t>8</w:t>
          </w:r>
          <w:r>
            <w:fldChar w:fldCharType="end"/>
          </w:r>
          <w:r>
            <w:rPr>
              <w:rFonts w:eastAsia="Calibri" w:cs="Times New Roman"/>
              <w:szCs w:val="24"/>
            </w:rPr>
            <w:fldChar w:fldCharType="end"/>
          </w:r>
        </w:p>
        <w:p w14:paraId="18B610C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_Toc19891 </w:instrText>
          </w:r>
          <w:r>
            <w:rPr>
              <w:rFonts w:eastAsia="Calibri" w:cs="Times New Roman"/>
              <w:szCs w:val="24"/>
            </w:rPr>
            <w:fldChar w:fldCharType="separate"/>
          </w:r>
          <w:r>
            <w:rPr>
              <w:szCs w:val="24"/>
            </w:rPr>
            <w:t>Sudan</w:t>
          </w:r>
          <w:r>
            <w:tab/>
          </w:r>
          <w:r>
            <w:fldChar w:fldCharType="begin"/>
          </w:r>
          <w:r>
            <w:instrText xml:space="preserve"> PAGEREF _Toc19891 \h </w:instrText>
          </w:r>
          <w:r>
            <w:fldChar w:fldCharType="separate"/>
          </w:r>
          <w:r>
            <w:t>9</w:t>
          </w:r>
          <w:r>
            <w:fldChar w:fldCharType="end"/>
          </w:r>
          <w:r>
            <w:rPr>
              <w:rFonts w:eastAsia="Calibri" w:cs="Times New Roman"/>
              <w:szCs w:val="24"/>
            </w:rPr>
            <w:fldChar w:fldCharType="end"/>
          </w:r>
        </w:p>
        <w:p w14:paraId="49846BB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_Toc26880 </w:instrText>
          </w:r>
          <w:r>
            <w:rPr>
              <w:rFonts w:eastAsia="Calibri" w:cs="Times New Roman"/>
              <w:szCs w:val="24"/>
            </w:rPr>
            <w:fldChar w:fldCharType="separate"/>
          </w:r>
          <w:r>
            <w:rPr>
              <w:rFonts w:hint="default" w:ascii="Wingdings" w:hAnsi="Wingdings"/>
              <w:szCs w:val="18"/>
              <w:lang w:val="en-GB"/>
            </w:rPr>
            <w:t xml:space="preserve"> </w:t>
          </w:r>
          <w:r>
            <w:rPr>
              <w:rFonts w:hint="default"/>
            </w:rPr>
            <w:t>Sudan needs $2.2 bln for first year of health sector rehab, minister says</w:t>
          </w:r>
          <w:r>
            <w:tab/>
          </w:r>
          <w:r>
            <w:fldChar w:fldCharType="begin"/>
          </w:r>
          <w:r>
            <w:instrText xml:space="preserve"> PAGEREF _Toc26880 \h </w:instrText>
          </w:r>
          <w:r>
            <w:fldChar w:fldCharType="separate"/>
          </w:r>
          <w:r>
            <w:t>9</w:t>
          </w:r>
          <w:r>
            <w:fldChar w:fldCharType="end"/>
          </w:r>
          <w:r>
            <w:rPr>
              <w:rFonts w:eastAsia="Calibri" w:cs="Times New Roman"/>
              <w:szCs w:val="24"/>
            </w:rPr>
            <w:fldChar w:fldCharType="end"/>
          </w:r>
        </w:p>
        <w:p w14:paraId="65DF754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_Toc17162 </w:instrText>
          </w:r>
          <w:r>
            <w:rPr>
              <w:rFonts w:eastAsia="Calibri" w:cs="Times New Roman"/>
              <w:szCs w:val="24"/>
            </w:rPr>
            <w:fldChar w:fldCharType="separate"/>
          </w:r>
          <w:r>
            <w:rPr>
              <w:rFonts w:hint="default" w:ascii="Wingdings" w:hAnsi="Wingdings"/>
              <w:szCs w:val="18"/>
              <w:lang w:val="en-GB"/>
            </w:rPr>
            <w:t xml:space="preserve"> </w:t>
          </w:r>
          <w:r>
            <w:rPr>
              <w:rFonts w:hint="default"/>
            </w:rPr>
            <w:t>Egypt,Gulf countries, UN condemn deadly RSF attacks on Sudan displacement camps</w:t>
          </w:r>
          <w:r>
            <w:tab/>
          </w:r>
          <w:r>
            <w:fldChar w:fldCharType="begin"/>
          </w:r>
          <w:r>
            <w:instrText xml:space="preserve"> PAGEREF _Toc17162 \h </w:instrText>
          </w:r>
          <w:r>
            <w:fldChar w:fldCharType="separate"/>
          </w:r>
          <w:r>
            <w:t>10</w:t>
          </w:r>
          <w:r>
            <w:fldChar w:fldCharType="end"/>
          </w:r>
          <w:r>
            <w:rPr>
              <w:rFonts w:eastAsia="Calibri" w:cs="Times New Roman"/>
              <w:szCs w:val="24"/>
            </w:rPr>
            <w:fldChar w:fldCharType="end"/>
          </w:r>
        </w:p>
        <w:p w14:paraId="4EEC083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_Toc1547 </w:instrText>
          </w:r>
          <w:r>
            <w:rPr>
              <w:rFonts w:eastAsia="Calibri" w:cs="Times New Roman"/>
              <w:szCs w:val="24"/>
            </w:rPr>
            <w:fldChar w:fldCharType="separate"/>
          </w:r>
          <w:r>
            <w:rPr>
              <w:rFonts w:hint="default" w:ascii="Wingdings" w:hAnsi="Wingdings"/>
              <w:szCs w:val="18"/>
              <w:lang w:val="en-GB"/>
            </w:rPr>
            <w:t xml:space="preserve"> </w:t>
          </w:r>
          <w:r>
            <w:rPr>
              <w:rFonts w:hint="default"/>
            </w:rPr>
            <w:t>RSF seizes Zamzam camp, displacing thousands; hundreds reported dead</w:t>
          </w:r>
          <w:r>
            <w:rPr>
              <w:rFonts w:hint="default"/>
              <w:lang w:val="en-GB"/>
            </w:rPr>
            <w:t xml:space="preserve"> </w:t>
          </w:r>
          <w:r>
            <w:tab/>
          </w:r>
          <w:r>
            <w:fldChar w:fldCharType="begin"/>
          </w:r>
          <w:r>
            <w:instrText xml:space="preserve"> PAGEREF _Toc1547 \h </w:instrText>
          </w:r>
          <w:r>
            <w:fldChar w:fldCharType="separate"/>
          </w:r>
          <w:r>
            <w:t>11</w:t>
          </w:r>
          <w:r>
            <w:fldChar w:fldCharType="end"/>
          </w:r>
          <w:r>
            <w:rPr>
              <w:rFonts w:eastAsia="Calibri" w:cs="Times New Roman"/>
              <w:szCs w:val="24"/>
            </w:rPr>
            <w:fldChar w:fldCharType="end"/>
          </w:r>
        </w:p>
        <w:p w14:paraId="2A55BD8A">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_Toc2780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_Toc2780 \h </w:instrText>
          </w:r>
          <w:r>
            <w:fldChar w:fldCharType="separate"/>
          </w:r>
          <w:r>
            <w:t>12</w:t>
          </w:r>
          <w:r>
            <w:fldChar w:fldCharType="end"/>
          </w:r>
          <w:r>
            <w:rPr>
              <w:rFonts w:eastAsia="Calibri" w:cs="Times New Roman"/>
              <w:szCs w:val="24"/>
            </w:rPr>
            <w:fldChar w:fldCharType="end"/>
          </w:r>
        </w:p>
        <w:p w14:paraId="73A6713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_Toc3933 </w:instrText>
          </w:r>
          <w:r>
            <w:rPr>
              <w:rFonts w:eastAsia="Calibri" w:cs="Times New Roman"/>
              <w:szCs w:val="24"/>
            </w:rPr>
            <w:fldChar w:fldCharType="separate"/>
          </w:r>
          <w:r>
            <w:t>Egypt</w:t>
          </w:r>
          <w:r>
            <w:tab/>
          </w:r>
          <w:r>
            <w:fldChar w:fldCharType="begin"/>
          </w:r>
          <w:r>
            <w:instrText xml:space="preserve"> PAGEREF _Toc3933 \h </w:instrText>
          </w:r>
          <w:r>
            <w:fldChar w:fldCharType="separate"/>
          </w:r>
          <w:r>
            <w:t>12</w:t>
          </w:r>
          <w:r>
            <w:fldChar w:fldCharType="end"/>
          </w:r>
          <w:r>
            <w:rPr>
              <w:rFonts w:eastAsia="Calibri" w:cs="Times New Roman"/>
              <w:szCs w:val="24"/>
            </w:rPr>
            <w:fldChar w:fldCharType="end"/>
          </w:r>
        </w:p>
        <w:p w14:paraId="65B4F21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_Toc5039 </w:instrText>
          </w:r>
          <w:r>
            <w:rPr>
              <w:rFonts w:eastAsia="Calibri" w:cs="Times New Roman"/>
              <w:szCs w:val="24"/>
            </w:rPr>
            <w:fldChar w:fldCharType="separate"/>
          </w:r>
          <w:r>
            <w:rPr>
              <w:rFonts w:hint="default" w:ascii="Wingdings" w:hAnsi="Wingdings"/>
              <w:szCs w:val="18"/>
              <w:lang w:val="en-GB"/>
            </w:rPr>
            <w:t xml:space="preserve"> </w:t>
          </w:r>
          <w:r>
            <w:rPr>
              <w:rFonts w:hint="default"/>
            </w:rPr>
            <w:t>Egyptian president visits Qatar to discuss Gaza ceasefire</w:t>
          </w:r>
          <w:r>
            <w:tab/>
          </w:r>
          <w:r>
            <w:fldChar w:fldCharType="begin"/>
          </w:r>
          <w:r>
            <w:instrText xml:space="preserve"> PAGEREF _Toc5039 \h </w:instrText>
          </w:r>
          <w:r>
            <w:fldChar w:fldCharType="separate"/>
          </w:r>
          <w:r>
            <w:t>12</w:t>
          </w:r>
          <w:r>
            <w:fldChar w:fldCharType="end"/>
          </w:r>
          <w:r>
            <w:rPr>
              <w:rFonts w:eastAsia="Calibri" w:cs="Times New Roman"/>
              <w:szCs w:val="24"/>
            </w:rPr>
            <w:fldChar w:fldCharType="end"/>
          </w:r>
        </w:p>
        <w:p w14:paraId="4094BDB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_Toc12579 </w:instrText>
          </w:r>
          <w:r>
            <w:rPr>
              <w:rFonts w:eastAsia="Calibri" w:cs="Times New Roman"/>
              <w:szCs w:val="24"/>
            </w:rPr>
            <w:fldChar w:fldCharType="separate"/>
          </w:r>
          <w:r>
            <w:rPr>
              <w:rFonts w:hint="default"/>
              <w:lang w:val="en-GB"/>
            </w:rPr>
            <w:t>Yemen</w:t>
          </w:r>
          <w:r>
            <w:tab/>
          </w:r>
          <w:r>
            <w:fldChar w:fldCharType="begin"/>
          </w:r>
          <w:r>
            <w:instrText xml:space="preserve"> PAGEREF _Toc12579 \h </w:instrText>
          </w:r>
          <w:r>
            <w:fldChar w:fldCharType="separate"/>
          </w:r>
          <w:r>
            <w:t>13</w:t>
          </w:r>
          <w:r>
            <w:fldChar w:fldCharType="end"/>
          </w:r>
          <w:r>
            <w:rPr>
              <w:rFonts w:eastAsia="Calibri" w:cs="Times New Roman"/>
              <w:szCs w:val="24"/>
            </w:rPr>
            <w:fldChar w:fldCharType="end"/>
          </w:r>
        </w:p>
        <w:p w14:paraId="10BC4AC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_Toc31161 </w:instrText>
          </w:r>
          <w:r>
            <w:rPr>
              <w:rFonts w:eastAsia="Calibri" w:cs="Times New Roman"/>
              <w:szCs w:val="24"/>
            </w:rPr>
            <w:fldChar w:fldCharType="separate"/>
          </w:r>
          <w:r>
            <w:rPr>
              <w:rFonts w:hint="default" w:ascii="Wingdings" w:hAnsi="Wingdings"/>
              <w:szCs w:val="18"/>
              <w:lang w:val="en-GB"/>
            </w:rPr>
            <w:t xml:space="preserve"> </w:t>
          </w:r>
          <w:r>
            <w:rPr>
              <w:rFonts w:hint="default"/>
              <w:lang w:val="en-GB"/>
            </w:rPr>
            <w:t xml:space="preserve">Houthi missiles spark panic in Israel, halt air traffic </w:t>
          </w:r>
          <w:r>
            <w:tab/>
          </w:r>
          <w:r>
            <w:fldChar w:fldCharType="begin"/>
          </w:r>
          <w:r>
            <w:instrText xml:space="preserve"> PAGEREF _Toc31161 \h </w:instrText>
          </w:r>
          <w:r>
            <w:fldChar w:fldCharType="separate"/>
          </w:r>
          <w:r>
            <w:t>13</w:t>
          </w:r>
          <w:r>
            <w:fldChar w:fldCharType="end"/>
          </w:r>
          <w:r>
            <w:rPr>
              <w:rFonts w:eastAsia="Calibri" w:cs="Times New Roman"/>
              <w:szCs w:val="24"/>
            </w:rPr>
            <w:fldChar w:fldCharType="end"/>
          </w:r>
        </w:p>
        <w:p w14:paraId="77AB336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_Toc7317 </w:instrText>
          </w:r>
          <w:r>
            <w:rPr>
              <w:rFonts w:eastAsia="Calibri" w:cs="Times New Roman"/>
              <w:szCs w:val="24"/>
            </w:rPr>
            <w:fldChar w:fldCharType="separate"/>
          </w:r>
          <w:r>
            <w:rPr>
              <w:rFonts w:hint="default" w:ascii="Wingdings" w:hAnsi="Wingdings"/>
              <w:szCs w:val="18"/>
              <w:lang w:val="en-GB"/>
            </w:rPr>
            <w:t xml:space="preserve"> </w:t>
          </w:r>
          <w:r>
            <w:rPr>
              <w:rFonts w:hint="default"/>
              <w:lang w:val="en-GB"/>
            </w:rPr>
            <w:t>Houthis group says US conducted 10 air strikes in Yemen</w:t>
          </w:r>
          <w:r>
            <w:tab/>
          </w:r>
          <w:r>
            <w:fldChar w:fldCharType="begin"/>
          </w:r>
          <w:r>
            <w:instrText xml:space="preserve"> PAGEREF _Toc7317 \h </w:instrText>
          </w:r>
          <w:r>
            <w:fldChar w:fldCharType="separate"/>
          </w:r>
          <w:r>
            <w:t>13</w:t>
          </w:r>
          <w:r>
            <w:fldChar w:fldCharType="end"/>
          </w:r>
          <w:r>
            <w:rPr>
              <w:rFonts w:eastAsia="Calibri" w:cs="Times New Roman"/>
              <w:szCs w:val="24"/>
            </w:rPr>
            <w:fldChar w:fldCharType="end"/>
          </w:r>
        </w:p>
        <w:p w14:paraId="0A013B8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_Toc24537 </w:instrText>
          </w:r>
          <w:r>
            <w:rPr>
              <w:rFonts w:eastAsia="Calibri" w:cs="Times New Roman"/>
              <w:szCs w:val="24"/>
            </w:rPr>
            <w:fldChar w:fldCharType="separate"/>
          </w:r>
          <w:r>
            <w:t>Iran</w:t>
          </w:r>
          <w:r>
            <w:tab/>
          </w:r>
          <w:r>
            <w:fldChar w:fldCharType="begin"/>
          </w:r>
          <w:r>
            <w:instrText xml:space="preserve"> PAGEREF _Toc24537 \h </w:instrText>
          </w:r>
          <w:r>
            <w:fldChar w:fldCharType="separate"/>
          </w:r>
          <w:r>
            <w:t>13</w:t>
          </w:r>
          <w:r>
            <w:fldChar w:fldCharType="end"/>
          </w:r>
          <w:r>
            <w:rPr>
              <w:rFonts w:eastAsia="Calibri" w:cs="Times New Roman"/>
              <w:szCs w:val="24"/>
            </w:rPr>
            <w:fldChar w:fldCharType="end"/>
          </w:r>
        </w:p>
        <w:p w14:paraId="56C3513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_Toc28017 </w:instrText>
          </w:r>
          <w:r>
            <w:rPr>
              <w:rFonts w:eastAsia="Calibri" w:cs="Times New Roman"/>
              <w:szCs w:val="24"/>
            </w:rPr>
            <w:fldChar w:fldCharType="separate"/>
          </w:r>
          <w:r>
            <w:rPr>
              <w:rFonts w:hint="default" w:ascii="Wingdings" w:hAnsi="Wingdings"/>
              <w:szCs w:val="18"/>
              <w:lang w:val="en-GB"/>
            </w:rPr>
            <w:t xml:space="preserve"> </w:t>
          </w:r>
          <w:r>
            <w:rPr>
              <w:rFonts w:hint="default"/>
            </w:rPr>
            <w:t>Iranian FM to consult on Iran-US talks during visit to Russia</w:t>
          </w:r>
          <w:r>
            <w:tab/>
          </w:r>
          <w:r>
            <w:fldChar w:fldCharType="begin"/>
          </w:r>
          <w:r>
            <w:instrText xml:space="preserve"> PAGEREF _Toc28017 \h </w:instrText>
          </w:r>
          <w:r>
            <w:fldChar w:fldCharType="separate"/>
          </w:r>
          <w:r>
            <w:t>13</w:t>
          </w:r>
          <w:r>
            <w:fldChar w:fldCharType="end"/>
          </w:r>
          <w:r>
            <w:rPr>
              <w:rFonts w:eastAsia="Calibri" w:cs="Times New Roman"/>
              <w:szCs w:val="24"/>
            </w:rPr>
            <w:fldChar w:fldCharType="end"/>
          </w:r>
        </w:p>
        <w:p w14:paraId="72DDDEB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_Toc28084 </w:instrText>
          </w:r>
          <w:r>
            <w:rPr>
              <w:rFonts w:eastAsia="Calibri" w:cs="Times New Roman"/>
              <w:szCs w:val="24"/>
            </w:rPr>
            <w:fldChar w:fldCharType="separate"/>
          </w:r>
          <w:r>
            <w:rPr>
              <w:rFonts w:hint="default" w:ascii="Wingdings" w:hAnsi="Wingdings"/>
              <w:szCs w:val="18"/>
              <w:lang w:val="en-GB"/>
            </w:rPr>
            <w:t xml:space="preserve"> </w:t>
          </w:r>
          <w:r>
            <w:rPr>
              <w:rFonts w:hint="default"/>
            </w:rPr>
            <w:t>Khamenei: Iran's progress angers, confuses its enemies</w:t>
          </w:r>
          <w:r>
            <w:tab/>
          </w:r>
          <w:r>
            <w:fldChar w:fldCharType="begin"/>
          </w:r>
          <w:r>
            <w:instrText xml:space="preserve"> PAGEREF _Toc28084 \h </w:instrText>
          </w:r>
          <w:r>
            <w:fldChar w:fldCharType="separate"/>
          </w:r>
          <w:r>
            <w:t>14</w:t>
          </w:r>
          <w:r>
            <w:fldChar w:fldCharType="end"/>
          </w:r>
          <w:r>
            <w:rPr>
              <w:rFonts w:eastAsia="Calibri" w:cs="Times New Roman"/>
              <w:szCs w:val="24"/>
            </w:rPr>
            <w:fldChar w:fldCharType="end"/>
          </w:r>
        </w:p>
        <w:p w14:paraId="290B4D4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_Toc9277 </w:instrText>
          </w:r>
          <w:r>
            <w:rPr>
              <w:rFonts w:eastAsia="Calibri" w:cs="Times New Roman"/>
              <w:szCs w:val="24"/>
            </w:rPr>
            <w:fldChar w:fldCharType="separate"/>
          </w:r>
          <w:r>
            <w:t>Israel</w:t>
          </w:r>
          <w:r>
            <w:tab/>
          </w:r>
          <w:r>
            <w:fldChar w:fldCharType="begin"/>
          </w:r>
          <w:r>
            <w:instrText xml:space="preserve"> PAGEREF _Toc9277 \h </w:instrText>
          </w:r>
          <w:r>
            <w:fldChar w:fldCharType="separate"/>
          </w:r>
          <w:r>
            <w:t>14</w:t>
          </w:r>
          <w:r>
            <w:fldChar w:fldCharType="end"/>
          </w:r>
          <w:r>
            <w:rPr>
              <w:rFonts w:eastAsia="Calibri" w:cs="Times New Roman"/>
              <w:szCs w:val="24"/>
            </w:rPr>
            <w:fldChar w:fldCharType="end"/>
          </w:r>
        </w:p>
        <w:p w14:paraId="2B2D7F9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_Toc857 </w:instrText>
          </w:r>
          <w:r>
            <w:rPr>
              <w:rFonts w:eastAsia="Calibri" w:cs="Times New Roman"/>
              <w:szCs w:val="24"/>
            </w:rPr>
            <w:fldChar w:fldCharType="separate"/>
          </w:r>
          <w:r>
            <w:rPr>
              <w:rFonts w:hint="default" w:ascii="Wingdings" w:hAnsi="Wingdings"/>
              <w:szCs w:val="18"/>
              <w:lang w:val="en-GB"/>
            </w:rPr>
            <w:t xml:space="preserve"> </w:t>
          </w:r>
          <w:r>
            <w:rPr>
              <w:rFonts w:hint="default"/>
            </w:rPr>
            <w:t>Israeli army veterans call for end to Gaza war, return of hostages</w:t>
          </w:r>
          <w:r>
            <w:tab/>
          </w:r>
          <w:r>
            <w:fldChar w:fldCharType="begin"/>
          </w:r>
          <w:r>
            <w:instrText xml:space="preserve"> PAGEREF _Toc857 \h </w:instrText>
          </w:r>
          <w:r>
            <w:fldChar w:fldCharType="separate"/>
          </w:r>
          <w:r>
            <w:t>14</w:t>
          </w:r>
          <w:r>
            <w:fldChar w:fldCharType="end"/>
          </w:r>
          <w:r>
            <w:rPr>
              <w:rFonts w:eastAsia="Calibri" w:cs="Times New Roman"/>
              <w:szCs w:val="24"/>
            </w:rPr>
            <w:fldChar w:fldCharType="end"/>
          </w:r>
        </w:p>
        <w:p w14:paraId="12C675D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_Toc9162 </w:instrText>
          </w:r>
          <w:r>
            <w:rPr>
              <w:rFonts w:eastAsia="Calibri" w:cs="Times New Roman"/>
              <w:szCs w:val="24"/>
            </w:rPr>
            <w:fldChar w:fldCharType="separate"/>
          </w:r>
          <w:r>
            <w:rPr>
              <w:rFonts w:hint="default" w:ascii="Wingdings" w:hAnsi="Wingdings"/>
              <w:szCs w:val="18"/>
              <w:lang w:val="en-GB"/>
            </w:rPr>
            <w:t xml:space="preserve"> </w:t>
          </w:r>
          <w:r>
            <w:rPr>
              <w:rFonts w:hint="default"/>
            </w:rPr>
            <w:t>Israel’s Lapid rejects US-Saudi nuclear deal allowing Riyadh to enrich uranium</w:t>
          </w:r>
          <w:r>
            <w:tab/>
          </w:r>
          <w:r>
            <w:fldChar w:fldCharType="begin"/>
          </w:r>
          <w:r>
            <w:instrText xml:space="preserve"> PAGEREF _Toc9162 \h </w:instrText>
          </w:r>
          <w:r>
            <w:fldChar w:fldCharType="separate"/>
          </w:r>
          <w:r>
            <w:t>15</w:t>
          </w:r>
          <w:r>
            <w:fldChar w:fldCharType="end"/>
          </w:r>
          <w:r>
            <w:rPr>
              <w:rFonts w:eastAsia="Calibri" w:cs="Times New Roman"/>
              <w:szCs w:val="24"/>
            </w:rPr>
            <w:fldChar w:fldCharType="end"/>
          </w:r>
        </w:p>
        <w:p w14:paraId="374CC98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_Toc30550 </w:instrText>
          </w:r>
          <w:r>
            <w:rPr>
              <w:rFonts w:eastAsia="Calibri" w:cs="Times New Roman"/>
              <w:szCs w:val="24"/>
            </w:rPr>
            <w:fldChar w:fldCharType="separate"/>
          </w:r>
          <w:r>
            <w:t>Palestine</w:t>
          </w:r>
          <w:r>
            <w:tab/>
          </w:r>
          <w:r>
            <w:fldChar w:fldCharType="begin"/>
          </w:r>
          <w:r>
            <w:instrText xml:space="preserve"> PAGEREF _Toc30550 \h </w:instrText>
          </w:r>
          <w:r>
            <w:fldChar w:fldCharType="separate"/>
          </w:r>
          <w:r>
            <w:t>15</w:t>
          </w:r>
          <w:r>
            <w:fldChar w:fldCharType="end"/>
          </w:r>
          <w:r>
            <w:rPr>
              <w:rFonts w:eastAsia="Calibri" w:cs="Times New Roman"/>
              <w:szCs w:val="24"/>
            </w:rPr>
            <w:fldChar w:fldCharType="end"/>
          </w:r>
        </w:p>
        <w:p w14:paraId="7E90C94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_Toc21384 </w:instrText>
          </w:r>
          <w:r>
            <w:rPr>
              <w:rFonts w:eastAsia="Calibri" w:cs="Times New Roman"/>
              <w:szCs w:val="24"/>
            </w:rPr>
            <w:fldChar w:fldCharType="separate"/>
          </w:r>
          <w:r>
            <w:rPr>
              <w:rFonts w:hint="default" w:ascii="Wingdings" w:hAnsi="Wingdings"/>
              <w:szCs w:val="18"/>
              <w:lang w:val="en-GB"/>
            </w:rPr>
            <w:t xml:space="preserve"> </w:t>
          </w:r>
          <w:r>
            <w:rPr>
              <w:rFonts w:hint="default"/>
            </w:rPr>
            <w:t>Hamas military wing praises Houthi determination to support Gaza during genocide</w:t>
          </w:r>
          <w:r>
            <w:tab/>
          </w:r>
          <w:r>
            <w:fldChar w:fldCharType="begin"/>
          </w:r>
          <w:r>
            <w:instrText xml:space="preserve"> PAGEREF _Toc21384 \h </w:instrText>
          </w:r>
          <w:r>
            <w:fldChar w:fldCharType="separate"/>
          </w:r>
          <w:r>
            <w:t>15</w:t>
          </w:r>
          <w:r>
            <w:fldChar w:fldCharType="end"/>
          </w:r>
          <w:r>
            <w:rPr>
              <w:rFonts w:eastAsia="Calibri" w:cs="Times New Roman"/>
              <w:szCs w:val="24"/>
            </w:rPr>
            <w:fldChar w:fldCharType="end"/>
          </w:r>
        </w:p>
        <w:p w14:paraId="6482FB3E">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_Toc6694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_Toc6694 \h </w:instrText>
          </w:r>
          <w:r>
            <w:fldChar w:fldCharType="separate"/>
          </w:r>
          <w:r>
            <w:t>16</w:t>
          </w:r>
          <w:r>
            <w:fldChar w:fldCharType="end"/>
          </w:r>
          <w:r>
            <w:rPr>
              <w:rFonts w:eastAsia="Calibri" w:cs="Times New Roman"/>
              <w:szCs w:val="24"/>
            </w:rPr>
            <w:fldChar w:fldCharType="end"/>
          </w:r>
        </w:p>
        <w:p w14:paraId="358009D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_Toc21921 </w:instrText>
          </w:r>
          <w:r>
            <w:rPr>
              <w:rFonts w:eastAsia="Calibri" w:cs="Times New Roman"/>
              <w:szCs w:val="24"/>
            </w:rPr>
            <w:fldChar w:fldCharType="separate"/>
          </w:r>
          <w:r>
            <w:rPr>
              <w:rFonts w:hint="default"/>
              <w:lang w:val="en-GB" w:eastAsia="zh-CN"/>
            </w:rPr>
            <w:t>US</w:t>
          </w:r>
          <w:r>
            <w:tab/>
          </w:r>
          <w:r>
            <w:fldChar w:fldCharType="begin"/>
          </w:r>
          <w:r>
            <w:instrText xml:space="preserve"> PAGEREF _Toc21921 \h </w:instrText>
          </w:r>
          <w:r>
            <w:fldChar w:fldCharType="separate"/>
          </w:r>
          <w:r>
            <w:t>16</w:t>
          </w:r>
          <w:r>
            <w:fldChar w:fldCharType="end"/>
          </w:r>
          <w:r>
            <w:rPr>
              <w:rFonts w:eastAsia="Calibri" w:cs="Times New Roman"/>
              <w:szCs w:val="24"/>
            </w:rPr>
            <w:fldChar w:fldCharType="end"/>
          </w:r>
        </w:p>
        <w:p w14:paraId="6CF9A5D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_Toc21085 </w:instrText>
          </w:r>
          <w:r>
            <w:rPr>
              <w:rFonts w:eastAsia="Calibri" w:cs="Times New Roman"/>
              <w:szCs w:val="24"/>
            </w:rPr>
            <w:fldChar w:fldCharType="separate"/>
          </w:r>
          <w:r>
            <w:rPr>
              <w:rFonts w:hint="default" w:ascii="Wingdings" w:hAnsi="Wingdings"/>
              <w:szCs w:val="18"/>
              <w:lang w:val="en-GB"/>
            </w:rPr>
            <w:t xml:space="preserve"> </w:t>
          </w:r>
          <w:r>
            <w:rPr>
              <w:rFonts w:hint="default"/>
            </w:rPr>
            <w:t>US prepares to sign nuclear cooperation deal with Saudi Arabia</w:t>
          </w:r>
          <w:r>
            <w:tab/>
          </w:r>
          <w:r>
            <w:fldChar w:fldCharType="begin"/>
          </w:r>
          <w:r>
            <w:instrText xml:space="preserve"> PAGEREF _Toc21085 \h </w:instrText>
          </w:r>
          <w:r>
            <w:fldChar w:fldCharType="separate"/>
          </w:r>
          <w:r>
            <w:t>16</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2418"/>
      <w:r>
        <w:rPr>
          <w:rFonts w:eastAsia="DengXian Light" w:cs="Times New Roman"/>
          <w:b/>
          <w:bCs/>
          <w:color w:val="2F5496"/>
          <w:szCs w:val="24"/>
          <w:u w:val="single"/>
        </w:rPr>
        <w:t>GERD</w:t>
      </w:r>
      <w:bookmarkEnd w:id="0"/>
    </w:p>
    <w:p w14:paraId="4E3E877D">
      <w:pPr>
        <w:numPr>
          <w:ilvl w:val="0"/>
          <w:numId w:val="1"/>
        </w:numPr>
        <w:ind w:left="420" w:leftChars="0" w:hanging="420" w:firstLineChars="0"/>
        <w:rPr>
          <w:rFonts w:hint="default"/>
        </w:rPr>
      </w:pPr>
      <w:bookmarkStart w:id="1" w:name="_Toc22778"/>
      <w:r>
        <w:rPr>
          <w:rStyle w:val="15"/>
          <w:rFonts w:hint="default"/>
        </w:rPr>
        <w:t>GERD 98.66% Complete, Six Units Operational, Review Shows</w:t>
      </w:r>
      <w:bookmarkEnd w:id="1"/>
      <w:r>
        <w:rPr>
          <w:rFonts w:hint="default"/>
          <w:lang w:val="en-GB"/>
        </w:rPr>
        <w:t xml:space="preserve"> - </w:t>
      </w:r>
      <w:r>
        <w:rPr>
          <w:rFonts w:hint="default"/>
          <w:lang w:val="en-GB"/>
        </w:rPr>
        <w:fldChar w:fldCharType="begin"/>
      </w:r>
      <w:r>
        <w:rPr>
          <w:rFonts w:hint="default"/>
          <w:lang w:val="en-GB"/>
        </w:rPr>
        <w:instrText xml:space="preserve"> HYPERLINK "https://www.fanamc.com/english/gerd-98-66-complete-six-units-operational-review-shows/" </w:instrText>
      </w:r>
      <w:r>
        <w:rPr>
          <w:rFonts w:hint="default"/>
          <w:lang w:val="en-GB"/>
        </w:rPr>
        <w:fldChar w:fldCharType="separate"/>
      </w:r>
      <w:r>
        <w:rPr>
          <w:rStyle w:val="10"/>
          <w:rFonts w:hint="default"/>
          <w:lang w:val="en-GB"/>
        </w:rPr>
        <w:t>Fana</w:t>
      </w:r>
      <w:r>
        <w:rPr>
          <w:rFonts w:hint="default"/>
          <w:lang w:val="en-GB"/>
        </w:rPr>
        <w:fldChar w:fldCharType="end"/>
      </w:r>
    </w:p>
    <w:p w14:paraId="22B90FF7">
      <w:r>
        <w:rPr>
          <w:rFonts w:hint="default"/>
        </w:rPr>
        <w:t xml:space="preserve">The Grand Ethiopian Renaissance </w:t>
      </w:r>
      <w:bookmarkStart w:id="35" w:name="_GoBack"/>
      <w:bookmarkEnd w:id="35"/>
      <w:r>
        <w:rPr>
          <w:rFonts w:hint="default"/>
        </w:rPr>
        <w:t>Dam (GERD) has reached 98.66% completion, with six of its generating units currently operational, according to a progress update presented during the federal government’s nine-month performance review for the 2017 E.C. fiscal year.</w:t>
      </w:r>
      <w:r>
        <w:rPr>
          <w:rFonts w:hint="default"/>
          <w:lang w:val="en-GB"/>
        </w:rPr>
        <w:t xml:space="preserve"> </w:t>
      </w:r>
      <w:r>
        <w:rPr>
          <w:rFonts w:hint="default"/>
        </w:rPr>
        <w:t>Prime Minister Abiy Ahmed officially launched the review session earlier today, which opened with a macroeconomic presentation highlighting key national achievements across economic, infrastructural, and social development sectors.</w:t>
      </w:r>
      <w:r>
        <w:rPr>
          <w:rFonts w:hint="default"/>
          <w:lang w:val="en-GB"/>
        </w:rPr>
        <w:t xml:space="preserve"> </w:t>
      </w:r>
      <w:r>
        <w:rPr>
          <w:rFonts w:hint="default"/>
        </w:rPr>
        <w:t>The update on GERD underscored the project’s continued advancement as one of Ethiopia’s flagship infrastructure investments. Officials noted that the dam is now nearing full completion and plays a critical role in boosting the country’s electricity generation capacity and regional power exports.</w:t>
      </w:r>
      <w:r>
        <w:rPr>
          <w:rFonts w:hint="default"/>
          <w:lang w:val="en-GB"/>
        </w:rPr>
        <w:t xml:space="preserve"> </w:t>
      </w:r>
      <w:r>
        <w:rPr>
          <w:rFonts w:hint="default"/>
        </w:rPr>
        <w:t>The review also showcased broader economic gains. Ethiopia’s economy is forecasted to grow by 8.4% in 2025, with sub-Saharan Africa and the global economy also showing positive outlooks. Macroeconomic reforms introduced in recent years have led to improved savings, rising investment levels, and a significant drop in the external debt-to-GDP ratio, which now stands at 13.7%.</w:t>
      </w:r>
      <w:r>
        <w:rPr>
          <w:rFonts w:hint="default"/>
          <w:lang w:val="en-GB"/>
        </w:rPr>
        <w:t xml:space="preserve"> </w:t>
      </w:r>
      <w:r>
        <w:rPr>
          <w:rFonts w:hint="default"/>
        </w:rPr>
        <w:t>The new foreign exchange regime has contributed to increased remittance inflows and higher foreign currency reserves. Export earnings have grown across key sectors, with coffee, gold, pulses, oilseeds, flowers, and electricity ranking among the top performers.</w:t>
      </w:r>
      <w:r>
        <w:rPr>
          <w:rFonts w:hint="default"/>
          <w:lang w:val="en-GB"/>
        </w:rPr>
        <w:t xml:space="preserve"> </w:t>
      </w:r>
      <w:r>
        <w:rPr>
          <w:rFonts w:hint="default"/>
        </w:rPr>
        <w:t>The performance review concluded with an overview of Ethiopia’s sustainable development priorities, emphasizing inclusivity and long-term growth as key pillars of the reform agenda.</w:t>
      </w:r>
      <w:r>
        <w:rPr>
          <w:rFonts w:hint="default"/>
          <w:lang w:val="en-GB"/>
        </w:rPr>
        <w:t xml:space="preserve"> </w:t>
      </w:r>
      <w:r>
        <w:rPr>
          <w:rFonts w:hint="default"/>
        </w:rPr>
        <w:t>A video posted on the Office of Prime Minister social media page shows that this morning’s session was attended by ministers from all sectors of the government.</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10906"/>
      <w:r>
        <w:rPr>
          <w:rFonts w:eastAsia="DengXian Light" w:cs="Times New Roman"/>
          <w:b/>
          <w:bCs/>
          <w:color w:val="2F5496"/>
          <w:szCs w:val="24"/>
          <w:u w:val="single"/>
        </w:rPr>
        <w:t>Ethiopia</w:t>
      </w:r>
      <w:bookmarkEnd w:id="2"/>
    </w:p>
    <w:p w14:paraId="57E804B6">
      <w:pPr>
        <w:numPr>
          <w:ilvl w:val="0"/>
          <w:numId w:val="1"/>
        </w:numPr>
        <w:spacing w:line="276" w:lineRule="auto"/>
        <w:ind w:left="420" w:leftChars="0" w:hanging="420" w:firstLineChars="0"/>
        <w:rPr>
          <w:rFonts w:hint="default"/>
          <w:szCs w:val="24"/>
        </w:rPr>
      </w:pPr>
      <w:bookmarkStart w:id="3" w:name="_Toc17791"/>
      <w:r>
        <w:rPr>
          <w:rStyle w:val="15"/>
          <w:rFonts w:hint="default"/>
        </w:rPr>
        <w:t>Deputy PM says sound policies and strong institutions driving progress</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"https://www.fanamc.com/english/deputy-pm-says-sound-policies-and-strong-institutions-driving-progress/"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18EF55D">
      <w:pPr>
        <w:spacing w:line="276" w:lineRule="auto"/>
        <w:rPr>
          <w:rFonts w:hint="default"/>
          <w:szCs w:val="24"/>
        </w:rPr>
      </w:pPr>
      <w:r>
        <w:rPr>
          <w:rFonts w:hint="default"/>
          <w:szCs w:val="24"/>
        </w:rPr>
        <w:t>Ethiopia’s Deputy Prime Minister Temesgen Truneh has called for unwavering institutional commitment to national development objectives as the government begins evaluating its 100-day reform plans and the economic performance of public institutions.</w:t>
      </w:r>
      <w:r>
        <w:rPr>
          <w:rFonts w:hint="default"/>
          <w:szCs w:val="24"/>
          <w:lang w:val="en-GB"/>
        </w:rPr>
        <w:t xml:space="preserve"> </w:t>
      </w:r>
      <w:r>
        <w:rPr>
          <w:rFonts w:hint="default"/>
          <w:szCs w:val="24"/>
        </w:rPr>
        <w:t>In a message shared on his official social media page this morning, Mr. Temesgen announced the start of a comprehensive performance review with senior officials from various government agencies and institutions. The assessment covers the major economic outcomes achieved during the past nine months of the 2024/25 (2017) Ethiopian fiscal year.</w:t>
      </w:r>
      <w:r>
        <w:rPr>
          <w:rFonts w:hint="default"/>
          <w:szCs w:val="24"/>
          <w:lang w:val="en-GB"/>
        </w:rPr>
        <w:t xml:space="preserve"> </w:t>
      </w:r>
      <w:r>
        <w:rPr>
          <w:rFonts w:hint="default"/>
          <w:szCs w:val="24"/>
        </w:rPr>
        <w:t>“Our institutions must work tirelessly—day in and day out—to meet the goals we’ve set for our national prosperity and annual plans,” he stated.</w:t>
      </w:r>
      <w:r>
        <w:rPr>
          <w:rFonts w:hint="default"/>
          <w:szCs w:val="24"/>
          <w:lang w:val="en-GB"/>
        </w:rPr>
        <w:t xml:space="preserve"> </w:t>
      </w:r>
      <w:r>
        <w:rPr>
          <w:rFonts w:hint="default"/>
          <w:szCs w:val="24"/>
        </w:rPr>
        <w:t>The Deputy Prime Minister pointed to real progress achieved in multiple sectors, attributing the gains to bold and comprehensive macroeconomic reforms. He emphasized that the results are a testament to both effective policy and the resilience of the Ethiopian people.</w:t>
      </w:r>
      <w:r>
        <w:rPr>
          <w:rFonts w:hint="default"/>
          <w:szCs w:val="24"/>
          <w:lang w:val="en-GB"/>
        </w:rPr>
        <w:t xml:space="preserve"> </w:t>
      </w:r>
      <w:r>
        <w:rPr>
          <w:rFonts w:hint="default"/>
          <w:szCs w:val="24"/>
        </w:rPr>
        <w:t>“These achievements reflect not only sound policy but the resilience and potential of our people—and the capacity of government to serve them well,” he noted.</w:t>
      </w:r>
      <w:r>
        <w:rPr>
          <w:rFonts w:hint="default"/>
          <w:szCs w:val="24"/>
          <w:lang w:val="en-GB"/>
        </w:rPr>
        <w:t xml:space="preserve"> </w:t>
      </w:r>
      <w:r>
        <w:rPr>
          <w:rFonts w:hint="default"/>
          <w:szCs w:val="24"/>
        </w:rPr>
        <w:t>Mr. Temesgen also underscored the importance of maintaining momentum as the fiscal year approaches its final quarter. He urged all institutions to act with urgency and clarity to fulfill the commitments made to the public.</w:t>
      </w:r>
      <w:r>
        <w:rPr>
          <w:rFonts w:hint="default"/>
          <w:szCs w:val="24"/>
          <w:lang w:val="en-GB"/>
        </w:rPr>
        <w:t xml:space="preserve"> </w:t>
      </w:r>
      <w:r>
        <w:rPr>
          <w:rFonts w:hint="default"/>
          <w:szCs w:val="24"/>
        </w:rPr>
        <w:t>The ongoing review process is expected to identify areas for improvement and guide the next phase of implementation as Ethiopia continues to push forward with its economic reform agenda.</w:t>
      </w:r>
      <w:r>
        <w:rPr>
          <w:rFonts w:hint="default"/>
          <w:szCs w:val="24"/>
          <w:lang w:val="en-GB"/>
        </w:rPr>
        <w:t xml:space="preserve"> </w:t>
      </w:r>
      <w:r>
        <w:rPr>
          <w:rFonts w:hint="default"/>
          <w:szCs w:val="24"/>
        </w:rPr>
        <w:t>Recall that Prime Minister Abiy Ahmed officially commenced performance review on April 12, 2025, with the presence of his ministerial cabinet. The ministerial review assessed macroeconomic progress and key parameters, highlighting the positive effects of reforms and the performance of economic reforms and key projects. It was indicated that the government projects an economic growth rate of 8.45 percent for the coming year, with anticipated improvements in government revenue, investments, and competitiveness of state-owned enterprises</w:t>
      </w:r>
      <w:r>
        <w:rPr>
          <w:rFonts w:hint="default"/>
          <w:szCs w:val="24"/>
          <w:lang w:val="en-GB"/>
        </w:rPr>
        <w:t xml:space="preserve">. </w:t>
      </w:r>
      <w:r>
        <w:rPr>
          <w:rFonts w:hint="default"/>
          <w:szCs w:val="24"/>
        </w:rPr>
        <w:t>The ministerial review also indicated that the construction of Grand Ethiopian Renaissance Dam (GERD) has now reached 98.66% completion. The review also noted that the country’s external debt-to-GDP ratio has significantly declined, currently standing at 13.7%, owing to the implementation of comprehensive macroeconomic reforms.</w:t>
      </w:r>
    </w:p>
    <w:p w14:paraId="2F82A5C5">
      <w:pPr>
        <w:numPr>
          <w:ilvl w:val="0"/>
          <w:numId w:val="1"/>
        </w:numPr>
        <w:spacing w:line="276" w:lineRule="auto"/>
        <w:ind w:left="420" w:leftChars="0" w:hanging="420" w:firstLineChars="0"/>
        <w:rPr>
          <w:rFonts w:hint="default"/>
          <w:szCs w:val="24"/>
        </w:rPr>
      </w:pPr>
      <w:bookmarkStart w:id="4" w:name="_Toc5171"/>
      <w:r>
        <w:rPr>
          <w:rStyle w:val="15"/>
          <w:rFonts w:hint="default"/>
        </w:rPr>
        <w:t>TPLF accuses federal gov't of violating Pretoria agreement, cites concern over “unilateral decisions”</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"https://addisstandard.com/tplf-accuses-federal-govt-of-violating-pretoria-agreement-cites-concern-over-unilateral-decisions/"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4CAECC91">
      <w:pPr>
        <w:spacing w:line="276" w:lineRule="auto"/>
        <w:rPr>
          <w:rFonts w:hint="default"/>
          <w:szCs w:val="24"/>
        </w:rPr>
      </w:pPr>
      <w:r>
        <w:rPr>
          <w:rFonts w:hint="default"/>
          <w:szCs w:val="24"/>
        </w:rPr>
        <w:t>The Tigray People’s Liberation Front (TPLF) has alleged that the federal government is “violating” the Pretoria Peace Agreement and making “unilateral decisions” that impact the people of Tigray, according to a statement issued following a five-day Central Committee meeting that concluded on April 12, 2025.</w:t>
      </w:r>
      <w:r>
        <w:rPr>
          <w:rFonts w:hint="default"/>
          <w:szCs w:val="24"/>
          <w:lang w:val="en-GB"/>
        </w:rPr>
        <w:t xml:space="preserve"> </w:t>
      </w:r>
      <w:r>
        <w:rPr>
          <w:rFonts w:hint="default"/>
          <w:szCs w:val="24"/>
        </w:rPr>
        <w:t>In a statement, the TPLF said the federal government is enacting “proclamations, regulations, and directives” that are “being enforced on the people of Tigray without consultation,” which it described as evidence of unilateralism.</w:t>
      </w:r>
      <w:r>
        <w:rPr>
          <w:rFonts w:hint="default"/>
          <w:szCs w:val="24"/>
          <w:lang w:val="en-GB"/>
        </w:rPr>
        <w:t xml:space="preserve"> </w:t>
      </w:r>
      <w:r>
        <w:rPr>
          <w:rFonts w:hint="default"/>
          <w:szCs w:val="24"/>
        </w:rPr>
        <w:t>“The only link that currently exists between us and the federal government,” the party said, “is the Pretoria Agreement.” It added that the implementation of the deal requires “close cooperation and mutual trust.”</w:t>
      </w:r>
      <w:r>
        <w:rPr>
          <w:rFonts w:hint="default"/>
          <w:szCs w:val="24"/>
          <w:lang w:val="en-GB"/>
        </w:rPr>
        <w:t xml:space="preserve"> </w:t>
      </w:r>
      <w:r>
        <w:rPr>
          <w:rFonts w:hint="default"/>
          <w:szCs w:val="24"/>
        </w:rPr>
        <w:t>The TPLF emphasized that both parties should “uphold the agreement” and engage through “dialogue and mutual understanding,” reaffirming its readiness to “do what is necessary” to contribute to sustainable peace.</w:t>
      </w:r>
      <w:r>
        <w:rPr>
          <w:rFonts w:hint="default"/>
          <w:szCs w:val="24"/>
          <w:lang w:val="en-GB"/>
        </w:rPr>
        <w:t xml:space="preserve"> </w:t>
      </w:r>
      <w:r>
        <w:rPr>
          <w:rFonts w:hint="default"/>
          <w:szCs w:val="24"/>
        </w:rPr>
        <w:t>The Central Committee also expressed concern that “the suffering experienced during the war” has “continued in different ways” even after the peace deal. It alleged that “internal and external collaborative efforts” were underway to “divide the unity of the Tigray people,” although it added that such efforts “have begun to fail.”</w:t>
      </w:r>
      <w:r>
        <w:rPr>
          <w:rFonts w:hint="default"/>
          <w:szCs w:val="24"/>
          <w:lang w:val="en-GB"/>
        </w:rPr>
        <w:t xml:space="preserve"> </w:t>
      </w:r>
      <w:r>
        <w:rPr>
          <w:rFonts w:hint="default"/>
          <w:szCs w:val="24"/>
        </w:rPr>
        <w:t>The statement comes amid a political shift within the Tigray Interim Administration, following the appointment of Lt. Gen. Tadesse Werede as president on April 8, replacing Getachew Reda. The leadership change followed months of internal tension between the TPLF and the interim administration, which intensified after the party’s 14th Congress last year.</w:t>
      </w:r>
      <w:r>
        <w:rPr>
          <w:rFonts w:hint="default"/>
          <w:szCs w:val="24"/>
          <w:lang w:val="en-GB"/>
        </w:rPr>
        <w:t xml:space="preserve"> </w:t>
      </w:r>
      <w:r>
        <w:rPr>
          <w:rFonts w:hint="default"/>
          <w:szCs w:val="24"/>
        </w:rPr>
        <w:t>In a recent meeting held to mark the transition, TPLF Chairman Debretsion Gebremichael (PhD) pledged to work closely with the new interim administration while maintaining the party’s “institutional independence.” He said the TPLF stands ready to contribute to the interim government’s mandates in a “coordinated” manner to meet the “fundamental public demands” of the region.</w:t>
      </w:r>
      <w:r>
        <w:rPr>
          <w:rFonts w:hint="default"/>
          <w:szCs w:val="24"/>
          <w:lang w:val="en-GB"/>
        </w:rPr>
        <w:t xml:space="preserve"> </w:t>
      </w:r>
      <w:r>
        <w:rPr>
          <w:rFonts w:hint="default"/>
          <w:szCs w:val="24"/>
        </w:rPr>
        <w:t>In its statement, the party — which evaluated its activities over the past six months and laid out a direction for the next half-year during the meeting held between April 7 and April 12— said it reaffirmed its commitment to “fulfill its historical responsibility” in the work of the Tigray interim administration and pledged to support efforts that address the region’s “fundamental public demands.”</w:t>
      </w:r>
      <w:r>
        <w:rPr>
          <w:rFonts w:hint="default"/>
          <w:szCs w:val="24"/>
          <w:lang w:val="en-GB"/>
        </w:rPr>
        <w:t xml:space="preserve"> </w:t>
      </w:r>
      <w:r>
        <w:rPr>
          <w:rFonts w:hint="default"/>
          <w:szCs w:val="24"/>
        </w:rPr>
        <w:t>The party further stated that there is now an “increasing opportunity” to “liberate our people under occupation by invaders,” protect territorial integrity, return displaced populations, and help the region “recover and rebuild.” It added that peace and security must be maintained by “compensating for lost time.”</w:t>
      </w:r>
      <w:r>
        <w:rPr>
          <w:rFonts w:hint="default"/>
          <w:szCs w:val="24"/>
          <w:lang w:val="en-GB"/>
        </w:rPr>
        <w:t xml:space="preserve"> </w:t>
      </w:r>
      <w:r>
        <w:rPr>
          <w:rFonts w:hint="default"/>
          <w:szCs w:val="24"/>
        </w:rPr>
        <w:t xml:space="preserve">The statement also said the party had reviewed “geopolitical changes seen in the region” that could “lead to conflict,” warning that these shifts “require special attention and caution.” </w:t>
      </w:r>
    </w:p>
    <w:p w14:paraId="0E9017BB">
      <w:pPr>
        <w:numPr>
          <w:ilvl w:val="0"/>
          <w:numId w:val="1"/>
        </w:numPr>
        <w:spacing w:line="276" w:lineRule="auto"/>
        <w:ind w:left="420" w:leftChars="0" w:hanging="420" w:firstLineChars="0"/>
        <w:rPr>
          <w:rFonts w:hint="default"/>
          <w:szCs w:val="24"/>
        </w:rPr>
      </w:pPr>
      <w:bookmarkStart w:id="5" w:name="_Toc7645"/>
      <w:r>
        <w:rPr>
          <w:rStyle w:val="15"/>
          <w:rFonts w:hint="default"/>
        </w:rPr>
        <w:t>AUSSOM Ethiopian troops praised for effective operations in Somalia</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"https://www.fanamc.com/english/aussom-ethiopian-troops-praised-for-effective-operations-in-somalia/"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CAE1DAF">
      <w:pPr>
        <w:spacing w:line="276" w:lineRule="auto"/>
        <w:rPr>
          <w:rFonts w:hint="default"/>
          <w:szCs w:val="24"/>
        </w:rPr>
      </w:pPr>
      <w:r>
        <w:rPr>
          <w:rFonts w:hint="default"/>
          <w:szCs w:val="24"/>
        </w:rPr>
        <w:t>Ethiopian troops deployed in Somalia under the AUSSOM mission are conducting effective operations, according to Maj. Gen. Adamneh Mengistie, Head of the Peacekeeping Center at the Ethiopian National Defense Forces (ENDF).</w:t>
      </w:r>
      <w:r>
        <w:rPr>
          <w:rFonts w:hint="default"/>
          <w:szCs w:val="24"/>
          <w:lang w:val="en-GB"/>
        </w:rPr>
        <w:t xml:space="preserve"> </w:t>
      </w:r>
      <w:r>
        <w:rPr>
          <w:rFonts w:hint="default"/>
          <w:szCs w:val="24"/>
        </w:rPr>
        <w:t>Maj. Gen. Adamneh recently visited Sector 3 in Baidoa, where he observed the operations of the Ethiopian contingent. He commended the leadership and personnel of the sector for their unwavering dedication and strong performance in fulfilling their mission.</w:t>
      </w:r>
      <w:r>
        <w:rPr>
          <w:rFonts w:hint="default"/>
          <w:szCs w:val="24"/>
          <w:lang w:val="en-GB"/>
        </w:rPr>
        <w:t xml:space="preserve"> </w:t>
      </w:r>
      <w:r>
        <w:rPr>
          <w:rFonts w:hint="default"/>
          <w:szCs w:val="24"/>
        </w:rPr>
        <w:t>In a statement shared via ENDF’s social media, the Major General highlighted that the Ethiopian troops have worked closely with Somali national security forces to counter the Al-Shabaab terrorist group. Their collaboration has played a vital role in protecting the Somali people and ensuring regional stability.</w:t>
      </w:r>
      <w:r>
        <w:rPr>
          <w:rFonts w:hint="default"/>
          <w:szCs w:val="24"/>
          <w:lang w:val="en-GB"/>
        </w:rPr>
        <w:t xml:space="preserve"> </w:t>
      </w:r>
      <w:r>
        <w:rPr>
          <w:rFonts w:hint="default"/>
          <w:szCs w:val="24"/>
        </w:rPr>
        <w:t>He further praised the troops for not only thwarting Al-Shabaab’s activities but also for honoring and respecting the culture and traditions of the people of Somalia, noting that their conduct and commitment have brought pride to both Ethiopia and the ENDF.</w:t>
      </w:r>
    </w:p>
    <w:p w14:paraId="3130A194">
      <w:pPr>
        <w:numPr>
          <w:ilvl w:val="0"/>
          <w:numId w:val="1"/>
        </w:numPr>
        <w:spacing w:line="276" w:lineRule="auto"/>
        <w:ind w:left="420" w:leftChars="0" w:hanging="420" w:firstLineChars="0"/>
        <w:rPr>
          <w:rFonts w:hint="default"/>
          <w:szCs w:val="24"/>
        </w:rPr>
      </w:pPr>
      <w:bookmarkStart w:id="6" w:name="_Toc25541"/>
      <w:r>
        <w:rPr>
          <w:rStyle w:val="15"/>
          <w:rFonts w:hint="default"/>
        </w:rPr>
        <w:t>MFA State Minister Amb. Berhanu holds talks with Djibouti’s Foreign Minister</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"https://www.fanamc.com/english/mfa-state-minister-amb-berhanu-holds-talks-with-djiboutis-foreign-minister/"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DA0C2C6">
      <w:pPr>
        <w:spacing w:line="276" w:lineRule="auto"/>
        <w:rPr>
          <w:rFonts w:hint="default"/>
          <w:szCs w:val="24"/>
        </w:rPr>
      </w:pPr>
      <w:r>
        <w:rPr>
          <w:rFonts w:hint="default"/>
          <w:szCs w:val="24"/>
        </w:rPr>
        <w:t>Ethiopia’s newly appointed Minister of State for Foreign Affairs Ambassador Berhanu Tsegaye held talks with Djibouti’s Foreign Minister Abdulkadir Hussein Omar.</w:t>
      </w:r>
      <w:r>
        <w:rPr>
          <w:rFonts w:hint="default"/>
          <w:szCs w:val="24"/>
          <w:lang w:val="en-GB"/>
        </w:rPr>
        <w:t xml:space="preserve"> </w:t>
      </w:r>
      <w:r>
        <w:rPr>
          <w:rFonts w:hint="default"/>
          <w:szCs w:val="24"/>
        </w:rPr>
        <w:t>State Minister Amb. Berhanu stated on his social media page that the cooperation with the Ministry of Foreign Affairs of Djibouti will continue to strengthen the relations between the two countries.</w:t>
      </w:r>
      <w:r>
        <w:rPr>
          <w:rFonts w:hint="default"/>
          <w:szCs w:val="24"/>
          <w:lang w:val="en-GB"/>
        </w:rPr>
        <w:t xml:space="preserve"> </w:t>
      </w:r>
      <w:r>
        <w:rPr>
          <w:rFonts w:hint="default"/>
          <w:szCs w:val="24"/>
        </w:rPr>
        <w:t>Berhnanu also noted that during his stay in Djibouti as Ethiopian Ambassador, he worked closely with the Ministry of Foreign Affairs of Djibouti and was able to take the relations between the two countries to a higher level.</w:t>
      </w:r>
      <w:r>
        <w:rPr>
          <w:rFonts w:hint="default"/>
          <w:szCs w:val="24"/>
          <w:lang w:val="en-GB"/>
        </w:rPr>
        <w:t xml:space="preserve"> </w:t>
      </w:r>
      <w:r>
        <w:rPr>
          <w:rFonts w:hint="default"/>
          <w:szCs w:val="24"/>
        </w:rPr>
        <w:t>It is worth noting that Ambassador Berhanu was appointed recently as the Minister of State for Resource Management and Services at the Ministry of Foreign Affairs of Ethiopia.</w:t>
      </w:r>
    </w:p>
    <w:p w14:paraId="50F40BC4">
      <w:pPr>
        <w:numPr>
          <w:ilvl w:val="0"/>
          <w:numId w:val="1"/>
        </w:numPr>
        <w:spacing w:line="276" w:lineRule="auto"/>
        <w:ind w:left="420" w:leftChars="0" w:hanging="420" w:firstLineChars="0"/>
        <w:rPr>
          <w:rFonts w:hint="default"/>
          <w:szCs w:val="24"/>
        </w:rPr>
      </w:pPr>
      <w:bookmarkStart w:id="7" w:name="_Toc23753"/>
      <w:r>
        <w:rPr>
          <w:rStyle w:val="15"/>
          <w:rFonts w:hint="default"/>
        </w:rPr>
        <w:t>Ethiopia, Brazil discuss ways to forge cooperation in peace and security</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"https://www.fanamc.com/english/ethiopian-envoy-brazilian-defense-minister-discuss-ways-to-forge-cooperation-in-peace-and-security/"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CE6EC5A">
      <w:pPr>
        <w:spacing w:line="276" w:lineRule="auto"/>
        <w:rPr>
          <w:rFonts w:hint="default"/>
          <w:szCs w:val="24"/>
        </w:rPr>
      </w:pPr>
      <w:r>
        <w:rPr>
          <w:rFonts w:hint="default"/>
          <w:szCs w:val="24"/>
        </w:rPr>
        <w:t xml:space="preserve"> Ambassador of Ethiopia to Brazil, Leulseged Tadese Abebe, met and held talks with José Múcio Monteiro Filho, Minister of Defense of Brazil, the Ethiopian envoy confirmed on his social media page.</w:t>
      </w:r>
      <w:r>
        <w:rPr>
          <w:rFonts w:hint="default"/>
          <w:szCs w:val="24"/>
          <w:lang w:val="en-GB"/>
        </w:rPr>
        <w:t xml:space="preserve"> </w:t>
      </w:r>
      <w:r>
        <w:rPr>
          <w:rFonts w:hint="default"/>
          <w:szCs w:val="24"/>
        </w:rPr>
        <w:t>The discussions between Ambassador and the Brazilian Defense Minister focused on issues pertaining to strengthening the historical relations between Ethiopia and Brazil in the field of peace and security,</w:t>
      </w:r>
      <w:r>
        <w:rPr>
          <w:rFonts w:hint="default"/>
          <w:szCs w:val="24"/>
          <w:lang w:val="en-GB"/>
        </w:rPr>
        <w:t xml:space="preserve"> </w:t>
      </w:r>
      <w:r>
        <w:rPr>
          <w:rFonts w:hint="default"/>
          <w:szCs w:val="24"/>
        </w:rPr>
        <w:t>Both dignitaries also explore avenues to enhancing cooperation of the two countries in the peace keeping missions.</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8" w:name="_Toc30515"/>
      <w:r>
        <w:rPr>
          <w:rFonts w:eastAsia="DengXian Light" w:cs="Times New Roman"/>
          <w:b/>
          <w:bCs/>
          <w:color w:val="2F5496"/>
          <w:szCs w:val="24"/>
          <w:u w:val="single"/>
        </w:rPr>
        <w:t>Horn of Africa</w:t>
      </w:r>
      <w:bookmarkEnd w:id="8"/>
    </w:p>
    <w:p w14:paraId="2226F01F">
      <w:pPr>
        <w:pStyle w:val="3"/>
      </w:pPr>
      <w:bookmarkStart w:id="9" w:name="_Toc9858"/>
      <w:r>
        <w:t>Somalia</w:t>
      </w:r>
      <w:bookmarkEnd w:id="9"/>
    </w:p>
    <w:p w14:paraId="3CB5ACCD">
      <w:pPr>
        <w:numPr>
          <w:ilvl w:val="0"/>
          <w:numId w:val="1"/>
        </w:numPr>
        <w:ind w:left="420" w:leftChars="0" w:hanging="420" w:firstLineChars="0"/>
        <w:rPr>
          <w:rFonts w:hint="default"/>
          <w:szCs w:val="24"/>
        </w:rPr>
      </w:pPr>
      <w:bookmarkStart w:id="10" w:name="_Toc12323"/>
      <w:r>
        <w:rPr>
          <w:rStyle w:val="15"/>
          <w:rFonts w:hint="default"/>
        </w:rPr>
        <w:t>US won't let 'terrorists' hide in Somalia, says President Trump</w:t>
      </w:r>
      <w:r>
        <w:rPr>
          <w:rStyle w:val="15"/>
          <w:rFonts w:hint="default"/>
          <w:lang w:val="en-GB"/>
        </w:rPr>
        <w:t xml:space="preserve"> </w:t>
      </w:r>
      <w:bookmarkEnd w:id="10"/>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"https://www.hiiraan.com/news4/2025/Apr/201114/us_won_t_let_terrorists_hide_in_somalia_says_president_trump.aspx?utm_source=hiiraan&amp;utm_medium=SomaliNewsUpdateFront"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8D6C701">
      <w:pPr>
        <w:rPr>
          <w:rFonts w:hint="default"/>
          <w:szCs w:val="24"/>
        </w:rPr>
      </w:pPr>
      <w:r>
        <w:rPr>
          <w:rFonts w:hint="default"/>
          <w:szCs w:val="24"/>
        </w:rPr>
        <w:t>US President Donald Trump said Sunday that the US would not let “terrorists” hide among the people of Somalia.</w:t>
      </w:r>
      <w:r>
        <w:rPr>
          <w:rFonts w:hint="default"/>
          <w:szCs w:val="24"/>
          <w:lang w:val="en-GB"/>
        </w:rPr>
        <w:t xml:space="preserve"> </w:t>
      </w:r>
      <w:r>
        <w:rPr>
          <w:rFonts w:hint="default"/>
          <w:szCs w:val="24"/>
        </w:rPr>
        <w:t>“We will support the Somali People, who should not allow the Houthis to embed (which they are trying to do!), to end terrorism, and bring prosperity to their Country,” he wrote on social media, referring to the Yemeni Houthis, who have been targeting ships connected with Israel in a show of solidarity with besieged Gaza.</w:t>
      </w:r>
      <w:r>
        <w:rPr>
          <w:rFonts w:hint="default"/>
          <w:szCs w:val="24"/>
          <w:lang w:val="en-GB"/>
        </w:rPr>
        <w:t xml:space="preserve"> </w:t>
      </w:r>
      <w:r>
        <w:rPr>
          <w:rFonts w:hint="default"/>
          <w:szCs w:val="24"/>
        </w:rPr>
        <w:t>Somalia is situated in the Horn of Africa, close to Yemen.</w:t>
      </w:r>
      <w:r>
        <w:rPr>
          <w:rFonts w:hint="default"/>
          <w:szCs w:val="24"/>
          <w:lang w:val="en-GB"/>
        </w:rPr>
        <w:t xml:space="preserve"> </w:t>
      </w:r>
      <w:r>
        <w:rPr>
          <w:rFonts w:hint="default"/>
          <w:szCs w:val="24"/>
        </w:rPr>
        <w:t>“Time for the terrorists to hide, but it won’t do them any good. Our Warfighters, the Greatest the World has ever seen, will find them, and bring them to swift Justice,” Trump added.</w:t>
      </w:r>
      <w:r>
        <w:rPr>
          <w:rFonts w:hint="default"/>
          <w:szCs w:val="24"/>
          <w:lang w:val="en-GB"/>
        </w:rPr>
        <w:t xml:space="preserve"> </w:t>
      </w:r>
      <w:r>
        <w:rPr>
          <w:rFonts w:hint="default"/>
          <w:szCs w:val="24"/>
        </w:rPr>
        <w:t>“I just ... empowered our Warfighters, once again, just like I did against our fight with ISIS (Daesh), who were completely obliterated in three weeks under General Daniel Caine, our new Chairman of the Joint Chiefs of Staff.”</w:t>
      </w:r>
      <w:r>
        <w:rPr>
          <w:rFonts w:hint="default"/>
          <w:szCs w:val="24"/>
          <w:lang w:val="en-GB"/>
        </w:rPr>
        <w:t xml:space="preserve"> </w:t>
      </w:r>
      <w:r>
        <w:rPr>
          <w:rFonts w:hint="default"/>
          <w:szCs w:val="24"/>
        </w:rPr>
        <w:t>Trump previously said that Caine was "instrumental in the complete annihilation” of ISIS.</w:t>
      </w:r>
      <w:r>
        <w:rPr>
          <w:rFonts w:hint="default"/>
          <w:szCs w:val="24"/>
          <w:lang w:val="en-GB"/>
        </w:rPr>
        <w:t xml:space="preserve"> </w:t>
      </w:r>
      <w:r>
        <w:rPr>
          <w:rFonts w:hint="default"/>
          <w:szCs w:val="24"/>
        </w:rPr>
        <w:t>In a 2018 speech, during his first term as president, Trump said Caine had told him ISIS could be defeated in a week.</w:t>
      </w:r>
    </w:p>
    <w:p w14:paraId="65BD0C57">
      <w:pPr>
        <w:numPr>
          <w:ilvl w:val="0"/>
          <w:numId w:val="1"/>
        </w:numPr>
        <w:ind w:left="420" w:leftChars="0" w:hanging="420" w:firstLineChars="0"/>
        <w:rPr>
          <w:rFonts w:hint="default"/>
          <w:szCs w:val="24"/>
        </w:rPr>
      </w:pPr>
      <w:bookmarkStart w:id="11" w:name="_Toc21253"/>
      <w:r>
        <w:rPr>
          <w:rStyle w:val="15"/>
          <w:rFonts w:hint="default"/>
        </w:rPr>
        <w:t>Trump vows support for Somalia against Houthis, cites new U.S. military directive</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"https://www.hiiraan.com/news4/2025/Apr/201117/trump_vows_support_for_somalia_against_houthis_cites_new_u_s_military_directive.aspx?utm_source=hiiraan&amp;utm_medium=SomaliNewsUpdateFront"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626C2EA">
      <w:pPr>
        <w:numPr>
          <w:ilvl w:val="0"/>
          <w:numId w:val="2"/>
        </w:numPr>
        <w:rPr>
          <w:rFonts w:hint="default"/>
          <w:szCs w:val="24"/>
        </w:rPr>
      </w:pPr>
      <w:r>
        <w:rPr>
          <w:rFonts w:hint="default"/>
          <w:szCs w:val="24"/>
        </w:rPr>
        <w:t>S. President Donald Trump on Sunday vowed to support Somalia against the Houthi movement, warning that American forces had been newly empowered to eliminate terrorist threats following his removal of what he called "dangerous red tape" from the Biden administration.</w:t>
      </w:r>
      <w:r>
        <w:rPr>
          <w:rFonts w:hint="default"/>
          <w:szCs w:val="24"/>
          <w:lang w:val="en-GB"/>
        </w:rPr>
        <w:t xml:space="preserve"> </w:t>
      </w:r>
      <w:r>
        <w:rPr>
          <w:rFonts w:hint="default"/>
          <w:szCs w:val="24"/>
        </w:rPr>
        <w:t>"Time for the terrorists to hide, but it won't do them any good," Trump wrote on Truth Social. "Our Warfighters, the Greatest the World has ever seen, will find them, and bring them to swift Justice."</w:t>
      </w:r>
      <w:r>
        <w:rPr>
          <w:rFonts w:hint="default"/>
          <w:szCs w:val="24"/>
          <w:lang w:val="en-GB"/>
        </w:rPr>
        <w:t xml:space="preserve"> </w:t>
      </w:r>
      <w:r>
        <w:rPr>
          <w:rFonts w:hint="default"/>
          <w:szCs w:val="24"/>
        </w:rPr>
        <w:t>Trump referenced the Houthis—Yemen's Iran-aligned group that has targeted vessels in the Red Sea—as attempting to embed in Somalia. "We will support the Somali People, who should not allow the Houthis to embed (which they are trying to do!), to end terrorism, and bring prosperity to their Country," he said.</w:t>
      </w:r>
      <w:r>
        <w:rPr>
          <w:rFonts w:hint="default"/>
          <w:szCs w:val="24"/>
          <w:lang w:val="en-GB"/>
        </w:rPr>
        <w:t xml:space="preserve"> </w:t>
      </w:r>
      <w:r>
        <w:rPr>
          <w:rFonts w:hint="default"/>
          <w:szCs w:val="24"/>
        </w:rPr>
        <w:t>He also praised Gen. Daniel Caine, whom he appointed as Chairman of the Joint Chiefs of Staff, crediting him with helping to defeat ISIS "in three weeks" during Trump's first term. "I just got rid of Joe Biden's dangerous red tape, and empowered our Warfighters, once again," he added.</w:t>
      </w:r>
      <w:r>
        <w:rPr>
          <w:rFonts w:hint="default"/>
          <w:szCs w:val="24"/>
          <w:lang w:val="en-GB"/>
        </w:rPr>
        <w:t xml:space="preserve"> </w:t>
      </w:r>
      <w:r>
        <w:rPr>
          <w:rFonts w:hint="default"/>
          <w:szCs w:val="24"/>
        </w:rPr>
        <w:t>Trump's comments follow growing concerns over reported ties between the Houthis and Somalia-based militant groups, including al-Shabaab and the Islamic State in Somalia. According to recent analysis by the Carnegie Endowment for International Peace and the Institute for the Study of War, the Houthis have attempted to coordinate logistics and weapons transfers with Somali militants to bolster operations across the Red Sea corridor. Analysts warn that these ties could further destabilize the Horn of Africa and enhance militant access to advanced weaponry, including drones and missile systems.</w:t>
      </w:r>
      <w:r>
        <w:rPr>
          <w:rFonts w:hint="default"/>
          <w:szCs w:val="24"/>
          <w:lang w:val="en-GB"/>
        </w:rPr>
        <w:t xml:space="preserve"> </w:t>
      </w:r>
      <w:r>
        <w:rPr>
          <w:rFonts w:hint="default"/>
          <w:szCs w:val="24"/>
        </w:rPr>
        <w:t>Somalia, located across the Gulf of Aden from Yemen, has long been a focal point of U.S. counterterrorism operations. Washington has supported Somali forces through airstrikes and training in their fight against al-Shabaab and ISIS affiliates.</w:t>
      </w:r>
      <w:r>
        <w:rPr>
          <w:rFonts w:hint="default"/>
          <w:szCs w:val="24"/>
          <w:lang w:val="en-GB"/>
        </w:rPr>
        <w:t xml:space="preserve"> </w:t>
      </w:r>
      <w:r>
        <w:rPr>
          <w:rFonts w:hint="default"/>
          <w:szCs w:val="24"/>
        </w:rPr>
        <w:t>The rising Houthi influence in Somali waters has coincided with a resurgence of piracy off the Horn of Africa, with over 20 hijacking attempts reported since late 2023. Security analysts attribute the uptick in maritime threats to reduced international patrols and the Houthis' aggressive presence in the Red Sea. In response, the United Nations Security Council recently extended its authorization allowing member states to intercept illicit arms shipments to and from Somalia.</w:t>
      </w:r>
      <w:r>
        <w:rPr>
          <w:rFonts w:hint="default"/>
          <w:szCs w:val="24"/>
          <w:lang w:val="en-GB"/>
        </w:rPr>
        <w:t xml:space="preserve"> </w:t>
      </w:r>
      <w:r>
        <w:rPr>
          <w:rFonts w:hint="default"/>
          <w:szCs w:val="24"/>
        </w:rPr>
        <w:t>Last month, Somali President Hassan Sheikh Mohamud reportedly offered the U.S. exclusive access to several key military and maritime facilities, according to a draft letter obtained by the Associated Press. The proposal, dated March 16 and leaked online, grants "exclusive operational control" over the Berbera and Baledogle air bases and the ports of Berbera and Bosaso, aiming to "bolster American engagement in the region."</w:t>
      </w:r>
      <w:r>
        <w:rPr>
          <w:rFonts w:hint="default"/>
          <w:szCs w:val="24"/>
          <w:lang w:val="en-GB"/>
        </w:rPr>
        <w:t xml:space="preserve"> </w:t>
      </w:r>
      <w:r>
        <w:rPr>
          <w:rFonts w:hint="default"/>
          <w:szCs w:val="24"/>
        </w:rPr>
        <w:t>The Somali Foreign Ministry confirmed to AP that the letter was authentic but declined to say whether it had been officially sent.</w:t>
      </w:r>
    </w:p>
    <w:p w14:paraId="4D5511F9">
      <w:pPr>
        <w:numPr>
          <w:ilvl w:val="0"/>
          <w:numId w:val="3"/>
        </w:numPr>
        <w:ind w:left="420" w:leftChars="0" w:hanging="420" w:firstLineChars="0"/>
        <w:rPr>
          <w:rFonts w:hint="default"/>
          <w:szCs w:val="24"/>
        </w:rPr>
      </w:pPr>
      <w:bookmarkStart w:id="12" w:name="_Toc22468"/>
      <w:r>
        <w:rPr>
          <w:rStyle w:val="15"/>
          <w:rFonts w:hint="default"/>
        </w:rPr>
        <w:t>Somalia proposes port access for U.S. military, Ali Balcad confirms</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"https://www.hiiraan.com/news4/2025/Apr/201123/somalia_proposes_port_access_for_u_s_military_ali_balcad_confirms.aspx?utm_source=hiiraan&amp;utm_medium=SomaliNewsUpdateFront"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86CE0A8">
      <w:pPr>
        <w:numPr>
          <w:numId w:val="0"/>
        </w:numPr>
        <w:rPr>
          <w:rFonts w:hint="default"/>
          <w:szCs w:val="24"/>
        </w:rPr>
      </w:pPr>
      <w:r>
        <w:rPr>
          <w:rFonts w:hint="default"/>
          <w:szCs w:val="24"/>
        </w:rPr>
        <w:t>Somalia has formally offered the United States access to three of its most strategic ports—Mogadishu, Kismayo, and Berbera—as part of a broader effort to strengthen bilateral defence cooperation and dissuade Washington from recognizing Somaliland's claims of independence.</w:t>
      </w:r>
      <w:r>
        <w:rPr>
          <w:rFonts w:hint="default"/>
          <w:szCs w:val="24"/>
          <w:lang w:val="en-GB"/>
        </w:rPr>
        <w:t xml:space="preserve"> </w:t>
      </w:r>
      <w:r>
        <w:rPr>
          <w:rFonts w:hint="default"/>
          <w:szCs w:val="24"/>
        </w:rPr>
        <w:t>Ali Mohamed Omar, Somalia's State Minister for Foreign Affairs and International Cooperation, confirmed in an interview with TRT World that his government had proposed renewing a Cold War-era military agreement with the United States. The original pact, signed in 1980 under President Jimmy Carter, granted U.S. forces access to Somali ports and airfields, including the military base in Berbera.</w:t>
      </w:r>
      <w:r>
        <w:rPr>
          <w:rFonts w:hint="default"/>
          <w:szCs w:val="24"/>
          <w:lang w:val="en-GB"/>
        </w:rPr>
        <w:t xml:space="preserve"> </w:t>
      </w:r>
      <w:r>
        <w:rPr>
          <w:rFonts w:hint="default"/>
          <w:szCs w:val="24"/>
        </w:rPr>
        <w:t>"We have now asked the United States to renew the agreement so they can still use those three ports—and if they need more, they can use them too," said Omar. "It's a strategic move to get closer to the U.S., because America is very important in our fight against al-Shabaab. We need their support, and they are helping us now."</w:t>
      </w:r>
      <w:r>
        <w:rPr>
          <w:rFonts w:hint="default"/>
          <w:szCs w:val="24"/>
          <w:lang w:val="en-GB"/>
        </w:rPr>
        <w:t xml:space="preserve"> </w:t>
      </w:r>
      <w:r>
        <w:rPr>
          <w:rFonts w:hint="default"/>
          <w:szCs w:val="24"/>
        </w:rPr>
        <w:t>The offer follows rising tensions over Somaliland, the self-declared republic in northwestern Somalia that has functioned autonomously since 1991 but lacks international recognition. U.S. media reports recently indicated that Somali President Hassan Sheikh Mohamud sent a letter to former President Donald Trump requesting that the U.S. assume oversight of ports and airfields in Berbera and Bosaso in exchange for a commitment not to recognize Somaliland.</w:t>
      </w:r>
      <w:r>
        <w:rPr>
          <w:rFonts w:hint="default"/>
          <w:szCs w:val="24"/>
          <w:lang w:val="en-GB"/>
        </w:rPr>
        <w:t xml:space="preserve"> </w:t>
      </w:r>
      <w:r>
        <w:rPr>
          <w:rFonts w:hint="default"/>
          <w:szCs w:val="24"/>
        </w:rPr>
        <w:t>However, questions have emerged about the practicality of Somalia's offer. The federal government does not currently control Berbera, which Somaliland, nor Kismayo administer, the economic hub of the semi-autonomous Jubbaland region. Both territories have had limited or strained ties with Mogadishu.</w:t>
      </w:r>
      <w:r>
        <w:rPr>
          <w:rFonts w:hint="default"/>
          <w:szCs w:val="24"/>
          <w:lang w:val="en-GB"/>
        </w:rPr>
        <w:t xml:space="preserve"> </w:t>
      </w:r>
      <w:r>
        <w:rPr>
          <w:rFonts w:hint="default"/>
          <w:szCs w:val="24"/>
        </w:rPr>
        <w:t>Former U.S. Special Envoy for the Sahel and Great Lakes regions and prominent Somaliland supporter J. Peter Pham, who is close to Trump, criticized the proposal. He noted that Somalia was offering control of ports it does not govern, calling the move "an insult to the intelligence of the American people."</w:t>
      </w:r>
      <w:r>
        <w:rPr>
          <w:rFonts w:hint="default"/>
          <w:szCs w:val="24"/>
          <w:lang w:val="en-GB"/>
        </w:rPr>
        <w:t xml:space="preserve"> </w:t>
      </w:r>
      <w:r>
        <w:rPr>
          <w:rFonts w:hint="default"/>
          <w:szCs w:val="24"/>
        </w:rPr>
        <w:t>In the same TRT interview, Omar emphasized the broader geopolitical significance of Somalia's coastal position and its role in U.S. and allied security strategy. "Somalia has the longest coastline in Africa," he said. "Our relationship with the U.S. is very strong. They support us in fighting both al-Shabaab in the south and Daesh in the north."</w:t>
      </w:r>
      <w:r>
        <w:rPr>
          <w:rFonts w:hint="default"/>
          <w:szCs w:val="24"/>
          <w:lang w:val="en-GB"/>
        </w:rPr>
        <w:t xml:space="preserve"> </w:t>
      </w:r>
      <w:r>
        <w:rPr>
          <w:rFonts w:hint="default"/>
          <w:szCs w:val="24"/>
        </w:rPr>
        <w:t>While Washington has not officially responded to the port offer, the Somali government continues to press forward to consolidate sovereignty, deepen foreign partnerships, and fend off any diplomatic breakthroughs that could lend legitimacy to Somaliland's independence drive.</w:t>
      </w:r>
    </w:p>
    <w:p w14:paraId="21AC6DBE">
      <w:pPr>
        <w:numPr>
          <w:ilvl w:val="0"/>
          <w:numId w:val="3"/>
        </w:numPr>
        <w:ind w:left="420" w:leftChars="0" w:hanging="420" w:firstLineChars="0"/>
        <w:rPr>
          <w:rFonts w:hint="default"/>
          <w:szCs w:val="24"/>
        </w:rPr>
      </w:pPr>
      <w:bookmarkStart w:id="13" w:name="_Toc15174"/>
      <w:r>
        <w:rPr>
          <w:rStyle w:val="15"/>
          <w:rFonts w:hint="default"/>
        </w:rPr>
        <w:t>Somali president hails Türkiye’s support for his country on counterterrorism</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"https://www.hiiraan.com/news4/2025/Apr/201100/somali_president_hails_t%C3%BCrkiye_s_support_for_his_country_on_counterterrorism.aspx?utm_source=hiiraan&amp;utm_medium=SomaliNewsUpdateFront"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5B5410D">
      <w:pPr>
        <w:numPr>
          <w:numId w:val="0"/>
        </w:numPr>
        <w:rPr>
          <w:rFonts w:hint="default"/>
          <w:szCs w:val="24"/>
        </w:rPr>
      </w:pPr>
      <w:r>
        <w:rPr>
          <w:rFonts w:hint="default"/>
          <w:szCs w:val="24"/>
        </w:rPr>
        <w:t>Somalia's President Hassan Sheikh Mohamud said Saturday that his country is advancing on counterterrorism, highlighting Türkiye’s support.</w:t>
      </w:r>
      <w:r>
        <w:rPr>
          <w:rFonts w:hint="default"/>
          <w:szCs w:val="24"/>
          <w:lang w:val="en-GB"/>
        </w:rPr>
        <w:t xml:space="preserve"> </w:t>
      </w:r>
      <w:r>
        <w:rPr>
          <w:rFonts w:hint="default"/>
          <w:szCs w:val="24"/>
        </w:rPr>
        <w:t>“Türkiye and Somalia are real partners based on mutual interests,” Mohamud said at the Antalya Diplomacy Forum.</w:t>
      </w:r>
      <w:r>
        <w:rPr>
          <w:rFonts w:hint="default"/>
          <w:szCs w:val="24"/>
          <w:lang w:val="en-GB"/>
        </w:rPr>
        <w:t xml:space="preserve"> </w:t>
      </w:r>
      <w:r>
        <w:rPr>
          <w:rFonts w:hint="default"/>
          <w:szCs w:val="24"/>
        </w:rPr>
        <w:t>Stating that Somalia has been through difficult times but the situation has shifted from one of "collapse" to a state of "fragility," he noted that state institutions have not yet fully matured, but significant progress has been made in recent years.</w:t>
      </w:r>
      <w:r>
        <w:rPr>
          <w:rFonts w:hint="default"/>
          <w:szCs w:val="24"/>
          <w:lang w:val="en-GB"/>
        </w:rPr>
        <w:t xml:space="preserve"> </w:t>
      </w:r>
      <w:r>
        <w:rPr>
          <w:rFonts w:hint="default"/>
          <w:szCs w:val="24"/>
        </w:rPr>
        <w:t>Mohamud said Somalia is striving to reach the position it deserves in the international arena and is actively combating terror organizations such as Al-Shabaab and ISIS (Daesh).</w:t>
      </w:r>
      <w:r>
        <w:rPr>
          <w:rFonts w:hint="default"/>
          <w:szCs w:val="24"/>
          <w:lang w:val="en-GB"/>
        </w:rPr>
        <w:t xml:space="preserve"> </w:t>
      </w:r>
      <w:r>
        <w:rPr>
          <w:rFonts w:hint="default"/>
          <w:szCs w:val="24"/>
        </w:rPr>
        <w:t>He noted numerous international organizations, including the UN and the African Union, as well as countries like the US, Türkiye and the UK, along with neighboring states, are supporting Somalia.</w:t>
      </w:r>
      <w:r>
        <w:rPr>
          <w:rFonts w:hint="default"/>
          <w:szCs w:val="24"/>
          <w:lang w:val="en-GB"/>
        </w:rPr>
        <w:t xml:space="preserve"> </w:t>
      </w:r>
      <w:r>
        <w:rPr>
          <w:rFonts w:hint="default"/>
          <w:szCs w:val="24"/>
        </w:rPr>
        <w:t>Mohamud emphasized despite external support, the fight against terrorism is being led by Somalia, and announced that for the first time since 1969, elections will be held.</w:t>
      </w:r>
      <w:r>
        <w:rPr>
          <w:rFonts w:hint="default"/>
          <w:szCs w:val="24"/>
          <w:lang w:val="en-GB"/>
        </w:rPr>
        <w:t xml:space="preserve"> </w:t>
      </w:r>
      <w:r>
        <w:rPr>
          <w:rFonts w:hint="default"/>
          <w:szCs w:val="24"/>
        </w:rPr>
        <w:t>He highlighted that Somalia holds a seat on the UN Security Council representing East Africa, and is also a member of the Arab League, affirming his belief that the country will attain the position it rightfully deserves.</w:t>
      </w:r>
      <w:r>
        <w:rPr>
          <w:rFonts w:hint="default"/>
          <w:szCs w:val="24"/>
          <w:lang w:val="en-GB"/>
        </w:rPr>
        <w:t xml:space="preserve"> </w:t>
      </w:r>
      <w:r>
        <w:rPr>
          <w:rFonts w:hint="default"/>
          <w:szCs w:val="24"/>
        </w:rPr>
        <w:t>Mohamud pointed out that although terror organizations pursue global agendas, they have caused problems in Somalia due to past circumstances.</w:t>
      </w:r>
      <w:r>
        <w:rPr>
          <w:rFonts w:hint="default"/>
          <w:szCs w:val="24"/>
          <w:lang w:val="en-GB"/>
        </w:rPr>
        <w:t xml:space="preserve"> </w:t>
      </w:r>
      <w:r>
        <w:rPr>
          <w:rFonts w:hint="default"/>
          <w:szCs w:val="24"/>
        </w:rPr>
        <w:t>He underlined that those groups have revealed their true nature, and Somalis increasingly recognize that the actions of those organizations do not align with the values or reality of Somalia.</w:t>
      </w:r>
      <w:r>
        <w:rPr>
          <w:rFonts w:hint="default"/>
          <w:szCs w:val="24"/>
          <w:lang w:val="en-GB"/>
        </w:rPr>
        <w:t xml:space="preserve"> </w:t>
      </w:r>
      <w:r>
        <w:rPr>
          <w:rFonts w:hint="default"/>
          <w:szCs w:val="24"/>
        </w:rPr>
        <w:t>There is no place for terrorism, said Mohamud.</w:t>
      </w:r>
      <w:r>
        <w:rPr>
          <w:rFonts w:hint="default"/>
          <w:szCs w:val="24"/>
          <w:lang w:val="en-GB"/>
        </w:rPr>
        <w:t xml:space="preserve"> </w:t>
      </w:r>
      <w:r>
        <w:rPr>
          <w:rFonts w:hint="default"/>
          <w:szCs w:val="24"/>
        </w:rPr>
        <w:t>He stated the country’s desire to be a voice for other nations facing challenges similar to Somalia.</w:t>
      </w:r>
      <w:r>
        <w:rPr>
          <w:rFonts w:hint="default"/>
          <w:szCs w:val="24"/>
          <w:lang w:val="en-GB"/>
        </w:rPr>
        <w:t xml:space="preserve"> </w:t>
      </w:r>
      <w:r>
        <w:rPr>
          <w:rFonts w:hint="default"/>
          <w:szCs w:val="24"/>
        </w:rPr>
        <w:t>He pointed out the global shift from a world of ideology and principles to one driven by interests, noting that underdeveloped countries often struggle to “market” their interests effectively.</w:t>
      </w:r>
      <w:r>
        <w:rPr>
          <w:rFonts w:hint="default"/>
          <w:szCs w:val="24"/>
          <w:lang w:val="en-GB"/>
        </w:rPr>
        <w:t xml:space="preserve"> </w:t>
      </w:r>
      <w:r>
        <w:rPr>
          <w:rFonts w:hint="default"/>
          <w:szCs w:val="24"/>
        </w:rPr>
        <w:t>Mohamud underlined that Somalia has been actively communicating its national interests to global and regional powers, as well as neighboring countries, framing those interests in a way that benefits both sides in negotiations.</w:t>
      </w:r>
      <w:r>
        <w:rPr>
          <w:rFonts w:hint="default"/>
          <w:szCs w:val="24"/>
          <w:lang w:val="en-GB"/>
        </w:rPr>
        <w:t xml:space="preserve"> </w:t>
      </w:r>
      <w:r>
        <w:rPr>
          <w:rFonts w:hint="default"/>
          <w:szCs w:val="24"/>
        </w:rPr>
        <w:t>He underlined that Somalia possesses valuable resources and a strategic location, but due to the weakness of state institutions, other actors often focus not on what they can contribute to Somalia, but on what they can extract.</w:t>
      </w:r>
      <w:r>
        <w:rPr>
          <w:rFonts w:hint="default"/>
          <w:szCs w:val="24"/>
          <w:lang w:val="en-GB"/>
        </w:rPr>
        <w:t xml:space="preserve"> </w:t>
      </w:r>
      <w:r>
        <w:rPr>
          <w:rFonts w:hint="default"/>
          <w:szCs w:val="24"/>
        </w:rPr>
        <w:t>Highlighting the need for lasting reforms, Mohamud added that as part of the African Union, Somalia is advancing toward the Vision 2063 Agenda and working toward transforming Africa into a continental free trade area.  Ties between Somalia, Ethiopia</w:t>
      </w:r>
      <w:r>
        <w:rPr>
          <w:rFonts w:hint="default"/>
          <w:szCs w:val="24"/>
          <w:lang w:val="en-GB"/>
        </w:rPr>
        <w:t xml:space="preserve">: </w:t>
      </w:r>
      <w:r>
        <w:rPr>
          <w:rFonts w:hint="default"/>
          <w:szCs w:val="24"/>
        </w:rPr>
        <w:t>Mohamud noted that Somalia and Ethiopia, as neighboring countries, share a long and often violent history, which has contributed to the weakening of both over time.</w:t>
      </w:r>
      <w:r>
        <w:rPr>
          <w:rFonts w:hint="default"/>
          <w:szCs w:val="24"/>
          <w:lang w:val="en-GB"/>
        </w:rPr>
        <w:t xml:space="preserve"> </w:t>
      </w:r>
      <w:r>
        <w:rPr>
          <w:rFonts w:hint="default"/>
          <w:szCs w:val="24"/>
        </w:rPr>
        <w:t>He said because of tensions, there has been a heavy focus on military and defense matters, which in turn has led to coups and revolutions.</w:t>
      </w:r>
      <w:r>
        <w:rPr>
          <w:rFonts w:hint="default"/>
          <w:szCs w:val="24"/>
          <w:lang w:val="en-GB"/>
        </w:rPr>
        <w:t xml:space="preserve"> </w:t>
      </w:r>
      <w:r>
        <w:rPr>
          <w:rFonts w:hint="default"/>
          <w:szCs w:val="24"/>
        </w:rPr>
        <w:t>Mohamud described the Ankara Declaration signed between Somalia and Ethiopia as a valuable opportunity to shape a better future for both nations.</w:t>
      </w:r>
      <w:r>
        <w:rPr>
          <w:rFonts w:hint="default"/>
          <w:szCs w:val="24"/>
          <w:lang w:val="en-GB"/>
        </w:rPr>
        <w:t xml:space="preserve"> </w:t>
      </w:r>
      <w:r>
        <w:rPr>
          <w:rFonts w:hint="default"/>
          <w:szCs w:val="24"/>
        </w:rPr>
        <w:t>He added that the two sides have engaged in mutual visits and an exchange of views.</w:t>
      </w:r>
      <w:r>
        <w:rPr>
          <w:rFonts w:hint="default"/>
          <w:szCs w:val="24"/>
          <w:lang w:val="en-GB"/>
        </w:rPr>
        <w:t xml:space="preserve"> </w:t>
      </w:r>
      <w:r>
        <w:rPr>
          <w:rFonts w:hint="default"/>
          <w:szCs w:val="24"/>
        </w:rPr>
        <w:t>Pointing out that another meeting involving both countries will be held in Türkiye, Mohamud said negotiations are ongoing, but the two no longer seek conflict.</w:t>
      </w:r>
      <w:r>
        <w:rPr>
          <w:rFonts w:hint="default"/>
          <w:szCs w:val="24"/>
          <w:lang w:val="en-GB"/>
        </w:rPr>
        <w:t xml:space="preserve"> </w:t>
      </w:r>
      <w:r>
        <w:rPr>
          <w:rFonts w:hint="default"/>
          <w:szCs w:val="24"/>
        </w:rPr>
        <w:t>On relations between Türkiye and Somalia, Mohamud noted a severe famine that struck his country in 2010 - 2011, resulting in a significant loss of life and contributing to security challenges.</w:t>
      </w:r>
      <w:r>
        <w:rPr>
          <w:rFonts w:hint="default"/>
          <w:szCs w:val="24"/>
          <w:lang w:val="en-GB"/>
        </w:rPr>
        <w:t xml:space="preserve"> </w:t>
      </w:r>
      <w:r>
        <w:rPr>
          <w:rFonts w:hint="default"/>
          <w:szCs w:val="24"/>
        </w:rPr>
        <w:t>Despite the difficulties, he noted that then-Prime Minister and current President Recep Tayyip Erdogan visited Somalia with his family and Cabinet, demonstrating to the world that Somalia was accessible and not a place to be abandoned.</w:t>
      </w:r>
      <w:r>
        <w:rPr>
          <w:rFonts w:hint="default"/>
          <w:szCs w:val="24"/>
          <w:lang w:val="en-GB"/>
        </w:rPr>
        <w:t xml:space="preserve"> </w:t>
      </w:r>
      <w:r>
        <w:rPr>
          <w:rFonts w:hint="default"/>
          <w:szCs w:val="24"/>
        </w:rPr>
        <w:t>Mohamud underlined that Somalia's main issue is no longer famine, but terrorism, and highlighted Türkiye's support -- providing training, technology and advisory assistance to security forces.</w:t>
      </w:r>
      <w:r>
        <w:rPr>
          <w:rFonts w:hint="default"/>
          <w:szCs w:val="24"/>
          <w:lang w:val="en-GB"/>
        </w:rPr>
        <w:t xml:space="preserve"> </w:t>
      </w:r>
      <w:r>
        <w:rPr>
          <w:rFonts w:hint="default"/>
          <w:szCs w:val="24"/>
        </w:rPr>
        <w:t>Türkiye has very strong relations with Somalia and Ethiopia, he said, adding that Ankara has supported both during different and difficult times</w:t>
      </w:r>
      <w:r>
        <w:rPr>
          <w:rFonts w:hint="default"/>
          <w:szCs w:val="24"/>
          <w:lang w:val="en-GB"/>
        </w:rPr>
        <w:t xml:space="preserve">. </w:t>
      </w:r>
      <w:r>
        <w:rPr>
          <w:rFonts w:hint="default"/>
          <w:szCs w:val="24"/>
        </w:rPr>
        <w:t>Mohamud underlined that the Palestinian issue is a moral and religious responsibility, and Somalia will never compromise on the matter. He also underscored the importance of achieving a peaceful two-state solution.</w:t>
      </w:r>
      <w:r>
        <w:rPr>
          <w:rFonts w:hint="default"/>
          <w:szCs w:val="24"/>
          <w:lang w:val="en-GB"/>
        </w:rPr>
        <w:t xml:space="preserve"> </w:t>
      </w:r>
      <w:r>
        <w:rPr>
          <w:rFonts w:hint="default"/>
          <w:szCs w:val="24"/>
        </w:rPr>
        <w:t>Addressing claims about a supposed plan to resettle Palestinians in Somaliland, which unilaterally declared independence from Somalia in 1991, he said the region is part of Somalia.</w:t>
      </w:r>
      <w:r>
        <w:rPr>
          <w:rFonts w:hint="default"/>
          <w:szCs w:val="24"/>
          <w:lang w:val="en-GB"/>
        </w:rPr>
        <w:t xml:space="preserve"> </w:t>
      </w:r>
      <w:r>
        <w:rPr>
          <w:rFonts w:hint="default"/>
          <w:szCs w:val="24"/>
        </w:rPr>
        <w:t>“Somaliland is part of Somalia, and no one has ever approached Somalia for receiving Palestinian people as replacement of their land. We don't see it as a solution. It's not whether someone recognize or not recognize it, but the idea of removing Palestine from their own land and putting them into another, other people's land -- I don't see that that's a solution at all. If it is a solution, then it would have been discussed some way or the other. But that's not. Palestinians belong to that land, and they have been living on that land for millennia,” he said.</w:t>
      </w:r>
    </w:p>
    <w:p w14:paraId="287E5054">
      <w:r>
        <w:rPr>
          <w:szCs w:val="24"/>
        </w:rPr>
        <w:t>________________________________________________________________________</w:t>
      </w:r>
    </w:p>
    <w:p w14:paraId="10DC5F8A">
      <w:pPr>
        <w:pStyle w:val="3"/>
        <w:spacing w:line="276" w:lineRule="auto"/>
        <w:rPr>
          <w:szCs w:val="24"/>
        </w:rPr>
      </w:pPr>
      <w:bookmarkStart w:id="14" w:name="_Toc19891"/>
      <w:r>
        <w:rPr>
          <w:szCs w:val="24"/>
        </w:rPr>
        <w:t>Sudan</w:t>
      </w:r>
      <w:bookmarkEnd w:id="14"/>
      <w:r>
        <w:rPr>
          <w:szCs w:val="24"/>
        </w:rPr>
        <w:t xml:space="preserve"> </w:t>
      </w:r>
    </w:p>
    <w:p w14:paraId="74A14F83">
      <w:pPr>
        <w:numPr>
          <w:ilvl w:val="0"/>
          <w:numId w:val="3"/>
        </w:numPr>
        <w:spacing w:line="276" w:lineRule="auto"/>
        <w:ind w:left="420" w:leftChars="0" w:hanging="420" w:firstLineChars="0"/>
        <w:rPr>
          <w:rFonts w:hint="default"/>
        </w:rPr>
      </w:pPr>
      <w:bookmarkStart w:id="15" w:name="_Toc26880"/>
      <w:r>
        <w:rPr>
          <w:rStyle w:val="15"/>
          <w:rFonts w:hint="default"/>
        </w:rPr>
        <w:t>Sudan needs $2.2 bln for first year of health sector rehab, minister says</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"https://sudantribune.com/article299694/" </w:instrText>
      </w:r>
      <w:r>
        <w:rPr>
          <w:rFonts w:hint="default"/>
          <w:lang w:val="en-GB"/>
        </w:rPr>
        <w:fldChar w:fldCharType="separate"/>
      </w:r>
      <w:r>
        <w:rPr>
          <w:rStyle w:val="10"/>
          <w:rFonts w:hint="default"/>
          <w:lang w:val="en-GB"/>
        </w:rPr>
        <w:t>Sudan Tribune</w:t>
      </w:r>
      <w:r>
        <w:rPr>
          <w:rFonts w:hint="default"/>
          <w:lang w:val="en-GB"/>
        </w:rPr>
        <w:fldChar w:fldCharType="end"/>
      </w:r>
    </w:p>
    <w:p w14:paraId="4589C60D">
      <w:pPr>
        <w:spacing w:line="276" w:lineRule="auto"/>
        <w:rPr>
          <w:rFonts w:hint="default"/>
        </w:rPr>
      </w:pPr>
      <w:r>
        <w:rPr>
          <w:rFonts w:hint="default"/>
        </w:rPr>
        <w:t>Sudan needs $2.2 billion for the first year of rehabilitating its health sector, which has suffered estimated losses of $11 billion due to the ongoing conflict, Health Minister Haitham Mohamed Ibrahim said on Sunday.</w:t>
      </w:r>
      <w:r>
        <w:rPr>
          <w:rFonts w:hint="default"/>
          <w:lang w:val="en-GB"/>
        </w:rPr>
        <w:t xml:space="preserve"> </w:t>
      </w:r>
      <w:r>
        <w:rPr>
          <w:rFonts w:hint="default"/>
        </w:rPr>
        <w:t>The $11 billion loss represents 20% of the total damage incurred by the country’s services sector since fighting erupted, Ibrahim stated.</w:t>
      </w:r>
      <w:r>
        <w:rPr>
          <w:rFonts w:hint="default"/>
          <w:lang w:val="en-GB"/>
        </w:rPr>
        <w:t xml:space="preserve"> </w:t>
      </w:r>
      <w:r>
        <w:rPr>
          <w:rFonts w:hint="default"/>
        </w:rPr>
        <w:t>“The amount needed for urgent projects to rebuild the health sector during the first year is $2.2 billion; we are working to secure it with the state and donors,” Ibrahim told the Sudan Tribune news outlet.</w:t>
      </w:r>
      <w:r>
        <w:rPr>
          <w:rFonts w:hint="default"/>
          <w:lang w:val="en-GB"/>
        </w:rPr>
        <w:t xml:space="preserve"> </w:t>
      </w:r>
      <w:r>
        <w:rPr>
          <w:rFonts w:hint="default"/>
        </w:rPr>
        <w:t>He pointed out that orthopedic cases requiring treatment and prosthetic limbs due to shrapnel and gunfire have exceeded 6,000 since the conflict began on April 15, 2023.</w:t>
      </w:r>
      <w:r>
        <w:rPr>
          <w:rFonts w:hint="default"/>
          <w:lang w:val="en-GB"/>
        </w:rPr>
        <w:t xml:space="preserve"> </w:t>
      </w:r>
      <w:r>
        <w:rPr>
          <w:rFonts w:hint="default"/>
        </w:rPr>
        <w:t>Ibrahim also reported that the rate of acute malnutrition among children had reached 15%, adding that a rate of 6% generally requires hospitalization for treatment.</w:t>
      </w:r>
      <w:r>
        <w:rPr>
          <w:rFonts w:hint="default"/>
          <w:lang w:val="en-GB"/>
        </w:rPr>
        <w:t xml:space="preserve"> </w:t>
      </w:r>
      <w:r>
        <w:rPr>
          <w:rFonts w:hint="default"/>
        </w:rPr>
        <w:t>The United Nations Children’s Fund (UNICEF) has projected that 3.2 million children in Sudan will suffer from acute malnutrition this year. This includes 770,000 children facing severe acute malnutrition (SAM), a condition making them 11 times more likely to die from illness.</w:t>
      </w:r>
      <w:r>
        <w:rPr>
          <w:rFonts w:hint="default"/>
          <w:lang w:val="en-GB"/>
        </w:rPr>
        <w:t xml:space="preserve"> </w:t>
      </w:r>
      <w:r>
        <w:rPr>
          <w:rFonts w:hint="default"/>
        </w:rPr>
        <w:t>Separately, the Preliminary Committee of the Sudan Doctors Syndicate said on Saturday that deaths among children due to malnutrition have reached 45,000 since the war began.</w:t>
      </w:r>
      <w:r>
        <w:rPr>
          <w:rFonts w:hint="default"/>
          <w:lang w:val="en-GB"/>
        </w:rPr>
        <w:t xml:space="preserve"> </w:t>
      </w:r>
      <w:r>
        <w:rPr>
          <w:rFonts w:hint="default"/>
        </w:rPr>
        <w:t>On Friday, the World Health Organization (WHO) representative in Sudan, Shible Sahbani, stated that 20.3 million Sudanese – 40% of the population – need urgent health assistance.</w:t>
      </w:r>
      <w:r>
        <w:rPr>
          <w:rFonts w:hint="default"/>
          <w:lang w:val="en-GB"/>
        </w:rPr>
        <w:t xml:space="preserve"> </w:t>
      </w:r>
      <w:r>
        <w:rPr>
          <w:rFonts w:hint="default"/>
        </w:rPr>
        <w:t>Sahbani noted that the destruction of the health sector has deprived millions of people of access to healthcare. He added that two-thirds of Sudan’s states have reported outbreaks of diseases including malaria, cholera, dengue fever, and measles.</w:t>
      </w:r>
      <w:r>
        <w:rPr>
          <w:rFonts w:hint="default"/>
          <w:lang w:val="en-GB"/>
        </w:rPr>
        <w:t xml:space="preserve"> </w:t>
      </w:r>
      <w:r>
        <w:rPr>
          <w:rFonts w:hint="default"/>
        </w:rPr>
        <w:t>He also highlighted widespread malnutrition, with 3.7 million people requiring nutritional interventions.</w:t>
      </w:r>
      <w:r>
        <w:rPr>
          <w:rFonts w:hint="default"/>
          <w:lang w:val="en-GB"/>
        </w:rPr>
        <w:t xml:space="preserve"> </w:t>
      </w:r>
      <w:r>
        <w:rPr>
          <w:rFonts w:hint="default"/>
        </w:rPr>
        <w:t>The WHO has verified 156 attacks on healthcare facilities during the conflict, resulting in 318 deaths and 273 injuries, Sahbani said.</w:t>
      </w:r>
    </w:p>
    <w:p w14:paraId="6AB05194">
      <w:pPr>
        <w:numPr>
          <w:ilvl w:val="0"/>
          <w:numId w:val="3"/>
        </w:numPr>
        <w:spacing w:line="276" w:lineRule="auto"/>
        <w:ind w:left="420" w:leftChars="0" w:hanging="420" w:firstLineChars="0"/>
        <w:rPr>
          <w:rFonts w:hint="default"/>
        </w:rPr>
      </w:pPr>
      <w:bookmarkStart w:id="16" w:name="_Toc17162"/>
      <w:r>
        <w:rPr>
          <w:rStyle w:val="15"/>
          <w:rFonts w:hint="default"/>
        </w:rPr>
        <w:t>Egypt,Gulf countries, UN condemn deadly RSF attacks on Sudan displacement camps</w:t>
      </w:r>
      <w:bookmarkEnd w:id="16"/>
      <w:r>
        <w:rPr>
          <w:rFonts w:hint="default"/>
          <w:lang w:val="en-GB"/>
        </w:rPr>
        <w:t xml:space="preserve"> -</w:t>
      </w:r>
      <w:r>
        <w:rPr>
          <w:rFonts w:hint="default"/>
          <w:lang w:val="en-GB"/>
        </w:rPr>
        <w:fldChar w:fldCharType="begin"/>
      </w:r>
      <w:r>
        <w:rPr>
          <w:rFonts w:hint="default"/>
          <w:lang w:val="en-GB"/>
        </w:rPr>
        <w:instrText xml:space="preserve"> HYPERLINK "https://sudantribune.com/article299690/"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19966C47">
      <w:pPr>
        <w:spacing w:line="276" w:lineRule="auto"/>
        <w:rPr>
          <w:rFonts w:hint="default"/>
        </w:rPr>
      </w:pPr>
      <w:r>
        <w:rPr>
          <w:rFonts w:hint="default"/>
        </w:rPr>
        <w:t>Saudi Arabia, Qatar, Egypt, the United Arab Emirates and the United Nations condemned on Sunday attacks described as violent launched by the Rapid Support Forces (RSF) on camps for displaced people and areas in El Fasher, the capital of North Darfur state, resulting in civilian and aid worker deaths and injuries.</w:t>
      </w:r>
      <w:r>
        <w:rPr>
          <w:rFonts w:hint="default"/>
          <w:lang w:val="en-GB"/>
        </w:rPr>
        <w:t xml:space="preserve"> </w:t>
      </w:r>
      <w:r>
        <w:rPr>
          <w:rFonts w:hint="default"/>
        </w:rPr>
        <w:t>Reports and eyewitnesses said the Rapid Support Forces attacked the Zamzam camp for the displaced, located southwest of El Fasher, committing widespread violations including killing, looting and forced displacement. The nearby Abu Shouk camp and areas in El Fasher were also subjected to intense artillery shelling by the RSF.</w:t>
      </w:r>
      <w:r>
        <w:rPr>
          <w:rFonts w:hint="default"/>
          <w:lang w:val="en-GB"/>
        </w:rPr>
        <w:t xml:space="preserve"> </w:t>
      </w:r>
      <w:r>
        <w:rPr>
          <w:rFonts w:hint="default"/>
        </w:rPr>
        <w:t>Several international and regional bodies issued condemnations. Saudi Arabia’s foreign ministry condemned the attacks as a “violation of international humanitarian law,” affirming its rejection of targeting civilians and stressing the need to protect aid workers. Riyadh called for the implementation of the Jeddah Declaration, signed in May 2023, to protect civilians.</w:t>
      </w:r>
      <w:r>
        <w:rPr>
          <w:rFonts w:hint="default"/>
          <w:lang w:val="en-GB"/>
        </w:rPr>
        <w:t xml:space="preserve"> </w:t>
      </w:r>
      <w:r>
        <w:rPr>
          <w:rFonts w:hint="default"/>
        </w:rPr>
        <w:t>Qatar’s foreign ministry strongly condemned the attacks that led to civilian deaths and injuries, calling them a “clear violation of international humanitarian law.” It called for the protection of civilians and aid workers and for ensuring sustainable aid access, reiterating its support for peace efforts in Sudan.</w:t>
      </w:r>
      <w:r>
        <w:rPr>
          <w:rFonts w:hint="default"/>
          <w:lang w:val="en-GB"/>
        </w:rPr>
        <w:t xml:space="preserve"> </w:t>
      </w:r>
      <w:r>
        <w:rPr>
          <w:rFonts w:hint="default"/>
        </w:rPr>
        <w:t>Egypt’s foreign ministry also condemned what it described as “grave violations of international humanitarian law,” including the killing of civilians and workers for international relief organisations. Cairo stressed the need to protect humanitarian personnel and affirmed its support for Sudan’s unity and sovereignty.</w:t>
      </w:r>
      <w:r>
        <w:rPr>
          <w:rFonts w:hint="default"/>
          <w:lang w:val="en-GB"/>
        </w:rPr>
        <w:t xml:space="preserve"> </w:t>
      </w:r>
      <w:r>
        <w:rPr>
          <w:rFonts w:hint="default"/>
        </w:rPr>
        <w:t>The UAE foreign ministry condemned the “armed attacks” on the camps and relief teams, affirming its rejection of violence against “humanitarian workers who dedicate their lives to serving those in need”.</w:t>
      </w:r>
      <w:r>
        <w:rPr>
          <w:rFonts w:hint="default"/>
          <w:lang w:val="en-GB"/>
        </w:rPr>
        <w:t xml:space="preserve"> </w:t>
      </w:r>
      <w:r>
        <w:rPr>
          <w:rFonts w:hint="default"/>
        </w:rPr>
        <w:t>UN Secretary-General António Guterres condemned the killing of dozens of civilians, pointing to what he called “coordinated ground and air attacks” launched by the RSF. He confirmed the killing of nine humanitarian workers while they were working at a health centre.</w:t>
      </w:r>
      <w:r>
        <w:rPr>
          <w:rFonts w:hint="default"/>
          <w:lang w:val="en-GB"/>
        </w:rPr>
        <w:t xml:space="preserve"> </w:t>
      </w:r>
      <w:r>
        <w:rPr>
          <w:rFonts w:hint="default"/>
        </w:rPr>
        <w:t>Guterres said El Fasher, besieged for over a year, was suffering from hundreds of thousands of people being deprived of aid, pointing to reports of “famine conditions” in Zamzam and other camps. He stressed that attacks against civilians were prohibited under international law and called for the protection of aid workers, accountability for perpetrators, secure aid access, and for civilians to be allowed to leave safely.</w:t>
      </w:r>
      <w:r>
        <w:rPr>
          <w:rFonts w:hint="default"/>
          <w:lang w:val="en-GB"/>
        </w:rPr>
        <w:t xml:space="preserve"> </w:t>
      </w:r>
      <w:r>
        <w:rPr>
          <w:rFonts w:hint="default"/>
        </w:rPr>
        <w:t>The attack on Zamzam camp lasted for three days and resulted in the deaths of dozens of people and the destruction of vital facilities including the market, health centres and water sources, according to local sources. Thousands of people were displaced towards El Fasher and other areas before the RSF took control of the camp.</w:t>
      </w:r>
    </w:p>
    <w:p w14:paraId="3F2C7F22">
      <w:pPr>
        <w:numPr>
          <w:ilvl w:val="0"/>
          <w:numId w:val="3"/>
        </w:numPr>
        <w:spacing w:line="276" w:lineRule="auto"/>
        <w:ind w:left="420" w:leftChars="0" w:hanging="420" w:firstLineChars="0"/>
        <w:rPr>
          <w:rFonts w:hint="default"/>
        </w:rPr>
      </w:pPr>
      <w:bookmarkStart w:id="17" w:name="_Toc1547"/>
      <w:r>
        <w:rPr>
          <w:rStyle w:val="15"/>
          <w:rFonts w:hint="default"/>
        </w:rPr>
        <w:t>RSF seizes Zamzam camp, displacing thousands; hundreds reported dead</w:t>
      </w:r>
      <w:r>
        <w:rPr>
          <w:rStyle w:val="15"/>
          <w:rFonts w:hint="default"/>
          <w:lang w:val="en-GB"/>
        </w:rPr>
        <w:t xml:space="preserve"> </w:t>
      </w:r>
      <w:bookmarkEnd w:id="17"/>
      <w:r>
        <w:rPr>
          <w:rFonts w:hint="default"/>
          <w:lang w:val="en-GB"/>
        </w:rPr>
        <w:t xml:space="preserve">- </w:t>
      </w:r>
      <w:r>
        <w:rPr>
          <w:rFonts w:hint="default"/>
          <w:lang w:val="en-GB"/>
        </w:rPr>
        <w:fldChar w:fldCharType="begin"/>
      </w:r>
      <w:r>
        <w:rPr>
          <w:rFonts w:hint="default"/>
          <w:lang w:val="en-GB"/>
        </w:rPr>
        <w:instrText xml:space="preserve"> HYPERLINK "https://sudantribune.com/article299682/" </w:instrText>
      </w:r>
      <w:r>
        <w:rPr>
          <w:rFonts w:hint="default"/>
          <w:lang w:val="en-GB"/>
        </w:rPr>
        <w:fldChar w:fldCharType="separate"/>
      </w:r>
      <w:r>
        <w:rPr>
          <w:rStyle w:val="10"/>
          <w:rFonts w:hint="default"/>
          <w:lang w:val="en-GB"/>
        </w:rPr>
        <w:t>Sudan Tribune</w:t>
      </w:r>
      <w:r>
        <w:rPr>
          <w:rFonts w:hint="default"/>
          <w:lang w:val="en-GB"/>
        </w:rPr>
        <w:fldChar w:fldCharType="end"/>
      </w:r>
    </w:p>
    <w:p w14:paraId="38CF680B">
      <w:pPr>
        <w:spacing w:line="276" w:lineRule="auto"/>
        <w:rPr>
          <w:rFonts w:hint="default"/>
        </w:rPr>
      </w:pPr>
      <w:r>
        <w:rPr>
          <w:rFonts w:hint="default"/>
        </w:rPr>
        <w:t>Sudan’s paramilitary Rapid Support Forces (RSF) said on Sunday they had seized control of the Zamzam camp in North Darfur state after three days of large-scale attacks, as violent clashes also occurred in the state capital El Fasher.</w:t>
      </w:r>
      <w:r>
        <w:rPr>
          <w:rFonts w:hint="default"/>
          <w:lang w:val="en-GB"/>
        </w:rPr>
        <w:t xml:space="preserve"> </w:t>
      </w:r>
      <w:r>
        <w:rPr>
          <w:rFonts w:hint="default"/>
        </w:rPr>
        <w:t>Thousands fled Zamzam camp for El Fasher after RSF fighters, reportedly led by Jedo Abenchok, began humiliating displaced residents already facing severe shortages of food, water and protection, accounts from the area indicated.</w:t>
      </w:r>
      <w:r>
        <w:rPr>
          <w:rFonts w:hint="default"/>
          <w:lang w:val="en-GB"/>
        </w:rPr>
        <w:t xml:space="preserve"> </w:t>
      </w:r>
      <w:r>
        <w:rPr>
          <w:rFonts w:hint="default"/>
        </w:rPr>
        <w:t>The U.N.’s International Organization for Migration (IOM) reported that 3,190 families fled Zamzam camp on Friday and Saturday, heading towards El Fasher and the Tawila locality, also in North Darfur.</w:t>
      </w:r>
      <w:r>
        <w:rPr>
          <w:rFonts w:hint="default"/>
          <w:lang w:val="en-GB"/>
        </w:rPr>
        <w:t xml:space="preserve"> </w:t>
      </w:r>
      <w:r>
        <w:rPr>
          <w:rFonts w:hint="default"/>
        </w:rPr>
        <w:t>Al-Sadiq Ali al-Nur, a spokesperson for the Sudan Liberation Movement (SLM), said about 450 people were killed and thousands injured during attacks on the Zamzam and nearby Abu Shouk camps.</w:t>
      </w:r>
      <w:r>
        <w:rPr>
          <w:rFonts w:hint="default"/>
          <w:lang w:val="en-GB"/>
        </w:rPr>
        <w:t xml:space="preserve"> </w:t>
      </w:r>
      <w:r>
        <w:rPr>
          <w:rFonts w:hint="default"/>
        </w:rPr>
        <w:t>Videos circulated by activists on social media showed scenes of mass displacement. Another clip appeared to show RSF fighters reaching the camp’s police station after clashes with the Sudanese army and allied groups.</w:t>
      </w:r>
      <w:r>
        <w:rPr>
          <w:rFonts w:hint="default"/>
          <w:lang w:val="en-GB"/>
        </w:rPr>
        <w:t xml:space="preserve"> </w:t>
      </w:r>
      <w:r>
        <w:rPr>
          <w:rFonts w:hint="default"/>
        </w:rPr>
        <w:t>Abbas Yousif Adam, North Darfur state’s commissioner for humanitarian aid, said in a press release that the RSF attack on Zamzam displaced 70,000 families.</w:t>
      </w:r>
      <w:r>
        <w:rPr>
          <w:rFonts w:hint="default"/>
          <w:lang w:val="en-GB"/>
        </w:rPr>
        <w:t xml:space="preserve"> </w:t>
      </w:r>
      <w:r>
        <w:rPr>
          <w:rFonts w:hint="default"/>
        </w:rPr>
        <w:t>Adam said his commission was monitoring the ongoing displacement, which has worsened the humanitarian situation. He added that water scarcity was exacerbated by the destruction of water sources in Shaqra, west of El Fasher.</w:t>
      </w:r>
      <w:r>
        <w:rPr>
          <w:rFonts w:hint="default"/>
          <w:lang w:val="en-GB"/>
        </w:rPr>
        <w:t xml:space="preserve"> </w:t>
      </w:r>
      <w:r>
        <w:rPr>
          <w:rFonts w:hint="default"/>
        </w:rPr>
        <w:t>The RSF destroyed groundwater sources in Abu Shouk camp and El Fasher and disrupted water supply lines to the state capital from the Golo reservoir, according to reports from the region.</w:t>
      </w:r>
      <w:r>
        <w:rPr>
          <w:rFonts w:hint="default"/>
          <w:lang w:val="en-GB"/>
        </w:rPr>
        <w:t xml:space="preserve"> </w:t>
      </w:r>
      <w:r>
        <w:rPr>
          <w:rFonts w:hint="default"/>
        </w:rPr>
        <w:t>The United Nations, the United States and humanitarian groups on Saturday condemned the RSF attack on Zamzam and the killing of International Rescue Committee (IRC) staff inside a medical clinic. The clinic was described as the last functioning health facility in the camp, which hosts over 500,000 displaced people.</w:t>
      </w:r>
      <w:r>
        <w:rPr>
          <w:rFonts w:hint="default"/>
          <w:lang w:val="en-GB"/>
        </w:rPr>
        <w:t xml:space="preserve"> </w:t>
      </w:r>
      <w:r>
        <w:rPr>
          <w:rFonts w:hint="default"/>
        </w:rPr>
        <w:t>Infrastructure destroyed</w:t>
      </w:r>
      <w:r>
        <w:rPr>
          <w:rFonts w:hint="default"/>
          <w:lang w:val="en-GB"/>
        </w:rPr>
        <w:t xml:space="preserve">: </w:t>
      </w:r>
      <w:r>
        <w:rPr>
          <w:rFonts w:hint="default"/>
        </w:rPr>
        <w:t>The Emergency Lawyers, a Sudanese rights group, said RSF forces shelled Zamzam with heavy artillery, causing casualties and destroying large parts of the camp.</w:t>
      </w:r>
      <w:r>
        <w:rPr>
          <w:rFonts w:hint="default"/>
          <w:lang w:val="en-GB"/>
        </w:rPr>
        <w:t xml:space="preserve"> </w:t>
      </w:r>
      <w:r>
        <w:rPr>
          <w:rFonts w:hint="default"/>
        </w:rPr>
        <w:t>The group stated that an RSF ground attack on Friday “caused a new massacre in which dozens of civilians were killed,” while hundreds more were forced to flee again amid dire humanitarian conditions.</w:t>
      </w:r>
      <w:r>
        <w:rPr>
          <w:rFonts w:hint="default"/>
          <w:lang w:val="en-GB"/>
        </w:rPr>
        <w:t xml:space="preserve"> </w:t>
      </w:r>
      <w:r>
        <w:rPr>
          <w:rFonts w:hint="default"/>
        </w:rPr>
        <w:t>In a statement, the Emergency Lawyers accused the RSF of deliberately targeting infrastructure, including water sources, health facilities and humanitarian workers in Zamzam.</w:t>
      </w:r>
      <w:r>
        <w:rPr>
          <w:rFonts w:hint="default"/>
          <w:lang w:val="en-GB"/>
        </w:rPr>
        <w:t xml:space="preserve"> </w:t>
      </w:r>
      <w:r>
        <w:rPr>
          <w:rFonts w:hint="default"/>
        </w:rPr>
        <w:t>Sudan’s National Umma Party (NUP) also condemned violations against civilians in the Zamzam and Abu Shouk camps. It held the RSF responsible for targeting civilians and demanded a halt to military operations near the camps and residential areas.</w:t>
      </w:r>
      <w:r>
        <w:rPr>
          <w:rFonts w:hint="default"/>
          <w:lang w:val="en-GB"/>
        </w:rPr>
        <w:t xml:space="preserve"> </w:t>
      </w:r>
      <w:r>
        <w:rPr>
          <w:rFonts w:hint="default"/>
        </w:rPr>
        <w:t>The NUP said it was monitoring the escalating violence and deteriorating humanitarian conditions in North Darfur following the renewed fighting in Zamzam, which resulted in civilian casualties, including medical staff.</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8" w:name="_Toc2780"/>
      <w:r>
        <w:rPr>
          <w:rFonts w:eastAsia="DengXian Light" w:cs="Times New Roman"/>
          <w:b/>
          <w:bCs/>
          <w:color w:val="2F5496"/>
          <w:szCs w:val="24"/>
          <w:u w:val="single"/>
        </w:rPr>
        <w:t>Gulf Region and the Middle East</w:t>
      </w:r>
      <w:bookmarkEnd w:id="18"/>
    </w:p>
    <w:p w14:paraId="21F1C4EC">
      <w:pPr>
        <w:pStyle w:val="3"/>
      </w:pPr>
      <w:bookmarkStart w:id="19" w:name="_Toc3933"/>
      <w:r>
        <w:t>Egypt</w:t>
      </w:r>
      <w:bookmarkEnd w:id="19"/>
    </w:p>
    <w:p w14:paraId="4BC61EF7">
      <w:pPr>
        <w:numPr>
          <w:ilvl w:val="0"/>
          <w:numId w:val="3"/>
        </w:numPr>
        <w:spacing w:line="276" w:lineRule="auto"/>
        <w:ind w:left="420" w:leftChars="0" w:hanging="420" w:firstLineChars="0"/>
        <w:rPr>
          <w:rFonts w:hint="default"/>
        </w:rPr>
      </w:pPr>
      <w:bookmarkStart w:id="20" w:name="_Toc5039"/>
      <w:r>
        <w:rPr>
          <w:rStyle w:val="15"/>
          <w:rFonts w:hint="default"/>
        </w:rPr>
        <w:t>Egyptian president visits Qatar to discuss Gaza ceasefire</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"https://www.middleeastmonitor.com/20250413-egyptian-president-visits-qatar-to-discuss-gaza-ceasefire/"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1E7BE13">
      <w:pPr>
        <w:spacing w:line="276" w:lineRule="auto"/>
        <w:rPr>
          <w:rFonts w:hint="default"/>
        </w:rPr>
      </w:pPr>
      <w:r>
        <w:rPr>
          <w:rFonts w:hint="default"/>
        </w:rPr>
        <w:t>Egyptian President Abdel Fattah al-Sisi departed for Qatar on Sunday as the start of a Gulf tour for talks on bilateral cooperation and regional developments, particularly mediation efforts to reach a Gaza ceasefire, Anadolu news agency reported.</w:t>
      </w:r>
      <w:r>
        <w:rPr>
          <w:rFonts w:hint="default"/>
          <w:lang w:val="en-GB"/>
        </w:rPr>
        <w:t xml:space="preserve"> </w:t>
      </w:r>
      <w:r>
        <w:rPr>
          <w:rFonts w:hint="default"/>
        </w:rPr>
        <w:t>During his visit to Qatar, Sisi is expected to meet Emir Sheikh Tamim bin Hamad Al Thani to explore avenues for strengthening bilateral cooperation across various sectors, a presidential spokesman said.</w:t>
      </w:r>
      <w:r>
        <w:rPr>
          <w:rFonts w:hint="default"/>
          <w:lang w:val="en-GB"/>
        </w:rPr>
        <w:t xml:space="preserve"> </w:t>
      </w:r>
      <w:r>
        <w:rPr>
          <w:rFonts w:hint="default"/>
        </w:rPr>
        <w:t>He will also meet with members of the Qatari business community to discuss economic cooperation opportunities.</w:t>
      </w:r>
      <w:r>
        <w:rPr>
          <w:rFonts w:hint="default"/>
          <w:lang w:val="en-GB"/>
        </w:rPr>
        <w:t xml:space="preserve"> </w:t>
      </w:r>
      <w:r>
        <w:rPr>
          <w:rFonts w:hint="default"/>
        </w:rPr>
        <w:t>Sisi’s discussions will also center on the Palestinian cause and joint efforts to achieve a lasting ceasefire in Gaza.</w:t>
      </w:r>
      <w:r>
        <w:rPr>
          <w:rFonts w:hint="default"/>
          <w:lang w:val="en-GB"/>
        </w:rPr>
        <w:t xml:space="preserve"> </w:t>
      </w:r>
      <w:r>
        <w:rPr>
          <w:rFonts w:hint="default"/>
        </w:rPr>
        <w:t>The tour will also include Kuwait, where Sisi is scheduled to meet with Emir Sheikh Mishal Al-Ahmad Al-Jaber Al-Sabah and Crown Prince Sheikh Sabah Khaled Al-Hamad Al-Sabah.</w:t>
      </w:r>
      <w:r>
        <w:rPr>
          <w:rFonts w:hint="default"/>
          <w:lang w:val="en-GB"/>
        </w:rPr>
        <w:t xml:space="preserve"> </w:t>
      </w:r>
      <w:r>
        <w:rPr>
          <w:rFonts w:hint="default"/>
        </w:rPr>
        <w:t>The tour comes as Israel continues its genocidal war in Gaza, which has resulted in widespread destruction, tens of thousands of victims, and acts of genocide against the Palestinian population.</w:t>
      </w:r>
      <w:r>
        <w:rPr>
          <w:rFonts w:hint="default"/>
          <w:lang w:val="en-GB"/>
        </w:rPr>
        <w:t xml:space="preserve"> </w:t>
      </w:r>
      <w:r>
        <w:rPr>
          <w:rFonts w:hint="default"/>
        </w:rPr>
        <w:t>Egypt, along with Qatar, is a key mediator in negotiations between Israel and the Palestinian group Hamas to reach a ceasefire in Gaza.</w:t>
      </w:r>
    </w:p>
    <w:p w14:paraId="70F69648">
      <w:pPr>
        <w:pStyle w:val="3"/>
        <w:bidi w:val="0"/>
        <w:rPr>
          <w:rFonts w:hint="default"/>
          <w:lang w:val="en-GB"/>
        </w:rPr>
      </w:pPr>
      <w:bookmarkStart w:id="21" w:name="_Toc12579"/>
      <w:r>
        <w:rPr>
          <w:rFonts w:hint="default"/>
          <w:lang w:val="en-GB"/>
        </w:rPr>
        <w:t>Yemen</w:t>
      </w:r>
      <w:bookmarkEnd w:id="21"/>
    </w:p>
    <w:p w14:paraId="4B95246B">
      <w:pPr>
        <w:numPr>
          <w:ilvl w:val="0"/>
          <w:numId w:val="3"/>
        </w:numPr>
        <w:spacing w:line="276" w:lineRule="auto"/>
        <w:ind w:left="420" w:leftChars="0" w:hanging="420" w:firstLineChars="0"/>
        <w:rPr>
          <w:rFonts w:hint="default"/>
          <w:lang w:val="en-GB"/>
        </w:rPr>
      </w:pPr>
      <w:bookmarkStart w:id="22" w:name="_Toc31161"/>
      <w:r>
        <w:rPr>
          <w:rStyle w:val="15"/>
          <w:rFonts w:hint="default"/>
          <w:lang w:val="en-GB"/>
        </w:rPr>
        <w:t xml:space="preserve">Houthi missiles spark panic in Israel, halt air traffic </w:t>
      </w:r>
      <w:bookmarkEnd w:id="22"/>
      <w:r>
        <w:rPr>
          <w:rFonts w:hint="default"/>
          <w:lang w:val="en-GB"/>
        </w:rPr>
        <w:t xml:space="preserve">- </w:t>
      </w:r>
      <w:r>
        <w:rPr>
          <w:rFonts w:hint="default"/>
          <w:lang w:val="en-GB"/>
        </w:rPr>
        <w:fldChar w:fldCharType="begin"/>
      </w:r>
      <w:r>
        <w:rPr>
          <w:rFonts w:hint="default"/>
          <w:lang w:val="en-GB"/>
        </w:rPr>
        <w:instrText xml:space="preserve"> HYPERLINK "https://www.middleeastmonitor.com/20250414-houthi-missiles-spark-panic-in-israel-halt-air-traffic/"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F862694">
      <w:pPr>
        <w:spacing w:line="276" w:lineRule="auto"/>
        <w:rPr>
          <w:rFonts w:hint="default"/>
          <w:lang w:val="en-GB"/>
        </w:rPr>
      </w:pPr>
      <w:r>
        <w:rPr>
          <w:rFonts w:hint="default"/>
          <w:lang w:val="en-GB"/>
        </w:rPr>
        <w:t>Yemen’s Houthi group yesterday fired two missiles towards Israel, sparking air raid sirens in 300 cities and towns and causing Tel Aviv’s airport to halt air traffic. The Israeli military announced that it had detected and intercepted the two missiles fired from Yemen, adding that it was examining the results. Israeli media reported that explosions were heard in the greater Tel Aviv area and Jerusalem, amid hundreds of Israelis fled to shelters. Israel’s Channel 12 reported that Ben Gurion International Airport was closed to takeoffs and landings after the sirens were activated.</w:t>
      </w:r>
    </w:p>
    <w:p w14:paraId="2F54C19C">
      <w:pPr>
        <w:numPr>
          <w:ilvl w:val="0"/>
          <w:numId w:val="3"/>
        </w:numPr>
        <w:spacing w:line="276" w:lineRule="auto"/>
        <w:ind w:left="420" w:leftChars="0" w:hanging="420" w:firstLineChars="0"/>
        <w:rPr>
          <w:rFonts w:hint="default"/>
          <w:lang w:val="en-GB"/>
        </w:rPr>
      </w:pPr>
      <w:bookmarkStart w:id="23" w:name="_Toc7317"/>
      <w:r>
        <w:rPr>
          <w:rStyle w:val="15"/>
          <w:rFonts w:hint="default"/>
          <w:lang w:val="en-GB"/>
        </w:rPr>
        <w:t>Houthis group says US conducted 10 air strikes in Yemen</w:t>
      </w:r>
      <w:bookmarkEnd w:id="23"/>
      <w:r>
        <w:rPr>
          <w:rFonts w:hint="default"/>
          <w:lang w:val="en-GB"/>
        </w:rPr>
        <w:t xml:space="preserve"> - </w:t>
      </w:r>
      <w:r>
        <w:rPr>
          <w:rFonts w:hint="default"/>
          <w:lang w:val="en-GB"/>
        </w:rPr>
        <w:fldChar w:fldCharType="begin"/>
      </w:r>
      <w:r>
        <w:rPr>
          <w:rFonts w:hint="default"/>
          <w:lang w:val="en-GB"/>
        </w:rPr>
        <w:instrText xml:space="preserve"> HYPERLINK "https://www.middleeastmonitor.com/20250413-houthis-group-says-us-conducted-10-air-strikes-in-yemen/"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4BAA742">
      <w:pPr>
        <w:spacing w:line="276" w:lineRule="auto"/>
        <w:rPr>
          <w:rFonts w:hint="default"/>
          <w:lang w:val="en-GB"/>
        </w:rPr>
      </w:pPr>
      <w:r>
        <w:rPr>
          <w:rFonts w:hint="default"/>
          <w:lang w:val="en-GB"/>
        </w:rPr>
        <w:t xml:space="preserve">The Iran-backed Houthi group said Saturday that the US launched 10 air strikes in three provinces in Yemen, Anadolu news agency reported. Houthi-run Al-Masirah TV said US warplanes targeted multiple locations in the provinces of Al- Hudaydah, Bayda and Saada. US President Donald Trump said last month that he ordered “decisive and powerful military action” against the Houthis and later threatened to “completely annihilate them.” The Houthis have targeted ships in the Red and Arabian seas, the Bab al-Mandab Strait and the Gulf of Aden since November 2023 in solidarity with Palestinians in the Gaza Strip, where Israel has killed nearly 51,000 victims in a brutal onslaught. The Houthi air strike campaign started after the group threatened to restart targeting ships because of Israel’s blocking aid from entering Gaza in early March after Tel Aviv broke a ceasefire signed in January with Hamas. </w:t>
      </w:r>
    </w:p>
    <w:p w14:paraId="022CF10A">
      <w:pPr>
        <w:pStyle w:val="3"/>
      </w:pPr>
      <w:bookmarkStart w:id="24" w:name="_Toc24537"/>
      <w:r>
        <w:t>Iran</w:t>
      </w:r>
      <w:bookmarkEnd w:id="24"/>
    </w:p>
    <w:p w14:paraId="42F0745E">
      <w:pPr>
        <w:numPr>
          <w:ilvl w:val="0"/>
          <w:numId w:val="3"/>
        </w:numPr>
        <w:spacing w:line="276" w:lineRule="auto"/>
        <w:ind w:left="420" w:leftChars="0" w:hanging="420" w:firstLineChars="0"/>
        <w:rPr>
          <w:rFonts w:hint="default"/>
        </w:rPr>
      </w:pPr>
      <w:bookmarkStart w:id="25" w:name="_Toc28017"/>
      <w:r>
        <w:rPr>
          <w:rStyle w:val="15"/>
          <w:rFonts w:hint="default"/>
        </w:rPr>
        <w:t>Iranian FM to consult on Iran-US talks during visit to Russia</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"https://www.middleeastmonitor.com/20250414-iranian-fm-to-consult-on-iran-us-talks-during-visit-to-russia/"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7106B11E">
      <w:pPr>
        <w:spacing w:line="276" w:lineRule="auto"/>
        <w:rPr>
          <w:rFonts w:hint="default"/>
        </w:rPr>
      </w:pPr>
      <w:r>
        <w:rPr>
          <w:rFonts w:hint="default"/>
        </w:rPr>
        <w:t>Iran’s Foreign Minister Abbas Araqchi will visit Russia this week, the Foreign Ministry spokesperson said today, and will consult with Moscow regarding the latest talks between Iran and the United States in Oman, Reuters reports.</w:t>
      </w:r>
      <w:r>
        <w:rPr>
          <w:rFonts w:hint="default"/>
          <w:lang w:val="en-GB"/>
        </w:rPr>
        <w:t xml:space="preserve"> </w:t>
      </w:r>
      <w:r>
        <w:rPr>
          <w:rFonts w:hint="default"/>
        </w:rPr>
        <w:t>Iran is building up its diplomatic efforts to resolve its nuclear dispute with the West as well as release pressure from its sanctioned economy, and is set to receive UN nuclear watchdog chief Rafael Grossi this week, according to Foreign Ministry Spokesperson Esmaeil Baghaei.</w:t>
      </w:r>
      <w:r>
        <w:rPr>
          <w:rFonts w:hint="default"/>
          <w:lang w:val="en-GB"/>
        </w:rPr>
        <w:t xml:space="preserve"> </w:t>
      </w:r>
      <w:r>
        <w:rPr>
          <w:rFonts w:hint="default"/>
        </w:rPr>
        <w:t>Iran and the US said they held “positive” and “constructive” talks in Oman last week and agreed to reconvene on Saturday in a dialogue meant to address Tehran’s escalating nuclear programme.</w:t>
      </w:r>
      <w:r>
        <w:rPr>
          <w:rFonts w:hint="default"/>
          <w:lang w:val="en-GB"/>
        </w:rPr>
        <w:t xml:space="preserve"> </w:t>
      </w:r>
      <w:r>
        <w:rPr>
          <w:rFonts w:hint="default"/>
        </w:rPr>
        <w:t>The foreign minister’s trip to Moscow would take place at the end of the week, Baghaei said. In Iran the week ends on Friday. The trip “was planned in advance, but there will be consultations regarding the talks with the US,” Baghaei said.</w:t>
      </w:r>
      <w:r>
        <w:rPr>
          <w:rFonts w:hint="default"/>
          <w:lang w:val="en-GB"/>
        </w:rPr>
        <w:t xml:space="preserve"> </w:t>
      </w:r>
      <w:r>
        <w:rPr>
          <w:rFonts w:hint="default"/>
        </w:rPr>
        <w:t>The United States accuses Iran of seeking a nuclear weapon. Tehran says its nuclear programme is purely for civilian purposes.</w:t>
      </w:r>
      <w:r>
        <w:rPr>
          <w:rFonts w:hint="default"/>
          <w:lang w:val="en-GB"/>
        </w:rPr>
        <w:t xml:space="preserve"> </w:t>
      </w:r>
      <w:r>
        <w:rPr>
          <w:rFonts w:hint="default"/>
        </w:rPr>
        <w:t>US President Donald Trump has threatened military action if no deal is reached on halting Iran’s nuclear programme, and said yesterday that he met with advisers on Iran and expected a quick decision.</w:t>
      </w:r>
      <w:r>
        <w:rPr>
          <w:rFonts w:hint="default"/>
          <w:lang w:val="en-GB"/>
        </w:rPr>
        <w:t xml:space="preserve"> </w:t>
      </w:r>
      <w:r>
        <w:rPr>
          <w:rFonts w:hint="default"/>
        </w:rPr>
        <w:t>Russia has played a role in nuclear negotiations between the West and Iran as an ally of Tehran and a signatory to a 2015 nuclear agreement which the US abandoned in 2018.</w:t>
      </w:r>
      <w:r>
        <w:rPr>
          <w:rFonts w:hint="default"/>
          <w:lang w:val="en-GB"/>
        </w:rPr>
        <w:t xml:space="preserve"> </w:t>
      </w:r>
      <w:r>
        <w:rPr>
          <w:rFonts w:hint="default"/>
        </w:rPr>
        <w:t>Moscow has called for a focus on diplomatic contacts instead of actions that may lead to an escalation.</w:t>
      </w:r>
      <w:r>
        <w:rPr>
          <w:rFonts w:hint="default"/>
          <w:lang w:val="en-GB"/>
        </w:rPr>
        <w:t xml:space="preserve"> </w:t>
      </w:r>
      <w:r>
        <w:rPr>
          <w:rFonts w:hint="default"/>
        </w:rPr>
        <w:t>Last week, Russia, China and Iran held consultations at expert level on the Iranian nuclear programme in Moscow.</w:t>
      </w:r>
    </w:p>
    <w:p w14:paraId="12C1264D">
      <w:pPr>
        <w:numPr>
          <w:ilvl w:val="0"/>
          <w:numId w:val="3"/>
        </w:numPr>
        <w:spacing w:line="276" w:lineRule="auto"/>
        <w:ind w:left="420" w:leftChars="0" w:hanging="420" w:firstLineChars="0"/>
        <w:rPr>
          <w:rFonts w:hint="default"/>
        </w:rPr>
      </w:pPr>
      <w:bookmarkStart w:id="26" w:name="_Toc28084"/>
      <w:r>
        <w:rPr>
          <w:rStyle w:val="15"/>
          <w:rFonts w:hint="default"/>
        </w:rPr>
        <w:t>Khamenei: Iran's progress angers, confuses its enemies</w:t>
      </w:r>
      <w:bookmarkEnd w:id="26"/>
      <w:r>
        <w:rPr>
          <w:rFonts w:hint="default"/>
          <w:lang w:val="en-GB"/>
        </w:rPr>
        <w:t xml:space="preserve"> -</w:t>
      </w:r>
      <w:r>
        <w:rPr>
          <w:rFonts w:hint="default"/>
          <w:lang w:val="en-GB"/>
        </w:rPr>
        <w:fldChar w:fldCharType="begin"/>
      </w:r>
      <w:r>
        <w:rPr>
          <w:rFonts w:hint="default"/>
          <w:lang w:val="en-GB"/>
        </w:rPr>
        <w:instrText xml:space="preserve"> HYPERLINK "https://www.middleeastmonitor.com/20250414-khamenei-irans-progress-angers-confuses-its-enemies/"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7B010716">
      <w:pPr>
        <w:spacing w:line="276" w:lineRule="auto"/>
        <w:rPr>
          <w:rFonts w:hint="default"/>
        </w:rPr>
      </w:pPr>
      <w:r>
        <w:rPr>
          <w:rFonts w:hint="default"/>
        </w:rPr>
        <w:t>Iranian Supreme Leader Ali Khamenei said yesterday that the republic’s enemies’ anger and hostilities stems from Tehran’s determination to remain an independent Muslim nation with dignity and identity.</w:t>
      </w:r>
      <w:r>
        <w:rPr>
          <w:rFonts w:hint="default"/>
          <w:lang w:val="en-GB"/>
        </w:rPr>
        <w:t xml:space="preserve"> </w:t>
      </w:r>
      <w:r>
        <w:rPr>
          <w:rFonts w:hint="default"/>
        </w:rPr>
        <w:t>In a meeting with senior commanders of Iran’s Armed Forces, Khamenei said the enemies’ anger due to Iran’s rapid progress has become noticeable even to its opponents, adding that the economic problems facing the country should not be used as a means to ignore Iran’s amazing achievements.</w:t>
      </w:r>
      <w:r>
        <w:rPr>
          <w:rFonts w:hint="default"/>
          <w:lang w:val="en-GB"/>
        </w:rPr>
        <w:t xml:space="preserve"> </w:t>
      </w:r>
      <w:r>
        <w:rPr>
          <w:rFonts w:hint="default"/>
        </w:rPr>
        <w:t>Khamenei considered the Iranian Armed Forces a wall surrounding the country and a refuge for the people against any aggressor, emphasising the need to continuously enhance their maximum preparedness and strengthen material and moral oversight.</w:t>
      </w:r>
      <w:r>
        <w:rPr>
          <w:rFonts w:hint="default"/>
          <w:lang w:val="en-GB"/>
        </w:rPr>
        <w:t xml:space="preserve"> </w:t>
      </w:r>
      <w:r>
        <w:rPr>
          <w:rFonts w:hint="default"/>
        </w:rPr>
        <w:t>“Iran’s progress has aroused the wrath and anger of those who harbour ill will toward the country. There is no doubt that there are weaknesses in some sectors, such as economic issues, and efforts must be made to resolve them,” he said.</w:t>
      </w:r>
      <w:r>
        <w:rPr>
          <w:rFonts w:hint="default"/>
          <w:lang w:val="en-GB"/>
        </w:rPr>
        <w:t xml:space="preserve"> </w:t>
      </w:r>
      <w:r>
        <w:rPr>
          <w:rFonts w:hint="default"/>
        </w:rPr>
        <w:t>He also emphasised that the “material preparedness” of the Iranian Armed Forces means enhancing their armament capabilities, organisational levels, and living standards, while “moral preparedness” means “belief in the goal and mission, and certainty in the justice of the cause and the righteousness of the path,” warning against hostile efforts to distort these convictions.</w:t>
      </w:r>
      <w:r>
        <w:rPr>
          <w:rFonts w:hint="default"/>
          <w:lang w:val="en-GB"/>
        </w:rPr>
        <w:t xml:space="preserve"> </w:t>
      </w:r>
      <w:r>
        <w:rPr>
          <w:rFonts w:hint="default"/>
        </w:rPr>
        <w:t>He also addressed the double standards of “arrogant” global powers, permitting themselves to possess the most lethal weapons while prohibiting others from advancing and developing their defence capabilities.</w:t>
      </w:r>
    </w:p>
    <w:p w14:paraId="3B66B657">
      <w:pPr>
        <w:pStyle w:val="3"/>
        <w:spacing w:line="276" w:lineRule="auto"/>
      </w:pPr>
      <w:bookmarkStart w:id="27" w:name="_Toc9277"/>
      <w:r>
        <w:t>Israel</w:t>
      </w:r>
      <w:bookmarkEnd w:id="27"/>
      <w:r>
        <w:t xml:space="preserve"> </w:t>
      </w:r>
    </w:p>
    <w:p w14:paraId="39274EFB">
      <w:pPr>
        <w:numPr>
          <w:ilvl w:val="0"/>
          <w:numId w:val="3"/>
        </w:numPr>
        <w:spacing w:line="276" w:lineRule="auto"/>
        <w:ind w:left="420" w:leftChars="0" w:hanging="420" w:firstLineChars="0"/>
        <w:rPr>
          <w:rFonts w:hint="default"/>
        </w:rPr>
      </w:pPr>
      <w:bookmarkStart w:id="28" w:name="_Toc857"/>
      <w:r>
        <w:rPr>
          <w:rStyle w:val="15"/>
          <w:rFonts w:hint="default"/>
        </w:rPr>
        <w:t>Israeli army veterans call for end to Gaza war, return of hostages</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"https://www.middleeastmonitor.com/20250414-israeli-army-veterans-call-for-end-to-gaza-war-return-of-hostages/"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3EF2FE4E">
      <w:pPr>
        <w:spacing w:line="276" w:lineRule="auto"/>
        <w:rPr>
          <w:rFonts w:hint="default"/>
        </w:rPr>
      </w:pPr>
      <w:r>
        <w:rPr>
          <w:rFonts w:hint="default"/>
        </w:rPr>
        <w:t>Hundreds of Israeli military veterans have joined thousands of soldiers demanding an end to Israel’s genocidal war on the Gaza Strip, and the return of captives through a prisoner swap, Anadolu has reported, citing local media.</w:t>
      </w:r>
      <w:r>
        <w:rPr>
          <w:rFonts w:hint="default"/>
          <w:lang w:val="en-GB"/>
        </w:rPr>
        <w:t xml:space="preserve"> </w:t>
      </w:r>
      <w:r>
        <w:rPr>
          <w:rFonts w:hint="default"/>
        </w:rPr>
        <w:t>According to the Israeli daily Yedioth Ahronoth, over 1,600 veterans of the Paratroop and Infantry Brigades signed a letter calling for the return of all Israeli captives held in Gaza, even at the cost of halting the ongoing war. “We, the soldiers and commanders of the Paratroopers and Infantry Brigades, whose flag bears the words ‘No soldier left behind’, call for the return of the hostages, even if it means ceasing hostilities,” they wrote. “This is a call to save lives.”</w:t>
      </w:r>
      <w:r>
        <w:rPr>
          <w:rFonts w:hint="default"/>
          <w:lang w:val="en-GB"/>
        </w:rPr>
        <w:t xml:space="preserve"> </w:t>
      </w:r>
      <w:r>
        <w:rPr>
          <w:rFonts w:hint="default"/>
        </w:rPr>
        <w:t>Israel’s Army Radio reported that more than 170 graduates of an intelligence programme also signed a letter demanding a prisoner swap with Palestinians and halting the war.</w:t>
      </w:r>
      <w:r>
        <w:rPr>
          <w:rFonts w:hint="default"/>
          <w:lang w:val="en-GB"/>
        </w:rPr>
        <w:t xml:space="preserve"> </w:t>
      </w:r>
      <w:r>
        <w:rPr>
          <w:rFonts w:hint="default"/>
        </w:rPr>
        <w:t>In their letter, the graduates of the army’s Talpiot Academy voiced support for several calls by soldiers and veterans denouncing the government’s war policy as serving “political and personal interests” rather than security needs, reported the broadcaster.</w:t>
      </w:r>
      <w:r>
        <w:rPr>
          <w:rFonts w:hint="default"/>
          <w:lang w:val="en-GB"/>
        </w:rPr>
        <w:t xml:space="preserve"> </w:t>
      </w:r>
      <w:r>
        <w:rPr>
          <w:rFonts w:hint="default"/>
        </w:rPr>
        <w:t>“The continuation of the war does not contribute to any of its stated goals,” said the graduates’ letter, warning that continuing the war will only lead to more deaths, including captives, soldiers and innocent civilians.</w:t>
      </w:r>
      <w:r>
        <w:rPr>
          <w:rFonts w:hint="default"/>
          <w:lang w:val="en-GB"/>
        </w:rPr>
        <w:t xml:space="preserve"> </w:t>
      </w:r>
      <w:r>
        <w:rPr>
          <w:rFonts w:hint="default"/>
        </w:rPr>
        <w:t>The written petitions are part of a wider wave of public appeals from current and former Israeli military personnel, all demanding the return of hostages and ending the war.</w:t>
      </w:r>
      <w:r>
        <w:rPr>
          <w:rFonts w:hint="default"/>
          <w:lang w:val="en-GB"/>
        </w:rPr>
        <w:t xml:space="preserve"> </w:t>
      </w:r>
      <w:r>
        <w:rPr>
          <w:rFonts w:hint="default"/>
        </w:rPr>
        <w:t>Nearly ten petitions have so far been issued by soldiers demanding an end to the Gaza war since Thursday, according to an Anadolu count.</w:t>
      </w:r>
      <w:r>
        <w:rPr>
          <w:rFonts w:hint="default"/>
          <w:lang w:val="en-GB"/>
        </w:rPr>
        <w:t xml:space="preserve"> </w:t>
      </w:r>
      <w:r>
        <w:rPr>
          <w:rFonts w:hint="default"/>
        </w:rPr>
        <w:t>Prime Minister Benjamin Netanyahu has threatened to dismiss active-duty soldiers who signed the petitions.</w:t>
      </w:r>
      <w:r>
        <w:rPr>
          <w:rFonts w:hint="default"/>
          <w:lang w:val="en-GB"/>
        </w:rPr>
        <w:t xml:space="preserve"> </w:t>
      </w:r>
      <w:r>
        <w:rPr>
          <w:rFonts w:hint="default"/>
        </w:rPr>
        <w:t>The Israeli army renewed its assault on Gaza on 18 March, shattering the ceasefire in place since 19 January.</w:t>
      </w:r>
    </w:p>
    <w:p w14:paraId="493D373A">
      <w:pPr>
        <w:numPr>
          <w:ilvl w:val="0"/>
          <w:numId w:val="3"/>
        </w:numPr>
        <w:spacing w:line="276" w:lineRule="auto"/>
        <w:ind w:left="420" w:leftChars="0" w:hanging="420" w:firstLineChars="0"/>
        <w:rPr>
          <w:rFonts w:hint="default"/>
        </w:rPr>
      </w:pPr>
      <w:bookmarkStart w:id="29" w:name="_Toc9162"/>
      <w:r>
        <w:rPr>
          <w:rStyle w:val="15"/>
          <w:rFonts w:hint="default"/>
        </w:rPr>
        <w:t>Israel’s Lapid rejects US-Saudi nuclear deal allowing Riyadh to enrich uranium</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"https://www.middleeastmonitor.com/20250414-israels-lapid-rejects-us-saudi-nuclear-deal-allowing-riyadh-to-enrich-uranium/"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D3AB520">
      <w:pPr>
        <w:spacing w:line="276" w:lineRule="auto"/>
        <w:rPr>
          <w:rFonts w:hint="default"/>
        </w:rPr>
      </w:pPr>
      <w:r>
        <w:rPr>
          <w:rFonts w:hint="default"/>
        </w:rPr>
        <w:t>Israeli opposition leader Yair Lapid today rejected any possible nuclear deal between the US and Saudi Arabia that may allow Riyadh to enrich uranium.</w:t>
      </w:r>
      <w:r>
        <w:rPr>
          <w:rFonts w:hint="default"/>
          <w:lang w:val="en-GB"/>
        </w:rPr>
        <w:t xml:space="preserve"> </w:t>
      </w:r>
      <w:r>
        <w:rPr>
          <w:rFonts w:hint="default"/>
        </w:rPr>
        <w:t>“Israel must demand from the US, our closest friend, that any nuclear cooperation agreement with Saudi Arabia explicitly prohibits uranium enrichment on Saudi soil,” Lapid said on his X account.</w:t>
      </w:r>
      <w:r>
        <w:rPr>
          <w:rFonts w:hint="default"/>
          <w:lang w:val="en-GB"/>
        </w:rPr>
        <w:t xml:space="preserve"> </w:t>
      </w:r>
      <w:r>
        <w:rPr>
          <w:rFonts w:hint="default"/>
        </w:rPr>
        <w:t>He said the Israeli government had taken the same position in 2021 and 2022 when he was prime minister.</w:t>
      </w:r>
      <w:r>
        <w:rPr>
          <w:rFonts w:hint="default"/>
          <w:lang w:val="en-GB"/>
        </w:rPr>
        <w:t xml:space="preserve"> </w:t>
      </w:r>
      <w:r>
        <w:rPr>
          <w:rFonts w:hint="default"/>
        </w:rPr>
        <w:t>“I expressed to the US administration our firm opposition to any attempt to allow uranium enrichment in the Middle East. This is how it should be done now,” Lapid said.</w:t>
      </w:r>
      <w:r>
        <w:rPr>
          <w:rFonts w:hint="default"/>
          <w:lang w:val="en-GB"/>
        </w:rPr>
        <w:t xml:space="preserve"> </w:t>
      </w:r>
      <w:r>
        <w:rPr>
          <w:rFonts w:hint="default"/>
        </w:rPr>
        <w:t>Saudi state media, citing US Energy Secretary Chris Wright, said that Washington is edging closer to a landmark energy partnership with Riyadh that could pave the way for commercial nuclear development in the kingdom.</w:t>
      </w:r>
      <w:r>
        <w:rPr>
          <w:rFonts w:hint="default"/>
          <w:lang w:val="en-GB"/>
        </w:rPr>
        <w:t xml:space="preserve"> </w:t>
      </w:r>
      <w:r>
        <w:rPr>
          <w:rFonts w:hint="default"/>
        </w:rPr>
        <w:t>In September 2023, Saudi Arabia said that it intends to move towards building its first nuclear power plant to help meet the sustainable development requirements outlined in the kingdom’s Vision 2030 roadmap.</w:t>
      </w:r>
    </w:p>
    <w:p w14:paraId="0CEF8774">
      <w:pPr>
        <w:pStyle w:val="3"/>
      </w:pPr>
      <w:bookmarkStart w:id="30" w:name="_Toc30550"/>
      <w:r>
        <w:t>Palestine</w:t>
      </w:r>
      <w:bookmarkEnd w:id="30"/>
      <w:r>
        <w:t xml:space="preserve"> </w:t>
      </w:r>
    </w:p>
    <w:p w14:paraId="71970450">
      <w:pPr>
        <w:numPr>
          <w:ilvl w:val="0"/>
          <w:numId w:val="3"/>
        </w:numPr>
        <w:spacing w:line="276" w:lineRule="auto"/>
        <w:ind w:left="420" w:leftChars="0" w:hanging="420" w:firstLineChars="0"/>
        <w:rPr>
          <w:rFonts w:hint="default"/>
        </w:rPr>
      </w:pPr>
      <w:bookmarkStart w:id="31" w:name="_Toc21384"/>
      <w:r>
        <w:rPr>
          <w:rStyle w:val="15"/>
          <w:rFonts w:hint="default"/>
        </w:rPr>
        <w:t>Hamas military wing praises Houthi determination to support Gaza during genocide</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"https://www.middleeastmonitor.com/20250414-hamas-military-wing-praises-houthi-determination-to-support-gaza-during-genocide/"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69369220">
      <w:pPr>
        <w:spacing w:line="276" w:lineRule="auto"/>
      </w:pPr>
      <w:r>
        <w:rPr>
          <w:rFonts w:hint="default"/>
        </w:rPr>
        <w:t>The military wing of the Palestinian Islamic Resistance Movement yesterday praised the Houthi movement’s determination to support Palestinians in the Gaza Strip during Israel’s genocidal war.</w:t>
      </w:r>
      <w:r>
        <w:rPr>
          <w:rFonts w:hint="default"/>
          <w:lang w:val="en-GB"/>
        </w:rPr>
        <w:t xml:space="preserve"> </w:t>
      </w:r>
      <w:r>
        <w:rPr>
          <w:rFonts w:hint="default"/>
        </w:rPr>
        <w:t>“Our brothers in Yemen are continuing their efforts to thwart the Zionist entity’s plans, and they stand steadfastly by the side of Gaza, which is being subjected to a genocidal war,” said Qassam Brigades spokesman Abu Obeida on Telegram. He added that the Houthis are committed to their support for Gaza although the “Yemeni people are paying a heavy price in blood and their country’s resources for their loyalty to Palestine.”</w:t>
      </w:r>
      <w:r>
        <w:rPr>
          <w:rFonts w:hint="default"/>
          <w:lang w:val="en-GB"/>
        </w:rPr>
        <w:t xml:space="preserve"> </w:t>
      </w:r>
      <w:r>
        <w:rPr>
          <w:rFonts w:hint="default"/>
        </w:rPr>
        <w:t>Palestine and its people, said Abu Obeida, will never forget the “honourable stances” of the Yemeni people.</w:t>
      </w:r>
      <w:r>
        <w:rPr>
          <w:rFonts w:hint="default"/>
          <w:lang w:val="en-GB"/>
        </w:rPr>
        <w:t xml:space="preserve"> </w:t>
      </w:r>
      <w:r>
        <w:rPr>
          <w:rFonts w:hint="default"/>
        </w:rPr>
        <w:t>Earlier on Sunday, the Israeli army announced that a missile launched from Yemen was “likely intercepted” after setting off air raid sirens in the centre of the country. It was reported that there was “panic” in the occupation state.</w:t>
      </w:r>
      <w:r>
        <w:rPr>
          <w:rFonts w:hint="default"/>
          <w:lang w:val="en-GB"/>
        </w:rPr>
        <w:t xml:space="preserve"> </w:t>
      </w:r>
      <w:r>
        <w:rPr>
          <w:rFonts w:hint="default"/>
        </w:rPr>
        <w:t>According to Israeli newspaper Yedioth Ahronoth, the Houthis in Yemen have fired 19 ballistic missiles toward Israel since the occupation state resumed its bombardment of Gaza on 18 March.</w:t>
      </w:r>
      <w:r>
        <w:rPr>
          <w:rFonts w:hint="default"/>
          <w:lang w:val="en-GB"/>
        </w:rPr>
        <w:t xml:space="preserve"> </w:t>
      </w:r>
      <w:r>
        <w:rPr>
          <w:rFonts w:hint="default"/>
        </w:rPr>
        <w:t>Anadolu news agency has monitored hundreds of US air strikes on Yemen since 15 March. The US strikes have killed 118 Yemeni civilians and wounded at least 222 others, the majority of whom were children and women, according to Houthi data. This does not include casualties among the group’s armed forces.</w:t>
      </w:r>
    </w:p>
    <w:p w14:paraId="755C37F9">
      <w:pPr>
        <w:spacing w:line="276" w:lineRule="auto"/>
        <w:rPr>
          <w:rFonts w:cs="Times New Roman"/>
          <w:szCs w:val="24"/>
        </w:rPr>
      </w:pPr>
      <w:r>
        <w:rPr>
          <w:rFonts w:hint="default" w:cs="Times New Roman"/>
          <w:b/>
          <w:szCs w:val="24"/>
          <w:lang w:val="en-GB"/>
        </w:rPr>
        <w:t>_</w:t>
      </w: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2" w:name="_Toc6694"/>
      <w:r>
        <w:rPr>
          <w:rFonts w:eastAsia="DengXian Light" w:cs="Times New Roman"/>
          <w:b/>
          <w:bCs/>
          <w:color w:val="2F5496"/>
          <w:szCs w:val="24"/>
          <w:u w:val="single"/>
        </w:rPr>
        <w:t>Global Powers</w:t>
      </w:r>
      <w:bookmarkEnd w:id="32"/>
    </w:p>
    <w:p w14:paraId="36D0E9D5">
      <w:pPr>
        <w:pStyle w:val="3"/>
        <w:spacing w:line="276" w:lineRule="auto"/>
        <w:rPr>
          <w:lang w:eastAsia="zh-CN"/>
        </w:rPr>
      </w:pPr>
      <w:bookmarkStart w:id="33" w:name="_Toc21921"/>
      <w:r>
        <w:rPr>
          <w:rFonts w:hint="default"/>
          <w:lang w:val="en-GB" w:eastAsia="zh-CN"/>
        </w:rPr>
        <w:t>US</w:t>
      </w:r>
      <w:bookmarkEnd w:id="33"/>
      <w:r>
        <w:rPr>
          <w:lang w:eastAsia="zh-CN"/>
        </w:rPr>
        <w:t xml:space="preserve"> </w:t>
      </w:r>
    </w:p>
    <w:p w14:paraId="4507EE5F">
      <w:pPr>
        <w:numPr>
          <w:ilvl w:val="0"/>
          <w:numId w:val="3"/>
        </w:numPr>
        <w:spacing w:line="276" w:lineRule="auto"/>
        <w:ind w:left="420" w:leftChars="0" w:hanging="420" w:firstLineChars="0"/>
        <w:rPr>
          <w:rFonts w:hint="default"/>
        </w:rPr>
      </w:pPr>
      <w:bookmarkStart w:id="34" w:name="_Toc21085"/>
      <w:r>
        <w:rPr>
          <w:rStyle w:val="15"/>
          <w:rFonts w:hint="default"/>
        </w:rPr>
        <w:t>US prepares to sign nuclear cooperation deal with Saudi Arabia</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"https://www.middleeastmonitor.com/20250414-us-prepares-to-sign-nuclear-cooperation-deal-with-saudi-arabia/"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D49CC8F">
      <w:pPr>
        <w:spacing w:line="276" w:lineRule="auto"/>
      </w:pPr>
      <w:r>
        <w:rPr>
          <w:rFonts w:hint="default"/>
        </w:rPr>
        <w:t>US Energy Secretary Chris Wright revealed on Sunday that Washington is going to sign an agreement with Saudi Arabia to cooperate in the fields of energy and civil nuclear technology. In press statements from the Saudi capital, Riyadh, Wright said that the agreement is a strategic step in America’s efforts to strengthen long-term partnerships with the Kingdom.</w:t>
      </w:r>
      <w:r>
        <w:rPr>
          <w:rFonts w:hint="default"/>
          <w:lang w:val="en-GB"/>
        </w:rPr>
        <w:t xml:space="preserve"> </w:t>
      </w:r>
      <w:r>
        <w:rPr>
          <w:rFonts w:hint="default"/>
        </w:rPr>
        <w:t>The US official added that they are working to localise the peaceful nuclear energy industry in Saudi Arabia, noting that the Kingdom seeks to make the world a better place, and that his country anticipates a promising future for this cooperation.</w:t>
      </w:r>
      <w:r>
        <w:rPr>
          <w:rFonts w:hint="default"/>
          <w:lang w:val="en-GB"/>
        </w:rPr>
        <w:t xml:space="preserve"> </w:t>
      </w:r>
      <w:r>
        <w:rPr>
          <w:rFonts w:hint="default"/>
        </w:rPr>
        <w:t>“For a US partnership and involvement in nuclear energy here, there will definitely be a 123 agreement,” referring to Section 123 of the US Atomic Energy Act of 1954 which is required to allow the American government and American companies to work with entities in the Kingdom to develop a civil nuclear industry.</w:t>
      </w:r>
      <w:r>
        <w:rPr>
          <w:rFonts w:hint="default"/>
          <w:lang w:val="en-GB"/>
        </w:rPr>
        <w:t xml:space="preserve"> </w:t>
      </w:r>
      <w:r>
        <w:rPr>
          <w:rFonts w:hint="default"/>
        </w:rPr>
        <w:t>The US Secretary of Energy also told Al Arabiya news that President Donald Trump’s proposed visit to Saudi Arabia will deepen economic cooperation between the two countries. He noted that the two sides are preparing to sign a comprehensive US-Saudi cooperation agreement within weeks.</w:t>
      </w:r>
      <w:r>
        <w:rPr>
          <w:rFonts w:hint="default"/>
          <w:lang w:val="en-GB"/>
        </w:rPr>
        <w:t xml:space="preserve"> </w:t>
      </w:r>
      <w:r>
        <w:rPr>
          <w:rFonts w:hint="default"/>
        </w:rPr>
        <w:t>Saudi Energy Minister Prince Abdulaziz Bin Salman received his US counterpart and his accompanying delegation on Saturday at the King Abdullah Petroleum Studies and Research Centre (KAPSARC) in Riyadh.</w:t>
      </w:r>
      <w:r>
        <w:rPr>
          <w:rFonts w:hint="default"/>
          <w:lang w:val="en-GB"/>
        </w:rPr>
        <w:t xml:space="preserve"> </w:t>
      </w:r>
      <w:r>
        <w:rPr>
          <w:rFonts w:hint="default"/>
        </w:rPr>
        <w:t>The Kingdom has previously held discussions with the US regarding the establishment of a peaceful civilian nuclear programme. This comes at a time when Riyadh intends to invest nearly a trillion dollars in the US.</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April 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9EE5AB"/>
    <w:multiLevelType w:val="singleLevel"/>
    <w:tmpl w:val="F79EE5AB"/>
    <w:lvl w:ilvl="0" w:tentative="0">
      <w:start w:val="21"/>
      <w:numFmt w:val="upperLetter"/>
      <w:lvlText w:val="%1."/>
      <w:lvlJc w:val="left"/>
      <w:pPr>
        <w:tabs>
          <w:tab w:val="left" w:pos="312"/>
        </w:tabs>
      </w:pPr>
    </w:lvl>
  </w:abstractNum>
  <w:abstractNum w:abstractNumId="1">
    <w:nsid w:val="15FF7B97"/>
    <w:multiLevelType w:val="singleLevel"/>
    <w:tmpl w:val="15FF7B97"/>
    <w:lvl w:ilvl="0" w:tentative="0">
      <w:start w:val="1"/>
      <w:numFmt w:val="bullet"/>
      <w:lvlText w:val=""/>
      <w:lvlJc w:val="left"/>
      <w:pPr>
        <w:tabs>
          <w:tab w:val="left" w:pos="420"/>
        </w:tabs>
        <w:ind w:left="420" w:leftChars="0" w:hanging="420" w:firstLineChars="0"/>
      </w:pPr>
      <w:rPr>
        <w:rFonts w:hint="default" w:ascii="Wingdings" w:hAnsi="Wingdings"/>
        <w:sz w:val="18"/>
        <w:szCs w:val="18"/>
      </w:rPr>
    </w:lvl>
  </w:abstractNum>
  <w:abstractNum w:abstractNumId="2">
    <w:nsid w:val="1BEE0FDE"/>
    <w:multiLevelType w:val="singleLevel"/>
    <w:tmpl w:val="1BEE0FDE"/>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953CA5"/>
    <w:rsid w:val="03BD0180"/>
    <w:rsid w:val="04E47A4A"/>
    <w:rsid w:val="06870B46"/>
    <w:rsid w:val="08057217"/>
    <w:rsid w:val="082A6FA6"/>
    <w:rsid w:val="08A66900"/>
    <w:rsid w:val="0BCD220D"/>
    <w:rsid w:val="0EBC084F"/>
    <w:rsid w:val="0EF05944"/>
    <w:rsid w:val="123267B2"/>
    <w:rsid w:val="13800188"/>
    <w:rsid w:val="1461586F"/>
    <w:rsid w:val="14EE329E"/>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216E7E"/>
    <w:rsid w:val="28DD085E"/>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DE81CA0"/>
    <w:rsid w:val="5E45271F"/>
    <w:rsid w:val="60B552DC"/>
    <w:rsid w:val="63A54F9A"/>
    <w:rsid w:val="64233011"/>
    <w:rsid w:val="65CE1A18"/>
    <w:rsid w:val="67B13CF4"/>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340</Words>
  <Characters>1939</Characters>
  <Lines>16</Lines>
  <Paragraphs>4</Paragraphs>
  <TotalTime>44</TotalTime>
  <ScaleCrop>false</ScaleCrop>
  <LinksUpToDate>false</LinksUpToDate>
  <CharactersWithSpaces>2275</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2025-04-14T10:59:29Z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2057-12.2.0.20795</vt:lpwstr>
  </property>
  <property fmtid="{D5CDD505-2E9C-101B-9397-08002B2CF9AE}" pid="3" name="ICV">
    <vt:lpwstr>1CB97E4D11E64B469432E0D3005DE803_13</vt:lpwstr>
  </property>
</Properties>
</file>