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243B6427" w:rsidR="00F56CB8" w:rsidRDefault="006047B9">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sidR="0019110A">
        <w:rPr>
          <w:rFonts w:ascii="Times New Roman" w:hAnsi="Times New Roman" w:cs="Times New Roman"/>
          <w:sz w:val="40"/>
          <w:szCs w:val="40"/>
          <w:lang w:val="en-GB"/>
        </w:rPr>
        <w:t>Fri</w:t>
      </w:r>
      <w:r>
        <w:rPr>
          <w:rFonts w:ascii="Times New Roman" w:hAnsi="Times New Roman" w:cs="Times New Roman"/>
          <w:sz w:val="40"/>
          <w:szCs w:val="40"/>
          <w:lang w:val="en-GB"/>
        </w:rPr>
        <w:t xml:space="preserve">day, </w:t>
      </w:r>
      <w:r w:rsidR="00B91C0B">
        <w:rPr>
          <w:rFonts w:ascii="Times New Roman" w:hAnsi="Times New Roman" w:cs="Times New Roman"/>
          <w:sz w:val="40"/>
          <w:szCs w:val="40"/>
          <w:lang w:val="en-GB"/>
        </w:rPr>
        <w:t>November</w:t>
      </w:r>
      <w:r>
        <w:rPr>
          <w:rFonts w:ascii="Times New Roman" w:hAnsi="Times New Roman" w:cs="Times New Roman"/>
          <w:sz w:val="40"/>
          <w:szCs w:val="40"/>
          <w:lang w:val="en-GB"/>
        </w:rPr>
        <w:t xml:space="preserve"> </w:t>
      </w:r>
      <w:r w:rsidR="0019110A">
        <w:rPr>
          <w:rFonts w:ascii="Times New Roman" w:hAnsi="Times New Roman" w:cs="Times New Roman"/>
          <w:sz w:val="40"/>
          <w:szCs w:val="40"/>
          <w:lang w:val="en-GB"/>
        </w:rPr>
        <w:t>7</w:t>
      </w:r>
      <w:r>
        <w:rPr>
          <w:rFonts w:ascii="Times New Roman" w:hAnsi="Times New Roman" w:cs="Times New Roman"/>
          <w:sz w:val="40"/>
          <w:szCs w:val="40"/>
          <w:lang w:val="en-GB"/>
        </w:rPr>
        <w:t>, 2025</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6047B9">
          <w:pPr>
            <w:spacing w:line="276" w:lineRule="auto"/>
            <w:jc w:val="center"/>
            <w:rPr>
              <w:rFonts w:cs="Times New Roman"/>
              <w:szCs w:val="24"/>
            </w:rPr>
          </w:pPr>
          <w:r>
            <w:rPr>
              <w:rStyle w:val="Hyperlink"/>
              <w:rFonts w:cs="Times New Roman"/>
              <w:b/>
              <w:bCs/>
              <w:szCs w:val="24"/>
            </w:rPr>
            <w:t>News Contents</w:t>
          </w:r>
        </w:p>
        <w:p w14:paraId="2E3B45EC" w14:textId="650BCE29" w:rsidR="006047B9" w:rsidRDefault="006047B9">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3412369" w:history="1">
            <w:r w:rsidRPr="005B0C93">
              <w:rPr>
                <w:rStyle w:val="Hyperlink"/>
                <w:rFonts w:eastAsia="DengXian Light" w:cs="Times New Roman"/>
                <w:b/>
                <w:bCs/>
                <w:noProof/>
              </w:rPr>
              <w:t>Ethiopia</w:t>
            </w:r>
            <w:r>
              <w:rPr>
                <w:noProof/>
              </w:rPr>
              <w:tab/>
            </w:r>
            <w:r>
              <w:rPr>
                <w:noProof/>
              </w:rPr>
              <w:fldChar w:fldCharType="begin"/>
            </w:r>
            <w:r>
              <w:rPr>
                <w:noProof/>
              </w:rPr>
              <w:instrText xml:space="preserve"> PAGEREF _Toc213412369 \h </w:instrText>
            </w:r>
            <w:r>
              <w:rPr>
                <w:noProof/>
              </w:rPr>
            </w:r>
            <w:r>
              <w:rPr>
                <w:noProof/>
              </w:rPr>
              <w:fldChar w:fldCharType="separate"/>
            </w:r>
            <w:r>
              <w:rPr>
                <w:noProof/>
              </w:rPr>
              <w:t>3</w:t>
            </w:r>
            <w:r>
              <w:rPr>
                <w:noProof/>
              </w:rPr>
              <w:fldChar w:fldCharType="end"/>
            </w:r>
          </w:hyperlink>
        </w:p>
        <w:p w14:paraId="32F63BFD" w14:textId="0673900E"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70"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Afar regional gov’t accuses Tigrayan forces of ‘crossing border and attacking civilians in violation of Pretoria Agreement’</w:t>
            </w:r>
            <w:r>
              <w:rPr>
                <w:noProof/>
              </w:rPr>
              <w:tab/>
            </w:r>
            <w:r>
              <w:rPr>
                <w:noProof/>
              </w:rPr>
              <w:fldChar w:fldCharType="begin"/>
            </w:r>
            <w:r>
              <w:rPr>
                <w:noProof/>
              </w:rPr>
              <w:instrText xml:space="preserve"> PAGEREF _Toc213412370 \h </w:instrText>
            </w:r>
            <w:r>
              <w:rPr>
                <w:noProof/>
              </w:rPr>
            </w:r>
            <w:r>
              <w:rPr>
                <w:noProof/>
              </w:rPr>
              <w:fldChar w:fldCharType="separate"/>
            </w:r>
            <w:r>
              <w:rPr>
                <w:noProof/>
              </w:rPr>
              <w:t>3</w:t>
            </w:r>
            <w:r>
              <w:rPr>
                <w:noProof/>
              </w:rPr>
              <w:fldChar w:fldCharType="end"/>
            </w:r>
          </w:hyperlink>
        </w:p>
        <w:p w14:paraId="2B6816CD" w14:textId="7119318A"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71"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Experts back Ethiopia’s policy of dialogue and shared prosperity in pursuit of sea access</w:t>
            </w:r>
            <w:r>
              <w:rPr>
                <w:noProof/>
              </w:rPr>
              <w:tab/>
            </w:r>
            <w:r>
              <w:rPr>
                <w:noProof/>
              </w:rPr>
              <w:fldChar w:fldCharType="begin"/>
            </w:r>
            <w:r>
              <w:rPr>
                <w:noProof/>
              </w:rPr>
              <w:instrText xml:space="preserve"> PAGEREF _Toc213412371 \h </w:instrText>
            </w:r>
            <w:r>
              <w:rPr>
                <w:noProof/>
              </w:rPr>
            </w:r>
            <w:r>
              <w:rPr>
                <w:noProof/>
              </w:rPr>
              <w:fldChar w:fldCharType="separate"/>
            </w:r>
            <w:r>
              <w:rPr>
                <w:noProof/>
              </w:rPr>
              <w:t>4</w:t>
            </w:r>
            <w:r>
              <w:rPr>
                <w:noProof/>
              </w:rPr>
              <w:fldChar w:fldCharType="end"/>
            </w:r>
          </w:hyperlink>
        </w:p>
        <w:p w14:paraId="533F91A9" w14:textId="6683D903"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72"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Africa must lead, not follow, in global affairs, says Ethiopia’s FM</w:t>
            </w:r>
            <w:r>
              <w:rPr>
                <w:noProof/>
              </w:rPr>
              <w:tab/>
            </w:r>
            <w:r>
              <w:rPr>
                <w:noProof/>
              </w:rPr>
              <w:fldChar w:fldCharType="begin"/>
            </w:r>
            <w:r>
              <w:rPr>
                <w:noProof/>
              </w:rPr>
              <w:instrText xml:space="preserve"> PAGEREF _Toc213412372 \h </w:instrText>
            </w:r>
            <w:r>
              <w:rPr>
                <w:noProof/>
              </w:rPr>
            </w:r>
            <w:r>
              <w:rPr>
                <w:noProof/>
              </w:rPr>
              <w:fldChar w:fldCharType="separate"/>
            </w:r>
            <w:r>
              <w:rPr>
                <w:noProof/>
              </w:rPr>
              <w:t>5</w:t>
            </w:r>
            <w:r>
              <w:rPr>
                <w:noProof/>
              </w:rPr>
              <w:fldChar w:fldCharType="end"/>
            </w:r>
          </w:hyperlink>
        </w:p>
        <w:p w14:paraId="48C3DC68" w14:textId="2543AAE9"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73"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U.S. Senate foreign relations committee calls for full implementation of Pretoria agreement</w:t>
            </w:r>
            <w:r>
              <w:rPr>
                <w:noProof/>
              </w:rPr>
              <w:tab/>
            </w:r>
            <w:r>
              <w:rPr>
                <w:noProof/>
              </w:rPr>
              <w:fldChar w:fldCharType="begin"/>
            </w:r>
            <w:r>
              <w:rPr>
                <w:noProof/>
              </w:rPr>
              <w:instrText xml:space="preserve"> PAGEREF _Toc213412373 \h </w:instrText>
            </w:r>
            <w:r>
              <w:rPr>
                <w:noProof/>
              </w:rPr>
            </w:r>
            <w:r>
              <w:rPr>
                <w:noProof/>
              </w:rPr>
              <w:fldChar w:fldCharType="separate"/>
            </w:r>
            <w:r>
              <w:rPr>
                <w:noProof/>
              </w:rPr>
              <w:t>5</w:t>
            </w:r>
            <w:r>
              <w:rPr>
                <w:noProof/>
              </w:rPr>
              <w:fldChar w:fldCharType="end"/>
            </w:r>
          </w:hyperlink>
        </w:p>
        <w:p w14:paraId="1CEB5DB9" w14:textId="1A714B8E"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74"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Political parties’ council warns legal and security conditions threaten free and fair Election, urges reforms ahead of 7th general Poll</w:t>
            </w:r>
            <w:r>
              <w:rPr>
                <w:noProof/>
              </w:rPr>
              <w:tab/>
            </w:r>
            <w:r>
              <w:rPr>
                <w:noProof/>
              </w:rPr>
              <w:fldChar w:fldCharType="begin"/>
            </w:r>
            <w:r>
              <w:rPr>
                <w:noProof/>
              </w:rPr>
              <w:instrText xml:space="preserve"> PAGEREF _Toc213412374 \h </w:instrText>
            </w:r>
            <w:r>
              <w:rPr>
                <w:noProof/>
              </w:rPr>
            </w:r>
            <w:r>
              <w:rPr>
                <w:noProof/>
              </w:rPr>
              <w:fldChar w:fldCharType="separate"/>
            </w:r>
            <w:r>
              <w:rPr>
                <w:noProof/>
              </w:rPr>
              <w:t>7</w:t>
            </w:r>
            <w:r>
              <w:rPr>
                <w:noProof/>
              </w:rPr>
              <w:fldChar w:fldCharType="end"/>
            </w:r>
          </w:hyperlink>
        </w:p>
        <w:p w14:paraId="0C7730D1" w14:textId="610FE60C"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75"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FM Gedion, French Presidential Adviser Hold Talks to Bolster Bilateral Cooperation</w:t>
            </w:r>
            <w:r>
              <w:rPr>
                <w:noProof/>
              </w:rPr>
              <w:tab/>
            </w:r>
            <w:r>
              <w:rPr>
                <w:noProof/>
              </w:rPr>
              <w:fldChar w:fldCharType="begin"/>
            </w:r>
            <w:r>
              <w:rPr>
                <w:noProof/>
              </w:rPr>
              <w:instrText xml:space="preserve"> PAGEREF _Toc213412375 \h </w:instrText>
            </w:r>
            <w:r>
              <w:rPr>
                <w:noProof/>
              </w:rPr>
            </w:r>
            <w:r>
              <w:rPr>
                <w:noProof/>
              </w:rPr>
              <w:fldChar w:fldCharType="separate"/>
            </w:r>
            <w:r>
              <w:rPr>
                <w:noProof/>
              </w:rPr>
              <w:t>9</w:t>
            </w:r>
            <w:r>
              <w:rPr>
                <w:noProof/>
              </w:rPr>
              <w:fldChar w:fldCharType="end"/>
            </w:r>
          </w:hyperlink>
        </w:p>
        <w:p w14:paraId="539874A7" w14:textId="2B84B579"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76"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Ethiopia, Russia forge path for strategic partnership and investment growth</w:t>
            </w:r>
            <w:r>
              <w:rPr>
                <w:noProof/>
              </w:rPr>
              <w:tab/>
            </w:r>
            <w:r>
              <w:rPr>
                <w:noProof/>
              </w:rPr>
              <w:fldChar w:fldCharType="begin"/>
            </w:r>
            <w:r>
              <w:rPr>
                <w:noProof/>
              </w:rPr>
              <w:instrText xml:space="preserve"> PAGEREF _Toc213412376 \h </w:instrText>
            </w:r>
            <w:r>
              <w:rPr>
                <w:noProof/>
              </w:rPr>
            </w:r>
            <w:r>
              <w:rPr>
                <w:noProof/>
              </w:rPr>
              <w:fldChar w:fldCharType="separate"/>
            </w:r>
            <w:r>
              <w:rPr>
                <w:noProof/>
              </w:rPr>
              <w:t>9</w:t>
            </w:r>
            <w:r>
              <w:rPr>
                <w:noProof/>
              </w:rPr>
              <w:fldChar w:fldCharType="end"/>
            </w:r>
          </w:hyperlink>
        </w:p>
        <w:p w14:paraId="1AC00363" w14:textId="3B85122F"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77"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Ethiopia’s nuclear energy vision gains momentum with Russian partnership</w:t>
            </w:r>
            <w:r>
              <w:rPr>
                <w:noProof/>
              </w:rPr>
              <w:tab/>
            </w:r>
            <w:r>
              <w:rPr>
                <w:noProof/>
              </w:rPr>
              <w:fldChar w:fldCharType="begin"/>
            </w:r>
            <w:r>
              <w:rPr>
                <w:noProof/>
              </w:rPr>
              <w:instrText xml:space="preserve"> PAGEREF _Toc213412377 \h </w:instrText>
            </w:r>
            <w:r>
              <w:rPr>
                <w:noProof/>
              </w:rPr>
            </w:r>
            <w:r>
              <w:rPr>
                <w:noProof/>
              </w:rPr>
              <w:fldChar w:fldCharType="separate"/>
            </w:r>
            <w:r>
              <w:rPr>
                <w:noProof/>
              </w:rPr>
              <w:t>10</w:t>
            </w:r>
            <w:r>
              <w:rPr>
                <w:noProof/>
              </w:rPr>
              <w:fldChar w:fldCharType="end"/>
            </w:r>
          </w:hyperlink>
        </w:p>
        <w:p w14:paraId="534EA2D6" w14:textId="4A82F5A6" w:rsidR="006047B9" w:rsidRDefault="006047B9">
          <w:pPr>
            <w:pStyle w:val="TOC1"/>
            <w:tabs>
              <w:tab w:val="right" w:leader="dot" w:pos="8630"/>
            </w:tabs>
            <w:rPr>
              <w:rFonts w:asciiTheme="minorHAnsi" w:hAnsiTheme="minorHAnsi"/>
              <w:noProof/>
              <w:kern w:val="2"/>
              <w:szCs w:val="24"/>
              <w:lang w:val="en-GB" w:eastAsia="en-GB"/>
              <w14:ligatures w14:val="standardContextual"/>
            </w:rPr>
          </w:pPr>
          <w:hyperlink w:anchor="_Toc213412378" w:history="1">
            <w:r w:rsidRPr="005B0C93">
              <w:rPr>
                <w:rStyle w:val="Hyperlink"/>
                <w:rFonts w:eastAsia="DengXian Light" w:cs="Times New Roman"/>
                <w:b/>
                <w:bCs/>
                <w:noProof/>
              </w:rPr>
              <w:t>Horn of Africa</w:t>
            </w:r>
            <w:r>
              <w:rPr>
                <w:noProof/>
              </w:rPr>
              <w:tab/>
            </w:r>
            <w:r>
              <w:rPr>
                <w:noProof/>
              </w:rPr>
              <w:fldChar w:fldCharType="begin"/>
            </w:r>
            <w:r>
              <w:rPr>
                <w:noProof/>
              </w:rPr>
              <w:instrText xml:space="preserve"> PAGEREF _Toc213412378 \h </w:instrText>
            </w:r>
            <w:r>
              <w:rPr>
                <w:noProof/>
              </w:rPr>
            </w:r>
            <w:r>
              <w:rPr>
                <w:noProof/>
              </w:rPr>
              <w:fldChar w:fldCharType="separate"/>
            </w:r>
            <w:r>
              <w:rPr>
                <w:noProof/>
              </w:rPr>
              <w:t>11</w:t>
            </w:r>
            <w:r>
              <w:rPr>
                <w:noProof/>
              </w:rPr>
              <w:fldChar w:fldCharType="end"/>
            </w:r>
          </w:hyperlink>
        </w:p>
        <w:p w14:paraId="0AC9DC96" w14:textId="0C66C87F" w:rsidR="006047B9" w:rsidRDefault="006047B9">
          <w:pPr>
            <w:pStyle w:val="TOC2"/>
            <w:tabs>
              <w:tab w:val="right" w:leader="dot" w:pos="8630"/>
            </w:tabs>
            <w:ind w:left="480"/>
            <w:rPr>
              <w:rFonts w:asciiTheme="minorHAnsi" w:hAnsiTheme="minorHAnsi"/>
              <w:noProof/>
              <w:kern w:val="2"/>
              <w:szCs w:val="24"/>
              <w:lang w:val="en-GB" w:eastAsia="en-GB"/>
              <w14:ligatures w14:val="standardContextual"/>
            </w:rPr>
          </w:pPr>
          <w:hyperlink w:anchor="_Toc213412379" w:history="1">
            <w:r w:rsidRPr="005B0C93">
              <w:rPr>
                <w:rStyle w:val="Hyperlink"/>
                <w:noProof/>
              </w:rPr>
              <w:t>Somalia</w:t>
            </w:r>
            <w:r>
              <w:rPr>
                <w:noProof/>
              </w:rPr>
              <w:tab/>
            </w:r>
            <w:r>
              <w:rPr>
                <w:noProof/>
              </w:rPr>
              <w:fldChar w:fldCharType="begin"/>
            </w:r>
            <w:r>
              <w:rPr>
                <w:noProof/>
              </w:rPr>
              <w:instrText xml:space="preserve"> PAGEREF _Toc213412379 \h </w:instrText>
            </w:r>
            <w:r>
              <w:rPr>
                <w:noProof/>
              </w:rPr>
            </w:r>
            <w:r>
              <w:rPr>
                <w:noProof/>
              </w:rPr>
              <w:fldChar w:fldCharType="separate"/>
            </w:r>
            <w:r>
              <w:rPr>
                <w:noProof/>
              </w:rPr>
              <w:t>11</w:t>
            </w:r>
            <w:r>
              <w:rPr>
                <w:noProof/>
              </w:rPr>
              <w:fldChar w:fldCharType="end"/>
            </w:r>
          </w:hyperlink>
        </w:p>
        <w:p w14:paraId="7D202F18" w14:textId="01AB9101"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80"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Somali army kills 49 al-Shabab militants in Lower Shabelle region, government says</w:t>
            </w:r>
            <w:r>
              <w:rPr>
                <w:noProof/>
              </w:rPr>
              <w:tab/>
            </w:r>
            <w:r>
              <w:rPr>
                <w:noProof/>
              </w:rPr>
              <w:fldChar w:fldCharType="begin"/>
            </w:r>
            <w:r>
              <w:rPr>
                <w:noProof/>
              </w:rPr>
              <w:instrText xml:space="preserve"> PAGEREF _Toc213412380 \h </w:instrText>
            </w:r>
            <w:r>
              <w:rPr>
                <w:noProof/>
              </w:rPr>
            </w:r>
            <w:r>
              <w:rPr>
                <w:noProof/>
              </w:rPr>
              <w:fldChar w:fldCharType="separate"/>
            </w:r>
            <w:r>
              <w:rPr>
                <w:noProof/>
              </w:rPr>
              <w:t>11</w:t>
            </w:r>
            <w:r>
              <w:rPr>
                <w:noProof/>
              </w:rPr>
              <w:fldChar w:fldCharType="end"/>
            </w:r>
          </w:hyperlink>
        </w:p>
        <w:p w14:paraId="56BBAC4B" w14:textId="002BB3A5"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81"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Attackers target ship off Somalia’s coast amid piracy resurgence</w:t>
            </w:r>
            <w:r>
              <w:rPr>
                <w:noProof/>
              </w:rPr>
              <w:tab/>
            </w:r>
            <w:r>
              <w:rPr>
                <w:noProof/>
              </w:rPr>
              <w:fldChar w:fldCharType="begin"/>
            </w:r>
            <w:r>
              <w:rPr>
                <w:noProof/>
              </w:rPr>
              <w:instrText xml:space="preserve"> PAGEREF _Toc213412381 \h </w:instrText>
            </w:r>
            <w:r>
              <w:rPr>
                <w:noProof/>
              </w:rPr>
            </w:r>
            <w:r>
              <w:rPr>
                <w:noProof/>
              </w:rPr>
              <w:fldChar w:fldCharType="separate"/>
            </w:r>
            <w:r>
              <w:rPr>
                <w:noProof/>
              </w:rPr>
              <w:t>11</w:t>
            </w:r>
            <w:r>
              <w:rPr>
                <w:noProof/>
              </w:rPr>
              <w:fldChar w:fldCharType="end"/>
            </w:r>
          </w:hyperlink>
        </w:p>
        <w:p w14:paraId="78CDADC2" w14:textId="79375495"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82"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EU sends warship to Somali coast after suspected pirate attack</w:t>
            </w:r>
            <w:r>
              <w:rPr>
                <w:noProof/>
              </w:rPr>
              <w:tab/>
            </w:r>
            <w:r>
              <w:rPr>
                <w:noProof/>
              </w:rPr>
              <w:fldChar w:fldCharType="begin"/>
            </w:r>
            <w:r>
              <w:rPr>
                <w:noProof/>
              </w:rPr>
              <w:instrText xml:space="preserve"> PAGEREF _Toc213412382 \h </w:instrText>
            </w:r>
            <w:r>
              <w:rPr>
                <w:noProof/>
              </w:rPr>
            </w:r>
            <w:r>
              <w:rPr>
                <w:noProof/>
              </w:rPr>
              <w:fldChar w:fldCharType="separate"/>
            </w:r>
            <w:r>
              <w:rPr>
                <w:noProof/>
              </w:rPr>
              <w:t>12</w:t>
            </w:r>
            <w:r>
              <w:rPr>
                <w:noProof/>
              </w:rPr>
              <w:fldChar w:fldCharType="end"/>
            </w:r>
          </w:hyperlink>
        </w:p>
        <w:p w14:paraId="058FD6A1" w14:textId="6763209F"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83"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Somali army kills al-Shabaab finance leader in Bay region</w:t>
            </w:r>
            <w:r>
              <w:rPr>
                <w:noProof/>
              </w:rPr>
              <w:tab/>
            </w:r>
            <w:r>
              <w:rPr>
                <w:noProof/>
              </w:rPr>
              <w:fldChar w:fldCharType="begin"/>
            </w:r>
            <w:r>
              <w:rPr>
                <w:noProof/>
              </w:rPr>
              <w:instrText xml:space="preserve"> PAGEREF _Toc213412383 \h </w:instrText>
            </w:r>
            <w:r>
              <w:rPr>
                <w:noProof/>
              </w:rPr>
            </w:r>
            <w:r>
              <w:rPr>
                <w:noProof/>
              </w:rPr>
              <w:fldChar w:fldCharType="separate"/>
            </w:r>
            <w:r>
              <w:rPr>
                <w:noProof/>
              </w:rPr>
              <w:t>13</w:t>
            </w:r>
            <w:r>
              <w:rPr>
                <w:noProof/>
              </w:rPr>
              <w:fldChar w:fldCharType="end"/>
            </w:r>
          </w:hyperlink>
        </w:p>
        <w:p w14:paraId="7A29885F" w14:textId="26566A93"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84"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Defense Minister says 800 Al-Shabaab fighters killed in one year as Somalia plans new offensive</w:t>
            </w:r>
            <w:r>
              <w:rPr>
                <w:noProof/>
              </w:rPr>
              <w:tab/>
            </w:r>
            <w:r>
              <w:rPr>
                <w:noProof/>
              </w:rPr>
              <w:fldChar w:fldCharType="begin"/>
            </w:r>
            <w:r>
              <w:rPr>
                <w:noProof/>
              </w:rPr>
              <w:instrText xml:space="preserve"> PAGEREF _Toc213412384 \h </w:instrText>
            </w:r>
            <w:r>
              <w:rPr>
                <w:noProof/>
              </w:rPr>
            </w:r>
            <w:r>
              <w:rPr>
                <w:noProof/>
              </w:rPr>
              <w:fldChar w:fldCharType="separate"/>
            </w:r>
            <w:r>
              <w:rPr>
                <w:noProof/>
              </w:rPr>
              <w:t>13</w:t>
            </w:r>
            <w:r>
              <w:rPr>
                <w:noProof/>
              </w:rPr>
              <w:fldChar w:fldCharType="end"/>
            </w:r>
          </w:hyperlink>
        </w:p>
        <w:p w14:paraId="266192F5" w14:textId="1C749F0A" w:rsidR="006047B9" w:rsidRDefault="006047B9">
          <w:pPr>
            <w:pStyle w:val="TOC2"/>
            <w:tabs>
              <w:tab w:val="right" w:leader="dot" w:pos="8630"/>
            </w:tabs>
            <w:ind w:left="480"/>
            <w:rPr>
              <w:rFonts w:asciiTheme="minorHAnsi" w:hAnsiTheme="minorHAnsi"/>
              <w:noProof/>
              <w:kern w:val="2"/>
              <w:szCs w:val="24"/>
              <w:lang w:val="en-GB" w:eastAsia="en-GB"/>
              <w14:ligatures w14:val="standardContextual"/>
            </w:rPr>
          </w:pPr>
          <w:hyperlink w:anchor="_Toc213412385" w:history="1">
            <w:r w:rsidRPr="005B0C93">
              <w:rPr>
                <w:rStyle w:val="Hyperlink"/>
                <w:noProof/>
              </w:rPr>
              <w:t>Eritrea</w:t>
            </w:r>
            <w:r>
              <w:rPr>
                <w:noProof/>
              </w:rPr>
              <w:tab/>
            </w:r>
            <w:r>
              <w:rPr>
                <w:noProof/>
              </w:rPr>
              <w:fldChar w:fldCharType="begin"/>
            </w:r>
            <w:r>
              <w:rPr>
                <w:noProof/>
              </w:rPr>
              <w:instrText xml:space="preserve"> PAGEREF _Toc213412385 \h </w:instrText>
            </w:r>
            <w:r>
              <w:rPr>
                <w:noProof/>
              </w:rPr>
            </w:r>
            <w:r>
              <w:rPr>
                <w:noProof/>
              </w:rPr>
              <w:fldChar w:fldCharType="separate"/>
            </w:r>
            <w:r>
              <w:rPr>
                <w:noProof/>
              </w:rPr>
              <w:t>14</w:t>
            </w:r>
            <w:r>
              <w:rPr>
                <w:noProof/>
              </w:rPr>
              <w:fldChar w:fldCharType="end"/>
            </w:r>
          </w:hyperlink>
        </w:p>
        <w:p w14:paraId="084F90F5" w14:textId="1F126713"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86"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Isaias Afwerki blames foreign intervention for instability in Horn of Africa, Red Sea and beyond</w:t>
            </w:r>
            <w:r>
              <w:rPr>
                <w:noProof/>
              </w:rPr>
              <w:tab/>
            </w:r>
            <w:r>
              <w:rPr>
                <w:noProof/>
              </w:rPr>
              <w:fldChar w:fldCharType="begin"/>
            </w:r>
            <w:r>
              <w:rPr>
                <w:noProof/>
              </w:rPr>
              <w:instrText xml:space="preserve"> PAGEREF _Toc213412386 \h </w:instrText>
            </w:r>
            <w:r>
              <w:rPr>
                <w:noProof/>
              </w:rPr>
            </w:r>
            <w:r>
              <w:rPr>
                <w:noProof/>
              </w:rPr>
              <w:fldChar w:fldCharType="separate"/>
            </w:r>
            <w:r>
              <w:rPr>
                <w:noProof/>
              </w:rPr>
              <w:t>14</w:t>
            </w:r>
            <w:r>
              <w:rPr>
                <w:noProof/>
              </w:rPr>
              <w:fldChar w:fldCharType="end"/>
            </w:r>
          </w:hyperlink>
        </w:p>
        <w:p w14:paraId="6F78B336" w14:textId="1759C41F" w:rsidR="006047B9" w:rsidRDefault="006047B9">
          <w:pPr>
            <w:pStyle w:val="TOC2"/>
            <w:tabs>
              <w:tab w:val="right" w:leader="dot" w:pos="8630"/>
            </w:tabs>
            <w:ind w:left="480"/>
            <w:rPr>
              <w:rFonts w:asciiTheme="minorHAnsi" w:hAnsiTheme="minorHAnsi"/>
              <w:noProof/>
              <w:kern w:val="2"/>
              <w:szCs w:val="24"/>
              <w:lang w:val="en-GB" w:eastAsia="en-GB"/>
              <w14:ligatures w14:val="standardContextual"/>
            </w:rPr>
          </w:pPr>
          <w:hyperlink w:anchor="_Toc213412387" w:history="1">
            <w:r w:rsidRPr="005B0C93">
              <w:rPr>
                <w:rStyle w:val="Hyperlink"/>
                <w:noProof/>
              </w:rPr>
              <w:t>Sudan</w:t>
            </w:r>
            <w:r>
              <w:rPr>
                <w:noProof/>
              </w:rPr>
              <w:tab/>
            </w:r>
            <w:r>
              <w:rPr>
                <w:noProof/>
              </w:rPr>
              <w:fldChar w:fldCharType="begin"/>
            </w:r>
            <w:r>
              <w:rPr>
                <w:noProof/>
              </w:rPr>
              <w:instrText xml:space="preserve"> PAGEREF _Toc213412387 \h </w:instrText>
            </w:r>
            <w:r>
              <w:rPr>
                <w:noProof/>
              </w:rPr>
            </w:r>
            <w:r>
              <w:rPr>
                <w:noProof/>
              </w:rPr>
              <w:fldChar w:fldCharType="separate"/>
            </w:r>
            <w:r>
              <w:rPr>
                <w:noProof/>
              </w:rPr>
              <w:t>15</w:t>
            </w:r>
            <w:r>
              <w:rPr>
                <w:noProof/>
              </w:rPr>
              <w:fldChar w:fldCharType="end"/>
            </w:r>
          </w:hyperlink>
        </w:p>
        <w:p w14:paraId="047FFEE7" w14:textId="5E55768F"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88"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Sudan urges AU to act against mercenaries, designate RSF as terrorist group</w:t>
            </w:r>
            <w:r>
              <w:rPr>
                <w:noProof/>
              </w:rPr>
              <w:tab/>
            </w:r>
            <w:r>
              <w:rPr>
                <w:noProof/>
              </w:rPr>
              <w:fldChar w:fldCharType="begin"/>
            </w:r>
            <w:r>
              <w:rPr>
                <w:noProof/>
              </w:rPr>
              <w:instrText xml:space="preserve"> PAGEREF _Toc213412388 \h </w:instrText>
            </w:r>
            <w:r>
              <w:rPr>
                <w:noProof/>
              </w:rPr>
            </w:r>
            <w:r>
              <w:rPr>
                <w:noProof/>
              </w:rPr>
              <w:fldChar w:fldCharType="separate"/>
            </w:r>
            <w:r>
              <w:rPr>
                <w:noProof/>
              </w:rPr>
              <w:t>15</w:t>
            </w:r>
            <w:r>
              <w:rPr>
                <w:noProof/>
              </w:rPr>
              <w:fldChar w:fldCharType="end"/>
            </w:r>
          </w:hyperlink>
        </w:p>
        <w:p w14:paraId="3D62A721" w14:textId="420CD4C9"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89"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Sudanese army rejects US ceasefire proposal, vows to continue fighting</w:t>
            </w:r>
            <w:r>
              <w:rPr>
                <w:noProof/>
              </w:rPr>
              <w:tab/>
            </w:r>
            <w:r>
              <w:rPr>
                <w:noProof/>
              </w:rPr>
              <w:fldChar w:fldCharType="begin"/>
            </w:r>
            <w:r>
              <w:rPr>
                <w:noProof/>
              </w:rPr>
              <w:instrText xml:space="preserve"> PAGEREF _Toc213412389 \h </w:instrText>
            </w:r>
            <w:r>
              <w:rPr>
                <w:noProof/>
              </w:rPr>
            </w:r>
            <w:r>
              <w:rPr>
                <w:noProof/>
              </w:rPr>
              <w:fldChar w:fldCharType="separate"/>
            </w:r>
            <w:r>
              <w:rPr>
                <w:noProof/>
              </w:rPr>
              <w:t>16</w:t>
            </w:r>
            <w:r>
              <w:rPr>
                <w:noProof/>
              </w:rPr>
              <w:fldChar w:fldCharType="end"/>
            </w:r>
          </w:hyperlink>
        </w:p>
        <w:p w14:paraId="0CB27435" w14:textId="5B1676C2"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90"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US offer presented to al-Burhan for peace deal, famine spreading in West Sudan</w:t>
            </w:r>
            <w:r>
              <w:rPr>
                <w:noProof/>
              </w:rPr>
              <w:tab/>
            </w:r>
            <w:r>
              <w:rPr>
                <w:noProof/>
              </w:rPr>
              <w:fldChar w:fldCharType="begin"/>
            </w:r>
            <w:r>
              <w:rPr>
                <w:noProof/>
              </w:rPr>
              <w:instrText xml:space="preserve"> PAGEREF _Toc213412390 \h </w:instrText>
            </w:r>
            <w:r>
              <w:rPr>
                <w:noProof/>
              </w:rPr>
            </w:r>
            <w:r>
              <w:rPr>
                <w:noProof/>
              </w:rPr>
              <w:fldChar w:fldCharType="separate"/>
            </w:r>
            <w:r>
              <w:rPr>
                <w:noProof/>
              </w:rPr>
              <w:t>16</w:t>
            </w:r>
            <w:r>
              <w:rPr>
                <w:noProof/>
              </w:rPr>
              <w:fldChar w:fldCharType="end"/>
            </w:r>
          </w:hyperlink>
        </w:p>
        <w:p w14:paraId="3520D937" w14:textId="55DA4589"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91"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MSF withdraws from North Darfur, fears safety after drone strikes</w:t>
            </w:r>
            <w:r>
              <w:rPr>
                <w:noProof/>
              </w:rPr>
              <w:tab/>
            </w:r>
            <w:r>
              <w:rPr>
                <w:noProof/>
              </w:rPr>
              <w:fldChar w:fldCharType="begin"/>
            </w:r>
            <w:r>
              <w:rPr>
                <w:noProof/>
              </w:rPr>
              <w:instrText xml:space="preserve"> PAGEREF _Toc213412391 \h </w:instrText>
            </w:r>
            <w:r>
              <w:rPr>
                <w:noProof/>
              </w:rPr>
            </w:r>
            <w:r>
              <w:rPr>
                <w:noProof/>
              </w:rPr>
              <w:fldChar w:fldCharType="separate"/>
            </w:r>
            <w:r>
              <w:rPr>
                <w:noProof/>
              </w:rPr>
              <w:t>17</w:t>
            </w:r>
            <w:r>
              <w:rPr>
                <w:noProof/>
              </w:rPr>
              <w:fldChar w:fldCharType="end"/>
            </w:r>
          </w:hyperlink>
        </w:p>
        <w:p w14:paraId="4839E327" w14:textId="746B8BCA"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92"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RSF agrees to Quad-proposed humanitarian truce</w:t>
            </w:r>
            <w:r>
              <w:rPr>
                <w:noProof/>
              </w:rPr>
              <w:tab/>
            </w:r>
            <w:r>
              <w:rPr>
                <w:noProof/>
              </w:rPr>
              <w:fldChar w:fldCharType="begin"/>
            </w:r>
            <w:r>
              <w:rPr>
                <w:noProof/>
              </w:rPr>
              <w:instrText xml:space="preserve"> PAGEREF _Toc213412392 \h </w:instrText>
            </w:r>
            <w:r>
              <w:rPr>
                <w:noProof/>
              </w:rPr>
            </w:r>
            <w:r>
              <w:rPr>
                <w:noProof/>
              </w:rPr>
              <w:fldChar w:fldCharType="separate"/>
            </w:r>
            <w:r>
              <w:rPr>
                <w:noProof/>
              </w:rPr>
              <w:t>17</w:t>
            </w:r>
            <w:r>
              <w:rPr>
                <w:noProof/>
              </w:rPr>
              <w:fldChar w:fldCharType="end"/>
            </w:r>
          </w:hyperlink>
        </w:p>
        <w:p w14:paraId="6FCC36A4" w14:textId="64C772AD"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93"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Sudan’s Burhan vows to defeat RSF, accuses unnamed states of supporting rival group</w:t>
            </w:r>
            <w:r>
              <w:rPr>
                <w:noProof/>
              </w:rPr>
              <w:tab/>
            </w:r>
            <w:r>
              <w:rPr>
                <w:noProof/>
              </w:rPr>
              <w:fldChar w:fldCharType="begin"/>
            </w:r>
            <w:r>
              <w:rPr>
                <w:noProof/>
              </w:rPr>
              <w:instrText xml:space="preserve"> PAGEREF _Toc213412393 \h </w:instrText>
            </w:r>
            <w:r>
              <w:rPr>
                <w:noProof/>
              </w:rPr>
            </w:r>
            <w:r>
              <w:rPr>
                <w:noProof/>
              </w:rPr>
              <w:fldChar w:fldCharType="separate"/>
            </w:r>
            <w:r>
              <w:rPr>
                <w:noProof/>
              </w:rPr>
              <w:t>18</w:t>
            </w:r>
            <w:r>
              <w:rPr>
                <w:noProof/>
              </w:rPr>
              <w:fldChar w:fldCharType="end"/>
            </w:r>
          </w:hyperlink>
        </w:p>
        <w:p w14:paraId="08592BDD" w14:textId="27C27D58" w:rsidR="006047B9" w:rsidRDefault="006047B9">
          <w:pPr>
            <w:pStyle w:val="TOC1"/>
            <w:tabs>
              <w:tab w:val="right" w:leader="dot" w:pos="8630"/>
            </w:tabs>
            <w:rPr>
              <w:rFonts w:asciiTheme="minorHAnsi" w:hAnsiTheme="minorHAnsi"/>
              <w:noProof/>
              <w:kern w:val="2"/>
              <w:szCs w:val="24"/>
              <w:lang w:val="en-GB" w:eastAsia="en-GB"/>
              <w14:ligatures w14:val="standardContextual"/>
            </w:rPr>
          </w:pPr>
          <w:hyperlink w:anchor="_Toc213412394" w:history="1">
            <w:r w:rsidRPr="005B0C93">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_Toc213412394 \h </w:instrText>
            </w:r>
            <w:r>
              <w:rPr>
                <w:noProof/>
              </w:rPr>
            </w:r>
            <w:r>
              <w:rPr>
                <w:noProof/>
              </w:rPr>
              <w:fldChar w:fldCharType="separate"/>
            </w:r>
            <w:r>
              <w:rPr>
                <w:noProof/>
              </w:rPr>
              <w:t>18</w:t>
            </w:r>
            <w:r>
              <w:rPr>
                <w:noProof/>
              </w:rPr>
              <w:fldChar w:fldCharType="end"/>
            </w:r>
          </w:hyperlink>
        </w:p>
        <w:p w14:paraId="5FF4818B" w14:textId="5EC105BA" w:rsidR="006047B9" w:rsidRDefault="006047B9">
          <w:pPr>
            <w:pStyle w:val="TOC2"/>
            <w:tabs>
              <w:tab w:val="right" w:leader="dot" w:pos="8630"/>
            </w:tabs>
            <w:ind w:left="480"/>
            <w:rPr>
              <w:rFonts w:asciiTheme="minorHAnsi" w:hAnsiTheme="minorHAnsi"/>
              <w:noProof/>
              <w:kern w:val="2"/>
              <w:szCs w:val="24"/>
              <w:lang w:val="en-GB" w:eastAsia="en-GB"/>
              <w14:ligatures w14:val="standardContextual"/>
            </w:rPr>
          </w:pPr>
          <w:hyperlink w:anchor="_Toc213412395" w:history="1">
            <w:r w:rsidRPr="005B0C93">
              <w:rPr>
                <w:rStyle w:val="Hyperlink"/>
                <w:noProof/>
              </w:rPr>
              <w:t>Egypt</w:t>
            </w:r>
            <w:r>
              <w:rPr>
                <w:noProof/>
              </w:rPr>
              <w:tab/>
            </w:r>
            <w:r>
              <w:rPr>
                <w:noProof/>
              </w:rPr>
              <w:fldChar w:fldCharType="begin"/>
            </w:r>
            <w:r>
              <w:rPr>
                <w:noProof/>
              </w:rPr>
              <w:instrText xml:space="preserve"> PAGEREF _Toc213412395 \h </w:instrText>
            </w:r>
            <w:r>
              <w:rPr>
                <w:noProof/>
              </w:rPr>
            </w:r>
            <w:r>
              <w:rPr>
                <w:noProof/>
              </w:rPr>
              <w:fldChar w:fldCharType="separate"/>
            </w:r>
            <w:r>
              <w:rPr>
                <w:noProof/>
              </w:rPr>
              <w:t>19</w:t>
            </w:r>
            <w:r>
              <w:rPr>
                <w:noProof/>
              </w:rPr>
              <w:fldChar w:fldCharType="end"/>
            </w:r>
          </w:hyperlink>
        </w:p>
        <w:p w14:paraId="421A9D8B" w14:textId="2916C7BA"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96"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Egyptian official: Trump’s proposed plan separates Gaza’s administration from international stability force</w:t>
            </w:r>
            <w:r>
              <w:rPr>
                <w:noProof/>
              </w:rPr>
              <w:tab/>
            </w:r>
            <w:r>
              <w:rPr>
                <w:noProof/>
              </w:rPr>
              <w:fldChar w:fldCharType="begin"/>
            </w:r>
            <w:r>
              <w:rPr>
                <w:noProof/>
              </w:rPr>
              <w:instrText xml:space="preserve"> PAGEREF _Toc213412396 \h </w:instrText>
            </w:r>
            <w:r>
              <w:rPr>
                <w:noProof/>
              </w:rPr>
            </w:r>
            <w:r>
              <w:rPr>
                <w:noProof/>
              </w:rPr>
              <w:fldChar w:fldCharType="separate"/>
            </w:r>
            <w:r>
              <w:rPr>
                <w:noProof/>
              </w:rPr>
              <w:t>19</w:t>
            </w:r>
            <w:r>
              <w:rPr>
                <w:noProof/>
              </w:rPr>
              <w:fldChar w:fldCharType="end"/>
            </w:r>
          </w:hyperlink>
        </w:p>
        <w:p w14:paraId="121AB47E" w14:textId="0F5F1683"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97"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Egypt, Tunisia, Algeria urge all Libyan parties to engage in political settlement process to end rift</w:t>
            </w:r>
            <w:r>
              <w:rPr>
                <w:noProof/>
              </w:rPr>
              <w:tab/>
            </w:r>
            <w:r>
              <w:rPr>
                <w:noProof/>
              </w:rPr>
              <w:fldChar w:fldCharType="begin"/>
            </w:r>
            <w:r>
              <w:rPr>
                <w:noProof/>
              </w:rPr>
              <w:instrText xml:space="preserve"> PAGEREF _Toc213412397 \h </w:instrText>
            </w:r>
            <w:r>
              <w:rPr>
                <w:noProof/>
              </w:rPr>
            </w:r>
            <w:r>
              <w:rPr>
                <w:noProof/>
              </w:rPr>
              <w:fldChar w:fldCharType="separate"/>
            </w:r>
            <w:r>
              <w:rPr>
                <w:noProof/>
              </w:rPr>
              <w:t>19</w:t>
            </w:r>
            <w:r>
              <w:rPr>
                <w:noProof/>
              </w:rPr>
              <w:fldChar w:fldCharType="end"/>
            </w:r>
          </w:hyperlink>
        </w:p>
        <w:p w14:paraId="258AF4D5" w14:textId="72553935" w:rsidR="006047B9" w:rsidRDefault="006047B9">
          <w:pPr>
            <w:pStyle w:val="TOC2"/>
            <w:tabs>
              <w:tab w:val="right" w:leader="dot" w:pos="8630"/>
            </w:tabs>
            <w:ind w:left="480"/>
            <w:rPr>
              <w:rFonts w:asciiTheme="minorHAnsi" w:hAnsiTheme="minorHAnsi"/>
              <w:noProof/>
              <w:kern w:val="2"/>
              <w:szCs w:val="24"/>
              <w:lang w:val="en-GB" w:eastAsia="en-GB"/>
              <w14:ligatures w14:val="standardContextual"/>
            </w:rPr>
          </w:pPr>
          <w:hyperlink w:anchor="_Toc213412398" w:history="1">
            <w:r w:rsidRPr="005B0C93">
              <w:rPr>
                <w:rStyle w:val="Hyperlink"/>
                <w:noProof/>
              </w:rPr>
              <w:t>Israel</w:t>
            </w:r>
            <w:r>
              <w:rPr>
                <w:noProof/>
              </w:rPr>
              <w:tab/>
            </w:r>
            <w:r>
              <w:rPr>
                <w:noProof/>
              </w:rPr>
              <w:fldChar w:fldCharType="begin"/>
            </w:r>
            <w:r>
              <w:rPr>
                <w:noProof/>
              </w:rPr>
              <w:instrText xml:space="preserve"> PAGEREF _Toc213412398 \h </w:instrText>
            </w:r>
            <w:r>
              <w:rPr>
                <w:noProof/>
              </w:rPr>
            </w:r>
            <w:r>
              <w:rPr>
                <w:noProof/>
              </w:rPr>
              <w:fldChar w:fldCharType="separate"/>
            </w:r>
            <w:r>
              <w:rPr>
                <w:noProof/>
              </w:rPr>
              <w:t>20</w:t>
            </w:r>
            <w:r>
              <w:rPr>
                <w:noProof/>
              </w:rPr>
              <w:fldChar w:fldCharType="end"/>
            </w:r>
          </w:hyperlink>
        </w:p>
        <w:p w14:paraId="5EDF458D" w14:textId="40965542"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399"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Fresh Israeli airstrikes hit S. Lebanon, testing fragile ceasefire</w:t>
            </w:r>
            <w:r>
              <w:rPr>
                <w:noProof/>
              </w:rPr>
              <w:tab/>
            </w:r>
            <w:r>
              <w:rPr>
                <w:noProof/>
              </w:rPr>
              <w:fldChar w:fldCharType="begin"/>
            </w:r>
            <w:r>
              <w:rPr>
                <w:noProof/>
              </w:rPr>
              <w:instrText xml:space="preserve"> PAGEREF _Toc213412399 \h </w:instrText>
            </w:r>
            <w:r>
              <w:rPr>
                <w:noProof/>
              </w:rPr>
            </w:r>
            <w:r>
              <w:rPr>
                <w:noProof/>
              </w:rPr>
              <w:fldChar w:fldCharType="separate"/>
            </w:r>
            <w:r>
              <w:rPr>
                <w:noProof/>
              </w:rPr>
              <w:t>20</w:t>
            </w:r>
            <w:r>
              <w:rPr>
                <w:noProof/>
              </w:rPr>
              <w:fldChar w:fldCharType="end"/>
            </w:r>
          </w:hyperlink>
        </w:p>
        <w:p w14:paraId="367C1893" w14:textId="6DB44736"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400"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Netanyahu re-elected as Likud leader, set to run in Israel’s upcoming elections</w:t>
            </w:r>
            <w:r>
              <w:rPr>
                <w:noProof/>
              </w:rPr>
              <w:tab/>
            </w:r>
            <w:r>
              <w:rPr>
                <w:noProof/>
              </w:rPr>
              <w:fldChar w:fldCharType="begin"/>
            </w:r>
            <w:r>
              <w:rPr>
                <w:noProof/>
              </w:rPr>
              <w:instrText xml:space="preserve"> PAGEREF _Toc213412400 \h </w:instrText>
            </w:r>
            <w:r>
              <w:rPr>
                <w:noProof/>
              </w:rPr>
            </w:r>
            <w:r>
              <w:rPr>
                <w:noProof/>
              </w:rPr>
              <w:fldChar w:fldCharType="separate"/>
            </w:r>
            <w:r>
              <w:rPr>
                <w:noProof/>
              </w:rPr>
              <w:t>21</w:t>
            </w:r>
            <w:r>
              <w:rPr>
                <w:noProof/>
              </w:rPr>
              <w:fldChar w:fldCharType="end"/>
            </w:r>
          </w:hyperlink>
        </w:p>
        <w:p w14:paraId="51C79DE3" w14:textId="44D7DF40"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401"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Israel rejects over 100 aid requests for Gaza since ceasefire: UN</w:t>
            </w:r>
            <w:r>
              <w:rPr>
                <w:noProof/>
              </w:rPr>
              <w:tab/>
            </w:r>
            <w:r>
              <w:rPr>
                <w:noProof/>
              </w:rPr>
              <w:fldChar w:fldCharType="begin"/>
            </w:r>
            <w:r>
              <w:rPr>
                <w:noProof/>
              </w:rPr>
              <w:instrText xml:space="preserve"> PAGEREF _Toc213412401 \h </w:instrText>
            </w:r>
            <w:r>
              <w:rPr>
                <w:noProof/>
              </w:rPr>
            </w:r>
            <w:r>
              <w:rPr>
                <w:noProof/>
              </w:rPr>
              <w:fldChar w:fldCharType="separate"/>
            </w:r>
            <w:r>
              <w:rPr>
                <w:noProof/>
              </w:rPr>
              <w:t>22</w:t>
            </w:r>
            <w:r>
              <w:rPr>
                <w:noProof/>
              </w:rPr>
              <w:fldChar w:fldCharType="end"/>
            </w:r>
          </w:hyperlink>
        </w:p>
        <w:p w14:paraId="7200E92D" w14:textId="13219EEC" w:rsidR="006047B9" w:rsidRDefault="006047B9">
          <w:pPr>
            <w:pStyle w:val="TOC2"/>
            <w:tabs>
              <w:tab w:val="right" w:leader="dot" w:pos="8630"/>
            </w:tabs>
            <w:ind w:left="480"/>
            <w:rPr>
              <w:rFonts w:asciiTheme="minorHAnsi" w:hAnsiTheme="minorHAnsi"/>
              <w:noProof/>
              <w:kern w:val="2"/>
              <w:szCs w:val="24"/>
              <w:lang w:val="en-GB" w:eastAsia="en-GB"/>
              <w14:ligatures w14:val="standardContextual"/>
            </w:rPr>
          </w:pPr>
          <w:hyperlink w:anchor="_Toc213412402" w:history="1">
            <w:r w:rsidRPr="005B0C93">
              <w:rPr>
                <w:rStyle w:val="Hyperlink"/>
                <w:noProof/>
              </w:rPr>
              <w:t>Palestine</w:t>
            </w:r>
            <w:r>
              <w:rPr>
                <w:noProof/>
              </w:rPr>
              <w:tab/>
            </w:r>
            <w:r>
              <w:rPr>
                <w:noProof/>
              </w:rPr>
              <w:fldChar w:fldCharType="begin"/>
            </w:r>
            <w:r>
              <w:rPr>
                <w:noProof/>
              </w:rPr>
              <w:instrText xml:space="preserve"> PAGEREF _Toc213412402 \h </w:instrText>
            </w:r>
            <w:r>
              <w:rPr>
                <w:noProof/>
              </w:rPr>
            </w:r>
            <w:r>
              <w:rPr>
                <w:noProof/>
              </w:rPr>
              <w:fldChar w:fldCharType="separate"/>
            </w:r>
            <w:r>
              <w:rPr>
                <w:noProof/>
              </w:rPr>
              <w:t>22</w:t>
            </w:r>
            <w:r>
              <w:rPr>
                <w:noProof/>
              </w:rPr>
              <w:fldChar w:fldCharType="end"/>
            </w:r>
          </w:hyperlink>
        </w:p>
        <w:p w14:paraId="27FE49C7" w14:textId="571F0429"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403"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WHO says over 16,500 people in Gaza need urgent medical care</w:t>
            </w:r>
            <w:r>
              <w:rPr>
                <w:noProof/>
              </w:rPr>
              <w:tab/>
            </w:r>
            <w:r>
              <w:rPr>
                <w:noProof/>
              </w:rPr>
              <w:fldChar w:fldCharType="begin"/>
            </w:r>
            <w:r>
              <w:rPr>
                <w:noProof/>
              </w:rPr>
              <w:instrText xml:space="preserve"> PAGEREF _Toc213412403 \h </w:instrText>
            </w:r>
            <w:r>
              <w:rPr>
                <w:noProof/>
              </w:rPr>
            </w:r>
            <w:r>
              <w:rPr>
                <w:noProof/>
              </w:rPr>
              <w:fldChar w:fldCharType="separate"/>
            </w:r>
            <w:r>
              <w:rPr>
                <w:noProof/>
              </w:rPr>
              <w:t>22</w:t>
            </w:r>
            <w:r>
              <w:rPr>
                <w:noProof/>
              </w:rPr>
              <w:fldChar w:fldCharType="end"/>
            </w:r>
          </w:hyperlink>
        </w:p>
        <w:p w14:paraId="61611675" w14:textId="0B620FDC"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404"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Israel rejects over 100 aid requests for Gaza since ceasefire: UN</w:t>
            </w:r>
            <w:r>
              <w:rPr>
                <w:noProof/>
              </w:rPr>
              <w:tab/>
            </w:r>
            <w:r>
              <w:rPr>
                <w:noProof/>
              </w:rPr>
              <w:fldChar w:fldCharType="begin"/>
            </w:r>
            <w:r>
              <w:rPr>
                <w:noProof/>
              </w:rPr>
              <w:instrText xml:space="preserve"> PAGEREF _Toc213412404 \h </w:instrText>
            </w:r>
            <w:r>
              <w:rPr>
                <w:noProof/>
              </w:rPr>
            </w:r>
            <w:r>
              <w:rPr>
                <w:noProof/>
              </w:rPr>
              <w:fldChar w:fldCharType="separate"/>
            </w:r>
            <w:r>
              <w:rPr>
                <w:noProof/>
              </w:rPr>
              <w:t>23</w:t>
            </w:r>
            <w:r>
              <w:rPr>
                <w:noProof/>
              </w:rPr>
              <w:fldChar w:fldCharType="end"/>
            </w:r>
          </w:hyperlink>
        </w:p>
        <w:p w14:paraId="64A76510" w14:textId="4B423CE7" w:rsidR="006047B9" w:rsidRDefault="006047B9">
          <w:pPr>
            <w:pStyle w:val="TOC2"/>
            <w:tabs>
              <w:tab w:val="right" w:leader="dot" w:pos="8630"/>
            </w:tabs>
            <w:ind w:left="480"/>
            <w:rPr>
              <w:rFonts w:asciiTheme="minorHAnsi" w:hAnsiTheme="minorHAnsi"/>
              <w:noProof/>
              <w:kern w:val="2"/>
              <w:szCs w:val="24"/>
              <w:lang w:val="en-GB" w:eastAsia="en-GB"/>
              <w14:ligatures w14:val="standardContextual"/>
            </w:rPr>
          </w:pPr>
          <w:hyperlink w:anchor="_Toc213412405" w:history="1">
            <w:r w:rsidRPr="005B0C93">
              <w:rPr>
                <w:rStyle w:val="Hyperlink"/>
                <w:noProof/>
              </w:rPr>
              <w:t>UAE</w:t>
            </w:r>
            <w:r>
              <w:rPr>
                <w:noProof/>
              </w:rPr>
              <w:tab/>
            </w:r>
            <w:r>
              <w:rPr>
                <w:noProof/>
              </w:rPr>
              <w:fldChar w:fldCharType="begin"/>
            </w:r>
            <w:r>
              <w:rPr>
                <w:noProof/>
              </w:rPr>
              <w:instrText xml:space="preserve"> PAGEREF _Toc213412405 \h </w:instrText>
            </w:r>
            <w:r>
              <w:rPr>
                <w:noProof/>
              </w:rPr>
            </w:r>
            <w:r>
              <w:rPr>
                <w:noProof/>
              </w:rPr>
              <w:fldChar w:fldCharType="separate"/>
            </w:r>
            <w:r>
              <w:rPr>
                <w:noProof/>
              </w:rPr>
              <w:t>24</w:t>
            </w:r>
            <w:r>
              <w:rPr>
                <w:noProof/>
              </w:rPr>
              <w:fldChar w:fldCharType="end"/>
            </w:r>
          </w:hyperlink>
        </w:p>
        <w:p w14:paraId="04DCF97F" w14:textId="49B54BC2"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406"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UAE calls attacks on civilians in Sudan ‘dangerous escalation’</w:t>
            </w:r>
            <w:r>
              <w:rPr>
                <w:noProof/>
              </w:rPr>
              <w:tab/>
            </w:r>
            <w:r>
              <w:rPr>
                <w:noProof/>
              </w:rPr>
              <w:fldChar w:fldCharType="begin"/>
            </w:r>
            <w:r>
              <w:rPr>
                <w:noProof/>
              </w:rPr>
              <w:instrText xml:space="preserve"> PAGEREF _Toc213412406 \h </w:instrText>
            </w:r>
            <w:r>
              <w:rPr>
                <w:noProof/>
              </w:rPr>
            </w:r>
            <w:r>
              <w:rPr>
                <w:noProof/>
              </w:rPr>
              <w:fldChar w:fldCharType="separate"/>
            </w:r>
            <w:r>
              <w:rPr>
                <w:noProof/>
              </w:rPr>
              <w:t>24</w:t>
            </w:r>
            <w:r>
              <w:rPr>
                <w:noProof/>
              </w:rPr>
              <w:fldChar w:fldCharType="end"/>
            </w:r>
          </w:hyperlink>
        </w:p>
        <w:p w14:paraId="2C5C3915" w14:textId="60406684" w:rsidR="006047B9" w:rsidRDefault="006047B9">
          <w:pPr>
            <w:pStyle w:val="TOC1"/>
            <w:tabs>
              <w:tab w:val="right" w:leader="dot" w:pos="8630"/>
            </w:tabs>
            <w:rPr>
              <w:rFonts w:asciiTheme="minorHAnsi" w:hAnsiTheme="minorHAnsi"/>
              <w:noProof/>
              <w:kern w:val="2"/>
              <w:szCs w:val="24"/>
              <w:lang w:val="en-GB" w:eastAsia="en-GB"/>
              <w14:ligatures w14:val="standardContextual"/>
            </w:rPr>
          </w:pPr>
          <w:hyperlink w:anchor="_Toc213412407" w:history="1">
            <w:r w:rsidRPr="005B0C93">
              <w:rPr>
                <w:rStyle w:val="Hyperlink"/>
                <w:rFonts w:eastAsia="DengXian Light" w:cs="Times New Roman"/>
                <w:b/>
                <w:bCs/>
                <w:noProof/>
              </w:rPr>
              <w:t>Global Powers</w:t>
            </w:r>
            <w:r>
              <w:rPr>
                <w:noProof/>
              </w:rPr>
              <w:tab/>
            </w:r>
            <w:r>
              <w:rPr>
                <w:noProof/>
              </w:rPr>
              <w:fldChar w:fldCharType="begin"/>
            </w:r>
            <w:r>
              <w:rPr>
                <w:noProof/>
              </w:rPr>
              <w:instrText xml:space="preserve"> PAGEREF _Toc213412407 \h </w:instrText>
            </w:r>
            <w:r>
              <w:rPr>
                <w:noProof/>
              </w:rPr>
            </w:r>
            <w:r>
              <w:rPr>
                <w:noProof/>
              </w:rPr>
              <w:fldChar w:fldCharType="separate"/>
            </w:r>
            <w:r>
              <w:rPr>
                <w:noProof/>
              </w:rPr>
              <w:t>25</w:t>
            </w:r>
            <w:r>
              <w:rPr>
                <w:noProof/>
              </w:rPr>
              <w:fldChar w:fldCharType="end"/>
            </w:r>
          </w:hyperlink>
        </w:p>
        <w:p w14:paraId="69069A17" w14:textId="09DD417A" w:rsidR="006047B9" w:rsidRDefault="006047B9">
          <w:pPr>
            <w:pStyle w:val="TOC2"/>
            <w:tabs>
              <w:tab w:val="right" w:leader="dot" w:pos="8630"/>
            </w:tabs>
            <w:ind w:left="480"/>
            <w:rPr>
              <w:rFonts w:asciiTheme="minorHAnsi" w:hAnsiTheme="minorHAnsi"/>
              <w:noProof/>
              <w:kern w:val="2"/>
              <w:szCs w:val="24"/>
              <w:lang w:val="en-GB" w:eastAsia="en-GB"/>
              <w14:ligatures w14:val="standardContextual"/>
            </w:rPr>
          </w:pPr>
          <w:hyperlink w:anchor="_Toc213412408" w:history="1">
            <w:r w:rsidRPr="005B0C93">
              <w:rPr>
                <w:rStyle w:val="Hyperlink"/>
                <w:noProof/>
                <w:lang w:eastAsia="zh-CN"/>
              </w:rPr>
              <w:t>US</w:t>
            </w:r>
            <w:r>
              <w:rPr>
                <w:noProof/>
              </w:rPr>
              <w:tab/>
            </w:r>
            <w:r>
              <w:rPr>
                <w:noProof/>
              </w:rPr>
              <w:fldChar w:fldCharType="begin"/>
            </w:r>
            <w:r>
              <w:rPr>
                <w:noProof/>
              </w:rPr>
              <w:instrText xml:space="preserve"> PAGEREF _Toc213412408 \h </w:instrText>
            </w:r>
            <w:r>
              <w:rPr>
                <w:noProof/>
              </w:rPr>
            </w:r>
            <w:r>
              <w:rPr>
                <w:noProof/>
              </w:rPr>
              <w:fldChar w:fldCharType="separate"/>
            </w:r>
            <w:r>
              <w:rPr>
                <w:noProof/>
              </w:rPr>
              <w:t>25</w:t>
            </w:r>
            <w:r>
              <w:rPr>
                <w:noProof/>
              </w:rPr>
              <w:fldChar w:fldCharType="end"/>
            </w:r>
          </w:hyperlink>
        </w:p>
        <w:p w14:paraId="3D525ECA" w14:textId="255AFC2C"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409"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US sanctions Hezbollah operatives for ‘exploiting’ Lebanon’s cash economy</w:t>
            </w:r>
            <w:r>
              <w:rPr>
                <w:noProof/>
              </w:rPr>
              <w:tab/>
            </w:r>
            <w:r>
              <w:rPr>
                <w:noProof/>
              </w:rPr>
              <w:fldChar w:fldCharType="begin"/>
            </w:r>
            <w:r>
              <w:rPr>
                <w:noProof/>
              </w:rPr>
              <w:instrText xml:space="preserve"> PAGEREF _Toc213412409 \h </w:instrText>
            </w:r>
            <w:r>
              <w:rPr>
                <w:noProof/>
              </w:rPr>
            </w:r>
            <w:r>
              <w:rPr>
                <w:noProof/>
              </w:rPr>
              <w:fldChar w:fldCharType="separate"/>
            </w:r>
            <w:r>
              <w:rPr>
                <w:noProof/>
              </w:rPr>
              <w:t>25</w:t>
            </w:r>
            <w:r>
              <w:rPr>
                <w:noProof/>
              </w:rPr>
              <w:fldChar w:fldCharType="end"/>
            </w:r>
          </w:hyperlink>
        </w:p>
        <w:p w14:paraId="1C0B3D95" w14:textId="5487A6FA" w:rsidR="006047B9" w:rsidRDefault="006047B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3412410" w:history="1">
            <w:r w:rsidRPr="005B0C93">
              <w:rPr>
                <w:rStyle w:val="Hyperlink"/>
                <w:rFonts w:ascii="Symbol" w:hAnsi="Symbol"/>
                <w:noProof/>
              </w:rPr>
              <w:t></w:t>
            </w:r>
            <w:r>
              <w:rPr>
                <w:rFonts w:asciiTheme="minorHAnsi" w:hAnsiTheme="minorHAnsi"/>
                <w:noProof/>
                <w:kern w:val="2"/>
                <w:szCs w:val="24"/>
                <w:lang w:val="en-GB" w:eastAsia="en-GB"/>
                <w14:ligatures w14:val="standardContextual"/>
              </w:rPr>
              <w:tab/>
            </w:r>
            <w:r w:rsidRPr="005B0C93">
              <w:rPr>
                <w:rStyle w:val="Hyperlink"/>
                <w:noProof/>
              </w:rPr>
              <w:t>High-level UN meeting signals rising support for Gaza resolution, Trump’s peace plan: US envoy</w:t>
            </w:r>
            <w:r>
              <w:rPr>
                <w:noProof/>
              </w:rPr>
              <w:tab/>
            </w:r>
            <w:r>
              <w:rPr>
                <w:noProof/>
              </w:rPr>
              <w:fldChar w:fldCharType="begin"/>
            </w:r>
            <w:r>
              <w:rPr>
                <w:noProof/>
              </w:rPr>
              <w:instrText xml:space="preserve"> PAGEREF _Toc213412410 \h </w:instrText>
            </w:r>
            <w:r>
              <w:rPr>
                <w:noProof/>
              </w:rPr>
            </w:r>
            <w:r>
              <w:rPr>
                <w:noProof/>
              </w:rPr>
              <w:fldChar w:fldCharType="separate"/>
            </w:r>
            <w:r>
              <w:rPr>
                <w:noProof/>
              </w:rPr>
              <w:t>25</w:t>
            </w:r>
            <w:r>
              <w:rPr>
                <w:noProof/>
              </w:rPr>
              <w:fldChar w:fldCharType="end"/>
            </w:r>
          </w:hyperlink>
        </w:p>
        <w:p w14:paraId="5EC1F70C" w14:textId="76463A91" w:rsidR="00F56CB8" w:rsidRDefault="006047B9">
          <w:pPr>
            <w:spacing w:line="276" w:lineRule="auto"/>
            <w:rPr>
              <w:rFonts w:cs="Times New Roman"/>
              <w:szCs w:val="24"/>
            </w:rPr>
          </w:pPr>
          <w:r>
            <w:rPr>
              <w:rFonts w:eastAsia="Calibri" w:cs="Times New Roman"/>
              <w:szCs w:val="24"/>
            </w:rPr>
            <w:fldChar w:fldCharType="end"/>
          </w:r>
        </w:p>
      </w:sdtContent>
    </w:sdt>
    <w:p w14:paraId="57523AC9" w14:textId="77777777" w:rsidR="00F56CB8" w:rsidRDefault="006047B9">
      <w:pPr>
        <w:spacing w:line="276" w:lineRule="auto"/>
        <w:outlineLvl w:val="0"/>
        <w:rPr>
          <w:rFonts w:eastAsia="DengXian Light" w:cs="Times New Roman"/>
          <w:b/>
          <w:bCs/>
          <w:color w:val="2F5496"/>
          <w:szCs w:val="24"/>
          <w:u w:val="single"/>
        </w:rPr>
      </w:pPr>
      <w:bookmarkStart w:id="0" w:name="_Toc213412369"/>
      <w:r>
        <w:rPr>
          <w:rFonts w:eastAsia="DengXian Light" w:cs="Times New Roman"/>
          <w:b/>
          <w:bCs/>
          <w:color w:val="2F5496"/>
          <w:szCs w:val="24"/>
          <w:u w:val="single"/>
        </w:rPr>
        <w:lastRenderedPageBreak/>
        <w:t>Ethiopia</w:t>
      </w:r>
      <w:bookmarkEnd w:id="0"/>
    </w:p>
    <w:p w14:paraId="0AF3A76A" w14:textId="6274EEB0" w:rsidR="008874BE" w:rsidRPr="00D00BDA" w:rsidRDefault="008874BE" w:rsidP="00D00BDA">
      <w:pPr>
        <w:pStyle w:val="ListParagraph"/>
        <w:numPr>
          <w:ilvl w:val="0"/>
          <w:numId w:val="1"/>
        </w:numPr>
        <w:spacing w:line="276" w:lineRule="auto"/>
        <w:rPr>
          <w:szCs w:val="24"/>
        </w:rPr>
      </w:pPr>
      <w:bookmarkStart w:id="1" w:name="_Toc213412370"/>
      <w:r w:rsidRPr="003D1828">
        <w:rPr>
          <w:rStyle w:val="Heading2Char"/>
        </w:rPr>
        <w:t>Afar regional gov’t accuses Tigrayan forces of ‘crossing border and attacking civilians in violation of Pretoria Agreement’</w:t>
      </w:r>
      <w:bookmarkEnd w:id="1"/>
      <w:r w:rsidR="003D1828">
        <w:rPr>
          <w:szCs w:val="24"/>
        </w:rPr>
        <w:t xml:space="preserve">- </w:t>
      </w:r>
      <w:hyperlink r:id="rId8" w:history="1">
        <w:r w:rsidR="003D1828" w:rsidRPr="003D1828">
          <w:rPr>
            <w:rStyle w:val="Hyperlink"/>
            <w:szCs w:val="24"/>
          </w:rPr>
          <w:t>Addis Standard</w:t>
        </w:r>
      </w:hyperlink>
      <w:r w:rsidR="003D1828">
        <w:rPr>
          <w:szCs w:val="24"/>
        </w:rPr>
        <w:t xml:space="preserve"> </w:t>
      </w:r>
    </w:p>
    <w:p w14:paraId="45397586" w14:textId="6B73ED9B" w:rsidR="008874BE" w:rsidRDefault="008874BE" w:rsidP="008874BE">
      <w:pPr>
        <w:spacing w:line="276" w:lineRule="auto"/>
        <w:rPr>
          <w:szCs w:val="24"/>
        </w:rPr>
      </w:pPr>
      <w:r w:rsidRPr="008874BE">
        <w:rPr>
          <w:szCs w:val="24"/>
        </w:rPr>
        <w:t>The Afar Regional State government has accused the Tigray People’s Liberation Front (TPLF) and forces affiliated with it of launching a cross-border attack into its territory, alleging that the group “forcibly took control of six villages” and “shelled innocent civilians with mortars and ZU-23 anti-aircraft guns.”</w:t>
      </w:r>
      <w:r w:rsidR="00D00BDA">
        <w:rPr>
          <w:szCs w:val="24"/>
        </w:rPr>
        <w:t xml:space="preserve"> </w:t>
      </w:r>
      <w:r w:rsidRPr="008874BE">
        <w:rPr>
          <w:szCs w:val="24"/>
        </w:rPr>
        <w:t>The regional government warned of retaliation if hostilities continue, calling the reported attack a serious provocation threatening regional stability.</w:t>
      </w:r>
      <w:r w:rsidR="00D00BDA">
        <w:rPr>
          <w:szCs w:val="24"/>
        </w:rPr>
        <w:t xml:space="preserve"> </w:t>
      </w:r>
      <w:r w:rsidRPr="008874BE">
        <w:rPr>
          <w:szCs w:val="24"/>
        </w:rPr>
        <w:t>As of the time of publication, Tigray regional authorities have not issued a statement regarding the reported incidents.</w:t>
      </w:r>
      <w:r w:rsidR="00D00BDA">
        <w:rPr>
          <w:szCs w:val="24"/>
        </w:rPr>
        <w:t xml:space="preserve"> </w:t>
      </w:r>
      <w:r w:rsidRPr="008874BE">
        <w:rPr>
          <w:szCs w:val="24"/>
        </w:rPr>
        <w:t>In a statement issued late Tuesday, the regional government alleged that “the group has clearly started its usual act of terror.”</w:t>
      </w:r>
      <w:r w:rsidR="00E62452">
        <w:rPr>
          <w:szCs w:val="24"/>
        </w:rPr>
        <w:t xml:space="preserve"> </w:t>
      </w:r>
      <w:r w:rsidRPr="008874BE">
        <w:rPr>
          <w:szCs w:val="24"/>
        </w:rPr>
        <w:t xml:space="preserve">It further stated that on [05 November] the “TPLF clique crossed into the Afar region, specifically Zone Two, </w:t>
      </w:r>
      <w:proofErr w:type="spellStart"/>
      <w:r w:rsidRPr="008874BE">
        <w:rPr>
          <w:szCs w:val="24"/>
        </w:rPr>
        <w:t>Magale</w:t>
      </w:r>
      <w:proofErr w:type="spellEnd"/>
      <w:r w:rsidRPr="008874BE">
        <w:rPr>
          <w:szCs w:val="24"/>
        </w:rPr>
        <w:t xml:space="preserve"> Woreda, </w:t>
      </w:r>
      <w:proofErr w:type="spellStart"/>
      <w:r w:rsidRPr="008874BE">
        <w:rPr>
          <w:szCs w:val="24"/>
        </w:rPr>
        <w:t>Tonsa</w:t>
      </w:r>
      <w:proofErr w:type="spellEnd"/>
      <w:r w:rsidRPr="008874BE">
        <w:rPr>
          <w:szCs w:val="24"/>
        </w:rPr>
        <w:t xml:space="preserve"> Kebele, in the areas of </w:t>
      </w:r>
      <w:proofErr w:type="spellStart"/>
      <w:r w:rsidRPr="008874BE">
        <w:rPr>
          <w:szCs w:val="24"/>
        </w:rPr>
        <w:t>War’a</w:t>
      </w:r>
      <w:proofErr w:type="spellEnd"/>
      <w:r w:rsidRPr="008874BE">
        <w:rPr>
          <w:szCs w:val="24"/>
        </w:rPr>
        <w:t xml:space="preserve"> and Milki, and around 7:00 PM opened heavy weapon fire on innocent Afar pastoralists, thereby openly violating the Pretoria Agreement by a declaration of conflict.”</w:t>
      </w:r>
      <w:r w:rsidR="00E62452">
        <w:rPr>
          <w:szCs w:val="24"/>
        </w:rPr>
        <w:t xml:space="preserve"> </w:t>
      </w:r>
      <w:r w:rsidRPr="008874BE">
        <w:rPr>
          <w:szCs w:val="24"/>
        </w:rPr>
        <w:t>According to the statement, “peace-loving Afar elders pleaded with the group to retreat, but the clique refused and caused the conflict.”</w:t>
      </w:r>
      <w:r w:rsidR="00D00BDA">
        <w:rPr>
          <w:szCs w:val="24"/>
        </w:rPr>
        <w:t xml:space="preserve"> </w:t>
      </w:r>
      <w:r w:rsidRPr="008874BE">
        <w:rPr>
          <w:szCs w:val="24"/>
        </w:rPr>
        <w:t>The regional government warned that “if this desperate TPLF clique, which does not learn from its past mistakes, does not immediately cease its actions, the Afar National Regional State will fulfill its responsibility to protect the safety of its citizens and the sanctity of its borders, as well as defend itself from any external attack.”</w:t>
      </w:r>
      <w:r w:rsidR="00E62452">
        <w:rPr>
          <w:szCs w:val="24"/>
        </w:rPr>
        <w:t xml:space="preserve"> </w:t>
      </w:r>
      <w:r w:rsidRPr="008874BE">
        <w:rPr>
          <w:szCs w:val="24"/>
        </w:rPr>
        <w:t>Context</w:t>
      </w:r>
      <w:r w:rsidR="00835DAA">
        <w:rPr>
          <w:szCs w:val="24"/>
        </w:rPr>
        <w:t xml:space="preserve">: </w:t>
      </w:r>
      <w:r w:rsidRPr="008874BE">
        <w:rPr>
          <w:szCs w:val="24"/>
        </w:rPr>
        <w:t>Today’s reported hostilities come amid deepening political and military divisions within Tigray and the presence of splinter armed groups operating along the Afar–Tigray border.</w:t>
      </w:r>
      <w:r w:rsidR="00835DAA">
        <w:rPr>
          <w:szCs w:val="24"/>
        </w:rPr>
        <w:t xml:space="preserve"> </w:t>
      </w:r>
      <w:r w:rsidRPr="008874BE">
        <w:rPr>
          <w:szCs w:val="24"/>
        </w:rPr>
        <w:t xml:space="preserve">In September this year, Human Rights First, a civil organization </w:t>
      </w:r>
      <w:proofErr w:type="gramStart"/>
      <w:r w:rsidRPr="008874BE">
        <w:rPr>
          <w:szCs w:val="24"/>
        </w:rPr>
        <w:t>advocating for</w:t>
      </w:r>
      <w:proofErr w:type="gramEnd"/>
      <w:r w:rsidRPr="008874BE">
        <w:rPr>
          <w:szCs w:val="24"/>
        </w:rPr>
        <w:t xml:space="preserve"> human rights, reported that 12 members of an armed group </w:t>
      </w:r>
      <w:proofErr w:type="gramStart"/>
      <w:r w:rsidRPr="008874BE">
        <w:rPr>
          <w:szCs w:val="24"/>
        </w:rPr>
        <w:t>calling itself</w:t>
      </w:r>
      <w:proofErr w:type="gramEnd"/>
      <w:r w:rsidRPr="008874BE">
        <w:rPr>
          <w:szCs w:val="24"/>
        </w:rPr>
        <w:t xml:space="preserve"> the Tigray Peace Forces (TPF) had been detained for a month without trial in the Afar region. According to the group, six of the detainees were being held in a police station in Semera, while the remaining six, including a member identified as Shewit Bitew, were held in </w:t>
      </w:r>
      <w:proofErr w:type="spellStart"/>
      <w:r w:rsidRPr="008874BE">
        <w:rPr>
          <w:szCs w:val="24"/>
        </w:rPr>
        <w:t>Dubti</w:t>
      </w:r>
      <w:proofErr w:type="spellEnd"/>
      <w:r w:rsidRPr="008874BE">
        <w:rPr>
          <w:szCs w:val="24"/>
        </w:rPr>
        <w:t xml:space="preserve"> under the custody of fellow armed group members rather than regional authorities.</w:t>
      </w:r>
      <w:r w:rsidR="00835DAA">
        <w:rPr>
          <w:szCs w:val="24"/>
        </w:rPr>
        <w:t xml:space="preserve"> </w:t>
      </w:r>
      <w:r w:rsidRPr="008874BE">
        <w:rPr>
          <w:szCs w:val="24"/>
        </w:rPr>
        <w:t>The organization urged the Afar regional government to ensure the detainees are either released or brought before a court of law, warning that it would hold the regional authorities accountable for any harm incurred while some detainees remain in official custody.</w:t>
      </w:r>
      <w:r w:rsidR="00835DAA">
        <w:rPr>
          <w:szCs w:val="24"/>
        </w:rPr>
        <w:t xml:space="preserve"> </w:t>
      </w:r>
      <w:r w:rsidRPr="008874BE">
        <w:rPr>
          <w:szCs w:val="24"/>
        </w:rPr>
        <w:t>The detentions followed reported fractures among former Tigrayan fighters who had broken away from the main Tigray forces after internal disputes within the Interim Administration led by former Tigray region interim President Getachew Reda.</w:t>
      </w:r>
      <w:r w:rsidR="00835DAA">
        <w:rPr>
          <w:szCs w:val="24"/>
        </w:rPr>
        <w:t xml:space="preserve"> </w:t>
      </w:r>
      <w:r w:rsidRPr="008874BE">
        <w:rPr>
          <w:szCs w:val="24"/>
        </w:rPr>
        <w:t>Since then, Brigadier General Gebre-Egziabher Beyene, a former senior member of the Tigrayan forces, claimed to have organized his own force, asserting control over “four divisions” operating in both Afar and Tigray regional states.</w:t>
      </w:r>
      <w:r w:rsidR="00835DAA">
        <w:rPr>
          <w:szCs w:val="24"/>
        </w:rPr>
        <w:t xml:space="preserve"> </w:t>
      </w:r>
      <w:r w:rsidRPr="008874BE">
        <w:rPr>
          <w:szCs w:val="24"/>
        </w:rPr>
        <w:t xml:space="preserve">A report in May this year by Africa Intelligence alleged that Addis Abeba was supporting the creation of an armed Tigrayan opposition group in the Afar region. According to the report, the move follows the March split within the </w:t>
      </w:r>
      <w:r w:rsidRPr="008874BE">
        <w:rPr>
          <w:szCs w:val="24"/>
        </w:rPr>
        <w:lastRenderedPageBreak/>
        <w:t>Tigrayan leadership and the subsequent incorporation of Getachew into the federal government. The report further stated that Getachew’s supporters were working to establish an armed force in neighboring Afar.</w:t>
      </w:r>
      <w:r>
        <w:rPr>
          <w:szCs w:val="24"/>
        </w:rPr>
        <w:t xml:space="preserve"> </w:t>
      </w:r>
      <w:r w:rsidRPr="008874BE">
        <w:rPr>
          <w:szCs w:val="24"/>
        </w:rPr>
        <w:t>But speaking during the 46th regular session of the House of People’s Representatives in July, Prime Minister Abiy Ahmed distanced the federal government and said its intensions were “peaceful”.</w:t>
      </w:r>
      <w:r>
        <w:rPr>
          <w:szCs w:val="24"/>
        </w:rPr>
        <w:t xml:space="preserve"> </w:t>
      </w:r>
      <w:r w:rsidRPr="008874BE">
        <w:rPr>
          <w:szCs w:val="24"/>
        </w:rPr>
        <w:t>Commenting on today’s reported incident, Getachew, now serving as Advisor to Prime Minister Abiy Ahmed on East African Affairs, accused elements within the Tigray leadership of attempting to provoke renewed conflict through the Afar region.</w:t>
      </w:r>
      <w:r>
        <w:rPr>
          <w:szCs w:val="24"/>
        </w:rPr>
        <w:t xml:space="preserve"> </w:t>
      </w:r>
      <w:r w:rsidRPr="008874BE">
        <w:rPr>
          <w:szCs w:val="24"/>
        </w:rPr>
        <w:t xml:space="preserve">“The backward group has carried out provocations through Afar to push the Federal Government into conflict. This was done to implement the agenda of its commander and master, </w:t>
      </w:r>
      <w:proofErr w:type="spellStart"/>
      <w:r w:rsidRPr="008874BE">
        <w:rPr>
          <w:szCs w:val="24"/>
        </w:rPr>
        <w:t>Shabi’a</w:t>
      </w:r>
      <w:proofErr w:type="spellEnd"/>
      <w:r w:rsidRPr="008874BE">
        <w:rPr>
          <w:szCs w:val="24"/>
        </w:rPr>
        <w:t>” Getachew said, referring to Eritrea’s government by its commonly used nickname.</w:t>
      </w:r>
      <w:r>
        <w:rPr>
          <w:szCs w:val="24"/>
        </w:rPr>
        <w:t xml:space="preserve"> </w:t>
      </w:r>
      <w:r w:rsidRPr="008874BE">
        <w:rPr>
          <w:szCs w:val="24"/>
        </w:rPr>
        <w:t>He urged Tigrayan commanders, including senior leaders Generals Fisha Manjus and Yohannes Medid, to “stop the conflict-instigating activities [they] have started.”</w:t>
      </w:r>
      <w:r>
        <w:rPr>
          <w:szCs w:val="24"/>
        </w:rPr>
        <w:t xml:space="preserve"> </w:t>
      </w:r>
      <w:r w:rsidRPr="008874BE">
        <w:rPr>
          <w:szCs w:val="24"/>
        </w:rPr>
        <w:t>According to him, the Federal Government has so far “refrained” from retaliating despite what he described as “repeated provocations” intended to undermine the Pretoria Peace Agreement.</w:t>
      </w:r>
      <w:r>
        <w:rPr>
          <w:szCs w:val="24"/>
        </w:rPr>
        <w:t xml:space="preserve"> </w:t>
      </w:r>
      <w:r w:rsidRPr="008874BE">
        <w:rPr>
          <w:szCs w:val="24"/>
        </w:rPr>
        <w:t>Leaders of the TPF claim they are operating in what they describe as “a free land.”</w:t>
      </w:r>
      <w:r>
        <w:rPr>
          <w:szCs w:val="24"/>
        </w:rPr>
        <w:t xml:space="preserve"> </w:t>
      </w:r>
      <w:r w:rsidRPr="008874BE">
        <w:rPr>
          <w:szCs w:val="24"/>
        </w:rPr>
        <w:t>Earlier this month, Lt. Gen. Tadesse Werede, Interim President of the Tigray Regional State, rejected that claim, stating, “the free land is not inside Tigray; the free land is inside the Afar Regional State.”</w:t>
      </w:r>
      <w:r>
        <w:rPr>
          <w:szCs w:val="24"/>
        </w:rPr>
        <w:t xml:space="preserve"> </w:t>
      </w:r>
      <w:r w:rsidRPr="008874BE">
        <w:rPr>
          <w:szCs w:val="24"/>
        </w:rPr>
        <w:t xml:space="preserve">Tadesse urged that differences must be resolved </w:t>
      </w:r>
      <w:proofErr w:type="gramStart"/>
      <w:r w:rsidRPr="008874BE">
        <w:rPr>
          <w:szCs w:val="24"/>
        </w:rPr>
        <w:t>peacefully, but</w:t>
      </w:r>
      <w:proofErr w:type="gramEnd"/>
      <w:r w:rsidRPr="008874BE">
        <w:rPr>
          <w:szCs w:val="24"/>
        </w:rPr>
        <w:t xml:space="preserve"> cautioned that “any provocation coming from the Afar Region will be considered to be from the Afar Government or the Federal Government, and will not be considered as being carried out by [</w:t>
      </w:r>
      <w:proofErr w:type="spellStart"/>
      <w:r w:rsidRPr="008874BE">
        <w:rPr>
          <w:szCs w:val="24"/>
        </w:rPr>
        <w:t>Tegrayans</w:t>
      </w:r>
      <w:proofErr w:type="spellEnd"/>
      <w:r w:rsidRPr="008874BE">
        <w:rPr>
          <w:szCs w:val="24"/>
        </w:rPr>
        <w:t>].”</w:t>
      </w:r>
      <w:r>
        <w:rPr>
          <w:szCs w:val="24"/>
        </w:rPr>
        <w:t xml:space="preserve"> </w:t>
      </w:r>
      <w:r w:rsidRPr="008874BE">
        <w:rPr>
          <w:szCs w:val="24"/>
        </w:rPr>
        <w:t>He has also called on armed groups operating in Afar region to lay down their weapons and commit to dialogue, stressing that “Tigray’s problem must be solved by Tigrayans within Tigray.”</w:t>
      </w:r>
    </w:p>
    <w:p w14:paraId="17533A6E" w14:textId="72E3F10F" w:rsidR="009F1760" w:rsidRPr="009F1760" w:rsidRDefault="009F1760" w:rsidP="009F1760">
      <w:pPr>
        <w:pStyle w:val="ListParagraph"/>
        <w:numPr>
          <w:ilvl w:val="0"/>
          <w:numId w:val="1"/>
        </w:numPr>
        <w:spacing w:line="276" w:lineRule="auto"/>
        <w:rPr>
          <w:szCs w:val="24"/>
        </w:rPr>
      </w:pPr>
      <w:bookmarkStart w:id="2" w:name="_Toc213412371"/>
      <w:r w:rsidRPr="00575EC0">
        <w:rPr>
          <w:rStyle w:val="Heading2Char"/>
        </w:rPr>
        <w:t>Experts back Ethiopia’s policy of dialogue and shared prosperity in pursuit of sea access</w:t>
      </w:r>
      <w:bookmarkEnd w:id="2"/>
      <w:r w:rsidR="00575EC0">
        <w:rPr>
          <w:szCs w:val="24"/>
        </w:rPr>
        <w:t xml:space="preserve"> - </w:t>
      </w:r>
      <w:hyperlink r:id="rId9" w:history="1">
        <w:r w:rsidR="00575EC0" w:rsidRPr="00575EC0">
          <w:rPr>
            <w:rStyle w:val="Hyperlink"/>
            <w:szCs w:val="24"/>
          </w:rPr>
          <w:t>Fana</w:t>
        </w:r>
      </w:hyperlink>
    </w:p>
    <w:p w14:paraId="4B1D9BA5" w14:textId="116C1B87" w:rsidR="009F1760" w:rsidRDefault="009F1760" w:rsidP="009F1760">
      <w:pPr>
        <w:spacing w:line="276" w:lineRule="auto"/>
        <w:rPr>
          <w:szCs w:val="24"/>
        </w:rPr>
      </w:pPr>
      <w:r w:rsidRPr="009F1760">
        <w:rPr>
          <w:szCs w:val="24"/>
        </w:rPr>
        <w:t>Scholars have emphasized that Ethiopia’s pursuit of direct access to the Red Sea should be addressed through peaceful dialogue and the principle of mutual benefit, underscoring the country’s legitimate historical and geographical ties to the sea.</w:t>
      </w:r>
      <w:r>
        <w:rPr>
          <w:szCs w:val="24"/>
        </w:rPr>
        <w:t xml:space="preserve"> </w:t>
      </w:r>
      <w:r w:rsidRPr="009F1760">
        <w:rPr>
          <w:szCs w:val="24"/>
        </w:rPr>
        <w:t>Political Science and International Relations scholar Prof. Brook Hailu told Fana Media Corporation that Ethiopia, a nation with a long maritime history, should not be deprived of its natural access to the sea due to developments of the past three decades.</w:t>
      </w:r>
      <w:r>
        <w:rPr>
          <w:szCs w:val="24"/>
        </w:rPr>
        <w:t xml:space="preserve"> </w:t>
      </w:r>
      <w:r w:rsidRPr="009F1760">
        <w:rPr>
          <w:szCs w:val="24"/>
        </w:rPr>
        <w:t>He recalled that Ethiopian vessels once operated freely across regional trade routes, affirming that reclaiming access to the Red Sea is both a historical right and a national necessity.</w:t>
      </w:r>
      <w:r>
        <w:rPr>
          <w:szCs w:val="24"/>
        </w:rPr>
        <w:t xml:space="preserve"> </w:t>
      </w:r>
      <w:r w:rsidRPr="009F1760">
        <w:rPr>
          <w:szCs w:val="24"/>
        </w:rPr>
        <w:t>Prof. Brook noted that previous administrations had neglected the issue, recalling that discussions on the Assab port were dismissed during negotiations following Eritrea’s independence.</w:t>
      </w:r>
      <w:r>
        <w:rPr>
          <w:szCs w:val="24"/>
        </w:rPr>
        <w:t xml:space="preserve"> </w:t>
      </w:r>
      <w:r w:rsidRPr="009F1760">
        <w:rPr>
          <w:szCs w:val="24"/>
        </w:rPr>
        <w:t>He said that since Prime Minister Abiy Ahmed took office in 2018, the government has consistently advocated for dialogue based on partnership and reciprocity to resolve the matter peacefully.</w:t>
      </w:r>
      <w:r>
        <w:rPr>
          <w:szCs w:val="24"/>
        </w:rPr>
        <w:t xml:space="preserve"> </w:t>
      </w:r>
      <w:r w:rsidRPr="009F1760">
        <w:rPr>
          <w:szCs w:val="24"/>
        </w:rPr>
        <w:t xml:space="preserve">He, however, observed that Eritrea has so far shown little interest in engaging in such dialogue. </w:t>
      </w:r>
      <w:r w:rsidRPr="009F1760">
        <w:rPr>
          <w:szCs w:val="24"/>
        </w:rPr>
        <w:lastRenderedPageBreak/>
        <w:t>“No one has a greater responsibility than Ethiopians themselves to safeguard Ethiopia’s national interests,” he stressed, adding that countries located thousands of kilometers from the Red Sea have established bases there to protect their interests, while Ethiopia — geographically part of the Red Sea region — must not remain excluded.</w:t>
      </w:r>
      <w:r>
        <w:rPr>
          <w:szCs w:val="24"/>
        </w:rPr>
        <w:t xml:space="preserve"> </w:t>
      </w:r>
      <w:r w:rsidRPr="009F1760">
        <w:rPr>
          <w:szCs w:val="24"/>
        </w:rPr>
        <w:t>For his part, Abebe Kebede (PhD), a lawyer specializing in natural resources and environmental protection, described Ethiopia’s current efforts to secure seaport access as both “natural and lawful.” He said the previous government’s handling of the matter was a historic mistake that the current leadership is now working to correct through renewed diplomatic and developmental initiatives.</w:t>
      </w:r>
      <w:r>
        <w:rPr>
          <w:szCs w:val="24"/>
        </w:rPr>
        <w:t xml:space="preserve"> </w:t>
      </w:r>
      <w:r w:rsidRPr="009F1760">
        <w:rPr>
          <w:szCs w:val="24"/>
        </w:rPr>
        <w:t>Abebe added that Ethiopia’s ongoing path of growth and modernization demonstrates an increasing need for diversified port access to sustain its expanding economy. “Ethiopia must continue to explore port alternatives in ways that promote regional cooperation and shared prosperity,” he said.</w:t>
      </w:r>
    </w:p>
    <w:p w14:paraId="09729323" w14:textId="04AF5488" w:rsidR="00821C05" w:rsidRPr="005B73C9" w:rsidRDefault="00821C05" w:rsidP="005B73C9">
      <w:pPr>
        <w:pStyle w:val="ListParagraph"/>
        <w:numPr>
          <w:ilvl w:val="0"/>
          <w:numId w:val="1"/>
        </w:numPr>
        <w:spacing w:line="276" w:lineRule="auto"/>
        <w:rPr>
          <w:szCs w:val="24"/>
        </w:rPr>
      </w:pPr>
      <w:bookmarkStart w:id="3" w:name="_Toc213412372"/>
      <w:r w:rsidRPr="005B73C9">
        <w:rPr>
          <w:rStyle w:val="Heading2Char"/>
        </w:rPr>
        <w:t>Africa must lead, not follow, in global affairs, says Ethiopia’s FM</w:t>
      </w:r>
      <w:bookmarkEnd w:id="3"/>
      <w:r w:rsidR="005B73C9">
        <w:rPr>
          <w:szCs w:val="24"/>
        </w:rPr>
        <w:t xml:space="preserve"> – </w:t>
      </w:r>
      <w:hyperlink r:id="rId10" w:history="1">
        <w:r w:rsidR="005B73C9" w:rsidRPr="005B73C9">
          <w:rPr>
            <w:rStyle w:val="Hyperlink"/>
            <w:szCs w:val="24"/>
          </w:rPr>
          <w:t>Fana</w:t>
        </w:r>
      </w:hyperlink>
      <w:r w:rsidR="005B73C9">
        <w:rPr>
          <w:szCs w:val="24"/>
        </w:rPr>
        <w:t xml:space="preserve"> </w:t>
      </w:r>
    </w:p>
    <w:p w14:paraId="35F2DD50" w14:textId="058D6486" w:rsidR="00821C05" w:rsidRDefault="00821C05" w:rsidP="00821C05">
      <w:pPr>
        <w:spacing w:line="276" w:lineRule="auto"/>
        <w:rPr>
          <w:szCs w:val="24"/>
        </w:rPr>
      </w:pPr>
      <w:r w:rsidRPr="00821C05">
        <w:rPr>
          <w:szCs w:val="24"/>
        </w:rPr>
        <w:t xml:space="preserve">Ethiopia’s Foreign Minister, Gedion </w:t>
      </w:r>
      <w:proofErr w:type="spellStart"/>
      <w:r w:rsidRPr="00821C05">
        <w:rPr>
          <w:szCs w:val="24"/>
        </w:rPr>
        <w:t>Timothewos</w:t>
      </w:r>
      <w:proofErr w:type="spellEnd"/>
      <w:r w:rsidRPr="00821C05">
        <w:rPr>
          <w:szCs w:val="24"/>
        </w:rPr>
        <w:t xml:space="preserve">, highlighted Africa’s growing global influence during a keynote address at the Chatham House Conference held in Addis Ababa today, themed “Africa’s Rising Influence: Advancing Agency in Foreign Policy and Global Governance.” The event was organized in partnership with the United Nations Development </w:t>
      </w:r>
      <w:proofErr w:type="spellStart"/>
      <w:r w:rsidRPr="00821C05">
        <w:rPr>
          <w:szCs w:val="24"/>
        </w:rPr>
        <w:t>Programme</w:t>
      </w:r>
      <w:proofErr w:type="spellEnd"/>
      <w:r w:rsidRPr="00821C05">
        <w:rPr>
          <w:szCs w:val="24"/>
        </w:rPr>
        <w:t xml:space="preserve"> (UNDP) and Amani Africa.</w:t>
      </w:r>
      <w:r w:rsidR="00E25E83">
        <w:rPr>
          <w:szCs w:val="24"/>
        </w:rPr>
        <w:t xml:space="preserve"> </w:t>
      </w:r>
      <w:r w:rsidRPr="00821C05">
        <w:rPr>
          <w:szCs w:val="24"/>
        </w:rPr>
        <w:t>In his address, Minister Gedion emphasized that Africa can no longer afford to be a passive observer in an increasingly multipolar world. Instead, the continent must actively shape global affairs through unity, strategic reflection, and decisive action.</w:t>
      </w:r>
      <w:r w:rsidR="00E25E83">
        <w:rPr>
          <w:szCs w:val="24"/>
        </w:rPr>
        <w:t xml:space="preserve"> </w:t>
      </w:r>
      <w:r w:rsidRPr="00821C05">
        <w:rPr>
          <w:szCs w:val="24"/>
        </w:rPr>
        <w:t>“For Ethiopia, the key lies in synergetic unity of purpose, strong institutions, and shared prosperity,” he said, highlighting the African Union, Regional Economic Communities, and the African Continental Free Trade Area (</w:t>
      </w:r>
      <w:proofErr w:type="spellStart"/>
      <w:r w:rsidRPr="00821C05">
        <w:rPr>
          <w:szCs w:val="24"/>
        </w:rPr>
        <w:t>AfCFTA</w:t>
      </w:r>
      <w:proofErr w:type="spellEnd"/>
      <w:r w:rsidRPr="00821C05">
        <w:rPr>
          <w:szCs w:val="24"/>
        </w:rPr>
        <w:t>) as critical platforms for collective advancement.</w:t>
      </w:r>
      <w:r w:rsidR="005B73C9">
        <w:rPr>
          <w:szCs w:val="24"/>
        </w:rPr>
        <w:t xml:space="preserve"> </w:t>
      </w:r>
      <w:r w:rsidRPr="00821C05">
        <w:rPr>
          <w:szCs w:val="24"/>
        </w:rPr>
        <w:t>The Foreign Minister also stressed the importance of Africa telling its own story and projecting its voice in global discourse. “The question is no longer whether Africa matters, but how the continent chooses to lead,” he noted.</w:t>
      </w:r>
      <w:r w:rsidR="00E25E83">
        <w:rPr>
          <w:szCs w:val="24"/>
        </w:rPr>
        <w:t xml:space="preserve"> </w:t>
      </w:r>
      <w:r w:rsidRPr="00821C05">
        <w:rPr>
          <w:szCs w:val="24"/>
        </w:rPr>
        <w:t>The conference convened policymakers, scholars, and international partners to explore pathways for Africa to assert greater strategic influence globally, focusing on cooperation, innovation, and enhanced agency.</w:t>
      </w:r>
    </w:p>
    <w:p w14:paraId="0AFED509" w14:textId="0BECB9E5" w:rsidR="002C2CE5" w:rsidRPr="002C2CE5" w:rsidRDefault="002C2CE5" w:rsidP="002C2CE5">
      <w:pPr>
        <w:pStyle w:val="ListParagraph"/>
        <w:numPr>
          <w:ilvl w:val="0"/>
          <w:numId w:val="1"/>
        </w:numPr>
        <w:spacing w:line="276" w:lineRule="auto"/>
        <w:rPr>
          <w:szCs w:val="24"/>
        </w:rPr>
      </w:pPr>
      <w:bookmarkStart w:id="4" w:name="_Toc213412373"/>
      <w:r w:rsidRPr="002C2CE5">
        <w:rPr>
          <w:rStyle w:val="Heading2Char"/>
        </w:rPr>
        <w:t>U.S. Senate foreign relations committee calls for full implementation of Pretoria agreement</w:t>
      </w:r>
      <w:bookmarkEnd w:id="4"/>
      <w:r>
        <w:rPr>
          <w:szCs w:val="24"/>
        </w:rPr>
        <w:t xml:space="preserve"> – </w:t>
      </w:r>
      <w:hyperlink r:id="rId11" w:history="1">
        <w:r w:rsidRPr="002C2CE5">
          <w:rPr>
            <w:rStyle w:val="Hyperlink"/>
            <w:szCs w:val="24"/>
          </w:rPr>
          <w:t>Addis Standard</w:t>
        </w:r>
      </w:hyperlink>
    </w:p>
    <w:p w14:paraId="54E1EAA1" w14:textId="55B5A6E9" w:rsidR="002C2CE5" w:rsidRDefault="002C2CE5" w:rsidP="002C2CE5">
      <w:pPr>
        <w:spacing w:line="276" w:lineRule="auto"/>
        <w:rPr>
          <w:szCs w:val="24"/>
        </w:rPr>
      </w:pPr>
      <w:r w:rsidRPr="002C2CE5">
        <w:rPr>
          <w:szCs w:val="24"/>
        </w:rPr>
        <w:t>U.S. Senate Foreign Relations Committee Chairman, Senator Jim Risch, has urged renewed efforts to fully implement the Pretoria peace agreement, marking five years since the outbreak of the Tigray war.</w:t>
      </w:r>
      <w:r>
        <w:rPr>
          <w:szCs w:val="24"/>
        </w:rPr>
        <w:t xml:space="preserve"> </w:t>
      </w:r>
      <w:r w:rsidRPr="002C2CE5">
        <w:rPr>
          <w:szCs w:val="24"/>
        </w:rPr>
        <w:t>In a statement posted on the Committee’s official X (formerly Twitter) account, Senator Risch said that while the United States helped stop the fighting, the agreement “remains only partly fulfilled.” He noted that Tigray “is still unstable,” adding that “there is no justice for victims, and tensions with Eritrea continue.”</w:t>
      </w:r>
      <w:r>
        <w:rPr>
          <w:szCs w:val="24"/>
        </w:rPr>
        <w:t xml:space="preserve"> </w:t>
      </w:r>
      <w:r w:rsidRPr="002C2CE5">
        <w:rPr>
          <w:szCs w:val="24"/>
        </w:rPr>
        <w:t xml:space="preserve">Risch underscored that a secure and peaceful Horn of Africa is vital to protecting U.S. </w:t>
      </w:r>
      <w:r w:rsidRPr="002C2CE5">
        <w:rPr>
          <w:szCs w:val="24"/>
        </w:rPr>
        <w:lastRenderedPageBreak/>
        <w:t>interests, preventing extremist threats, stabilizing regional partners, and aiding millions who continue to suffer from the effects of the war.</w:t>
      </w:r>
      <w:r>
        <w:rPr>
          <w:szCs w:val="24"/>
        </w:rPr>
        <w:t xml:space="preserve"> </w:t>
      </w:r>
      <w:r w:rsidRPr="002C2CE5">
        <w:rPr>
          <w:szCs w:val="24"/>
        </w:rPr>
        <w:t>Marking the third anniversary of the Cessation of Hostilities Agreement (</w:t>
      </w:r>
      <w:proofErr w:type="spellStart"/>
      <w:r w:rsidRPr="002C2CE5">
        <w:rPr>
          <w:szCs w:val="24"/>
        </w:rPr>
        <w:t>CoHA</w:t>
      </w:r>
      <w:proofErr w:type="spellEnd"/>
      <w:r w:rsidRPr="002C2CE5">
        <w:rPr>
          <w:szCs w:val="24"/>
        </w:rPr>
        <w:t xml:space="preserve">), Canada also said: “We urge all parties to fully implement the </w:t>
      </w:r>
      <w:proofErr w:type="spellStart"/>
      <w:r w:rsidRPr="002C2CE5">
        <w:rPr>
          <w:szCs w:val="24"/>
        </w:rPr>
        <w:t>CoHA</w:t>
      </w:r>
      <w:proofErr w:type="spellEnd"/>
      <w:r w:rsidRPr="002C2CE5">
        <w:rPr>
          <w:szCs w:val="24"/>
        </w:rPr>
        <w:t xml:space="preserve"> and work together to resolve remaining challenges.”</w:t>
      </w:r>
      <w:r>
        <w:rPr>
          <w:szCs w:val="24"/>
        </w:rPr>
        <w:t xml:space="preserve"> </w:t>
      </w:r>
      <w:r w:rsidRPr="002C2CE5">
        <w:rPr>
          <w:szCs w:val="24"/>
        </w:rPr>
        <w:t>Meanwhile opposition parties in Tigray echoed the same message.</w:t>
      </w:r>
      <w:r>
        <w:rPr>
          <w:szCs w:val="24"/>
        </w:rPr>
        <w:t xml:space="preserve"> </w:t>
      </w:r>
      <w:proofErr w:type="spellStart"/>
      <w:r w:rsidRPr="002C2CE5">
        <w:rPr>
          <w:szCs w:val="24"/>
        </w:rPr>
        <w:t>Salsay</w:t>
      </w:r>
      <w:proofErr w:type="spellEnd"/>
      <w:r w:rsidRPr="002C2CE5">
        <w:rPr>
          <w:szCs w:val="24"/>
        </w:rPr>
        <w:t xml:space="preserve"> </w:t>
      </w:r>
      <w:proofErr w:type="spellStart"/>
      <w:r w:rsidRPr="002C2CE5">
        <w:rPr>
          <w:szCs w:val="24"/>
        </w:rPr>
        <w:t>Weyane</w:t>
      </w:r>
      <w:proofErr w:type="spellEnd"/>
      <w:r w:rsidRPr="002C2CE5">
        <w:rPr>
          <w:szCs w:val="24"/>
        </w:rPr>
        <w:t xml:space="preserve"> Tigray, in a press release issued on November 3, observed the fifth anniversary of what it called as the “Tigray Genocide.”</w:t>
      </w:r>
      <w:r>
        <w:rPr>
          <w:szCs w:val="24"/>
        </w:rPr>
        <w:t xml:space="preserve"> </w:t>
      </w:r>
      <w:r w:rsidRPr="002C2CE5">
        <w:rPr>
          <w:szCs w:val="24"/>
        </w:rPr>
        <w:t xml:space="preserve"> “</w:t>
      </w:r>
      <w:proofErr w:type="spellStart"/>
      <w:r w:rsidRPr="002C2CE5">
        <w:rPr>
          <w:szCs w:val="24"/>
        </w:rPr>
        <w:t>Salsay</w:t>
      </w:r>
      <w:proofErr w:type="spellEnd"/>
      <w:r w:rsidRPr="002C2CE5">
        <w:rPr>
          <w:szCs w:val="24"/>
        </w:rPr>
        <w:t xml:space="preserve"> </w:t>
      </w:r>
      <w:proofErr w:type="spellStart"/>
      <w:r w:rsidRPr="002C2CE5">
        <w:rPr>
          <w:szCs w:val="24"/>
        </w:rPr>
        <w:t>Weyane</w:t>
      </w:r>
      <w:proofErr w:type="spellEnd"/>
      <w:r w:rsidRPr="002C2CE5">
        <w:rPr>
          <w:szCs w:val="24"/>
        </w:rPr>
        <w:t xml:space="preserve"> Tigray observes the fifth anniversary of the Tigray Genocide with profound grief over the lives lost and deep indignation over the complete lack of accountability for these atrocities. The perpetrators of this genocide, one of the worst crimes of the 21st century, continue to enjoy total impunity, leaving no realistic prospect for justice,” the statement said.</w:t>
      </w:r>
      <w:r>
        <w:rPr>
          <w:szCs w:val="24"/>
        </w:rPr>
        <w:t xml:space="preserve"> </w:t>
      </w:r>
      <w:r w:rsidRPr="002C2CE5">
        <w:rPr>
          <w:szCs w:val="24"/>
        </w:rPr>
        <w:t>“We mark this day against the immediate threat of renewed insecurity, exacerbated by the fact that the guarantee of non-repetition is critically absent. Millions of Tigrayans remain displaced because their homes are still illegally occupied by the very forces responsible for their suffering.”</w:t>
      </w:r>
      <w:r>
        <w:rPr>
          <w:szCs w:val="24"/>
        </w:rPr>
        <w:t xml:space="preserve"> </w:t>
      </w:r>
      <w:r w:rsidRPr="002C2CE5">
        <w:rPr>
          <w:szCs w:val="24"/>
        </w:rPr>
        <w:t>In a related statement, the Tigray Independence Party (TIP) also reflected on the significance of the day, recalling that it marks “both the declaration of the Tigray genocide and the signing of the Pretoria Agreement.”</w:t>
      </w:r>
      <w:r>
        <w:rPr>
          <w:szCs w:val="24"/>
        </w:rPr>
        <w:t xml:space="preserve"> </w:t>
      </w:r>
      <w:r w:rsidRPr="002C2CE5">
        <w:rPr>
          <w:szCs w:val="24"/>
        </w:rPr>
        <w:t>The part said Pretoria is still without implementation, and that Tigray is under clouds of war.</w:t>
      </w:r>
      <w:r>
        <w:rPr>
          <w:szCs w:val="24"/>
        </w:rPr>
        <w:t xml:space="preserve"> </w:t>
      </w:r>
      <w:r w:rsidRPr="002C2CE5">
        <w:rPr>
          <w:szCs w:val="24"/>
        </w:rPr>
        <w:t>The party also criticized recent remarks by Ethiopia’s Prime Minister regarding the return of internally displaced persons (IDPs) and border demarcation, calling a proposed referendum on boundaries “a conspiracy to delay the implementation of the Pretoria Agreement.”</w:t>
      </w:r>
      <w:r>
        <w:rPr>
          <w:szCs w:val="24"/>
        </w:rPr>
        <w:t xml:space="preserve"> </w:t>
      </w:r>
      <w:r w:rsidRPr="002C2CE5">
        <w:rPr>
          <w:szCs w:val="24"/>
        </w:rPr>
        <w:t xml:space="preserve">The TIP also rejected comparisons made between the Tigray war and the war in </w:t>
      </w:r>
      <w:proofErr w:type="spellStart"/>
      <w:r w:rsidRPr="002C2CE5">
        <w:rPr>
          <w:szCs w:val="24"/>
        </w:rPr>
        <w:t>Welega</w:t>
      </w:r>
      <w:proofErr w:type="spellEnd"/>
      <w:r w:rsidRPr="002C2CE5">
        <w:rPr>
          <w:szCs w:val="24"/>
        </w:rPr>
        <w:t>, describing the Prime Minister’s remarks as downsizing the destruction caused during the Tigray war.</w:t>
      </w:r>
      <w:r>
        <w:rPr>
          <w:szCs w:val="24"/>
        </w:rPr>
        <w:t xml:space="preserve"> </w:t>
      </w:r>
      <w:r w:rsidRPr="002C2CE5">
        <w:rPr>
          <w:szCs w:val="24"/>
        </w:rPr>
        <w:t>Earlier this week, the TPLF, for its part, accused the federal government of undermining the agreement and urged facilitators to reassess Ethiopia’s peace process. Despite the ceasefire, the group said, “the people of Tigray continue to endure death, displacement, and suffering,” and blamed the federal government for “violating the spirit” of the accord</w:t>
      </w:r>
      <w:r>
        <w:rPr>
          <w:szCs w:val="24"/>
        </w:rPr>
        <w:t xml:space="preserve"> </w:t>
      </w:r>
      <w:r w:rsidRPr="002C2CE5">
        <w:rPr>
          <w:szCs w:val="24"/>
        </w:rPr>
        <w:t>The European Union Delegation to Ethiopia, alongside diplomatic missions of its member states and Norway, has urged the resumption of political dialogue between the Government of Ethiopia and the Tigray People’s Liberation Front (TPLF) ahead of the upcoming national elections.</w:t>
      </w:r>
      <w:r>
        <w:rPr>
          <w:szCs w:val="24"/>
        </w:rPr>
        <w:t xml:space="preserve"> </w:t>
      </w:r>
      <w:r w:rsidRPr="002C2CE5">
        <w:rPr>
          <w:szCs w:val="24"/>
        </w:rPr>
        <w:t>The call comes amid growing concern over the faltering implementation of the 2022 Pretoria Agreement and renewed accusations between the two parties.</w:t>
      </w:r>
      <w:r>
        <w:rPr>
          <w:szCs w:val="24"/>
        </w:rPr>
        <w:t xml:space="preserve"> </w:t>
      </w:r>
      <w:r w:rsidRPr="002C2CE5">
        <w:rPr>
          <w:szCs w:val="24"/>
        </w:rPr>
        <w:t xml:space="preserve">“We also call for the resumption of political dialogue between the </w:t>
      </w:r>
      <w:proofErr w:type="spellStart"/>
      <w:r w:rsidRPr="002C2CE5">
        <w:rPr>
          <w:szCs w:val="24"/>
        </w:rPr>
        <w:t>CoHA</w:t>
      </w:r>
      <w:proofErr w:type="spellEnd"/>
      <w:r w:rsidRPr="002C2CE5">
        <w:rPr>
          <w:szCs w:val="24"/>
        </w:rPr>
        <w:t xml:space="preserve"> signatories ahead of the upcoming general elections,” the joint statement said, referring to the Cessation of Hostilities Agreement (</w:t>
      </w:r>
      <w:proofErr w:type="spellStart"/>
      <w:r w:rsidRPr="002C2CE5">
        <w:rPr>
          <w:szCs w:val="24"/>
        </w:rPr>
        <w:t>CoHA</w:t>
      </w:r>
      <w:proofErr w:type="spellEnd"/>
      <w:r w:rsidRPr="002C2CE5">
        <w:rPr>
          <w:szCs w:val="24"/>
        </w:rPr>
        <w:t>) signed in November 2022 to end the two-year war in northern Ethiopia.</w:t>
      </w:r>
      <w:r>
        <w:rPr>
          <w:szCs w:val="24"/>
        </w:rPr>
        <w:t xml:space="preserve"> </w:t>
      </w:r>
      <w:r w:rsidRPr="002C2CE5">
        <w:rPr>
          <w:szCs w:val="24"/>
        </w:rPr>
        <w:t xml:space="preserve">Marking the third anniversary of the </w:t>
      </w:r>
      <w:proofErr w:type="spellStart"/>
      <w:r w:rsidRPr="002C2CE5">
        <w:rPr>
          <w:szCs w:val="24"/>
        </w:rPr>
        <w:t>CoHA</w:t>
      </w:r>
      <w:proofErr w:type="spellEnd"/>
      <w:r w:rsidRPr="002C2CE5">
        <w:rPr>
          <w:szCs w:val="24"/>
        </w:rPr>
        <w:t xml:space="preserve">, the EU and Norway stressed that consolidating peace in northern Ethiopia and beyond remains vital. They reaffirmed readiness to support ongoing </w:t>
      </w:r>
      <w:proofErr w:type="spellStart"/>
      <w:r w:rsidRPr="002C2CE5">
        <w:rPr>
          <w:szCs w:val="24"/>
        </w:rPr>
        <w:t>CoHA</w:t>
      </w:r>
      <w:proofErr w:type="spellEnd"/>
      <w:r w:rsidRPr="002C2CE5">
        <w:rPr>
          <w:szCs w:val="24"/>
        </w:rPr>
        <w:t>-related processes, including the safe return of displaced persons “in accordance with international humanitarian law and best practices,” and the pursuit of credible, victim-centered transitional justice.</w:t>
      </w:r>
      <w:r>
        <w:rPr>
          <w:szCs w:val="24"/>
        </w:rPr>
        <w:t xml:space="preserve"> </w:t>
      </w:r>
      <w:r w:rsidRPr="002C2CE5">
        <w:rPr>
          <w:szCs w:val="24"/>
        </w:rPr>
        <w:t xml:space="preserve">“Accountability, respect for human rights – particularly those of women and girls – and </w:t>
      </w:r>
      <w:r w:rsidRPr="002C2CE5">
        <w:rPr>
          <w:szCs w:val="24"/>
        </w:rPr>
        <w:lastRenderedPageBreak/>
        <w:t>reconciliation remain essential for healing and delivering justice across all regions affected by conflict,” the statement said.</w:t>
      </w:r>
    </w:p>
    <w:p w14:paraId="5BDBF0F2" w14:textId="0CF3CDF7" w:rsidR="00A243D7" w:rsidRPr="00A243D7" w:rsidRDefault="00A243D7" w:rsidP="00A243D7">
      <w:pPr>
        <w:pStyle w:val="ListParagraph"/>
        <w:numPr>
          <w:ilvl w:val="0"/>
          <w:numId w:val="1"/>
        </w:numPr>
        <w:spacing w:line="276" w:lineRule="auto"/>
        <w:rPr>
          <w:szCs w:val="24"/>
        </w:rPr>
      </w:pPr>
      <w:bookmarkStart w:id="5" w:name="_Toc213412374"/>
      <w:r w:rsidRPr="00A243D7">
        <w:rPr>
          <w:rStyle w:val="Heading2Char"/>
        </w:rPr>
        <w:t>Political parties’ council warns legal and security conditions threaten free and fair Election, urges reforms ahead of 7th general Poll</w:t>
      </w:r>
      <w:bookmarkEnd w:id="5"/>
      <w:r>
        <w:rPr>
          <w:szCs w:val="24"/>
        </w:rPr>
        <w:t xml:space="preserve"> – </w:t>
      </w:r>
      <w:hyperlink r:id="rId12" w:history="1">
        <w:r w:rsidRPr="00A243D7">
          <w:rPr>
            <w:rStyle w:val="Hyperlink"/>
            <w:szCs w:val="24"/>
          </w:rPr>
          <w:t>Addis Standard</w:t>
        </w:r>
      </w:hyperlink>
    </w:p>
    <w:p w14:paraId="4C36F137" w14:textId="61F8AFAE" w:rsidR="00A243D7" w:rsidRDefault="00A243D7" w:rsidP="00A243D7">
      <w:pPr>
        <w:spacing w:line="276" w:lineRule="auto"/>
        <w:rPr>
          <w:szCs w:val="24"/>
        </w:rPr>
      </w:pPr>
      <w:r w:rsidRPr="00A243D7">
        <w:rPr>
          <w:szCs w:val="24"/>
        </w:rPr>
        <w:t>The Ethiopian Political Parties Joint Council (EPPJC) has urged the government and relevant institutions to revise existing election laws and address security challenges that it says could undermine the credibility of the upcoming 7th General Election.</w:t>
      </w:r>
      <w:r>
        <w:rPr>
          <w:szCs w:val="24"/>
        </w:rPr>
        <w:t xml:space="preserve"> </w:t>
      </w:r>
      <w:r w:rsidRPr="00A243D7">
        <w:rPr>
          <w:szCs w:val="24"/>
        </w:rPr>
        <w:t>In a letter the council wrote to the Electoral Board, the House of Peoples’ Representatives, and the Prime Minister’s Office on 5 November 2025, warned that “the current legal framework and peace and security conditions in the country do not allow political parties to operate freely,” adding that these constraints risk preventing a fair and competitive electoral process.</w:t>
      </w:r>
      <w:r>
        <w:rPr>
          <w:szCs w:val="24"/>
        </w:rPr>
        <w:t xml:space="preserve"> </w:t>
      </w:r>
      <w:r w:rsidRPr="00A243D7">
        <w:rPr>
          <w:szCs w:val="24"/>
        </w:rPr>
        <w:t>The Council said it is working to ensure that the next national election will be “freer, fairer, more peaceful, and more democratic than any previous one,” and that the results are acceptable to all stakeholders, including voters, political parties, and observers.</w:t>
      </w:r>
      <w:r>
        <w:rPr>
          <w:szCs w:val="24"/>
        </w:rPr>
        <w:t xml:space="preserve"> </w:t>
      </w:r>
      <w:r w:rsidRPr="00A243D7">
        <w:rPr>
          <w:szCs w:val="24"/>
        </w:rPr>
        <w:t>It highlighted four key areas that require legal and procedural reform: the collection of support signatures for candidates, access to government financial support for political parties, the electoral system, and the election timetable.</w:t>
      </w:r>
      <w:r>
        <w:rPr>
          <w:szCs w:val="24"/>
        </w:rPr>
        <w:t xml:space="preserve"> </w:t>
      </w:r>
      <w:r w:rsidRPr="00A243D7">
        <w:rPr>
          <w:szCs w:val="24"/>
        </w:rPr>
        <w:t>Support Signatures Requirement</w:t>
      </w:r>
      <w:r>
        <w:rPr>
          <w:szCs w:val="24"/>
        </w:rPr>
        <w:t xml:space="preserve">: </w:t>
      </w:r>
      <w:r w:rsidRPr="00A243D7">
        <w:rPr>
          <w:szCs w:val="24"/>
        </w:rPr>
        <w:t>The Council noted that the existing proclamation on elections requires candidates to collect large numbers of support signatures, which it said is “not feasible under the current peace and security situation.”</w:t>
      </w:r>
      <w:r>
        <w:rPr>
          <w:szCs w:val="24"/>
        </w:rPr>
        <w:t xml:space="preserve"> </w:t>
      </w:r>
      <w:r w:rsidRPr="00A243D7">
        <w:rPr>
          <w:szCs w:val="24"/>
        </w:rPr>
        <w:t>According to the law, candidates for the House of Peoples’ Representatives must gather 2,000 signatures, while female candidates are required to collect 1,500. For candidates with disabilities, the threshold is 1,500 for men and 500 for women. Similar requirements apply to candidates for regional councils.</w:t>
      </w:r>
      <w:r>
        <w:rPr>
          <w:szCs w:val="24"/>
        </w:rPr>
        <w:t xml:space="preserve"> </w:t>
      </w:r>
      <w:r w:rsidRPr="00A243D7">
        <w:rPr>
          <w:szCs w:val="24"/>
        </w:rPr>
        <w:t>“The existing realities make it difficult for parties, particularly opposition groups, to collect support signatures safely and effectively,” the Council said, calling for the removal or amendment of the requirement.</w:t>
      </w:r>
      <w:r>
        <w:rPr>
          <w:szCs w:val="24"/>
        </w:rPr>
        <w:t xml:space="preserve"> </w:t>
      </w:r>
      <w:r w:rsidRPr="00A243D7">
        <w:rPr>
          <w:szCs w:val="24"/>
        </w:rPr>
        <w:t>Financial Support for Parties</w:t>
      </w:r>
      <w:r>
        <w:rPr>
          <w:szCs w:val="24"/>
        </w:rPr>
        <w:t xml:space="preserve">: </w:t>
      </w:r>
      <w:r w:rsidRPr="00A243D7">
        <w:rPr>
          <w:szCs w:val="24"/>
        </w:rPr>
        <w:t>The EPPJC also urged the government to ease restrictions on financial support for political parties. Current law stipulates that parties must collect at least 20 percent of member contributions before becoming eligible for government funding—a condition the Council said is “difficult to meet under the prevailing political and economic circumstances.”</w:t>
      </w:r>
      <w:r>
        <w:rPr>
          <w:szCs w:val="24"/>
        </w:rPr>
        <w:t xml:space="preserve"> </w:t>
      </w:r>
      <w:r w:rsidRPr="00A243D7">
        <w:rPr>
          <w:szCs w:val="24"/>
        </w:rPr>
        <w:t>Electoral System Reform</w:t>
      </w:r>
      <w:r>
        <w:rPr>
          <w:szCs w:val="24"/>
        </w:rPr>
        <w:t xml:space="preserve">: </w:t>
      </w:r>
      <w:r w:rsidRPr="00A243D7">
        <w:rPr>
          <w:szCs w:val="24"/>
        </w:rPr>
        <w:t xml:space="preserve">The Council reiterated its long-standing call to replace Ethiopia’s </w:t>
      </w:r>
      <w:proofErr w:type="gramStart"/>
      <w:r w:rsidRPr="00A243D7">
        <w:rPr>
          <w:szCs w:val="24"/>
        </w:rPr>
        <w:t>First-Past</w:t>
      </w:r>
      <w:proofErr w:type="gramEnd"/>
      <w:r w:rsidRPr="00A243D7">
        <w:rPr>
          <w:szCs w:val="24"/>
        </w:rPr>
        <w:t>-the-Post (FPTP) electoral system with a Proportional Representation (PR) model. It argued that the existing system has “wasted voters’ votes” and limited the participation of opposition parties in previous elections.</w:t>
      </w:r>
      <w:r>
        <w:rPr>
          <w:szCs w:val="24"/>
        </w:rPr>
        <w:t xml:space="preserve"> </w:t>
      </w:r>
      <w:r w:rsidRPr="00A243D7">
        <w:rPr>
          <w:szCs w:val="24"/>
        </w:rPr>
        <w:t>“Many agree that the current system is one of the main factors that prevented opposition parties from gaining representation in parliament and regional councils,” the statement said. It recalled that during previous consultations at the Prime Minister’s Office, attended by the Prime Minister and National Election Board of Ethiopia (NEBE) officials, there was consensus on the need for electoral reform, though implementation has not followed.</w:t>
      </w:r>
      <w:r>
        <w:rPr>
          <w:szCs w:val="24"/>
        </w:rPr>
        <w:t xml:space="preserve"> </w:t>
      </w:r>
      <w:r w:rsidRPr="00A243D7">
        <w:rPr>
          <w:szCs w:val="24"/>
        </w:rPr>
        <w:t>Election Timetable</w:t>
      </w:r>
      <w:r>
        <w:rPr>
          <w:szCs w:val="24"/>
        </w:rPr>
        <w:t xml:space="preserve">: </w:t>
      </w:r>
      <w:r w:rsidRPr="00A243D7">
        <w:rPr>
          <w:szCs w:val="24"/>
        </w:rPr>
        <w:t xml:space="preserve">The Council also called on NEBE to design a timetable that </w:t>
      </w:r>
      <w:r w:rsidRPr="00A243D7">
        <w:rPr>
          <w:szCs w:val="24"/>
        </w:rPr>
        <w:lastRenderedPageBreak/>
        <w:t>allows sufficient time for parties to prepare and form coalitions. Under current regulations, political parties must notify the Board of their coalition plans two months before the official election schedule is announced—a deadline the Council says limits opportunities for alliance-building.</w:t>
      </w:r>
      <w:r>
        <w:rPr>
          <w:szCs w:val="24"/>
        </w:rPr>
        <w:t xml:space="preserve"> </w:t>
      </w:r>
      <w:r w:rsidRPr="00A243D7">
        <w:rPr>
          <w:szCs w:val="24"/>
        </w:rPr>
        <w:t>Extending the period, the Council added, would “create greater opportunities for political parties to form alliances and strengthen democratic participation” ahead of the 7th General Election.</w:t>
      </w:r>
      <w:r>
        <w:rPr>
          <w:szCs w:val="24"/>
        </w:rPr>
        <w:t xml:space="preserve"> </w:t>
      </w:r>
      <w:r w:rsidRPr="00A243D7">
        <w:rPr>
          <w:szCs w:val="24"/>
        </w:rPr>
        <w:t>The Ethiopian Political Parties Joint Council brings together multiple political organizations aiming to promote multi-party democracy and improve electoral processes in the country.</w:t>
      </w:r>
      <w:r>
        <w:rPr>
          <w:szCs w:val="24"/>
        </w:rPr>
        <w:t xml:space="preserve"> </w:t>
      </w:r>
      <w:r w:rsidRPr="00A243D7">
        <w:rPr>
          <w:szCs w:val="24"/>
        </w:rPr>
        <w:t>The Prime Minister Abiy while responding to questions from lawmakers on 28 October 2025 assured that Ethiopia’s 2026 national elections will go ahead as scheduled, stressing that the process will proceed regardless of security-related concerns or political objections.</w:t>
      </w:r>
      <w:r>
        <w:rPr>
          <w:szCs w:val="24"/>
        </w:rPr>
        <w:t xml:space="preserve"> </w:t>
      </w:r>
      <w:r w:rsidRPr="00A243D7">
        <w:rPr>
          <w:szCs w:val="24"/>
        </w:rPr>
        <w:t xml:space="preserve"> “We don’t need anyone’s permission to hold elections; we have sufficient capacity.” He responded to claims by some political actors that elections could not be conducted, clarifying that the 2026 elections will move forward as planned. “The country and political parties are prepared, and the elections will proceed accordingly,” he added.</w:t>
      </w:r>
      <w:r>
        <w:rPr>
          <w:szCs w:val="24"/>
        </w:rPr>
        <w:t xml:space="preserve"> </w:t>
      </w:r>
      <w:r w:rsidRPr="00A243D7">
        <w:rPr>
          <w:szCs w:val="24"/>
        </w:rPr>
        <w:t xml:space="preserve">The National Election Board of Ethiopia (NEBE) has proposed 1 June 2026 as the date for the country’s 7th general </w:t>
      </w:r>
      <w:proofErr w:type="gramStart"/>
      <w:r w:rsidRPr="00A243D7">
        <w:rPr>
          <w:szCs w:val="24"/>
        </w:rPr>
        <w:t>election, and</w:t>
      </w:r>
      <w:proofErr w:type="gramEnd"/>
      <w:r w:rsidRPr="00A243D7">
        <w:rPr>
          <w:szCs w:val="24"/>
        </w:rPr>
        <w:t xml:space="preserve"> held a consultative meeting with political party leaders on 20 October 2025. While the Board said the schedule remains open for revision pending further discussions, opposition parties voiced concern over the prevailing security situation and shrinking political space, questioning the feasibility of holding a credible election under current conditions.</w:t>
      </w:r>
      <w:r>
        <w:rPr>
          <w:szCs w:val="24"/>
        </w:rPr>
        <w:t xml:space="preserve"> </w:t>
      </w:r>
      <w:r w:rsidRPr="00A243D7">
        <w:rPr>
          <w:szCs w:val="24"/>
        </w:rPr>
        <w:t xml:space="preserve">A senior political party leader who took part in the Board’s consultation informed Addis Standard that the National Election Board of Ethiopia announced election activities are scheduled to begin on 30 October 2025, with election day set for 1 June 2026. The draft timetable, the source said, outlines key pre-election activities leading up to the announcement of the </w:t>
      </w:r>
      <w:proofErr w:type="gramStart"/>
      <w:r w:rsidRPr="00A243D7">
        <w:rPr>
          <w:szCs w:val="24"/>
        </w:rPr>
        <w:t>final results</w:t>
      </w:r>
      <w:proofErr w:type="gramEnd"/>
      <w:r w:rsidRPr="00A243D7">
        <w:rPr>
          <w:szCs w:val="24"/>
        </w:rPr>
        <w:t>.</w:t>
      </w:r>
      <w:r>
        <w:rPr>
          <w:szCs w:val="24"/>
        </w:rPr>
        <w:t xml:space="preserve"> </w:t>
      </w:r>
      <w:r w:rsidRPr="00A243D7">
        <w:rPr>
          <w:szCs w:val="24"/>
        </w:rPr>
        <w:t xml:space="preserve">According to the press release, NEBE Chairperson </w:t>
      </w:r>
      <w:proofErr w:type="spellStart"/>
      <w:r w:rsidRPr="00A243D7">
        <w:rPr>
          <w:szCs w:val="24"/>
        </w:rPr>
        <w:t>Melatwork</w:t>
      </w:r>
      <w:proofErr w:type="spellEnd"/>
      <w:r w:rsidRPr="00A243D7">
        <w:rPr>
          <w:szCs w:val="24"/>
        </w:rPr>
        <w:t xml:space="preserve"> Hailu stated in her opening remarks that the objective of the discussion was to incorporate key perspectives from political parties and ensure that their concerns are considered in a way that promotes transparency, fairness, and credibility, with the aim of reaching a common understanding.</w:t>
      </w:r>
      <w:r>
        <w:rPr>
          <w:szCs w:val="24"/>
        </w:rPr>
        <w:t xml:space="preserve"> </w:t>
      </w:r>
      <w:r w:rsidRPr="00A243D7">
        <w:rPr>
          <w:szCs w:val="24"/>
        </w:rPr>
        <w:t>However, several opposition leaders expressed doubts about the feasibility of holding an election under the current national conditions.</w:t>
      </w:r>
      <w:r>
        <w:rPr>
          <w:szCs w:val="24"/>
        </w:rPr>
        <w:t xml:space="preserve"> </w:t>
      </w:r>
      <w:r w:rsidRPr="00A243D7">
        <w:rPr>
          <w:szCs w:val="24"/>
        </w:rPr>
        <w:t xml:space="preserve">In an interview with Addis Standard, Professor </w:t>
      </w:r>
      <w:proofErr w:type="spellStart"/>
      <w:r w:rsidRPr="00A243D7">
        <w:rPr>
          <w:szCs w:val="24"/>
        </w:rPr>
        <w:t>Merera</w:t>
      </w:r>
      <w:proofErr w:type="spellEnd"/>
      <w:r w:rsidRPr="00A243D7">
        <w:rPr>
          <w:szCs w:val="24"/>
        </w:rPr>
        <w:t xml:space="preserve"> Gudina, Chairperson of the Oromo Federalist Congress (OFC), said the conditions necessary for a fair, free, and credible election “simply do not exist.”</w:t>
      </w:r>
      <w:r>
        <w:rPr>
          <w:szCs w:val="24"/>
        </w:rPr>
        <w:t xml:space="preserve"> </w:t>
      </w:r>
      <w:r w:rsidRPr="00A243D7">
        <w:rPr>
          <w:szCs w:val="24"/>
        </w:rPr>
        <w:t xml:space="preserve"> “For elections to be fair, free, and credible, two basic conditions must be fulfilled: a political space that allows a level playing field for competing parties, and the necessary security for them to campaign peacefully. Under the existing situation, both are non-existent across the country,” he said.</w:t>
      </w:r>
      <w:r>
        <w:rPr>
          <w:szCs w:val="24"/>
        </w:rPr>
        <w:t xml:space="preserve"> </w:t>
      </w:r>
      <w:r w:rsidRPr="00A243D7">
        <w:rPr>
          <w:szCs w:val="24"/>
        </w:rPr>
        <w:t xml:space="preserve">Professor </w:t>
      </w:r>
      <w:proofErr w:type="spellStart"/>
      <w:r w:rsidRPr="00A243D7">
        <w:rPr>
          <w:szCs w:val="24"/>
        </w:rPr>
        <w:t>Merera</w:t>
      </w:r>
      <w:proofErr w:type="spellEnd"/>
      <w:r w:rsidRPr="00A243D7">
        <w:rPr>
          <w:szCs w:val="24"/>
        </w:rPr>
        <w:t xml:space="preserve"> noted that five years ago, the OFC had 206 offices across Oromia, but now maintains only three – in </w:t>
      </w:r>
      <w:proofErr w:type="spellStart"/>
      <w:r w:rsidRPr="00A243D7">
        <w:rPr>
          <w:szCs w:val="24"/>
        </w:rPr>
        <w:t>Finfinne</w:t>
      </w:r>
      <w:proofErr w:type="spellEnd"/>
      <w:r w:rsidRPr="00A243D7">
        <w:rPr>
          <w:szCs w:val="24"/>
        </w:rPr>
        <w:t xml:space="preserve">, Ambo, and Assela. “The fortune of all genuine opposition parties is no better,” he added. “In the three major regions – Oromia, Amhara, and Tigray – there is no security to field candidates, conduct campaigns, or protect ballot boxes. These regions constitute about 70 percent of the </w:t>
      </w:r>
      <w:r w:rsidRPr="00A243D7">
        <w:rPr>
          <w:szCs w:val="24"/>
        </w:rPr>
        <w:lastRenderedPageBreak/>
        <w:t>country’s population.”</w:t>
      </w:r>
      <w:r>
        <w:rPr>
          <w:szCs w:val="24"/>
        </w:rPr>
        <w:t xml:space="preserve"> </w:t>
      </w:r>
      <w:r w:rsidRPr="00A243D7">
        <w:rPr>
          <w:szCs w:val="24"/>
        </w:rPr>
        <w:t xml:space="preserve">He stressed that even if the government promises to provide security, “the OLA, Fano, and </w:t>
      </w:r>
      <w:proofErr w:type="spellStart"/>
      <w:r w:rsidRPr="00A243D7">
        <w:rPr>
          <w:szCs w:val="24"/>
        </w:rPr>
        <w:t>Tigraian</w:t>
      </w:r>
      <w:proofErr w:type="spellEnd"/>
      <w:r w:rsidRPr="00A243D7">
        <w:rPr>
          <w:szCs w:val="24"/>
        </w:rPr>
        <w:t xml:space="preserve"> forces must agree. Otherwise, you cannot campaign even in </w:t>
      </w:r>
      <w:proofErr w:type="spellStart"/>
      <w:r w:rsidRPr="00A243D7">
        <w:rPr>
          <w:szCs w:val="24"/>
        </w:rPr>
        <w:t>Sululta</w:t>
      </w:r>
      <w:proofErr w:type="spellEnd"/>
      <w:r w:rsidRPr="00A243D7">
        <w:rPr>
          <w:szCs w:val="24"/>
        </w:rPr>
        <w:t xml:space="preserve"> or </w:t>
      </w:r>
      <w:proofErr w:type="spellStart"/>
      <w:r w:rsidRPr="00A243D7">
        <w:rPr>
          <w:szCs w:val="24"/>
        </w:rPr>
        <w:t>Sebeta</w:t>
      </w:r>
      <w:proofErr w:type="spellEnd"/>
      <w:r w:rsidRPr="00A243D7">
        <w:rPr>
          <w:szCs w:val="24"/>
        </w:rPr>
        <w:t>.” He also warned that under current conditions, it would be impossible to deploy both national and international observers, which are vital for ensuring the credibility and legitimacy of the election.</w:t>
      </w:r>
    </w:p>
    <w:p w14:paraId="70CB8864" w14:textId="6E80C2BC" w:rsidR="001526F1" w:rsidRPr="00D66F02" w:rsidRDefault="001526F1" w:rsidP="00D66F02">
      <w:pPr>
        <w:pStyle w:val="ListParagraph"/>
        <w:numPr>
          <w:ilvl w:val="0"/>
          <w:numId w:val="1"/>
        </w:numPr>
        <w:spacing w:line="276" w:lineRule="auto"/>
        <w:rPr>
          <w:szCs w:val="24"/>
        </w:rPr>
      </w:pPr>
      <w:bookmarkStart w:id="6" w:name="_Toc213412375"/>
      <w:r w:rsidRPr="00D66F02">
        <w:rPr>
          <w:rStyle w:val="Heading2Char"/>
        </w:rPr>
        <w:t>FM Gedion, French Presidential Adviser Hold Talks to Bolster Bilateral Cooperation</w:t>
      </w:r>
      <w:bookmarkEnd w:id="6"/>
      <w:r w:rsidR="00D66F02">
        <w:rPr>
          <w:szCs w:val="24"/>
        </w:rPr>
        <w:t xml:space="preserve"> - </w:t>
      </w:r>
      <w:hyperlink r:id="rId13" w:history="1">
        <w:r w:rsidR="00D66F02" w:rsidRPr="00D66F02">
          <w:rPr>
            <w:rStyle w:val="Hyperlink"/>
            <w:szCs w:val="24"/>
          </w:rPr>
          <w:t>Fana</w:t>
        </w:r>
      </w:hyperlink>
    </w:p>
    <w:p w14:paraId="129B2146" w14:textId="164621EB" w:rsidR="001526F1" w:rsidRDefault="001526F1" w:rsidP="001526F1">
      <w:pPr>
        <w:spacing w:line="276" w:lineRule="auto"/>
        <w:rPr>
          <w:szCs w:val="24"/>
        </w:rPr>
      </w:pPr>
      <w:r w:rsidRPr="001526F1">
        <w:rPr>
          <w:szCs w:val="24"/>
        </w:rPr>
        <w:t xml:space="preserve">Ethiopia’s Minister of Foreign Affairs, Gedion </w:t>
      </w:r>
      <w:proofErr w:type="spellStart"/>
      <w:r w:rsidRPr="001526F1">
        <w:rPr>
          <w:szCs w:val="24"/>
        </w:rPr>
        <w:t>Timothewos</w:t>
      </w:r>
      <w:proofErr w:type="spellEnd"/>
      <w:r w:rsidRPr="001526F1">
        <w:rPr>
          <w:szCs w:val="24"/>
        </w:rPr>
        <w:t>, held discussions with Jeremie Robert, Special Adviser for African Affairs to the Office of the President of France, on the sidelines of the EU–Ethiopia Investment Forum in Paris.</w:t>
      </w:r>
      <w:r w:rsidR="00D66F02">
        <w:rPr>
          <w:szCs w:val="24"/>
        </w:rPr>
        <w:t xml:space="preserve"> </w:t>
      </w:r>
      <w:r w:rsidRPr="001526F1">
        <w:rPr>
          <w:szCs w:val="24"/>
        </w:rPr>
        <w:t>The meeting focused on advancing bilateral relations and exchanging views on regional developments of mutual concern.</w:t>
      </w:r>
      <w:r w:rsidR="00D66F02">
        <w:rPr>
          <w:szCs w:val="24"/>
        </w:rPr>
        <w:t xml:space="preserve"> </w:t>
      </w:r>
      <w:r w:rsidRPr="001526F1">
        <w:rPr>
          <w:szCs w:val="24"/>
        </w:rPr>
        <w:t>Jeremie Robert highlighted that the successful convening of the Investment Forum reflected the shared vision and leadership of Prime Minister Abiy Ahmed and President Emmanuel Macron. He underscored that the event marked an important step in furthering economic cooperation between the two nations.</w:t>
      </w:r>
      <w:r>
        <w:rPr>
          <w:szCs w:val="24"/>
        </w:rPr>
        <w:t xml:space="preserve"> </w:t>
      </w:r>
      <w:r w:rsidRPr="001526F1">
        <w:rPr>
          <w:szCs w:val="24"/>
        </w:rPr>
        <w:t>Foreign Minister Gedion, for his part, provided a detailed briefing on Ethiopia’s current political and regional landscape. He also emphasized the government’s commitment to sustaining reforms aimed at fostering stability, growth, and regional cooperation.</w:t>
      </w:r>
      <w:r w:rsidR="00D66F02">
        <w:rPr>
          <w:szCs w:val="24"/>
        </w:rPr>
        <w:t xml:space="preserve"> </w:t>
      </w:r>
      <w:r w:rsidRPr="001526F1">
        <w:rPr>
          <w:szCs w:val="24"/>
        </w:rPr>
        <w:t>The French Adviser reaffirmed his country’s continued support for Ethiopia’s economic reform agenda and its ongoing development initiatives, noting that France remains a key partner in Ethiopia’s transformation journey.</w:t>
      </w:r>
      <w:r w:rsidR="00D66F02">
        <w:rPr>
          <w:szCs w:val="24"/>
        </w:rPr>
        <w:t xml:space="preserve"> </w:t>
      </w:r>
      <w:r w:rsidRPr="001526F1">
        <w:rPr>
          <w:szCs w:val="24"/>
        </w:rPr>
        <w:t>Both sides agreed to strengthen collaboration across multiple sectors and to enhance coordination to further consolidate the long-standing partnership between Ethiopia and France.</w:t>
      </w:r>
    </w:p>
    <w:p w14:paraId="2DFB2136" w14:textId="26A55664" w:rsidR="00052468" w:rsidRPr="00052468" w:rsidRDefault="00052468" w:rsidP="00052468">
      <w:pPr>
        <w:pStyle w:val="ListParagraph"/>
        <w:numPr>
          <w:ilvl w:val="0"/>
          <w:numId w:val="1"/>
        </w:numPr>
        <w:spacing w:line="276" w:lineRule="auto"/>
        <w:rPr>
          <w:szCs w:val="24"/>
        </w:rPr>
      </w:pPr>
      <w:bookmarkStart w:id="7" w:name="_Toc213412376"/>
      <w:r w:rsidRPr="00052468">
        <w:rPr>
          <w:rStyle w:val="Heading2Char"/>
        </w:rPr>
        <w:t>Ethiopia, Russia forge path for strategic partnership and investment growth</w:t>
      </w:r>
      <w:bookmarkEnd w:id="7"/>
      <w:r>
        <w:rPr>
          <w:szCs w:val="24"/>
        </w:rPr>
        <w:t xml:space="preserve"> - </w:t>
      </w:r>
      <w:hyperlink r:id="rId14" w:history="1">
        <w:r w:rsidRPr="00052468">
          <w:rPr>
            <w:rStyle w:val="Hyperlink"/>
            <w:szCs w:val="24"/>
          </w:rPr>
          <w:t>Fana</w:t>
        </w:r>
      </w:hyperlink>
    </w:p>
    <w:p w14:paraId="40B759B0" w14:textId="4DAB0981" w:rsidR="00052468" w:rsidRDefault="00052468" w:rsidP="00052468">
      <w:pPr>
        <w:spacing w:line="276" w:lineRule="auto"/>
        <w:rPr>
          <w:szCs w:val="24"/>
        </w:rPr>
      </w:pPr>
      <w:r w:rsidRPr="00052468">
        <w:rPr>
          <w:szCs w:val="24"/>
        </w:rPr>
        <w:t xml:space="preserve">Ethiopia’s Minister of Foreign Affairs, Gedion </w:t>
      </w:r>
      <w:proofErr w:type="spellStart"/>
      <w:r w:rsidRPr="00052468">
        <w:rPr>
          <w:szCs w:val="24"/>
        </w:rPr>
        <w:t>Timothewos</w:t>
      </w:r>
      <w:proofErr w:type="spellEnd"/>
      <w:r w:rsidRPr="00052468">
        <w:rPr>
          <w:szCs w:val="24"/>
        </w:rPr>
        <w:t>, and Minister of Finance, Ahmed Shide, held high-level talks with senior Russian officials to strengthen bilateral strategic and economic cooperation.</w:t>
      </w:r>
      <w:r>
        <w:rPr>
          <w:szCs w:val="24"/>
        </w:rPr>
        <w:t xml:space="preserve"> </w:t>
      </w:r>
      <w:r w:rsidRPr="00052468">
        <w:rPr>
          <w:szCs w:val="24"/>
        </w:rPr>
        <w:t xml:space="preserve">The Ethiopian delegation met with Maxim S. </w:t>
      </w:r>
      <w:proofErr w:type="spellStart"/>
      <w:r w:rsidRPr="00052468">
        <w:rPr>
          <w:szCs w:val="24"/>
        </w:rPr>
        <w:t>Oreshkin</w:t>
      </w:r>
      <w:proofErr w:type="spellEnd"/>
      <w:r w:rsidRPr="00052468">
        <w:rPr>
          <w:szCs w:val="24"/>
        </w:rPr>
        <w:t>, Deputy Chief of Staff of the Presidential Executive Office of the Russian Federation, and Maxim Reshetnikov, Russia’s Minister of Economic Development, to discuss a wide range of issues aimed at deepening collaboration between the two countries.</w:t>
      </w:r>
      <w:r>
        <w:rPr>
          <w:szCs w:val="24"/>
        </w:rPr>
        <w:t xml:space="preserve"> </w:t>
      </w:r>
      <w:r w:rsidRPr="00052468">
        <w:rPr>
          <w:szCs w:val="24"/>
        </w:rPr>
        <w:t>During the discussions, FM Gedion highlighted the long-standing relations between Ethiopia and Russia, expressing gratitude for Moscow’s continued support in various sectors.</w:t>
      </w:r>
      <w:r>
        <w:rPr>
          <w:szCs w:val="24"/>
        </w:rPr>
        <w:t xml:space="preserve"> </w:t>
      </w:r>
      <w:r w:rsidRPr="00052468">
        <w:rPr>
          <w:szCs w:val="24"/>
        </w:rPr>
        <w:t>He also urged greater Russian investment in Ethiopia’s agriculture, manufacturing, ICT, and mineral development, as well as joint ventures in fertilizer production, metallurgy, and energy infrastructure, including both nuclear and renewable energy projects.</w:t>
      </w:r>
      <w:r>
        <w:rPr>
          <w:szCs w:val="24"/>
        </w:rPr>
        <w:t xml:space="preserve"> </w:t>
      </w:r>
      <w:r w:rsidRPr="00052468">
        <w:rPr>
          <w:szCs w:val="24"/>
        </w:rPr>
        <w:t xml:space="preserve">The talks signal Ethiopia’s commitment to elevating its relations with Russia </w:t>
      </w:r>
      <w:r w:rsidRPr="00052468">
        <w:rPr>
          <w:szCs w:val="24"/>
        </w:rPr>
        <w:lastRenderedPageBreak/>
        <w:t>toward a strategic partnership focused on sustainable development, regional security, and shared economic growth.</w:t>
      </w:r>
    </w:p>
    <w:p w14:paraId="439915B9" w14:textId="070C3C0A" w:rsidR="00910085" w:rsidRPr="00910085" w:rsidRDefault="00910085" w:rsidP="00910085">
      <w:pPr>
        <w:pStyle w:val="ListParagraph"/>
        <w:numPr>
          <w:ilvl w:val="0"/>
          <w:numId w:val="1"/>
        </w:numPr>
        <w:spacing w:line="276" w:lineRule="auto"/>
        <w:rPr>
          <w:szCs w:val="24"/>
        </w:rPr>
      </w:pPr>
      <w:bookmarkStart w:id="8" w:name="_Toc213412377"/>
      <w:r w:rsidRPr="00910085">
        <w:rPr>
          <w:rStyle w:val="Heading2Char"/>
        </w:rPr>
        <w:t>Ethiopia’s nuclear energy vision gains momentum with Russian partnership</w:t>
      </w:r>
      <w:bookmarkEnd w:id="8"/>
      <w:r>
        <w:rPr>
          <w:szCs w:val="24"/>
        </w:rPr>
        <w:t xml:space="preserve"> - </w:t>
      </w:r>
      <w:hyperlink r:id="rId15" w:history="1">
        <w:r w:rsidRPr="00910085">
          <w:rPr>
            <w:rStyle w:val="Hyperlink"/>
            <w:szCs w:val="24"/>
          </w:rPr>
          <w:t>Fana</w:t>
        </w:r>
      </w:hyperlink>
    </w:p>
    <w:p w14:paraId="55E7D60F" w14:textId="084BB6D2" w:rsidR="00910085" w:rsidRDefault="00910085" w:rsidP="00910085">
      <w:pPr>
        <w:spacing w:line="276" w:lineRule="auto"/>
        <w:rPr>
          <w:szCs w:val="24"/>
        </w:rPr>
      </w:pPr>
      <w:r w:rsidRPr="00910085">
        <w:rPr>
          <w:szCs w:val="24"/>
        </w:rPr>
        <w:t xml:space="preserve">Russian Ambassador to Ethiopia Evgeny </w:t>
      </w:r>
      <w:proofErr w:type="spellStart"/>
      <w:r w:rsidRPr="00910085">
        <w:rPr>
          <w:szCs w:val="24"/>
        </w:rPr>
        <w:t>Terekhin</w:t>
      </w:r>
      <w:proofErr w:type="spellEnd"/>
      <w:r w:rsidRPr="00910085">
        <w:rPr>
          <w:szCs w:val="24"/>
        </w:rPr>
        <w:t xml:space="preserve"> has reaffirmed his country’s firm commitment to advancing cooperation with Ethiopia in the peaceful development of nuclear energy.</w:t>
      </w:r>
      <w:r>
        <w:rPr>
          <w:szCs w:val="24"/>
        </w:rPr>
        <w:t xml:space="preserve"> </w:t>
      </w:r>
      <w:r w:rsidRPr="00910085">
        <w:rPr>
          <w:szCs w:val="24"/>
        </w:rPr>
        <w:t xml:space="preserve">Speaking to Fana Media Corporation, Ambassador </w:t>
      </w:r>
      <w:proofErr w:type="spellStart"/>
      <w:r w:rsidRPr="00910085">
        <w:rPr>
          <w:szCs w:val="24"/>
        </w:rPr>
        <w:t>Terekhin</w:t>
      </w:r>
      <w:proofErr w:type="spellEnd"/>
      <w:r w:rsidRPr="00910085">
        <w:rPr>
          <w:szCs w:val="24"/>
        </w:rPr>
        <w:t xml:space="preserve"> underscored that Russia remained fully engaged in supporting Ethiopia’s nuclear power aspirations, building on the collaboration already underway between the two nations.</w:t>
      </w:r>
      <w:r>
        <w:rPr>
          <w:szCs w:val="24"/>
        </w:rPr>
        <w:t xml:space="preserve"> </w:t>
      </w:r>
      <w:r w:rsidRPr="00910085">
        <w:rPr>
          <w:szCs w:val="24"/>
        </w:rPr>
        <w:t>He indicated that Russia and Ethiopia would work together to make Ethiopia’s nuclear power development a reality, emphasizing that Russia’s extensive expertise and highly trained professionals would continue to assist Ethiopia in translating its nuclear program into practical outcomes.</w:t>
      </w:r>
      <w:r>
        <w:rPr>
          <w:szCs w:val="24"/>
        </w:rPr>
        <w:t xml:space="preserve"> </w:t>
      </w:r>
      <w:r w:rsidRPr="00910085">
        <w:rPr>
          <w:szCs w:val="24"/>
        </w:rPr>
        <w:t xml:space="preserve">The Ambassador noted that the partnership reflects both </w:t>
      </w:r>
      <w:proofErr w:type="gramStart"/>
      <w:r w:rsidRPr="00910085">
        <w:rPr>
          <w:szCs w:val="24"/>
        </w:rPr>
        <w:t>countries’</w:t>
      </w:r>
      <w:proofErr w:type="gramEnd"/>
      <w:r w:rsidRPr="00910085">
        <w:rPr>
          <w:szCs w:val="24"/>
        </w:rPr>
        <w:t xml:space="preserve"> shared vision of using science and technology to accelerate sustainable development and energy self-sufficiency.</w:t>
      </w:r>
      <w:r>
        <w:rPr>
          <w:szCs w:val="24"/>
        </w:rPr>
        <w:t xml:space="preserve"> </w:t>
      </w:r>
      <w:r w:rsidRPr="00910085">
        <w:rPr>
          <w:szCs w:val="24"/>
        </w:rPr>
        <w:t xml:space="preserve">He described Ethiopia’s pursuit of nuclear energy as a forward-looking step that aligns with its broader </w:t>
      </w:r>
      <w:proofErr w:type="spellStart"/>
      <w:r w:rsidRPr="00910085">
        <w:rPr>
          <w:szCs w:val="24"/>
        </w:rPr>
        <w:t>inclusivel</w:t>
      </w:r>
      <w:proofErr w:type="spellEnd"/>
      <w:r w:rsidRPr="00910085">
        <w:rPr>
          <w:szCs w:val="24"/>
        </w:rPr>
        <w:t xml:space="preserve"> prosperity agenda.</w:t>
      </w:r>
      <w:r>
        <w:rPr>
          <w:szCs w:val="24"/>
        </w:rPr>
        <w:t xml:space="preserve"> </w:t>
      </w:r>
      <w:r w:rsidRPr="00910085">
        <w:rPr>
          <w:szCs w:val="24"/>
        </w:rPr>
        <w:t>Political researcher Miftah Mohammed said that the reaffirmation of cooperation with Russia demonstrates Ethiopia’s growing commitment to technological progress and diversification of its energy sources.</w:t>
      </w:r>
      <w:r>
        <w:rPr>
          <w:szCs w:val="24"/>
        </w:rPr>
        <w:t xml:space="preserve"> </w:t>
      </w:r>
      <w:r w:rsidRPr="00910085">
        <w:rPr>
          <w:szCs w:val="24"/>
        </w:rPr>
        <w:t>He added that developing nuclear capacity would generate long-term benefits for Ethiopia—boosting power generation, attracting investment, strengthening industrial growth, and facilitating knowledge transfer.</w:t>
      </w:r>
      <w:r>
        <w:rPr>
          <w:szCs w:val="24"/>
        </w:rPr>
        <w:t xml:space="preserve"> </w:t>
      </w:r>
      <w:r w:rsidRPr="00910085">
        <w:rPr>
          <w:szCs w:val="24"/>
        </w:rPr>
        <w:t>Miftah highlighted that Russia’s proven record in nuclear technology makes it a key strategic partner for Ethiopia, stressing that the existing framework between the two countries provides a strong foundation for successful implementation.</w:t>
      </w:r>
      <w:r>
        <w:rPr>
          <w:szCs w:val="24"/>
        </w:rPr>
        <w:t xml:space="preserve"> </w:t>
      </w:r>
      <w:r w:rsidRPr="00910085">
        <w:rPr>
          <w:szCs w:val="24"/>
        </w:rPr>
        <w:t>He also pointed to Ethiopia’s ability to deliver on major national projects, such as the Grand Ethiopian Renaissance Dam, as evidence of its institutional readiness to manage complex programs.</w:t>
      </w:r>
      <w:r>
        <w:rPr>
          <w:szCs w:val="24"/>
        </w:rPr>
        <w:t xml:space="preserve"> </w:t>
      </w:r>
      <w:r w:rsidRPr="00910085">
        <w:rPr>
          <w:szCs w:val="24"/>
        </w:rPr>
        <w:t>Nuclear physicist Ruqia Ali reaffirmed that nuclear energy remains one of the cleanest and most efficient energy sources after hydropower.</w:t>
      </w:r>
      <w:r>
        <w:rPr>
          <w:szCs w:val="24"/>
        </w:rPr>
        <w:t xml:space="preserve"> </w:t>
      </w:r>
      <w:r w:rsidRPr="00910085">
        <w:rPr>
          <w:szCs w:val="24"/>
        </w:rPr>
        <w:t>She explained that, beyond power generation, the peaceful use of nuclear technology could significantly enhance sectors such as agriculture, healthcare, and research—contributing to Ethiopia’s sustainable development goals.</w:t>
      </w:r>
      <w:r>
        <w:rPr>
          <w:szCs w:val="24"/>
        </w:rPr>
        <w:t xml:space="preserve"> </w:t>
      </w:r>
      <w:r w:rsidRPr="00910085">
        <w:rPr>
          <w:szCs w:val="24"/>
        </w:rPr>
        <w:t>It is noteworthy that Ethiopia has been steadily institutionalizing its nuclear energy ambitions by establishing the Ethiopian Nuclear Energy Commission in October 2025, tasked with coordinating the peaceful use of nuclear technology across energy, industry, healthcare, and research sectors. At the academic level, Addis Ababa Science and Technology University (AASTU) has launched a Center of Excellence in Nuclear Technology, designated as an African hub for nuclear research, training, and non-energy applications.</w:t>
      </w:r>
      <w:r>
        <w:rPr>
          <w:szCs w:val="24"/>
        </w:rPr>
        <w:t xml:space="preserve"> </w:t>
      </w:r>
      <w:r w:rsidRPr="00910085">
        <w:rPr>
          <w:szCs w:val="24"/>
        </w:rPr>
        <w:t xml:space="preserve">During Prime Minister Abiy Ahmed’s recent visit to Moscow, Ethiopia and Russia signed an Action Plan in September 2025 to advance the planning and eventual construction of a nuclear power plant, which includes a roadmap, feasibility study, and working groups to guide implementation. These developments </w:t>
      </w:r>
      <w:r w:rsidRPr="00910085">
        <w:rPr>
          <w:szCs w:val="24"/>
        </w:rPr>
        <w:lastRenderedPageBreak/>
        <w:t>underscore Ethiopia’s commitment to building local capacity, institutional readiness, and advancing peaceful nuclear energy development in collaboration with Russia.</w:t>
      </w:r>
    </w:p>
    <w:p w14:paraId="656E666B" w14:textId="77777777" w:rsidR="00F56CB8" w:rsidRDefault="006047B9">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6047B9">
      <w:pPr>
        <w:spacing w:line="276" w:lineRule="auto"/>
        <w:outlineLvl w:val="0"/>
        <w:rPr>
          <w:rFonts w:eastAsia="DengXian Light" w:cs="Times New Roman"/>
          <w:b/>
          <w:bCs/>
          <w:color w:val="2F5496"/>
          <w:szCs w:val="24"/>
          <w:u w:val="single"/>
        </w:rPr>
      </w:pPr>
      <w:bookmarkStart w:id="9" w:name="_Toc213412378"/>
      <w:r>
        <w:rPr>
          <w:rFonts w:eastAsia="DengXian Light" w:cs="Times New Roman"/>
          <w:b/>
          <w:bCs/>
          <w:color w:val="2F5496"/>
          <w:szCs w:val="24"/>
          <w:u w:val="single"/>
        </w:rPr>
        <w:t>Horn of Africa</w:t>
      </w:r>
      <w:bookmarkEnd w:id="9"/>
    </w:p>
    <w:p w14:paraId="0127DA03" w14:textId="77777777" w:rsidR="00F56CB8" w:rsidRDefault="006047B9">
      <w:pPr>
        <w:pStyle w:val="Heading2"/>
      </w:pPr>
      <w:bookmarkStart w:id="10" w:name="_Toc213412379"/>
      <w:r>
        <w:t>Somalia</w:t>
      </w:r>
      <w:bookmarkEnd w:id="10"/>
    </w:p>
    <w:p w14:paraId="15EF931A" w14:textId="7B45AE7D" w:rsidR="000A1896" w:rsidRPr="000A1896" w:rsidRDefault="000A1896" w:rsidP="000A1896">
      <w:pPr>
        <w:pStyle w:val="ListParagraph"/>
        <w:numPr>
          <w:ilvl w:val="0"/>
          <w:numId w:val="1"/>
        </w:numPr>
        <w:rPr>
          <w:szCs w:val="24"/>
        </w:rPr>
      </w:pPr>
      <w:bookmarkStart w:id="11" w:name="_Toc213412380"/>
      <w:r w:rsidRPr="003F1B5D">
        <w:rPr>
          <w:rStyle w:val="Heading2Char"/>
        </w:rPr>
        <w:t>Somali army kills 49 al-Shabab militants in Lower Shabelle region, government says</w:t>
      </w:r>
      <w:bookmarkEnd w:id="11"/>
      <w:r>
        <w:rPr>
          <w:szCs w:val="24"/>
        </w:rPr>
        <w:t xml:space="preserve"> - </w:t>
      </w:r>
      <w:hyperlink r:id="rId16" w:history="1">
        <w:proofErr w:type="spellStart"/>
        <w:r w:rsidR="003F1B5D" w:rsidRPr="003F1B5D">
          <w:rPr>
            <w:rStyle w:val="Hyperlink"/>
            <w:szCs w:val="24"/>
          </w:rPr>
          <w:t>Hiiraan</w:t>
        </w:r>
        <w:proofErr w:type="spellEnd"/>
      </w:hyperlink>
    </w:p>
    <w:p w14:paraId="2FA4BC84" w14:textId="7156D908" w:rsidR="000A1896" w:rsidRDefault="000A1896" w:rsidP="000A1896">
      <w:pPr>
        <w:rPr>
          <w:szCs w:val="24"/>
        </w:rPr>
      </w:pPr>
      <w:r w:rsidRPr="000A1896">
        <w:rPr>
          <w:szCs w:val="24"/>
        </w:rPr>
        <w:t>Somalia’s government said Wednesday that its national army killed at least 49 al-Shabab fighters during a military operation in the Lower Shabelle region.</w:t>
      </w:r>
      <w:r>
        <w:rPr>
          <w:szCs w:val="24"/>
        </w:rPr>
        <w:t xml:space="preserve"> </w:t>
      </w:r>
      <w:r w:rsidRPr="000A1896">
        <w:rPr>
          <w:szCs w:val="24"/>
        </w:rPr>
        <w:t>According to the Ministry of Information, Somalia’s special forces working in coordination with the National Intelligence and Security Agency (NISA) and “international security partners” struck militant positions in the village of Bulo-Madino on Tuesday evening. The operation destroyed several military vehicles and a weapons cache used by the extremists.</w:t>
      </w:r>
      <w:r>
        <w:rPr>
          <w:szCs w:val="24"/>
        </w:rPr>
        <w:t xml:space="preserve"> </w:t>
      </w:r>
      <w:r w:rsidRPr="000A1896">
        <w:rPr>
          <w:szCs w:val="24"/>
        </w:rPr>
        <w:t xml:space="preserve">Residents in </w:t>
      </w:r>
      <w:proofErr w:type="spellStart"/>
      <w:r w:rsidRPr="000A1896">
        <w:rPr>
          <w:szCs w:val="24"/>
        </w:rPr>
        <w:t>Afgoye</w:t>
      </w:r>
      <w:proofErr w:type="spellEnd"/>
      <w:r w:rsidRPr="000A1896">
        <w:rPr>
          <w:szCs w:val="24"/>
        </w:rPr>
        <w:t xml:space="preserve"> district, about 25 kilometers northwest of Mogadishu, said they heard powerful explosions that shook the ground late Tuesday, though they were unclear about the exact target or casualties.</w:t>
      </w:r>
      <w:r>
        <w:rPr>
          <w:szCs w:val="24"/>
        </w:rPr>
        <w:t xml:space="preserve"> </w:t>
      </w:r>
      <w:r w:rsidRPr="000A1896">
        <w:rPr>
          <w:szCs w:val="24"/>
        </w:rPr>
        <w:t>“Last night, the whole earth shook. We heard two huge air strikes,” said Ali Farah, a local bus driver.</w:t>
      </w:r>
      <w:r>
        <w:rPr>
          <w:szCs w:val="24"/>
        </w:rPr>
        <w:t xml:space="preserve"> </w:t>
      </w:r>
      <w:r w:rsidRPr="000A1896">
        <w:rPr>
          <w:szCs w:val="24"/>
        </w:rPr>
        <w:t>The United States military, which has carried out multiple airstrikes against al-Shabab this year, said it was not involved in Tuesday’s operation.</w:t>
      </w:r>
      <w:r>
        <w:rPr>
          <w:szCs w:val="24"/>
        </w:rPr>
        <w:t xml:space="preserve"> </w:t>
      </w:r>
      <w:r w:rsidRPr="000A1896">
        <w:rPr>
          <w:szCs w:val="24"/>
        </w:rPr>
        <w:t>Prime Minister Hamza Abdi Barre said in a separate statement that government forces have killed more than 600 al-Shabab fighters, wounded 1,200 others, and recaptured 68 settlements over the past three months as part of a “comprehensive military, economic, and ideological war” aimed at dismantling the insurgency.</w:t>
      </w:r>
      <w:r>
        <w:rPr>
          <w:szCs w:val="24"/>
        </w:rPr>
        <w:t xml:space="preserve"> </w:t>
      </w:r>
      <w:r w:rsidRPr="000A1896">
        <w:rPr>
          <w:szCs w:val="24"/>
        </w:rPr>
        <w:t>The Lower Shabelle region remains one of al-Shabab’s long-standing strongholds, where Somali forces backed by international allies have intensified operations to reclaim rural territories and cut off the militants’ logistical networks.</w:t>
      </w:r>
    </w:p>
    <w:p w14:paraId="07CD0D90" w14:textId="7A73364C" w:rsidR="008A0573" w:rsidRPr="003B572B" w:rsidRDefault="008A0573" w:rsidP="003B572B">
      <w:pPr>
        <w:pStyle w:val="ListParagraph"/>
        <w:numPr>
          <w:ilvl w:val="0"/>
          <w:numId w:val="1"/>
        </w:numPr>
        <w:rPr>
          <w:szCs w:val="24"/>
        </w:rPr>
      </w:pPr>
      <w:bookmarkStart w:id="12" w:name="_Toc213412381"/>
      <w:r w:rsidRPr="001A7648">
        <w:rPr>
          <w:rStyle w:val="Heading2Char"/>
        </w:rPr>
        <w:t>Attackers target ship off Somalia’s coast amid piracy resurgence</w:t>
      </w:r>
      <w:bookmarkEnd w:id="12"/>
      <w:r w:rsidR="003B572B">
        <w:rPr>
          <w:szCs w:val="24"/>
        </w:rPr>
        <w:t xml:space="preserve"> - </w:t>
      </w:r>
      <w:hyperlink r:id="rId17" w:history="1">
        <w:proofErr w:type="spellStart"/>
        <w:r w:rsidR="003B572B" w:rsidRPr="001A7648">
          <w:rPr>
            <w:rStyle w:val="Hyperlink"/>
            <w:szCs w:val="24"/>
          </w:rPr>
          <w:t>Hiiraan</w:t>
        </w:r>
        <w:proofErr w:type="spellEnd"/>
      </w:hyperlink>
    </w:p>
    <w:p w14:paraId="53818FAD" w14:textId="2A458C63" w:rsidR="008A0573" w:rsidRDefault="008A0573" w:rsidP="008A0573">
      <w:pPr>
        <w:rPr>
          <w:szCs w:val="24"/>
        </w:rPr>
      </w:pPr>
      <w:r w:rsidRPr="008A0573">
        <w:rPr>
          <w:szCs w:val="24"/>
        </w:rPr>
        <w:t>Attackers firing machineguns and rocket-propelled grenades have boarded a ship off the coast of Somalia, United Kingdom officials say of the latest assault, likely by resurgent Somali pirates, in the region.</w:t>
      </w:r>
      <w:r w:rsidR="003B572B">
        <w:rPr>
          <w:szCs w:val="24"/>
        </w:rPr>
        <w:t xml:space="preserve"> </w:t>
      </w:r>
      <w:r w:rsidRPr="008A0573">
        <w:rPr>
          <w:szCs w:val="24"/>
        </w:rPr>
        <w:t xml:space="preserve">“The Master of a vessel has reported being approached by 1 small craft on its stern. The small craft fired small arms and </w:t>
      </w:r>
      <w:proofErr w:type="gramStart"/>
      <w:r w:rsidRPr="008A0573">
        <w:rPr>
          <w:szCs w:val="24"/>
        </w:rPr>
        <w:t>RPG’s</w:t>
      </w:r>
      <w:proofErr w:type="gramEnd"/>
      <w:r w:rsidRPr="008A0573">
        <w:rPr>
          <w:szCs w:val="24"/>
        </w:rPr>
        <w:t xml:space="preserve"> towards the vessel,” the British military’s UK Maritime Trade Operations </w:t>
      </w:r>
      <w:proofErr w:type="spellStart"/>
      <w:r w:rsidRPr="008A0573">
        <w:rPr>
          <w:szCs w:val="24"/>
        </w:rPr>
        <w:t>centre</w:t>
      </w:r>
      <w:proofErr w:type="spellEnd"/>
      <w:r w:rsidRPr="008A0573">
        <w:rPr>
          <w:szCs w:val="24"/>
        </w:rPr>
        <w:t xml:space="preserve"> said in an alert issued on Thursday. It warned ships in the area to “transit with caution”.</w:t>
      </w:r>
      <w:r w:rsidR="003B572B">
        <w:rPr>
          <w:szCs w:val="24"/>
        </w:rPr>
        <w:t xml:space="preserve"> </w:t>
      </w:r>
      <w:r w:rsidRPr="008A0573">
        <w:rPr>
          <w:szCs w:val="24"/>
        </w:rPr>
        <w:t>The private security firm Ambrey also said an attack was under way, saying it targeted a Malta-flagged tanker heading from Sikka, India, to Durban, South Africa.</w:t>
      </w:r>
      <w:r w:rsidR="003B572B">
        <w:rPr>
          <w:szCs w:val="24"/>
        </w:rPr>
        <w:t xml:space="preserve"> </w:t>
      </w:r>
      <w:r w:rsidRPr="008A0573">
        <w:rPr>
          <w:szCs w:val="24"/>
        </w:rPr>
        <w:t xml:space="preserve">Ambrey added that it appeared to be an assault by Somali pirates, who are reported to be operating in the area in recent days and who seized an Iranian fishing boat to use as a base of operations. Iran has not acknowledged the seizure of the fishing boat, called the </w:t>
      </w:r>
      <w:proofErr w:type="spellStart"/>
      <w:r w:rsidRPr="008A0573">
        <w:rPr>
          <w:szCs w:val="24"/>
        </w:rPr>
        <w:t>Issamohamadi</w:t>
      </w:r>
      <w:proofErr w:type="spellEnd"/>
      <w:r w:rsidRPr="008A0573">
        <w:rPr>
          <w:szCs w:val="24"/>
        </w:rPr>
        <w:t>.</w:t>
      </w:r>
      <w:r>
        <w:rPr>
          <w:szCs w:val="24"/>
        </w:rPr>
        <w:t xml:space="preserve"> </w:t>
      </w:r>
      <w:r w:rsidRPr="008A0573">
        <w:rPr>
          <w:szCs w:val="24"/>
        </w:rPr>
        <w:t xml:space="preserve">Details of the vessel attacked on Thursday correspond to the Hellas Aphrodite, which changed its track </w:t>
      </w:r>
      <w:r w:rsidRPr="008A0573">
        <w:rPr>
          <w:szCs w:val="24"/>
        </w:rPr>
        <w:lastRenderedPageBreak/>
        <w:t>and slowed down at the time of the attack. The ship’s owners and managers could not immediately be reached for comment.</w:t>
      </w:r>
      <w:r>
        <w:rPr>
          <w:szCs w:val="24"/>
        </w:rPr>
        <w:t xml:space="preserve"> </w:t>
      </w:r>
      <w:r w:rsidRPr="008A0573">
        <w:rPr>
          <w:szCs w:val="24"/>
        </w:rPr>
        <w:t xml:space="preserve">Another maritime security firm, the </w:t>
      </w:r>
      <w:proofErr w:type="spellStart"/>
      <w:r w:rsidRPr="008A0573">
        <w:rPr>
          <w:szCs w:val="24"/>
        </w:rPr>
        <w:t>Diaplous</w:t>
      </w:r>
      <w:proofErr w:type="spellEnd"/>
      <w:r w:rsidRPr="008A0573">
        <w:rPr>
          <w:szCs w:val="24"/>
        </w:rPr>
        <w:t xml:space="preserve"> Group, said the attacked tanker had a crew of 24 mariners, all of whom reportedly locked themselves into the ship’s citadel for safety during the attack. The vessel did not have an armed security team on board it, the firm added.</w:t>
      </w:r>
      <w:r>
        <w:rPr>
          <w:szCs w:val="24"/>
        </w:rPr>
        <w:t xml:space="preserve"> </w:t>
      </w:r>
      <w:r w:rsidRPr="008A0573">
        <w:rPr>
          <w:szCs w:val="24"/>
        </w:rPr>
        <w:t>The European Union’s Operation Atalanta, a counterpiracy mission around the Horn of Africa, has responded to other recent pirate attacks in the area and issued a recent alert to shippers that a pirate group was operating off Somalia and assaults were “almost certain” to happen.</w:t>
      </w:r>
      <w:r>
        <w:rPr>
          <w:szCs w:val="24"/>
        </w:rPr>
        <w:t xml:space="preserve"> </w:t>
      </w:r>
      <w:r w:rsidRPr="008A0573">
        <w:rPr>
          <w:szCs w:val="24"/>
        </w:rPr>
        <w:t xml:space="preserve">Thursday’s attack came after another vessel, the Cayman Islands-flagged Stolt </w:t>
      </w:r>
      <w:proofErr w:type="spellStart"/>
      <w:r w:rsidRPr="008A0573">
        <w:rPr>
          <w:szCs w:val="24"/>
        </w:rPr>
        <w:t>Sagaland</w:t>
      </w:r>
      <w:proofErr w:type="spellEnd"/>
      <w:r w:rsidRPr="008A0573">
        <w:rPr>
          <w:szCs w:val="24"/>
        </w:rPr>
        <w:t>, found itself targeted in a suspected pirate attack that involved both its armed security force and the attackers shooting at each other, the EU force said.</w:t>
      </w:r>
      <w:r>
        <w:rPr>
          <w:szCs w:val="24"/>
        </w:rPr>
        <w:t xml:space="preserve"> </w:t>
      </w:r>
      <w:r w:rsidRPr="008A0573">
        <w:rPr>
          <w:szCs w:val="24"/>
        </w:rPr>
        <w:t>Piracy off Somalia peaked in 2011 when 237 attacks were reported. Somali piracy in the region in 2011 cost the world’s economy about $7bn with $160m paid out in ransoms, according to the Oceans Beyond Piracy monitoring group.</w:t>
      </w:r>
      <w:r>
        <w:rPr>
          <w:szCs w:val="24"/>
        </w:rPr>
        <w:t xml:space="preserve"> </w:t>
      </w:r>
      <w:r w:rsidRPr="008A0573">
        <w:rPr>
          <w:szCs w:val="24"/>
        </w:rPr>
        <w:t>The threat was diminished by increased international naval patrols, a strengthened central government in Somalia and other efforts.</w:t>
      </w:r>
      <w:r>
        <w:rPr>
          <w:szCs w:val="24"/>
        </w:rPr>
        <w:t xml:space="preserve"> </w:t>
      </w:r>
      <w:r w:rsidRPr="008A0573">
        <w:rPr>
          <w:szCs w:val="24"/>
        </w:rPr>
        <w:t xml:space="preserve">However, Somali piracy has surged again since late 2023. According to Solace Global Risk, a travel risk management company, the decline in antipiracy patrols and the relocation of funds to counter Houthi </w:t>
      </w:r>
      <w:proofErr w:type="gramStart"/>
      <w:r w:rsidRPr="008A0573">
        <w:rPr>
          <w:szCs w:val="24"/>
        </w:rPr>
        <w:t>rebels</w:t>
      </w:r>
      <w:proofErr w:type="gramEnd"/>
      <w:r w:rsidRPr="008A0573">
        <w:rPr>
          <w:szCs w:val="24"/>
        </w:rPr>
        <w:t xml:space="preserve"> activities contributed to the rise in attacks.</w:t>
      </w:r>
      <w:r>
        <w:rPr>
          <w:szCs w:val="24"/>
        </w:rPr>
        <w:t xml:space="preserve"> </w:t>
      </w:r>
      <w:r w:rsidRPr="008A0573">
        <w:rPr>
          <w:szCs w:val="24"/>
        </w:rPr>
        <w:t>In 2024, there were seven reported incidents off Somalia, according to the International Maritime Bureau. So far this year, multiple fishing boats have been seized by Somali pirates.</w:t>
      </w:r>
    </w:p>
    <w:p w14:paraId="73AA1948" w14:textId="4F690428" w:rsidR="00E4624A" w:rsidRPr="003A75BD" w:rsidRDefault="00E4624A" w:rsidP="003A75BD">
      <w:pPr>
        <w:pStyle w:val="ListParagraph"/>
        <w:numPr>
          <w:ilvl w:val="0"/>
          <w:numId w:val="1"/>
        </w:numPr>
        <w:rPr>
          <w:szCs w:val="24"/>
        </w:rPr>
      </w:pPr>
      <w:bookmarkStart w:id="13" w:name="_Toc213412382"/>
      <w:r w:rsidRPr="003A75BD">
        <w:rPr>
          <w:rStyle w:val="Heading2Char"/>
        </w:rPr>
        <w:t>EU sends warship to Somali coast after suspected pirate attack</w:t>
      </w:r>
      <w:bookmarkEnd w:id="13"/>
      <w:r w:rsidR="003A75BD">
        <w:rPr>
          <w:szCs w:val="24"/>
        </w:rPr>
        <w:t xml:space="preserve"> – </w:t>
      </w:r>
      <w:hyperlink r:id="rId18" w:history="1">
        <w:proofErr w:type="spellStart"/>
        <w:r w:rsidR="003A75BD" w:rsidRPr="003A75BD">
          <w:rPr>
            <w:rStyle w:val="Hyperlink"/>
            <w:szCs w:val="24"/>
          </w:rPr>
          <w:t>Hiiraan</w:t>
        </w:r>
        <w:proofErr w:type="spellEnd"/>
      </w:hyperlink>
      <w:r w:rsidR="003A75BD">
        <w:rPr>
          <w:szCs w:val="24"/>
        </w:rPr>
        <w:t xml:space="preserve"> </w:t>
      </w:r>
    </w:p>
    <w:p w14:paraId="5842831A" w14:textId="7E76BF46" w:rsidR="00E4624A" w:rsidRDefault="00E4624A" w:rsidP="00E4624A">
      <w:pPr>
        <w:rPr>
          <w:szCs w:val="24"/>
        </w:rPr>
      </w:pPr>
      <w:r w:rsidRPr="00E4624A">
        <w:rPr>
          <w:szCs w:val="24"/>
        </w:rPr>
        <w:t xml:space="preserve">The European Union’s counter piracy force has deployed a warship to the coast </w:t>
      </w:r>
      <w:proofErr w:type="spellStart"/>
      <w:r w:rsidRPr="00E4624A">
        <w:rPr>
          <w:szCs w:val="24"/>
        </w:rPr>
        <w:t>off</w:t>
      </w:r>
      <w:proofErr w:type="spellEnd"/>
      <w:r w:rsidRPr="00E4624A">
        <w:rPr>
          <w:szCs w:val="24"/>
        </w:rPr>
        <w:t xml:space="preserve"> Somalia after a suspected pirate group tried to target ships in the area, maritime sources said on Wednesday.</w:t>
      </w:r>
      <w:r w:rsidR="003A75BD">
        <w:rPr>
          <w:szCs w:val="24"/>
        </w:rPr>
        <w:t xml:space="preserve"> </w:t>
      </w:r>
      <w:r w:rsidRPr="00E4624A">
        <w:rPr>
          <w:szCs w:val="24"/>
        </w:rPr>
        <w:t>Armed assailants attacked a commercial tanker off the coast of Mogadishu on Monday, firing at the vessel after attempting to board the ship in the first suspected Somali piracy incident of its kind since 2024, maritime sources said.</w:t>
      </w:r>
      <w:r w:rsidR="003A75BD">
        <w:rPr>
          <w:szCs w:val="24"/>
        </w:rPr>
        <w:t xml:space="preserve"> </w:t>
      </w:r>
      <w:r w:rsidRPr="00E4624A">
        <w:rPr>
          <w:szCs w:val="24"/>
        </w:rPr>
        <w:t xml:space="preserve">The attack and other incidents have raised concerns </w:t>
      </w:r>
      <w:proofErr w:type="gramStart"/>
      <w:r w:rsidRPr="00E4624A">
        <w:rPr>
          <w:szCs w:val="24"/>
        </w:rPr>
        <w:t>for</w:t>
      </w:r>
      <w:proofErr w:type="gramEnd"/>
      <w:r w:rsidRPr="00E4624A">
        <w:rPr>
          <w:szCs w:val="24"/>
        </w:rPr>
        <w:t xml:space="preserve"> the shipping lane through which critical energy and goods are transported to global markets.</w:t>
      </w:r>
      <w:r>
        <w:rPr>
          <w:szCs w:val="24"/>
        </w:rPr>
        <w:t xml:space="preserve"> </w:t>
      </w:r>
      <w:r w:rsidRPr="00E4624A">
        <w:rPr>
          <w:szCs w:val="24"/>
        </w:rPr>
        <w:t>A Seychelles-flagged fishing vessel was also approached this week by a speedboat, while maritime security sources said a separate Iranian fishing boat had been seized by unknown assailants.</w:t>
      </w:r>
      <w:r>
        <w:rPr>
          <w:szCs w:val="24"/>
        </w:rPr>
        <w:t xml:space="preserve"> </w:t>
      </w:r>
      <w:r w:rsidRPr="00E4624A">
        <w:rPr>
          <w:szCs w:val="24"/>
        </w:rPr>
        <w:t>British maritime risk management group Vanguard said it was highly likely that the fishing vessel had been taken over as a mothership for launching attacks.</w:t>
      </w:r>
      <w:r>
        <w:rPr>
          <w:szCs w:val="24"/>
        </w:rPr>
        <w:t xml:space="preserve"> </w:t>
      </w:r>
      <w:r w:rsidRPr="00E4624A">
        <w:rPr>
          <w:szCs w:val="24"/>
        </w:rPr>
        <w:t>The EU’s naval mission, Operation ATALANTA, said it was “aware of the situation and is deploying a naval asset to the area”, declining further comment citing security issues.</w:t>
      </w:r>
      <w:r>
        <w:rPr>
          <w:szCs w:val="24"/>
        </w:rPr>
        <w:t xml:space="preserve"> </w:t>
      </w:r>
      <w:r w:rsidRPr="00E4624A">
        <w:rPr>
          <w:szCs w:val="24"/>
        </w:rPr>
        <w:t xml:space="preserve">“It is highly likely that a Somali Pirate Action Group is at </w:t>
      </w:r>
      <w:proofErr w:type="gramStart"/>
      <w:r w:rsidRPr="00E4624A">
        <w:rPr>
          <w:szCs w:val="24"/>
        </w:rPr>
        <w:t>sea, and</w:t>
      </w:r>
      <w:proofErr w:type="gramEnd"/>
      <w:r w:rsidRPr="00E4624A">
        <w:rPr>
          <w:szCs w:val="24"/>
        </w:rPr>
        <w:t xml:space="preserve"> has been operating more than 300 nautical miles offshore Somalia,” British maritime security company Ambrey said on Wednesday.</w:t>
      </w:r>
      <w:r>
        <w:rPr>
          <w:szCs w:val="24"/>
        </w:rPr>
        <w:t xml:space="preserve"> </w:t>
      </w:r>
      <w:r w:rsidRPr="00E4624A">
        <w:rPr>
          <w:szCs w:val="24"/>
        </w:rPr>
        <w:t>“Those (commercial vessels) approached matched the known target profiles and capabilities of Somali pirates.”</w:t>
      </w:r>
      <w:r>
        <w:rPr>
          <w:szCs w:val="24"/>
        </w:rPr>
        <w:t xml:space="preserve"> </w:t>
      </w:r>
      <w:r w:rsidRPr="00E4624A">
        <w:rPr>
          <w:szCs w:val="24"/>
        </w:rPr>
        <w:t>Somali pirate gangs, which operated around the Gulf of Aden and Indian Ocean, have been broadly inactive for years.</w:t>
      </w:r>
      <w:r>
        <w:rPr>
          <w:szCs w:val="24"/>
        </w:rPr>
        <w:t xml:space="preserve"> </w:t>
      </w:r>
      <w:r w:rsidRPr="00E4624A">
        <w:rPr>
          <w:szCs w:val="24"/>
        </w:rPr>
        <w:t>Yemen’s Iran-affiliated Houthi militia have posed a greater threat to shipping through the Red Sea, which leads into the Gulf of Aden, since the group first launched attacks on</w:t>
      </w:r>
      <w:r>
        <w:rPr>
          <w:szCs w:val="24"/>
        </w:rPr>
        <w:t xml:space="preserve"> </w:t>
      </w:r>
      <w:r w:rsidRPr="00E4624A">
        <w:rPr>
          <w:szCs w:val="24"/>
        </w:rPr>
        <w:t>commercial ships in November 2023 in solidarity with Palestinians over Israel’s war in Gaza.</w:t>
      </w:r>
      <w:r>
        <w:rPr>
          <w:szCs w:val="24"/>
        </w:rPr>
        <w:t xml:space="preserve"> </w:t>
      </w:r>
      <w:r w:rsidRPr="00E4624A">
        <w:rPr>
          <w:szCs w:val="24"/>
        </w:rPr>
        <w:t xml:space="preserve">While the Houthis have agreed to a truce on targeting US-linked </w:t>
      </w:r>
      <w:r w:rsidRPr="00E4624A">
        <w:rPr>
          <w:szCs w:val="24"/>
        </w:rPr>
        <w:lastRenderedPageBreak/>
        <w:t>shipping, many shipping companies remain wary of resuming voyages through those waters.</w:t>
      </w:r>
    </w:p>
    <w:p w14:paraId="7136E998" w14:textId="6E9F7C6C" w:rsidR="00240722" w:rsidRPr="00240722" w:rsidRDefault="00240722" w:rsidP="00240722">
      <w:pPr>
        <w:pStyle w:val="ListParagraph"/>
        <w:numPr>
          <w:ilvl w:val="0"/>
          <w:numId w:val="1"/>
        </w:numPr>
        <w:rPr>
          <w:szCs w:val="24"/>
        </w:rPr>
      </w:pPr>
      <w:bookmarkStart w:id="14" w:name="_Toc213412383"/>
      <w:r w:rsidRPr="002B1561">
        <w:rPr>
          <w:rStyle w:val="Heading2Char"/>
        </w:rPr>
        <w:t>Somali army kills al-Shabaab finance leader in Bay region</w:t>
      </w:r>
      <w:bookmarkEnd w:id="14"/>
      <w:r>
        <w:rPr>
          <w:szCs w:val="24"/>
        </w:rPr>
        <w:t xml:space="preserve"> -</w:t>
      </w:r>
      <w:hyperlink r:id="rId19" w:history="1">
        <w:r w:rsidRPr="002B1561">
          <w:rPr>
            <w:rStyle w:val="Hyperlink"/>
            <w:szCs w:val="24"/>
          </w:rPr>
          <w:t xml:space="preserve"> </w:t>
        </w:r>
        <w:proofErr w:type="spellStart"/>
        <w:r w:rsidRPr="002B1561">
          <w:rPr>
            <w:rStyle w:val="Hyperlink"/>
            <w:szCs w:val="24"/>
          </w:rPr>
          <w:t>H</w:t>
        </w:r>
        <w:r w:rsidR="002B1561" w:rsidRPr="002B1561">
          <w:rPr>
            <w:rStyle w:val="Hyperlink"/>
            <w:szCs w:val="24"/>
          </w:rPr>
          <w:t>iiraan</w:t>
        </w:r>
        <w:proofErr w:type="spellEnd"/>
      </w:hyperlink>
    </w:p>
    <w:p w14:paraId="7D2D6F4F" w14:textId="67BBCF48" w:rsidR="00240722" w:rsidRDefault="00240722" w:rsidP="00240722">
      <w:pPr>
        <w:rPr>
          <w:szCs w:val="24"/>
        </w:rPr>
      </w:pPr>
      <w:r w:rsidRPr="00240722">
        <w:rPr>
          <w:szCs w:val="24"/>
        </w:rPr>
        <w:t>Somali National Army (SNA) forces have killed several Al-Shabaab militants, including senior leaders, during a military operation in the Bay region on Thursday.</w:t>
      </w:r>
      <w:r>
        <w:rPr>
          <w:szCs w:val="24"/>
        </w:rPr>
        <w:t xml:space="preserve"> </w:t>
      </w:r>
      <w:r w:rsidRPr="00240722">
        <w:rPr>
          <w:szCs w:val="24"/>
        </w:rPr>
        <w:t>According to officials, those killed include Abu Khalid (Yahye), Al-Shabaab’s finance leader in the Bay region, and his unnamed deputy, along with several militia members who were guarding them.</w:t>
      </w:r>
      <w:r>
        <w:rPr>
          <w:szCs w:val="24"/>
        </w:rPr>
        <w:t xml:space="preserve"> </w:t>
      </w:r>
      <w:r w:rsidRPr="00240722">
        <w:rPr>
          <w:szCs w:val="24"/>
        </w:rPr>
        <w:t xml:space="preserve">The operations were conducted in the villages of </w:t>
      </w:r>
      <w:proofErr w:type="spellStart"/>
      <w:r w:rsidRPr="00240722">
        <w:rPr>
          <w:szCs w:val="24"/>
        </w:rPr>
        <w:t>Buul</w:t>
      </w:r>
      <w:proofErr w:type="spellEnd"/>
      <w:r w:rsidRPr="00240722">
        <w:rPr>
          <w:szCs w:val="24"/>
        </w:rPr>
        <w:t xml:space="preserve"> Dooro, Kor Ing Roogi, </w:t>
      </w:r>
      <w:proofErr w:type="spellStart"/>
      <w:r w:rsidRPr="00240722">
        <w:rPr>
          <w:szCs w:val="24"/>
        </w:rPr>
        <w:t>Dhambalka</w:t>
      </w:r>
      <w:proofErr w:type="spellEnd"/>
      <w:r w:rsidRPr="00240722">
        <w:rPr>
          <w:szCs w:val="24"/>
        </w:rPr>
        <w:t xml:space="preserve">, and Buur </w:t>
      </w:r>
      <w:proofErr w:type="spellStart"/>
      <w:r w:rsidRPr="00240722">
        <w:rPr>
          <w:szCs w:val="24"/>
        </w:rPr>
        <w:t>Rooring</w:t>
      </w:r>
      <w:proofErr w:type="spellEnd"/>
      <w:r w:rsidRPr="00240722">
        <w:rPr>
          <w:szCs w:val="24"/>
        </w:rPr>
        <w:t xml:space="preserve">, all located in </w:t>
      </w:r>
      <w:proofErr w:type="spellStart"/>
      <w:r w:rsidRPr="00240722">
        <w:rPr>
          <w:szCs w:val="24"/>
        </w:rPr>
        <w:t>Deynuunay</w:t>
      </w:r>
      <w:proofErr w:type="spellEnd"/>
      <w:r w:rsidRPr="00240722">
        <w:rPr>
          <w:szCs w:val="24"/>
        </w:rPr>
        <w:t xml:space="preserve"> district of Bay region.</w:t>
      </w:r>
      <w:r>
        <w:rPr>
          <w:szCs w:val="24"/>
        </w:rPr>
        <w:t xml:space="preserve"> </w:t>
      </w:r>
      <w:r w:rsidRPr="00240722">
        <w:rPr>
          <w:szCs w:val="24"/>
        </w:rPr>
        <w:t>The Commander of the 8th Brigade, 60th Division, Ali Mohamed Adan (Ali Adoow), told state media that the operations were part of ongoing efforts to eliminate Al-Shabaab from the region.</w:t>
      </w:r>
      <w:r>
        <w:rPr>
          <w:szCs w:val="24"/>
        </w:rPr>
        <w:t xml:space="preserve"> </w:t>
      </w:r>
      <w:r w:rsidRPr="00240722">
        <w:rPr>
          <w:szCs w:val="24"/>
        </w:rPr>
        <w:t xml:space="preserve">“These operations are part of the Federal Government’s broader campaign to eradicate Al-Shabaab from the entire country, particularly in Bay,” Commander Ali </w:t>
      </w:r>
      <w:proofErr w:type="spellStart"/>
      <w:r w:rsidRPr="00240722">
        <w:rPr>
          <w:szCs w:val="24"/>
        </w:rPr>
        <w:t>Adoow</w:t>
      </w:r>
      <w:proofErr w:type="spellEnd"/>
      <w:r w:rsidRPr="00240722">
        <w:rPr>
          <w:szCs w:val="24"/>
        </w:rPr>
        <w:t xml:space="preserve"> said.</w:t>
      </w:r>
      <w:r>
        <w:rPr>
          <w:szCs w:val="24"/>
        </w:rPr>
        <w:t xml:space="preserve"> </w:t>
      </w:r>
      <w:r w:rsidRPr="00240722">
        <w:rPr>
          <w:szCs w:val="24"/>
        </w:rPr>
        <w:t>The killing of these senior figures follows remarks by Defense Minister Ahmed Macalin Fiqi, who announced on Wednesday that at least 800 Al-Shabaab fighters, including 50 senior leaders, have been killed over the past year in operations targeting Al-Shabaab and ISIS militants.</w:t>
      </w:r>
      <w:r>
        <w:rPr>
          <w:szCs w:val="24"/>
        </w:rPr>
        <w:t xml:space="preserve"> </w:t>
      </w:r>
      <w:r w:rsidRPr="00240722">
        <w:rPr>
          <w:szCs w:val="24"/>
        </w:rPr>
        <w:t xml:space="preserve">Minister </w:t>
      </w:r>
      <w:proofErr w:type="spellStart"/>
      <w:r w:rsidRPr="00240722">
        <w:rPr>
          <w:szCs w:val="24"/>
        </w:rPr>
        <w:t>Fiqi</w:t>
      </w:r>
      <w:proofErr w:type="spellEnd"/>
      <w:r w:rsidRPr="00240722">
        <w:rPr>
          <w:szCs w:val="24"/>
        </w:rPr>
        <w:t xml:space="preserve"> added that the government has launched a new phase of military operations aimed at dismantling Al-Shabaab strongholds, focusing on areas recently recaptured and those previously under government control.</w:t>
      </w:r>
    </w:p>
    <w:p w14:paraId="7E909673" w14:textId="4DAD6E89" w:rsidR="001C6D58" w:rsidRPr="001C6D58" w:rsidRDefault="001C6D58" w:rsidP="001C6D58">
      <w:pPr>
        <w:pStyle w:val="ListParagraph"/>
        <w:numPr>
          <w:ilvl w:val="0"/>
          <w:numId w:val="1"/>
        </w:numPr>
        <w:rPr>
          <w:szCs w:val="24"/>
        </w:rPr>
      </w:pPr>
      <w:bookmarkStart w:id="15" w:name="_Toc213412384"/>
      <w:r w:rsidRPr="0095688E">
        <w:rPr>
          <w:rStyle w:val="Heading2Char"/>
        </w:rPr>
        <w:t>Defense Minister says 800 Al-Shabaab fighters killed in one year as Somalia plans new offensive</w:t>
      </w:r>
      <w:bookmarkEnd w:id="15"/>
      <w:r>
        <w:rPr>
          <w:szCs w:val="24"/>
        </w:rPr>
        <w:t xml:space="preserve"> - </w:t>
      </w:r>
      <w:hyperlink r:id="rId20" w:history="1">
        <w:proofErr w:type="spellStart"/>
        <w:r w:rsidRPr="0095688E">
          <w:rPr>
            <w:rStyle w:val="Hyperlink"/>
            <w:szCs w:val="24"/>
          </w:rPr>
          <w:t>Hiir</w:t>
        </w:r>
        <w:r w:rsidR="0095688E" w:rsidRPr="0095688E">
          <w:rPr>
            <w:rStyle w:val="Hyperlink"/>
            <w:szCs w:val="24"/>
          </w:rPr>
          <w:t>aan</w:t>
        </w:r>
        <w:proofErr w:type="spellEnd"/>
      </w:hyperlink>
    </w:p>
    <w:p w14:paraId="4E8C01FD" w14:textId="2907EB36" w:rsidR="001C6D58" w:rsidRPr="001C6D58" w:rsidRDefault="001C6D58" w:rsidP="001C6D58">
      <w:pPr>
        <w:rPr>
          <w:szCs w:val="24"/>
        </w:rPr>
      </w:pPr>
      <w:r w:rsidRPr="001C6D58">
        <w:rPr>
          <w:szCs w:val="24"/>
        </w:rPr>
        <w:t>At least 800 Al-Shabaab fighters, including 50 senior leaders, have been killed over the past year in operations against Al-Shabaab and ISIS militants, Somali Defense Minister Ahmed Macalin Fiqi said on Wednesday.</w:t>
      </w:r>
      <w:r>
        <w:rPr>
          <w:szCs w:val="24"/>
        </w:rPr>
        <w:t xml:space="preserve"> </w:t>
      </w:r>
      <w:r w:rsidRPr="001C6D58">
        <w:rPr>
          <w:szCs w:val="24"/>
        </w:rPr>
        <w:t xml:space="preserve">Speaking in Mogadishu, Minister </w:t>
      </w:r>
      <w:proofErr w:type="spellStart"/>
      <w:r w:rsidRPr="001C6D58">
        <w:rPr>
          <w:szCs w:val="24"/>
        </w:rPr>
        <w:t>Fiqi</w:t>
      </w:r>
      <w:proofErr w:type="spellEnd"/>
      <w:r w:rsidRPr="001C6D58">
        <w:rPr>
          <w:szCs w:val="24"/>
        </w:rPr>
        <w:t xml:space="preserve"> announced that the government is launching a new phase of military operations targeting Al-Shabaab strongholds, with a focus on areas recently recaptured and those previously under government control.</w:t>
      </w:r>
      <w:r>
        <w:rPr>
          <w:szCs w:val="24"/>
        </w:rPr>
        <w:t xml:space="preserve"> </w:t>
      </w:r>
      <w:r w:rsidRPr="001C6D58">
        <w:rPr>
          <w:szCs w:val="24"/>
        </w:rPr>
        <w:t>He noted that in recent months, the government has prioritized reforming and training the national army to enhance its operational capacity.</w:t>
      </w:r>
      <w:r>
        <w:rPr>
          <w:szCs w:val="24"/>
        </w:rPr>
        <w:t xml:space="preserve"> </w:t>
      </w:r>
      <w:r w:rsidRPr="001C6D58">
        <w:rPr>
          <w:szCs w:val="24"/>
        </w:rPr>
        <w:t xml:space="preserve">Minister </w:t>
      </w:r>
      <w:proofErr w:type="spellStart"/>
      <w:r w:rsidRPr="001C6D58">
        <w:rPr>
          <w:szCs w:val="24"/>
        </w:rPr>
        <w:t>Fiqi</w:t>
      </w:r>
      <w:proofErr w:type="spellEnd"/>
      <w:r w:rsidRPr="001C6D58">
        <w:rPr>
          <w:szCs w:val="24"/>
        </w:rPr>
        <w:t xml:space="preserve"> also revealed a proposal to recruit 10,000 additional soldiers to replace personnel who have been killed, injured, disabled, or defected. However, he said the plan has not yet been implemented.</w:t>
      </w:r>
      <w:r>
        <w:rPr>
          <w:szCs w:val="24"/>
        </w:rPr>
        <w:t xml:space="preserve"> </w:t>
      </w:r>
      <w:r w:rsidRPr="001C6D58">
        <w:rPr>
          <w:szCs w:val="24"/>
        </w:rPr>
        <w:t xml:space="preserve">“Somalia has been fighting terrorism for 18 years. Building a strong and well-equipped national army is essential to defeating Al-Shabaab and ISIS,” </w:t>
      </w:r>
      <w:proofErr w:type="spellStart"/>
      <w:r w:rsidRPr="001C6D58">
        <w:rPr>
          <w:szCs w:val="24"/>
        </w:rPr>
        <w:t>Fiqi</w:t>
      </w:r>
      <w:proofErr w:type="spellEnd"/>
      <w:r w:rsidRPr="001C6D58">
        <w:rPr>
          <w:szCs w:val="24"/>
        </w:rPr>
        <w:t xml:space="preserve"> said, urging the international community to provide greater support for equipping and professionalizing Somali forces.</w:t>
      </w:r>
      <w:r>
        <w:rPr>
          <w:szCs w:val="24"/>
        </w:rPr>
        <w:t xml:space="preserve"> </w:t>
      </w:r>
      <w:r w:rsidRPr="001C6D58">
        <w:rPr>
          <w:szCs w:val="24"/>
        </w:rPr>
        <w:t>The minister also expressed concern over the shortage of heavy weaponry, which he said continues to hamper the government’s efforts to eliminate the insurgent groups and stabilize the country.</w:t>
      </w:r>
    </w:p>
    <w:p w14:paraId="5C9006EF" w14:textId="77777777" w:rsidR="00F56CB8" w:rsidRDefault="006047B9">
      <w:pPr>
        <w:rPr>
          <w:szCs w:val="24"/>
        </w:rPr>
      </w:pPr>
      <w:r>
        <w:rPr>
          <w:szCs w:val="24"/>
        </w:rPr>
        <w:t>________________________________________________________________________</w:t>
      </w:r>
    </w:p>
    <w:p w14:paraId="6FFAB033" w14:textId="0874DE31" w:rsidR="00EC5983" w:rsidRDefault="00EC5983" w:rsidP="000476D1">
      <w:pPr>
        <w:pStyle w:val="Heading2"/>
      </w:pPr>
      <w:bookmarkStart w:id="16" w:name="_Toc213412385"/>
      <w:r>
        <w:lastRenderedPageBreak/>
        <w:t>Eritrea</w:t>
      </w:r>
      <w:bookmarkEnd w:id="16"/>
    </w:p>
    <w:p w14:paraId="53F0B9BF" w14:textId="5FBB615B" w:rsidR="00EC5983" w:rsidRDefault="00EC5983" w:rsidP="000476D1">
      <w:pPr>
        <w:pStyle w:val="ListParagraph"/>
        <w:numPr>
          <w:ilvl w:val="0"/>
          <w:numId w:val="1"/>
        </w:numPr>
      </w:pPr>
      <w:bookmarkStart w:id="17" w:name="_Toc213412386"/>
      <w:r w:rsidRPr="000476D1">
        <w:rPr>
          <w:rStyle w:val="Heading2Char"/>
        </w:rPr>
        <w:t>Isaias Afwerki blames foreign intervention for instability in Horn of Africa, Red Sea and beyond</w:t>
      </w:r>
      <w:bookmarkEnd w:id="17"/>
      <w:r w:rsidR="000476D1">
        <w:t xml:space="preserve"> – </w:t>
      </w:r>
      <w:hyperlink r:id="rId21" w:history="1">
        <w:r w:rsidR="000476D1" w:rsidRPr="000476D1">
          <w:rPr>
            <w:rStyle w:val="Hyperlink"/>
          </w:rPr>
          <w:t>Addis Standard</w:t>
        </w:r>
      </w:hyperlink>
    </w:p>
    <w:p w14:paraId="1BE7463F" w14:textId="128703C8" w:rsidR="00EC5983" w:rsidRDefault="00EC5983" w:rsidP="00EC5983">
      <w:r>
        <w:t>Eritrean President Isaias Afwerki has accused foreign powers of deepening instability across the Horn of Africa, the Red Sea region, and the wider continent, during a wide-ranging interview with Egyptian local media aired on Tuesday.</w:t>
      </w:r>
      <w:r w:rsidR="001C4EEA">
        <w:t xml:space="preserve"> </w:t>
      </w:r>
      <w:r>
        <w:t xml:space="preserve">His remarks came as part of a five-day official visit to Egypt which concluded Tuesday, where he held talks with President Abdel Fattah El-Sisi on regional security and bilateral </w:t>
      </w:r>
      <w:proofErr w:type="spellStart"/>
      <w:r>
        <w:t>cooperation.The</w:t>
      </w:r>
      <w:proofErr w:type="spellEnd"/>
      <w:r>
        <w:t xml:space="preserve"> two leaders described the meeting as “comprehensive discussions” focusing on strengthening economic, political, and security ties, as well as coordinating efforts to promote stability in the Horn of Africa and the Red Sea region. President El-Sisi reaffirmed Egypt’s “firm commitment to supporting Eritrea’s sovereignty and territorial integrity,” while President Isaias praised Cairo’s role in promoting stability and development across the Horn and East Africa.</w:t>
      </w:r>
      <w:r w:rsidR="001C4EEA">
        <w:t xml:space="preserve"> </w:t>
      </w:r>
      <w:r>
        <w:t>According to Eritrea’s Ministry of Information, the discussions also reviewed progress on previous agreements and explored new areas for cooperation in investment and development. Both sides emphasized the “historical depth” of Eritrea–Egypt relations and agreed to enhance coordination on regional and international matters of mutual interest.</w:t>
      </w:r>
      <w:r w:rsidR="001C4EEA">
        <w:t xml:space="preserve"> </w:t>
      </w:r>
      <w:r>
        <w:t xml:space="preserve">In his interview with local media </w:t>
      </w:r>
      <w:proofErr w:type="spellStart"/>
      <w:r>
        <w:t>alqaheranews</w:t>
      </w:r>
      <w:proofErr w:type="spellEnd"/>
      <w:r>
        <w:t xml:space="preserve"> Tuesday, President Isaias expanded on these </w:t>
      </w:r>
      <w:proofErr w:type="gramStart"/>
      <w:r>
        <w:t>themes, and</w:t>
      </w:r>
      <w:proofErr w:type="gramEnd"/>
      <w:r>
        <w:t xml:space="preserve"> added that conflicts in the Horn of Africa have become “complicated due to the intervention of various forces and governments.” Citing Somalia, Ethiopia, and South Sudan, he argued that instability in these countries is “not only internal but also regional and even global.”</w:t>
      </w:r>
      <w:r w:rsidR="00D35EAF">
        <w:t xml:space="preserve"> </w:t>
      </w:r>
      <w:r>
        <w:t>“Somalia is a country with 3,300 kilometers of coastline, and this length of coastline in such a strategic location has denied the country stability,” he said. “Somalia’s problem is not just internal but also a regional and global issue.”</w:t>
      </w:r>
      <w:r w:rsidR="00D35EAF">
        <w:t xml:space="preserve"> </w:t>
      </w:r>
      <w:r>
        <w:t>Turning to Ethiopia and South Sudan, Isaias remarked, “what we have observed over the past 30 years is ethnic division, ethnic fragmentation, and instability. South Sudan, which separated from Sudan, has become an unstable country plagued by civil war.” He criticized the growing deployment of international “special envoys” to resolve regional conflicts, saying such interventions “complicate the situation and make it intractable.”</w:t>
      </w:r>
      <w:r w:rsidR="00D35EAF">
        <w:t xml:space="preserve"> </w:t>
      </w:r>
      <w:r>
        <w:t>“The responsibility is primarily internal,” he said. “No organization – big or small, regional or global – requires any intervention. Yet this kind of interference has continued for more than 80 years. External actors are not needed to intervene unless to complicate internal and local situations in every country.”</w:t>
      </w:r>
      <w:r w:rsidR="00D35EAF">
        <w:t xml:space="preserve"> </w:t>
      </w:r>
      <w:r>
        <w:t>On maritime security, Isaias once again asserted that Red Sea states must “take ownership” of their waters. “The countries of this region must shoulder their responsibility to secure this international waterway,” he said. “They must be able to secure their coastlines first, not external forces. Eritrea can secure its coastline, and so can Somalia, Yemen, Djibouti, Sudan, and Saudi Arabia.”</w:t>
      </w:r>
      <w:r w:rsidR="00D35EAF">
        <w:t xml:space="preserve"> </w:t>
      </w:r>
      <w:r>
        <w:t>He further warned that allowing foreign military bases in the region invites “problems and complications,” and that no external force is required to safeguard the Red Sea.</w:t>
      </w:r>
      <w:r w:rsidR="00D35EAF">
        <w:t xml:space="preserve"> </w:t>
      </w:r>
      <w:r>
        <w:t xml:space="preserve">President Isaias’s visit to Egypt marks another round of high-level engagement between Asmara and Cairo amid shifting Red Sea dynamics. The two countries have strengthened their coordination over the past year, </w:t>
      </w:r>
      <w:r>
        <w:lastRenderedPageBreak/>
        <w:t>including through a tripartite mechanism with Somalia launched in Cairo in January to align positions on regional security in the Red Sea, Libya, and the Sahel. Egypt has repeatedly voiced opposition to the involvement of “non-littoral states” in Red Sea governance.</w:t>
      </w:r>
      <w:r>
        <w:t xml:space="preserve"> </w:t>
      </w:r>
      <w:r>
        <w:t>Isaias’s visit also came just two days after Ethiopian Prime Minister Abiy Ahmed reignited debate over Ethiopia’s lack of direct sea access during a parliamentary appearance. Abiy described Ethiopia’s demand for Red Sea access as “a matter of national existence,” asserting it should be seen “not as provocative, but as a question of survival.”</w:t>
      </w:r>
      <w:r>
        <w:t xml:space="preserve"> </w:t>
      </w:r>
      <w:r>
        <w:t xml:space="preserve">Abiy said Eritrean authorities were aware of Ethiopia’s </w:t>
      </w:r>
      <w:proofErr w:type="gramStart"/>
      <w:r>
        <w:t>position, and</w:t>
      </w:r>
      <w:proofErr w:type="gramEnd"/>
      <w:r>
        <w:t xml:space="preserve"> admitted that he had discussed the issue with Isaias in Asmara and Assab following their 2018 rapprochement.</w:t>
      </w:r>
      <w:r w:rsidR="00D35EAF">
        <w:t xml:space="preserve"> </w:t>
      </w:r>
      <w:r>
        <w:t>Analysts say Isaias’s Cairo visit, coinciding with Abiy’s renewed rhetoric on maritime access, is part of Asmara’s attempts to intensify diplomatic maneuvering among Red Sea states as Ethiopia continues to frame sea access as central to its national agenda.</w:t>
      </w:r>
    </w:p>
    <w:p w14:paraId="762B9F2C" w14:textId="271BF4C3" w:rsidR="00EC5983" w:rsidRDefault="00EC5983">
      <w:r>
        <w:t>________________________________________________________________________</w:t>
      </w:r>
    </w:p>
    <w:p w14:paraId="1C66E973" w14:textId="77777777" w:rsidR="00F56CB8" w:rsidRDefault="006047B9">
      <w:pPr>
        <w:pStyle w:val="Heading2"/>
        <w:spacing w:line="276" w:lineRule="auto"/>
        <w:rPr>
          <w:szCs w:val="24"/>
        </w:rPr>
      </w:pPr>
      <w:bookmarkStart w:id="18" w:name="_Toc213412387"/>
      <w:r>
        <w:rPr>
          <w:szCs w:val="24"/>
        </w:rPr>
        <w:t>Sudan</w:t>
      </w:r>
      <w:bookmarkEnd w:id="18"/>
      <w:r>
        <w:rPr>
          <w:szCs w:val="24"/>
        </w:rPr>
        <w:t xml:space="preserve"> </w:t>
      </w:r>
    </w:p>
    <w:p w14:paraId="5A103059" w14:textId="60B3BA9E" w:rsidR="00525D67" w:rsidRDefault="00525D67" w:rsidP="00525D67">
      <w:pPr>
        <w:pStyle w:val="ListParagraph"/>
        <w:numPr>
          <w:ilvl w:val="0"/>
          <w:numId w:val="1"/>
        </w:numPr>
        <w:spacing w:line="276" w:lineRule="auto"/>
      </w:pPr>
      <w:bookmarkStart w:id="19" w:name="_Toc213412388"/>
      <w:r w:rsidRPr="00525D67">
        <w:rPr>
          <w:rStyle w:val="Heading2Char"/>
        </w:rPr>
        <w:t>Sudan urges AU to act against mercenaries, designate RSF as terrorist group</w:t>
      </w:r>
      <w:bookmarkEnd w:id="19"/>
      <w:r>
        <w:t xml:space="preserve"> – </w:t>
      </w:r>
      <w:hyperlink r:id="rId22" w:history="1">
        <w:r w:rsidRPr="00525D67">
          <w:rPr>
            <w:rStyle w:val="Hyperlink"/>
          </w:rPr>
          <w:t>Sudan Tribune</w:t>
        </w:r>
      </w:hyperlink>
    </w:p>
    <w:p w14:paraId="1488D270" w14:textId="0735DCAC" w:rsidR="00525D67" w:rsidRDefault="00525D67" w:rsidP="00525D67">
      <w:pPr>
        <w:spacing w:line="276" w:lineRule="auto"/>
      </w:pPr>
      <w:r>
        <w:t>A Sudanese diplomat on Thursday called on the African Union (AU) to stand against interventions that threaten peace and security in Africa, citing the participation of mercenaries from several countries in the fighting inside El Fasher, North Darfur.</w:t>
      </w:r>
      <w:r>
        <w:t xml:space="preserve"> </w:t>
      </w:r>
      <w:r>
        <w:t>Sudanese officials reported that the Rapid Support Forces (RSF) used mercenaries from Colombia and used drones to bomb army positions in their bid to control El Fasher, which they seized on October 26.</w:t>
      </w:r>
      <w:r>
        <w:t xml:space="preserve"> </w:t>
      </w:r>
      <w:r>
        <w:t xml:space="preserve">On Thursday, Sudan’s Ambassador to Ethiopia and Permanent Representative to the AU, Al-Zain Ibrahim Hussein, met at the continental bloc’s headquarters in Addis Ababa with the Chief of Staff of the AU Commission Chairperson, Mohamed El Amine Souef, and the AU Envoy to Sudan, Mohamed </w:t>
      </w:r>
      <w:proofErr w:type="spellStart"/>
      <w:r>
        <w:t>Belaiche</w:t>
      </w:r>
      <w:proofErr w:type="spellEnd"/>
      <w:r>
        <w:t>.</w:t>
      </w:r>
      <w:r>
        <w:t xml:space="preserve"> </w:t>
      </w:r>
      <w:r>
        <w:t>Al-Zain Ibrahim Hussein said in a press statement he had informed AU officials that “the occupation of El Fasher would not have happened without the participation of mercenaries from multiple countries, the use of prohibited weapons and strategic drones, and the disruption of satellite communications.”</w:t>
      </w:r>
      <w:r>
        <w:t xml:space="preserve"> </w:t>
      </w:r>
      <w:r>
        <w:t>He called on the AU to take strict positions against the phenomenon of mercenaries and “negative interventions” that threaten peace and security on the continent.</w:t>
      </w:r>
      <w:r>
        <w:t xml:space="preserve"> </w:t>
      </w:r>
      <w:r>
        <w:t>He noted that he provided a detailed explanation of the violations committed by the RSF in the cities of El Fasher and Bara, considering them a “flagrant challenge” to international and national humanitarian law.</w:t>
      </w:r>
      <w:r>
        <w:t xml:space="preserve"> </w:t>
      </w:r>
      <w:r>
        <w:t>He demanded the AU classify the RSF as a terrorist group.</w:t>
      </w:r>
      <w:r>
        <w:t xml:space="preserve"> </w:t>
      </w:r>
      <w:r>
        <w:t>The RSF committed horrific crimes in El Fasher after capturing it, including the mass killing of 2,000 civilians and the execution of 460 patients and wounded inside a hospital, in addition to looting, kidnapping for ransom, arbitrary detention, and sexual violence, according to UN reports.</w:t>
      </w:r>
      <w:r>
        <w:t xml:space="preserve"> </w:t>
      </w:r>
      <w:r>
        <w:t>The RSF took control of Bara on October 25 and carried out retaliatory campaigns against civilians, including killing, humiliation, sexual violence, and displacement.</w:t>
      </w:r>
      <w:r>
        <w:t xml:space="preserve"> </w:t>
      </w:r>
      <w:r>
        <w:t xml:space="preserve">On October 30, the Ministry of Health </w:t>
      </w:r>
      <w:r>
        <w:lastRenderedPageBreak/>
        <w:t>announced the killing of 12 medical staff in Bara by RSF gunfire, while the Emergency Lawyers group stated the force’s violations in the area included mass liquidations, arrest campaigns, looting, and vandalism.</w:t>
      </w:r>
      <w:r>
        <w:t xml:space="preserve"> </w:t>
      </w:r>
      <w:r>
        <w:t>Separately, Al-Zain stressed that Sudan’s suspension from the AU is not based on the African Charter on Democracy, Elections and Governance, explaining that “there was no democratically elected government at the dawn of October 25, 2021.”</w:t>
      </w:r>
      <w:r>
        <w:t xml:space="preserve"> </w:t>
      </w:r>
      <w:r>
        <w:t>He demanded Sudan’s return to its seats in the AU following the formation of a civilian technocratic government led by Kamil Idris, calling it the “basic requirement” of the suspension decision.</w:t>
      </w:r>
      <w:r>
        <w:t xml:space="preserve"> </w:t>
      </w:r>
      <w:r>
        <w:t>The AU suspended Sudan’s membership after the coup carried out by the army and RSF leaders on October 25, 2021, conditioning the lifting of the suspension on the return of civilian rule.</w:t>
      </w:r>
      <w:r>
        <w:t xml:space="preserve"> </w:t>
      </w:r>
      <w:r>
        <w:t>Al-Zain called on the AU to support a “national Sudanese vision” for a political solution, according to a transitional roadmap.</w:t>
      </w:r>
    </w:p>
    <w:p w14:paraId="78418393" w14:textId="4FBF8307" w:rsidR="00C62325" w:rsidRDefault="00C62325" w:rsidP="00C62325">
      <w:pPr>
        <w:pStyle w:val="ListParagraph"/>
        <w:numPr>
          <w:ilvl w:val="0"/>
          <w:numId w:val="1"/>
        </w:numPr>
        <w:spacing w:line="276" w:lineRule="auto"/>
      </w:pPr>
      <w:bookmarkStart w:id="20" w:name="_Toc213412389"/>
      <w:r w:rsidRPr="00C62325">
        <w:rPr>
          <w:rStyle w:val="Heading2Char"/>
        </w:rPr>
        <w:t>Sudanese army rejects US ceasefire proposal, vows to continue fighting</w:t>
      </w:r>
      <w:bookmarkEnd w:id="20"/>
      <w:r>
        <w:t xml:space="preserve"> – </w:t>
      </w:r>
      <w:hyperlink r:id="rId23" w:history="1">
        <w:r w:rsidRPr="00C62325">
          <w:rPr>
            <w:rStyle w:val="Hyperlink"/>
          </w:rPr>
          <w:t>Middle East Monitor</w:t>
        </w:r>
      </w:hyperlink>
    </w:p>
    <w:p w14:paraId="516C2D11" w14:textId="739E33E4" w:rsidR="00C62325" w:rsidRDefault="00C62325" w:rsidP="00C62325">
      <w:pPr>
        <w:spacing w:line="276" w:lineRule="auto"/>
      </w:pPr>
      <w:r>
        <w:t xml:space="preserve">The Sudanese army has rejected a United States proposal for a ceasefire, saying it will </w:t>
      </w:r>
      <w:proofErr w:type="spellStart"/>
      <w:r>
        <w:t>mobilise</w:t>
      </w:r>
      <w:proofErr w:type="spellEnd"/>
      <w:r>
        <w:t xml:space="preserve"> public support to fight the Rapid Support Forces (RSF), who control much of the western half of the country.</w:t>
      </w:r>
      <w:r>
        <w:t xml:space="preserve"> </w:t>
      </w:r>
      <w:r>
        <w:t xml:space="preserve">The decision followed an emergency meeting of the Military </w:t>
      </w:r>
      <w:proofErr w:type="spellStart"/>
      <w:r>
        <w:t>Defence</w:t>
      </w:r>
      <w:proofErr w:type="spellEnd"/>
      <w:r>
        <w:t xml:space="preserve"> Council on Thursday, chaired by the army chief, General Abdel Fattah al-Burhan, to discuss the security situation in Sudan.</w:t>
      </w:r>
      <w:r>
        <w:t xml:space="preserve"> </w:t>
      </w:r>
      <w:r>
        <w:t>Last month, the paramilitary RSF seized control of El Fasher, the army’s last stronghold in the vast region of West Darfur.</w:t>
      </w:r>
      <w:r>
        <w:t xml:space="preserve"> </w:t>
      </w:r>
      <w:r>
        <w:t xml:space="preserve">In a statement, the council expressed its appreciation to the US government for its efforts to end the conflict. It added: “The council has decided to rally the Sudanese people behind the armed forces to eliminate the rebel militias as part of the general </w:t>
      </w:r>
      <w:proofErr w:type="spellStart"/>
      <w:r>
        <w:t>mobilisation</w:t>
      </w:r>
      <w:proofErr w:type="spellEnd"/>
      <w:r>
        <w:t xml:space="preserve"> and the state’s efforts to end this rebellion.”</w:t>
      </w:r>
    </w:p>
    <w:p w14:paraId="33FA6E97" w14:textId="6F707AE7" w:rsidR="004B3383" w:rsidRDefault="004B3383" w:rsidP="004B3383">
      <w:pPr>
        <w:pStyle w:val="ListParagraph"/>
        <w:numPr>
          <w:ilvl w:val="0"/>
          <w:numId w:val="1"/>
        </w:numPr>
        <w:spacing w:line="276" w:lineRule="auto"/>
      </w:pPr>
      <w:bookmarkStart w:id="21" w:name="_Toc213412390"/>
      <w:r w:rsidRPr="004B3383">
        <w:rPr>
          <w:rStyle w:val="Heading2Char"/>
        </w:rPr>
        <w:t>US offer presented to al-Burhan for peace deal, famine spreading in West Sudan</w:t>
      </w:r>
      <w:bookmarkEnd w:id="21"/>
      <w:r>
        <w:t xml:space="preserve"> – </w:t>
      </w:r>
      <w:hyperlink r:id="rId24" w:history="1">
        <w:r w:rsidRPr="004B3383">
          <w:rPr>
            <w:rStyle w:val="Hyperlink"/>
          </w:rPr>
          <w:t>Sudan Tribune</w:t>
        </w:r>
      </w:hyperlink>
    </w:p>
    <w:p w14:paraId="538D0EEF" w14:textId="6BFF7D19" w:rsidR="004B3383" w:rsidRDefault="004B3383" w:rsidP="004B3383">
      <w:pPr>
        <w:spacing w:line="276" w:lineRule="auto"/>
      </w:pPr>
      <w:r>
        <w:t>A Western diplomat said on Thursday that Sudanese army commander Abdel Fattah al-Burhan had received a U.S. offer to lift sanctions and grant investment opportunities in mining in return for a peace agreement to end the war.</w:t>
      </w:r>
      <w:r>
        <w:t xml:space="preserve"> </w:t>
      </w:r>
      <w:r>
        <w:t>The diplomat, familiar with a previous meeting between al-Burhan and a U.S. president’s advisor, confirmed the offer “remains on the table.”</w:t>
      </w:r>
      <w:r>
        <w:t xml:space="preserve"> </w:t>
      </w:r>
      <w:r>
        <w:t>However, the diplomat asserted that a lack of consensus among some Arab countries involved in the crisis, alongside disagreements between the warring parties, was a key reason for failing to reach a humanitarian truce between the army and the Rapid Support Forces (RSF).</w:t>
      </w:r>
      <w:r>
        <w:t xml:space="preserve"> </w:t>
      </w:r>
      <w:r>
        <w:t>The diplomat declined to name the countries but confirmed the U.S. administration held “intensive discussions” with them and that specific points to end the crisis had been identified, without providing further details.</w:t>
      </w:r>
      <w:r>
        <w:t xml:space="preserve"> </w:t>
      </w:r>
      <w:r>
        <w:t>Despite acknowledging that ending the war has become “more difficult” amid current mobilization efforts, the diplomat expressed optimism about moving towards a settlement.</w:t>
      </w:r>
      <w:r>
        <w:t xml:space="preserve"> </w:t>
      </w:r>
      <w:r>
        <w:t xml:space="preserve">He explained that getting Sudan out of its current situation requires dialogue from all parties to stop the </w:t>
      </w:r>
      <w:r>
        <w:lastRenderedPageBreak/>
        <w:t>war immediately, adding that an unnamed “armed group” was ready to sign the truce.</w:t>
      </w:r>
      <w:r>
        <w:t xml:space="preserve"> </w:t>
      </w:r>
      <w:r>
        <w:t>In contrast, al-Burhan, who heads the sovereign council and is commander-in-chief of the armed forces, pledged on Thursday to secure Sudan’s entire border and “eliminate the Rapid Support Forces.”</w:t>
      </w:r>
      <w:r>
        <w:t xml:space="preserve"> </w:t>
      </w:r>
      <w:r>
        <w:t>In a speech to a military command in Omdurman, al-Burhan again accused unnamed countries of providing support to the RSF.</w:t>
      </w:r>
      <w:r>
        <w:t xml:space="preserve"> </w:t>
      </w:r>
      <w:r>
        <w:t>On the humanitarian front, the diplomat warned of spreading famine, noting international reports confirm its spread in western Sudan. “Consultations are underway to deliver aid to Darfur and parts of Kordofan,” he added.</w:t>
      </w:r>
      <w:r>
        <w:t xml:space="preserve"> </w:t>
      </w:r>
      <w:r>
        <w:t>The conflict between the army and the RSF, which erupted on April 15, 2023, has killed thousands, wounded many more, and displaced millions of civilians internally and abroad.</w:t>
      </w:r>
    </w:p>
    <w:p w14:paraId="0F017D2B" w14:textId="389F1C5F" w:rsidR="008E7D17" w:rsidRDefault="008E7D17" w:rsidP="008E7D17">
      <w:pPr>
        <w:pStyle w:val="ListParagraph"/>
        <w:numPr>
          <w:ilvl w:val="0"/>
          <w:numId w:val="1"/>
        </w:numPr>
        <w:spacing w:line="276" w:lineRule="auto"/>
      </w:pPr>
      <w:bookmarkStart w:id="22" w:name="_Toc213412391"/>
      <w:r w:rsidRPr="008E7D17">
        <w:rPr>
          <w:rStyle w:val="Heading2Char"/>
        </w:rPr>
        <w:t>MSF withdraws from North Darfur, fears safety after drone strikes</w:t>
      </w:r>
      <w:bookmarkEnd w:id="22"/>
      <w:r>
        <w:t xml:space="preserve"> – </w:t>
      </w:r>
      <w:hyperlink r:id="rId25" w:history="1">
        <w:r w:rsidRPr="008E7D17">
          <w:rPr>
            <w:rStyle w:val="Hyperlink"/>
          </w:rPr>
          <w:t>Sudan Tribune</w:t>
        </w:r>
      </w:hyperlink>
    </w:p>
    <w:p w14:paraId="714AA863" w14:textId="4889DCE0" w:rsidR="008E7D17" w:rsidRDefault="008E7D17" w:rsidP="008E7D17">
      <w:pPr>
        <w:spacing w:line="276" w:lineRule="auto"/>
      </w:pPr>
      <w:r>
        <w:t xml:space="preserve">Doctors Without Borders (MSF) announced on </w:t>
      </w:r>
      <w:proofErr w:type="gramStart"/>
      <w:r>
        <w:t>Thursday</w:t>
      </w:r>
      <w:proofErr w:type="gramEnd"/>
      <w:r>
        <w:t xml:space="preserve"> it has been forced to temporarily withdraw its teams from parts of North Darfur, citing a dangerous increase in drone attacks that threaten the safety of its staff and patients.</w:t>
      </w:r>
      <w:r>
        <w:t xml:space="preserve"> </w:t>
      </w:r>
      <w:r>
        <w:t xml:space="preserve">The decision follows a “horrifying attack” on November 3, when a drone struck </w:t>
      </w:r>
      <w:proofErr w:type="spellStart"/>
      <w:r>
        <w:t>Kornoi</w:t>
      </w:r>
      <w:proofErr w:type="spellEnd"/>
      <w:r>
        <w:t xml:space="preserve"> Hospital. MSF reported the strike killed and injured several patients, including children and two pregnant women.</w:t>
      </w:r>
      <w:r>
        <w:t xml:space="preserve"> </w:t>
      </w:r>
      <w:r>
        <w:t xml:space="preserve">The escalating attacks in the </w:t>
      </w:r>
      <w:proofErr w:type="spellStart"/>
      <w:r>
        <w:t>Kornoi</w:t>
      </w:r>
      <w:proofErr w:type="spellEnd"/>
      <w:r>
        <w:t>, Tine, and Um Baru areas have forced many civilians to flee across the border into Chad. MSF teams in Tine, Chad, have received at least 50 patients injured in these drone strikes since October 24.</w:t>
      </w:r>
      <w:r>
        <w:t xml:space="preserve"> </w:t>
      </w:r>
      <w:r>
        <w:t>“MSF is deeply concerned about the impact of drone strikes on civilians and humanitarian access and horrified that a hospital was hit,” said Dago Inagbe, MSF Coordinator for North Darfur. “Attacks on healthcare facilities endanger lives and force some of the few remaining health services to shut down.”</w:t>
      </w:r>
      <w:r>
        <w:t xml:space="preserve"> </w:t>
      </w:r>
      <w:r>
        <w:t xml:space="preserve">The organization stated its teams are “working to return” to support the few remaining healthcare </w:t>
      </w:r>
      <w:proofErr w:type="gramStart"/>
      <w:r>
        <w:t>facilities, but</w:t>
      </w:r>
      <w:proofErr w:type="gramEnd"/>
      <w:r>
        <w:t xml:space="preserve"> noted that “repeated drone strikes make this challenging.”</w:t>
      </w:r>
      <w:r>
        <w:t xml:space="preserve"> </w:t>
      </w:r>
      <w:r>
        <w:t>MSF reiterated that hospitals “must always be safe places” and called for humanitarian workers to be able to move safely to provide essential care.</w:t>
      </w:r>
    </w:p>
    <w:p w14:paraId="1D88BBE2" w14:textId="09D69BDF" w:rsidR="00C644DC" w:rsidRDefault="00C644DC" w:rsidP="00C644DC">
      <w:pPr>
        <w:pStyle w:val="ListParagraph"/>
        <w:numPr>
          <w:ilvl w:val="0"/>
          <w:numId w:val="1"/>
        </w:numPr>
        <w:spacing w:line="276" w:lineRule="auto"/>
      </w:pPr>
      <w:bookmarkStart w:id="23" w:name="_Toc213412392"/>
      <w:r w:rsidRPr="00C644DC">
        <w:rPr>
          <w:rStyle w:val="Heading2Char"/>
        </w:rPr>
        <w:t>RSF agrees to Quad-proposed humanitarian truce</w:t>
      </w:r>
      <w:bookmarkEnd w:id="23"/>
      <w:r>
        <w:t xml:space="preserve"> – </w:t>
      </w:r>
      <w:hyperlink r:id="rId26" w:history="1">
        <w:r w:rsidRPr="00C644DC">
          <w:rPr>
            <w:rStyle w:val="Hyperlink"/>
          </w:rPr>
          <w:t>Sudan Tribune</w:t>
        </w:r>
      </w:hyperlink>
    </w:p>
    <w:p w14:paraId="4CE1756C" w14:textId="5F70D39E" w:rsidR="00C644DC" w:rsidRDefault="00C644DC" w:rsidP="00C644DC">
      <w:pPr>
        <w:spacing w:line="276" w:lineRule="auto"/>
      </w:pPr>
      <w:r>
        <w:t xml:space="preserve">The Rapid Support Forces (RSF) announced on Thursday its approval of a humanitarian truce proposed by the Quad mechanism, </w:t>
      </w:r>
      <w:proofErr w:type="spellStart"/>
      <w:r>
        <w:t>signalling</w:t>
      </w:r>
      <w:proofErr w:type="spellEnd"/>
      <w:r>
        <w:t xml:space="preserve"> a new step toward a potential cessation of hostilities.</w:t>
      </w:r>
      <w:r>
        <w:t xml:space="preserve"> </w:t>
      </w:r>
      <w:r>
        <w:t>In a statement, the RSF said it “agreed to enter the humanitarian truce proposed by the Quad countries to ensure the catastrophic humanitarian effects of the war are addressed and civilian protection is enhanced.”</w:t>
      </w:r>
      <w:r>
        <w:t xml:space="preserve"> </w:t>
      </w:r>
      <w:r>
        <w:t>The group indicated it looks forward to applying the agreement and immediately starting discussions on cessation of hostilities arrangements, as well as the basic principles for Sudan’s political track.</w:t>
      </w:r>
      <w:r>
        <w:t xml:space="preserve"> </w:t>
      </w:r>
      <w:r>
        <w:t>The RSF stated the purpose of these discussions is to “address the root causes of wars, end the suffering of the Sudanese people, and create a conducive environment for a just, comprehensive, and lasting peace.”</w:t>
      </w:r>
      <w:r>
        <w:t xml:space="preserve"> </w:t>
      </w:r>
      <w:r>
        <w:t xml:space="preserve">The roadmap, proposed on September 12 by the Quad (the United States, </w:t>
      </w:r>
      <w:r>
        <w:lastRenderedPageBreak/>
        <w:t>Saudi Arabia, the UAE, and Egypt), calls for a three-month humanitarian truce followed by a ceasefire and a political process.</w:t>
      </w:r>
      <w:r>
        <w:t xml:space="preserve"> </w:t>
      </w:r>
      <w:r>
        <w:t>The U.S. is continuing to engage directly with Sudan’s Armed Forces (SAF) and the RSF to facilitate the truce, a State Department spokesperson said on Thursday.</w:t>
      </w:r>
      <w:r>
        <w:t xml:space="preserve"> </w:t>
      </w:r>
      <w:r>
        <w:t>“We urge both sides to move forward in response to the US-led effort to conclude a humanitarian truce, given the immediate urgency of de-escalating the violence and ending the suffering of the Sudanese people,” the spokesperson said in a statement.</w:t>
      </w:r>
      <w:r>
        <w:t xml:space="preserve"> </w:t>
      </w:r>
      <w:r>
        <w:t>The official added that Washington was committed to working with its partners, including the Quad, to resolve the crisis in Sudan.</w:t>
      </w:r>
      <w:r>
        <w:t xml:space="preserve"> </w:t>
      </w:r>
      <w:r>
        <w:t>The RSF’s acceptance comes amid ambiguity from the Sudanese army. Army leaders have made recent pledges to continue the war and eliminate the RSF, which is widely seen as a rejection of the truce.</w:t>
      </w:r>
      <w:r>
        <w:t xml:space="preserve"> </w:t>
      </w:r>
      <w:r>
        <w:t>This apparent rejection contradicts assurances made mid-week in Cairo by U.S. Advisor on Africa, Massad Boulos, who said both warring parties had agreed in principle to the truce and were working on its details.</w:t>
      </w:r>
      <w:r>
        <w:t xml:space="preserve"> </w:t>
      </w:r>
      <w:r>
        <w:t>The move marks a shift for the RSF, which had refused a similar humanitarian truce proposed by the UN on June 27 for El Fasher. The army had agreed to that proposal at the time.</w:t>
      </w:r>
    </w:p>
    <w:p w14:paraId="5FB0F8FF" w14:textId="58757FF0" w:rsidR="00095ECB" w:rsidRDefault="00095ECB" w:rsidP="00095ECB">
      <w:pPr>
        <w:pStyle w:val="ListParagraph"/>
        <w:numPr>
          <w:ilvl w:val="0"/>
          <w:numId w:val="1"/>
        </w:numPr>
        <w:spacing w:line="276" w:lineRule="auto"/>
      </w:pPr>
      <w:bookmarkStart w:id="24" w:name="_Toc213412393"/>
      <w:r w:rsidRPr="00095ECB">
        <w:rPr>
          <w:rStyle w:val="Heading2Char"/>
        </w:rPr>
        <w:t>Sudan’s Burhan vows to defeat RSF, accuses unnamed states of supporting rival group</w:t>
      </w:r>
      <w:bookmarkEnd w:id="24"/>
      <w:r>
        <w:t xml:space="preserve"> – </w:t>
      </w:r>
      <w:hyperlink r:id="rId27" w:history="1">
        <w:r w:rsidRPr="00095ECB">
          <w:rPr>
            <w:rStyle w:val="Hyperlink"/>
          </w:rPr>
          <w:t>Sudan Tribune</w:t>
        </w:r>
      </w:hyperlink>
    </w:p>
    <w:p w14:paraId="4DD992BA" w14:textId="0560529B" w:rsidR="00095ECB" w:rsidRDefault="00095ECB" w:rsidP="00095ECB">
      <w:pPr>
        <w:spacing w:line="276" w:lineRule="auto"/>
      </w:pPr>
      <w:r>
        <w:t>Sudan’s army chief, Abdel Fattah al-Burhan, pledged on Thursday to secure the country’s borders and eliminate the paramilitary Rapid Support Forces (RSF), renewing accusations that unnamed countries were supporting the paramilitary group in its war against the army.</w:t>
      </w:r>
      <w:r>
        <w:t xml:space="preserve"> </w:t>
      </w:r>
      <w:r>
        <w:t>War broke out between the army and the RSF on April 15, 2023, resulting in thousands of deaths, injuring scores more, and displacing millions of civilians internally and abroad.</w:t>
      </w:r>
      <w:r>
        <w:t xml:space="preserve"> </w:t>
      </w:r>
      <w:r>
        <w:t>The RSF faces accusations of committing war crimes, crimes against humanity, and genocide, including recent atrocities reported in El Fasher, the capital of North Darfur state.</w:t>
      </w:r>
      <w:r>
        <w:t xml:space="preserve"> </w:t>
      </w:r>
      <w:r>
        <w:t xml:space="preserve">Speaking on Thursday in Omdurman to a mobile command operations </w:t>
      </w:r>
      <w:proofErr w:type="spellStart"/>
      <w:r>
        <w:t>centre</w:t>
      </w:r>
      <w:proofErr w:type="spellEnd"/>
      <w:r>
        <w:t>, which included allied armed movement leaders, al-Burhan said the armed forces are “moving forward in defeating the enemy and securing the Sudanese state to its furthest borders.”</w:t>
      </w:r>
      <w:r>
        <w:t xml:space="preserve"> </w:t>
      </w:r>
      <w:r>
        <w:t>“This battle is the battle of the Sudanese people, and the people who fight will not be defeated or broken,” he added, stressing that the “onslaught supported by countries of oppression and arrogance” would soon be broken.</w:t>
      </w:r>
      <w:r>
        <w:t xml:space="preserve"> </w:t>
      </w:r>
      <w:r>
        <w:t>Al-Burhan pledged to avenge victims of RSF attacks in North and West Darfur, Al Jazirah state, and other areas, insisting they were “on the path to victory very soon.”</w:t>
      </w:r>
      <w:r>
        <w:t xml:space="preserve"> </w:t>
      </w:r>
      <w:r>
        <w:t>As confrontations escalate in western Sudan, with both sides using advanced weapons, including drones, international parties are intensifying pressure for a humanitarian truce to allow aid delivery and open safe passages for civilians.</w:t>
      </w:r>
    </w:p>
    <w:p w14:paraId="06FCD3DD" w14:textId="77777777" w:rsidR="00F56CB8" w:rsidRDefault="006047B9">
      <w:pPr>
        <w:spacing w:line="276" w:lineRule="auto"/>
      </w:pPr>
      <w:r>
        <w:t>________________________________________________________________________</w:t>
      </w:r>
    </w:p>
    <w:p w14:paraId="3C627372" w14:textId="77777777" w:rsidR="00F56CB8" w:rsidRDefault="006047B9">
      <w:pPr>
        <w:spacing w:line="276" w:lineRule="auto"/>
        <w:outlineLvl w:val="0"/>
        <w:rPr>
          <w:rFonts w:eastAsia="DengXian Light" w:cs="Times New Roman"/>
          <w:b/>
          <w:bCs/>
          <w:color w:val="2F5496"/>
          <w:szCs w:val="24"/>
          <w:u w:val="single"/>
        </w:rPr>
      </w:pPr>
      <w:bookmarkStart w:id="25" w:name="_Toc213412394"/>
      <w:r>
        <w:rPr>
          <w:rFonts w:eastAsia="DengXian Light" w:cs="Times New Roman"/>
          <w:b/>
          <w:bCs/>
          <w:color w:val="2F5496"/>
          <w:szCs w:val="24"/>
          <w:u w:val="single"/>
        </w:rPr>
        <w:t>Gulf Region and the Middle East</w:t>
      </w:r>
      <w:bookmarkEnd w:id="25"/>
    </w:p>
    <w:p w14:paraId="27F3B834" w14:textId="77777777" w:rsidR="00F56CB8" w:rsidRDefault="006047B9">
      <w:pPr>
        <w:pStyle w:val="Heading2"/>
      </w:pPr>
      <w:bookmarkStart w:id="26" w:name="_Toc213412395"/>
      <w:r>
        <w:lastRenderedPageBreak/>
        <w:t>Egypt</w:t>
      </w:r>
      <w:bookmarkEnd w:id="26"/>
    </w:p>
    <w:p w14:paraId="0B1F6C29" w14:textId="41D9EA01" w:rsidR="000965DC" w:rsidRDefault="000965DC" w:rsidP="000965DC">
      <w:pPr>
        <w:pStyle w:val="ListParagraph"/>
        <w:numPr>
          <w:ilvl w:val="0"/>
          <w:numId w:val="1"/>
        </w:numPr>
        <w:spacing w:line="276" w:lineRule="auto"/>
      </w:pPr>
      <w:bookmarkStart w:id="27" w:name="_Toc213412396"/>
      <w:r w:rsidRPr="000965DC">
        <w:rPr>
          <w:rStyle w:val="Heading2Char"/>
        </w:rPr>
        <w:t>Egyptian official: Trump’s proposed plan separates Gaza’s administration from international stability force</w:t>
      </w:r>
      <w:bookmarkEnd w:id="27"/>
      <w:r>
        <w:t xml:space="preserve"> – </w:t>
      </w:r>
      <w:hyperlink r:id="rId28" w:history="1">
        <w:r w:rsidRPr="000965DC">
          <w:rPr>
            <w:rStyle w:val="Hyperlink"/>
          </w:rPr>
          <w:t>Middle East Monitor</w:t>
        </w:r>
      </w:hyperlink>
    </w:p>
    <w:p w14:paraId="73C9DA96" w14:textId="2A57F359" w:rsidR="00A43373" w:rsidRDefault="00A43373" w:rsidP="00A43373">
      <w:pPr>
        <w:spacing w:line="276" w:lineRule="auto"/>
      </w:pPr>
      <w:r>
        <w:t>The head of Egypt’s State Information Service, Diaa Rashwan, said that the plan proposed by US President Donald Trump regarding the Gaza Strip separates the administration of Gaza from the international stability force, adding that Palestinians will not accept a foreign security force to manage Gaza.</w:t>
      </w:r>
      <w:r>
        <w:t xml:space="preserve"> </w:t>
      </w:r>
      <w:r>
        <w:t>In a televised interview, Rashwan explained that the proposed stability force in Gaza would be a military unit responsible for separating Israel and Gaza during Israel’s withdrawal and for securing the areas surrounding the strip from within Gaza. He clarified that it would be called a “stability force”, not a “Gaza administration force”. Another provision in the plan, he added, includes a peace council overseeing a committee that would manage the strip.</w:t>
      </w:r>
      <w:r>
        <w:t xml:space="preserve"> </w:t>
      </w:r>
      <w:r>
        <w:t>Rashwan stressed that “confusing these two roles – the military mission and the administration of Gaza – is misleading.” He noted that leaks suggesting the force would take on responsibilities such as managing Gaza’s security or disarming armed groups, as mentioned in the US draft resolution currently before the UN Security Council, are not meant for approval but rather to encourage discussion.</w:t>
      </w:r>
      <w:r>
        <w:t xml:space="preserve"> </w:t>
      </w:r>
      <w:r>
        <w:t xml:space="preserve">He pointed out that Israel is setting conditions as if it had won the war in Gaza, while the Trump administration does not intend to accept </w:t>
      </w:r>
      <w:proofErr w:type="gramStart"/>
      <w:r>
        <w:t>all of</w:t>
      </w:r>
      <w:proofErr w:type="gramEnd"/>
      <w:r>
        <w:t xml:space="preserve"> these demands. He added that assigning an international military force to disarm Hamas would create a serious dilemma and likely lead to confrontations.</w:t>
      </w:r>
      <w:r>
        <w:t xml:space="preserve"> </w:t>
      </w:r>
      <w:r>
        <w:t xml:space="preserve">Rashwan </w:t>
      </w:r>
      <w:proofErr w:type="spellStart"/>
      <w:r>
        <w:t>emphasised</w:t>
      </w:r>
      <w:proofErr w:type="spellEnd"/>
      <w:r>
        <w:t xml:space="preserve"> that no country would agree to take on such a task, as it could result in armed clashes.</w:t>
      </w:r>
      <w:r>
        <w:t xml:space="preserve"> </w:t>
      </w:r>
      <w:r>
        <w:t>He stated that trained Palestinian police should manage Gaza’s internal affairs, and that the most suitable approach would be for an independent committee to handle the strip’s day-to-day governance.</w:t>
      </w:r>
      <w:r>
        <w:t xml:space="preserve"> </w:t>
      </w:r>
      <w:r>
        <w:t>He concluded that Palestinians, whether part of the Palestinian Authority or the resistance, “will never accept a foreign security administration in Gaza, as this would amount to occupation rather than guardianship.”</w:t>
      </w:r>
    </w:p>
    <w:p w14:paraId="381C166C" w14:textId="40097BB9" w:rsidR="000A5479" w:rsidRDefault="000A5479" w:rsidP="000A5479">
      <w:pPr>
        <w:pStyle w:val="ListParagraph"/>
        <w:numPr>
          <w:ilvl w:val="0"/>
          <w:numId w:val="1"/>
        </w:numPr>
        <w:spacing w:line="276" w:lineRule="auto"/>
      </w:pPr>
      <w:bookmarkStart w:id="28" w:name="_Toc213412397"/>
      <w:r w:rsidRPr="000A5479">
        <w:rPr>
          <w:rStyle w:val="Heading2Char"/>
        </w:rPr>
        <w:t>Egypt, Tunisia, Algeria urge all Libyan parties to engage in political settlement process to end rift</w:t>
      </w:r>
      <w:bookmarkEnd w:id="28"/>
      <w:r>
        <w:t xml:space="preserve"> – </w:t>
      </w:r>
      <w:hyperlink r:id="rId29" w:history="1">
        <w:r w:rsidRPr="000A5479">
          <w:rPr>
            <w:rStyle w:val="Hyperlink"/>
          </w:rPr>
          <w:t>Middle East Monitor</w:t>
        </w:r>
      </w:hyperlink>
    </w:p>
    <w:p w14:paraId="388E94CC" w14:textId="7FA9DE84" w:rsidR="000A5479" w:rsidRDefault="000A5479" w:rsidP="000A5479">
      <w:pPr>
        <w:spacing w:line="276" w:lineRule="auto"/>
      </w:pPr>
      <w:r>
        <w:t>The foreign ministers of Egypt, Tunisia, and Algeria called on all Libyan parties to “engage seriously” in the UN-sponsored political settlement process to end years of rift in the country, following a trilateral meeting held in Algiers on Thursday, Anadolu reports.</w:t>
      </w:r>
      <w:r>
        <w:t xml:space="preserve"> </w:t>
      </w:r>
      <w:r>
        <w:t>In a joint statement, the ministers reaffirmed their countries’ “continued coordination and shared commitment to reviving the political track aimed at ending the Libyan crisis through a peaceful settlement under UN auspices.”</w:t>
      </w:r>
      <w:r>
        <w:t xml:space="preserve"> </w:t>
      </w:r>
      <w:r>
        <w:t>They stressed that any solution “must be owned and led by the Libyan people themselves,” ensuring Libya’s unity, sovereignty, and institutional integrity.</w:t>
      </w:r>
      <w:r>
        <w:t xml:space="preserve"> </w:t>
      </w:r>
      <w:r>
        <w:t xml:space="preserve">The statement urged Libyan factions to “prioritize wisdom and dialogue” and to “place national interests above all else” </w:t>
      </w:r>
      <w:proofErr w:type="gramStart"/>
      <w:r>
        <w:t>in order to</w:t>
      </w:r>
      <w:proofErr w:type="gramEnd"/>
      <w:r>
        <w:t xml:space="preserve"> overcome the obstacles hindering simultaneous presidential and parliamentary elections that would “turn the page </w:t>
      </w:r>
      <w:r>
        <w:lastRenderedPageBreak/>
        <w:t>on divisions and bring a definitive end to the protracted crisis.”</w:t>
      </w:r>
      <w:r>
        <w:t xml:space="preserve"> </w:t>
      </w:r>
      <w:r>
        <w:t>The top diplomats emphasized the need for “comprehensive national reconciliation involving all components of the Libyan people” and underlined that “security and development are inseparable pillars of lasting stability.”</w:t>
      </w:r>
      <w:r>
        <w:t xml:space="preserve"> </w:t>
      </w:r>
      <w:r>
        <w:t>They affirmed their “principled rejection of all forms of foreign interference,” warning that such interferences “prolong the conflict and threaten regional stability.”</w:t>
      </w:r>
      <w:r>
        <w:t xml:space="preserve"> </w:t>
      </w:r>
      <w:r>
        <w:t>They called for the withdrawal of foreign fighters and mercenaries, the consolidation of the ceasefire, and the reunification of Libya’s military and security institutions, affirming their readiness to “stand by the Libyan people to achieve their legitimate aspirations for peace, stability, and development.”</w:t>
      </w:r>
      <w:r>
        <w:t xml:space="preserve"> </w:t>
      </w:r>
      <w:r>
        <w:t xml:space="preserve">Libya remains split between two administrations: a government appointed by the House of Representatives in early 2022 and based in Benghazi, led by Osama Hammad, which controls the east and much of the south; and the internationally recognized Government of National Unity, led by Abdelhamid </w:t>
      </w:r>
      <w:proofErr w:type="spellStart"/>
      <w:r>
        <w:t>Dbeibah</w:t>
      </w:r>
      <w:proofErr w:type="spellEnd"/>
      <w:r>
        <w:t xml:space="preserve"> in Tripoli, which runs the west.</w:t>
      </w:r>
      <w:r>
        <w:t xml:space="preserve"> </w:t>
      </w:r>
      <w:r>
        <w:t>Libyans hope long-delayed elections will end years of political division and conflict that have persisted since the 2011 overthrow of ruler Muammar Gaddafi.</w:t>
      </w:r>
    </w:p>
    <w:p w14:paraId="7996205B" w14:textId="77777777" w:rsidR="00F56CB8" w:rsidRDefault="006047B9">
      <w:pPr>
        <w:pStyle w:val="Heading2"/>
        <w:spacing w:line="276" w:lineRule="auto"/>
      </w:pPr>
      <w:bookmarkStart w:id="29" w:name="_Toc213412398"/>
      <w:r>
        <w:t>Israel</w:t>
      </w:r>
      <w:bookmarkEnd w:id="29"/>
      <w:r>
        <w:t xml:space="preserve"> </w:t>
      </w:r>
    </w:p>
    <w:p w14:paraId="06C97A5C" w14:textId="029220BE" w:rsidR="001A2245" w:rsidRDefault="001A2245" w:rsidP="008A7ED9">
      <w:pPr>
        <w:pStyle w:val="ListParagraph"/>
        <w:numPr>
          <w:ilvl w:val="0"/>
          <w:numId w:val="1"/>
        </w:numPr>
        <w:spacing w:line="276" w:lineRule="auto"/>
      </w:pPr>
      <w:bookmarkStart w:id="30" w:name="_Toc213412399"/>
      <w:r w:rsidRPr="008A7ED9">
        <w:rPr>
          <w:rStyle w:val="Heading2Char"/>
        </w:rPr>
        <w:t>Fresh Israeli airstrikes hit S. Lebanon, testing fragile ceasefire</w:t>
      </w:r>
      <w:bookmarkEnd w:id="30"/>
      <w:r w:rsidR="008A7ED9">
        <w:t xml:space="preserve"> – </w:t>
      </w:r>
      <w:hyperlink r:id="rId30" w:history="1">
        <w:r w:rsidRPr="008A7ED9">
          <w:rPr>
            <w:rStyle w:val="Hyperlink"/>
          </w:rPr>
          <w:t>CGTN</w:t>
        </w:r>
      </w:hyperlink>
      <w:r w:rsidR="008A7ED9">
        <w:t xml:space="preserve"> </w:t>
      </w:r>
    </w:p>
    <w:p w14:paraId="65768907" w14:textId="34CE69E1" w:rsidR="00875528" w:rsidRDefault="001A2245" w:rsidP="001A2245">
      <w:pPr>
        <w:spacing w:line="276" w:lineRule="auto"/>
      </w:pPr>
      <w:r>
        <w:t>Israel launched a new wave of airstrikes in southern Lebanon on Thursday, warning residents of several villages to evacuate as tensions continued to rise despite an almost year-long ceasefire.</w:t>
      </w:r>
      <w:r w:rsidR="008A7ED9">
        <w:t xml:space="preserve"> </w:t>
      </w:r>
      <w:r>
        <w:t>Analysts said the escalation is part of Israel's calculated pressure campaign against Hezbollah.</w:t>
      </w:r>
      <w:r w:rsidR="008A7ED9">
        <w:t xml:space="preserve"> </w:t>
      </w:r>
      <w:r>
        <w:t xml:space="preserve">The Israeli military said in a statement that it had "begun a series of strikes on Hezbollah military targets in southern Lebanon," with army spokesperson </w:t>
      </w:r>
      <w:proofErr w:type="spellStart"/>
      <w:r>
        <w:t>Avichay</w:t>
      </w:r>
      <w:proofErr w:type="spellEnd"/>
      <w:r>
        <w:t xml:space="preserve"> </w:t>
      </w:r>
      <w:proofErr w:type="spellStart"/>
      <w:r>
        <w:t>Adraee</w:t>
      </w:r>
      <w:proofErr w:type="spellEnd"/>
      <w:r>
        <w:t xml:space="preserve"> issuing specific evacuation warnings for the villages of Al-Tayyiba, </w:t>
      </w:r>
      <w:proofErr w:type="spellStart"/>
      <w:r>
        <w:t>Tayr</w:t>
      </w:r>
      <w:proofErr w:type="spellEnd"/>
      <w:r>
        <w:t xml:space="preserve"> </w:t>
      </w:r>
      <w:proofErr w:type="spellStart"/>
      <w:r>
        <w:t>Debba</w:t>
      </w:r>
      <w:proofErr w:type="spellEnd"/>
      <w:r>
        <w:t xml:space="preserve"> and Aita al-Jabal.</w:t>
      </w:r>
      <w:r w:rsidR="008A7ED9">
        <w:t xml:space="preserve"> </w:t>
      </w:r>
      <w:r>
        <w:t xml:space="preserve">Lebanese sources reported that Israeli airstrikes on Thursday killed one person and injured eight others in the municipality of Toura in the </w:t>
      </w:r>
      <w:proofErr w:type="gramStart"/>
      <w:r>
        <w:t>south, and</w:t>
      </w:r>
      <w:proofErr w:type="gramEnd"/>
      <w:r>
        <w:t xml:space="preserve"> injured one more in </w:t>
      </w:r>
      <w:proofErr w:type="spellStart"/>
      <w:r>
        <w:t>Tayr</w:t>
      </w:r>
      <w:proofErr w:type="spellEnd"/>
      <w:r>
        <w:t xml:space="preserve"> </w:t>
      </w:r>
      <w:proofErr w:type="spellStart"/>
      <w:r>
        <w:t>Debba</w:t>
      </w:r>
      <w:proofErr w:type="spellEnd"/>
      <w:r>
        <w:t>.</w:t>
      </w:r>
      <w:r w:rsidR="008A7ED9">
        <w:t xml:space="preserve"> </w:t>
      </w:r>
      <w:r>
        <w:t xml:space="preserve">The latest strikes have triggered fresh displacement, with heavy traffic reported as residents fled the targeted areas. Several private schools in southern Lebanon's </w:t>
      </w:r>
      <w:proofErr w:type="spellStart"/>
      <w:r>
        <w:t>Nabatieh</w:t>
      </w:r>
      <w:proofErr w:type="spellEnd"/>
      <w:r>
        <w:t xml:space="preserve"> area announced closures on Friday to avoid exposing students and teachers to danger.</w:t>
      </w:r>
      <w:r w:rsidR="008A7ED9">
        <w:t xml:space="preserve"> </w:t>
      </w:r>
      <w:r>
        <w:t>The attacks mark the latest in a series of escalating Israeli operations that Lebanese sources said have intensified throughout early November. According to the sources, the Israeli army carried out 22 military operations during the first week of November alone, including air raids, artillery shelling and house demolitions.</w:t>
      </w:r>
      <w:r w:rsidR="008A7ED9">
        <w:t xml:space="preserve"> </w:t>
      </w:r>
      <w:r>
        <w:t>"These military operations resulted in the death of eight people and the injury of 10 others, the destruction of six houses, the burning of four bulldozers and extensive damage to civilian property and infrastructure," the sources told Xinhua on Thursday.</w:t>
      </w:r>
      <w:r w:rsidR="008A7ED9">
        <w:t xml:space="preserve"> </w:t>
      </w:r>
      <w:r>
        <w:t>This follows October's casualties, which the Lebanese Health Ministry reported as 28 killed and 54 injured from Israeli shelling.</w:t>
      </w:r>
      <w:r>
        <w:t xml:space="preserve"> </w:t>
      </w:r>
      <w:r>
        <w:t xml:space="preserve">Also on Thursday, a senior Lebanese military intelligence source said that "the Lebanese army is working with full force to clear areas south of the </w:t>
      </w:r>
      <w:proofErr w:type="spellStart"/>
      <w:r>
        <w:lastRenderedPageBreak/>
        <w:t>Litani</w:t>
      </w:r>
      <w:proofErr w:type="spellEnd"/>
      <w:r>
        <w:t xml:space="preserve"> River of weapons and militants," having established positions in 118 locations and destroyed dozens of military sites and tunnels.</w:t>
      </w:r>
      <w:r>
        <w:t xml:space="preserve"> </w:t>
      </w:r>
      <w:r>
        <w:t>Lebanese army units have completed about 90 percent of their assigned first-phase mission, which is set to conclude by the end of this year, the source added.</w:t>
      </w:r>
      <w:r>
        <w:t xml:space="preserve"> </w:t>
      </w:r>
      <w:r>
        <w:t>Meanwhile, Hezbollah issued an open letter to Lebanese President Joseph Aoun, Parliament Speaker Nabih Berri and Prime Minister Nawaf Salam, warning against "slipping into negotiation traps" with Israel.</w:t>
      </w:r>
      <w:r>
        <w:t xml:space="preserve"> </w:t>
      </w:r>
      <w:r>
        <w:t>"There is no national interest in political negotiations with the Israeli enemy," the statement said, adding that Israel is using "blackmail" to impose conditions, including the disarmament of Hezbollah, as a prerequisite for ending hostilities, which is "unacceptable and not included in the ceasefire declaration."</w:t>
      </w:r>
      <w:r>
        <w:t xml:space="preserve"> </w:t>
      </w:r>
      <w:r>
        <w:t>The United Nations Interim Force in Lebanon has expressed deep concern about the escalation of military operations on both sides of the Blue Line, urging all parties "to exercise restraint and maintain open communication channels to avoid miscalculation."</w:t>
      </w:r>
      <w:r>
        <w:t xml:space="preserve"> </w:t>
      </w:r>
      <w:r>
        <w:t>A ceasefire between Hezbollah and Israel has been in effect since November 27, 2024. Still, the Israeli army continues to conduct occasional strikes in Lebanon, citing operations against Hezbollah "threats," while maintaining forces at five main positions along the Lebanese border.</w:t>
      </w:r>
      <w:r>
        <w:t xml:space="preserve"> </w:t>
      </w:r>
      <w:r>
        <w:t>"Lebanon currently stands on the brink of a new confrontation," Lebanese political analyst Nidal Issa told Xinhua, describing the situation as "part of Israel's 'pressure by fire' policy aimed at imposing its conditions before sliding into what could be called a full-scale war."</w:t>
      </w:r>
      <w:r>
        <w:t xml:space="preserve"> </w:t>
      </w:r>
      <w:r>
        <w:t>Despite the intensified operations, "Hezbollah is striving to maintain the deterrence balance without being dragged into an all-out war, viewing Israel's demand for its disarmament as a condition meant to humiliate Lebanon," Issa added.</w:t>
      </w:r>
      <w:r>
        <w:t xml:space="preserve"> </w:t>
      </w:r>
      <w:r>
        <w:t>Refaat Badawi, political analyst and advisor to former Lebanese Prime Minister Salim al-Hoss, said the escalation "aims at imposing pressure on Hezbollah and the Lebanese government to enter direct or indirect negotiations under a diplomatic framework that may lead to normalization of ties between Lebanon and Israel."</w:t>
      </w:r>
      <w:r>
        <w:t xml:space="preserve"> </w:t>
      </w:r>
      <w:r>
        <w:t>"Israel is imposing this pressure to blackmail Lebanon and keep the status quo in southern Lebanon, to stop Lebanon from demanding Israeli withdrawal from the south, and to return to the 1949 ceasefire agreement," Badawi said.</w:t>
      </w:r>
    </w:p>
    <w:p w14:paraId="774C86B4" w14:textId="6824D514" w:rsidR="00E57B1F" w:rsidRDefault="00E57B1F" w:rsidP="00E57B1F">
      <w:pPr>
        <w:pStyle w:val="ListParagraph"/>
        <w:numPr>
          <w:ilvl w:val="0"/>
          <w:numId w:val="1"/>
        </w:numPr>
        <w:spacing w:line="276" w:lineRule="auto"/>
      </w:pPr>
      <w:bookmarkStart w:id="31" w:name="_Toc213412400"/>
      <w:r w:rsidRPr="00E57B1F">
        <w:rPr>
          <w:rStyle w:val="Heading2Char"/>
        </w:rPr>
        <w:t>Netanyahu re-elected as Likud leader, set to run in Israel’s upcoming elections</w:t>
      </w:r>
      <w:bookmarkEnd w:id="31"/>
      <w:r>
        <w:t xml:space="preserve"> – </w:t>
      </w:r>
      <w:hyperlink r:id="rId31" w:history="1">
        <w:r w:rsidRPr="00E57B1F">
          <w:rPr>
            <w:rStyle w:val="Hyperlink"/>
          </w:rPr>
          <w:t>Middle East Monitor</w:t>
        </w:r>
      </w:hyperlink>
    </w:p>
    <w:p w14:paraId="54E8AF1A" w14:textId="1B8EB094" w:rsidR="00E57B1F" w:rsidRDefault="00E57B1F" w:rsidP="00E57B1F">
      <w:pPr>
        <w:spacing w:line="276" w:lineRule="auto"/>
      </w:pPr>
      <w:r>
        <w:t>Israeli Prime Minister Benjamin Netanyahu was re-elected leader of the right-wing Likud Party on Thursday, with the premier nominated as the party’s candidate in the upcoming legislative elections, Anadolu reports.</w:t>
      </w:r>
      <w:r>
        <w:t xml:space="preserve"> </w:t>
      </w:r>
      <w:r>
        <w:t>According to Israeli Channel 14, Netanyahu was re-elected unopposed during a meeting of the party’s Election and Oversight Committee in Tel Aviv.</w:t>
      </w:r>
      <w:r>
        <w:t xml:space="preserve"> </w:t>
      </w:r>
      <w:r>
        <w:t>Under the party’s bylaws, a candidate is automatically elected when only one nomination is submitted, without the need for a vote.</w:t>
      </w:r>
      <w:r>
        <w:t xml:space="preserve"> </w:t>
      </w:r>
      <w:r>
        <w:t>Israel’s upcoming elections are scheduled for Oct. 27, 2026.</w:t>
      </w:r>
      <w:r>
        <w:t xml:space="preserve"> </w:t>
      </w:r>
      <w:r>
        <w:t>Netanyahu has led multiple Israeli governments since first taking office in 1996.</w:t>
      </w:r>
      <w:r>
        <w:t xml:space="preserve"> </w:t>
      </w:r>
      <w:r>
        <w:t>Thursday’s decision signals Netanyahu’s intention to run again despite the ongoing corruption charges against him.</w:t>
      </w:r>
      <w:r>
        <w:t xml:space="preserve"> </w:t>
      </w:r>
      <w:r>
        <w:t>Israeli law does not require him to resign unless convicted by the Supreme Court.</w:t>
      </w:r>
    </w:p>
    <w:p w14:paraId="5FF48D16" w14:textId="09346876" w:rsidR="004578E9" w:rsidRDefault="004578E9" w:rsidP="004578E9">
      <w:pPr>
        <w:pStyle w:val="ListParagraph"/>
        <w:numPr>
          <w:ilvl w:val="0"/>
          <w:numId w:val="1"/>
        </w:numPr>
        <w:spacing w:line="276" w:lineRule="auto"/>
      </w:pPr>
      <w:bookmarkStart w:id="32" w:name="_Toc213412401"/>
      <w:r w:rsidRPr="004578E9">
        <w:rPr>
          <w:rStyle w:val="Heading2Char"/>
        </w:rPr>
        <w:lastRenderedPageBreak/>
        <w:t>Israel rejects over 100 aid requests for Gaza since ceasefire: UN</w:t>
      </w:r>
      <w:bookmarkEnd w:id="32"/>
      <w:r>
        <w:t xml:space="preserve"> – </w:t>
      </w:r>
      <w:hyperlink r:id="rId32" w:history="1">
        <w:r w:rsidRPr="004578E9">
          <w:rPr>
            <w:rStyle w:val="Hyperlink"/>
          </w:rPr>
          <w:t>Middle East Monitor</w:t>
        </w:r>
      </w:hyperlink>
    </w:p>
    <w:p w14:paraId="24B552D2" w14:textId="7D49F73B" w:rsidR="004578E9" w:rsidRDefault="004578E9" w:rsidP="004578E9">
      <w:pPr>
        <w:spacing w:line="276" w:lineRule="auto"/>
      </w:pPr>
      <w:r>
        <w:t>The UN said Thursday that Israel rejected 107 requests for the entry of relief materials into the Gaza Strip since an Oct. 10 ceasefire, blocking essential humanitarian supplies, Anadolu reports.</w:t>
      </w:r>
      <w:r>
        <w:t xml:space="preserve"> </w:t>
      </w:r>
      <w:r>
        <w:t>“Our partners report that since the ceasefire, the Israeli authorities have rejected 107 requests for the entry of relief materials, including blankets, winter clothes and tools and materials to maintain and operate water, sanitation and hygiene services,” spokesperson Farhan Haq said during a news conference. “Almost 90% of these rejected requests were from over 330 local and international NGOs, of which more than half of the requests were denied on the grounds that the organizations were not authorized to bring relief items into Gaza.”</w:t>
      </w:r>
      <w:r>
        <w:t xml:space="preserve"> </w:t>
      </w:r>
      <w:r>
        <w:t>Emphasizing that the UN and its partners on the ground “can do more when other impediments are lifted,” Haq reported that “some relief items rejected for entry into Gaza are ones which Israeli authorities deem to fall outside the scope of humanitarian aid.”</w:t>
      </w:r>
      <w:r>
        <w:t xml:space="preserve"> </w:t>
      </w:r>
      <w:r>
        <w:t xml:space="preserve">“Other items are classified as </w:t>
      </w:r>
      <w:proofErr w:type="gramStart"/>
      <w:r>
        <w:t>dual-use</w:t>
      </w:r>
      <w:proofErr w:type="gramEnd"/>
      <w:r>
        <w:t>, ranging from vehicles and their spare parts to solar panels, some types of mobile latrines, X-ray machines and generators,” he added.</w:t>
      </w:r>
      <w:r>
        <w:t xml:space="preserve"> </w:t>
      </w:r>
      <w:r>
        <w:t>Citing the Office for the Coordination of Humanitarian Affairs (OCHA), Haq noted that “continued detonations of residential buildings have been reported daily in multiple areas where the Israeli military remains deployed, especially in eastern Khan Younis, Eastern Gaza City and Rafah.”</w:t>
      </w:r>
      <w:r>
        <w:t xml:space="preserve"> </w:t>
      </w:r>
      <w:r>
        <w:t>Saying that Israeli strikes near the so-called “yellow line” continue, resulting in casualties, Haq stressed that “these military activities put civilians, including aid workers, at risk.”</w:t>
      </w:r>
      <w:r>
        <w:t xml:space="preserve"> </w:t>
      </w:r>
      <w:r>
        <w:t>He reminded “the Israeli military of its obligation to take constant care to spare them throughout its operations.”</w:t>
      </w:r>
      <w:r>
        <w:t xml:space="preserve"> </w:t>
      </w:r>
      <w:r>
        <w:t>The “yellow line” is the first withdrawal line outlined in the initial phase of the ceasefire agreement between Israel and Hamas, which took effect Oct. 10.</w:t>
      </w:r>
      <w:r>
        <w:t xml:space="preserve"> </w:t>
      </w:r>
      <w:r>
        <w:t>It separates areas still under Israeli military control in the east from those where Palestinians are permitted to move in the west.</w:t>
      </w:r>
      <w:r>
        <w:t xml:space="preserve"> </w:t>
      </w:r>
      <w:r>
        <w:t>On the continued movement of civilians across the enclave, Haq reported that “more than 680,000 movements from southern to northern Gaza have been observed since the onset of the ceasefire, while nearly 113,000 movements from western to eastern Khan Younis have also been reported.”</w:t>
      </w:r>
      <w:r>
        <w:t xml:space="preserve"> </w:t>
      </w:r>
      <w:r>
        <w:t>“However, our partners say that many displaced people have reported a desire to remain in their current locations due to widespread destruction, lack of alternatives and continued uncertainty about safety and services in their areas of origin,” he said.</w:t>
      </w:r>
    </w:p>
    <w:p w14:paraId="1295289D" w14:textId="77777777" w:rsidR="00F56CB8" w:rsidRDefault="006047B9">
      <w:pPr>
        <w:pStyle w:val="Heading2"/>
      </w:pPr>
      <w:bookmarkStart w:id="33" w:name="_Toc213412402"/>
      <w:r>
        <w:t>Palestine</w:t>
      </w:r>
      <w:bookmarkEnd w:id="33"/>
      <w:r>
        <w:t xml:space="preserve"> </w:t>
      </w:r>
    </w:p>
    <w:p w14:paraId="6B0363D5" w14:textId="7A1E127D" w:rsidR="006C6DBB" w:rsidRDefault="006C6DBB" w:rsidP="006C6DBB">
      <w:pPr>
        <w:pStyle w:val="ListParagraph"/>
        <w:numPr>
          <w:ilvl w:val="0"/>
          <w:numId w:val="1"/>
        </w:numPr>
        <w:spacing w:line="276" w:lineRule="auto"/>
      </w:pPr>
      <w:bookmarkStart w:id="34" w:name="_Toc213412403"/>
      <w:r w:rsidRPr="00F8011F">
        <w:rPr>
          <w:rStyle w:val="Heading2Char"/>
        </w:rPr>
        <w:t>WHO says over 16,500 people in Gaza need urgent medical care</w:t>
      </w:r>
      <w:bookmarkEnd w:id="34"/>
      <w:r>
        <w:t xml:space="preserve"> – </w:t>
      </w:r>
      <w:hyperlink r:id="rId33" w:history="1">
        <w:r w:rsidRPr="00F8011F">
          <w:rPr>
            <w:rStyle w:val="Hyperlink"/>
          </w:rPr>
          <w:t>Middle East Monitor</w:t>
        </w:r>
      </w:hyperlink>
    </w:p>
    <w:p w14:paraId="7C47E16A" w14:textId="426964D6" w:rsidR="006C6DBB" w:rsidRDefault="006C6DBB" w:rsidP="006C6DBB">
      <w:pPr>
        <w:spacing w:line="276" w:lineRule="auto"/>
      </w:pPr>
      <w:proofErr w:type="gramStart"/>
      <w:r>
        <w:t>World</w:t>
      </w:r>
      <w:proofErr w:type="gramEnd"/>
      <w:r>
        <w:t xml:space="preserve"> Health Organization (WHO) Director-General Tedros Adhanom </w:t>
      </w:r>
      <w:proofErr w:type="gramStart"/>
      <w:r>
        <w:t>Ghebreyesus said</w:t>
      </w:r>
      <w:proofErr w:type="gramEnd"/>
      <w:r>
        <w:t xml:space="preserve"> Thursday that more than 16,500 people in Gaza are in urgent need of medical care, Anadolu </w:t>
      </w:r>
      <w:r>
        <w:lastRenderedPageBreak/>
        <w:t>reports.</w:t>
      </w:r>
      <w:r>
        <w:t xml:space="preserve"> </w:t>
      </w:r>
      <w:r>
        <w:t>In a post on the US social media company X’s platform, Ghebreyesus shared information about the medical evacuations carried out from Gaza.</w:t>
      </w:r>
      <w:r>
        <w:t xml:space="preserve"> </w:t>
      </w:r>
      <w:r>
        <w:t>He noted that the WHO had evacuated 19 critically ill patients and 93 companions from Gaza to Italy for medical treatment, expressing his gratitude to the Italian government for its solidarity and support.</w:t>
      </w:r>
      <w:r>
        <w:t xml:space="preserve"> </w:t>
      </w:r>
      <w:r>
        <w:t>“We urge more countries to receive patients from Gaza, as over 16,500 people still need urgent medical care that is not available in the Strip,” he said.</w:t>
      </w:r>
      <w:r>
        <w:t xml:space="preserve"> </w:t>
      </w:r>
      <w:r>
        <w:t>He also called for all evacuation routes—particularly those from the West Bank, including East Jerusalem—to be opened to facilitate the transfer of patients in need.</w:t>
      </w:r>
    </w:p>
    <w:p w14:paraId="79D4A35D" w14:textId="7DF0CF47" w:rsidR="006047B9" w:rsidRDefault="006047B9" w:rsidP="006047B9">
      <w:pPr>
        <w:pStyle w:val="ListParagraph"/>
        <w:numPr>
          <w:ilvl w:val="0"/>
          <w:numId w:val="1"/>
        </w:numPr>
        <w:spacing w:line="276" w:lineRule="auto"/>
      </w:pPr>
      <w:bookmarkStart w:id="35" w:name="_Toc213412404"/>
      <w:r w:rsidRPr="006047B9">
        <w:rPr>
          <w:rStyle w:val="Heading2Char"/>
        </w:rPr>
        <w:t>Israel rejects over 100 aid requests for Gaza since ceasefire: UN</w:t>
      </w:r>
      <w:bookmarkEnd w:id="35"/>
      <w:r>
        <w:t xml:space="preserve"> – </w:t>
      </w:r>
      <w:hyperlink r:id="rId34" w:history="1">
        <w:r w:rsidRPr="006047B9">
          <w:rPr>
            <w:rStyle w:val="Hyperlink"/>
          </w:rPr>
          <w:t>Middle East Monitor</w:t>
        </w:r>
      </w:hyperlink>
    </w:p>
    <w:p w14:paraId="733E7308" w14:textId="6EF520D0" w:rsidR="006047B9" w:rsidRDefault="006047B9" w:rsidP="006047B9">
      <w:pPr>
        <w:spacing w:line="276" w:lineRule="auto"/>
      </w:pPr>
      <w:r>
        <w:t>The UN said Thursday that Israel rejected 107 requests for the entry of relief materials into the Gaza Strip since an Oct. 10 ceasefire, blocking essential humanitarian supplies, Anadolu reports.</w:t>
      </w:r>
      <w:r>
        <w:t xml:space="preserve"> </w:t>
      </w:r>
      <w:r>
        <w:t>“Our partners report that since the ceasefire, the Israeli authorities have rejected 107 requests for the entry of relief materials, including blankets, winter clothes and tools and materials to maintain and operate water, sanitation and hygiene services,” spokesperson Farhan Haq said during a news conference. “Almost 90% of these rejected requests were from over 330 local and international NGOs, of which more than half of the requests were denied on the grounds that the organizations were not authorized to bring relief items into Gaza.”</w:t>
      </w:r>
      <w:r>
        <w:t xml:space="preserve"> </w:t>
      </w:r>
      <w:r>
        <w:t>Emphasizing that the UN and its partners on the ground “can do more when other impediments are lifted,” Haq reported that “some relief items rejected for entry into Gaza are ones which Israeli authorities deem to fall outside the scope of humanitarian aid.”</w:t>
      </w:r>
      <w:r>
        <w:t xml:space="preserve"> </w:t>
      </w:r>
      <w:r>
        <w:t xml:space="preserve">“Other items are classified as </w:t>
      </w:r>
      <w:proofErr w:type="gramStart"/>
      <w:r>
        <w:t>dual-use</w:t>
      </w:r>
      <w:proofErr w:type="gramEnd"/>
      <w:r>
        <w:t>, ranging from vehicles and their spare parts to solar panels, some types of mobile latrines, X-ray machines and generators,” he added.</w:t>
      </w:r>
      <w:r>
        <w:t xml:space="preserve"> </w:t>
      </w:r>
      <w:r>
        <w:t>Citing the Office for the Coordination of Humanitarian Affairs (OCHA), Haq noted that “continued detonations of residential buildings have been reported daily in multiple areas where the Israeli military remains deployed, especially in eastern Khan Younis, Eastern Gaza City and Rafah.”</w:t>
      </w:r>
      <w:r>
        <w:t xml:space="preserve"> </w:t>
      </w:r>
      <w:r>
        <w:t>Saying that Israeli strikes near the so-called “yellow line” continue, resulting in casualties, Haq stressed that “these military activities put civilians, including aid workers, at risk.”</w:t>
      </w:r>
      <w:r>
        <w:t xml:space="preserve"> </w:t>
      </w:r>
      <w:r>
        <w:t>He reminded “the Israeli military of its obligation to take constant care to spare them throughout its operations.”</w:t>
      </w:r>
      <w:r>
        <w:t xml:space="preserve"> </w:t>
      </w:r>
      <w:r>
        <w:t>The “yellow line” is the first withdrawal line outlined in the initial phase of the ceasefire agreement between Israel and Hamas, which took effect Oct. 10.</w:t>
      </w:r>
      <w:r>
        <w:t xml:space="preserve"> </w:t>
      </w:r>
      <w:r>
        <w:t>It separates areas still under Israeli military control in the east from those where Palestinians are permitted to move in the west.</w:t>
      </w:r>
      <w:r>
        <w:t xml:space="preserve"> </w:t>
      </w:r>
      <w:r>
        <w:t>On the continued movement of civilians across the enclave, Haq reported that “more than 680,000 movements from southern to northern Gaza have been observed since the onset of the ceasefire, while nearly 113,000 movements from western to eastern Khan Younis have also been reported.”</w:t>
      </w:r>
      <w:r>
        <w:t xml:space="preserve"> </w:t>
      </w:r>
      <w:r>
        <w:t xml:space="preserve">“However, our partners say that many displaced people have reported a desire to remain in their current locations due to widespread destruction, lack of </w:t>
      </w:r>
      <w:r>
        <w:lastRenderedPageBreak/>
        <w:t>alternatives and continued uncertainty about safety and services in their areas of origin,” he said.</w:t>
      </w:r>
    </w:p>
    <w:p w14:paraId="651F920B" w14:textId="043B824B" w:rsidR="00F56CB8" w:rsidRDefault="00166FB6">
      <w:pPr>
        <w:pStyle w:val="Heading2"/>
      </w:pPr>
      <w:bookmarkStart w:id="36" w:name="_Toc213412405"/>
      <w:r>
        <w:t>UAE</w:t>
      </w:r>
      <w:bookmarkEnd w:id="36"/>
    </w:p>
    <w:p w14:paraId="1ECA00BC" w14:textId="47431E4E" w:rsidR="00166FB6" w:rsidRDefault="00166FB6" w:rsidP="00166FB6">
      <w:pPr>
        <w:pStyle w:val="ListParagraph"/>
        <w:numPr>
          <w:ilvl w:val="0"/>
          <w:numId w:val="1"/>
        </w:numPr>
        <w:spacing w:line="276" w:lineRule="auto"/>
      </w:pPr>
      <w:bookmarkStart w:id="37" w:name="_Toc213412406"/>
      <w:r w:rsidRPr="00166FB6">
        <w:rPr>
          <w:rStyle w:val="Heading2Char"/>
        </w:rPr>
        <w:t>UAE calls attacks on civilians in Sudan ‘dangerous escalation’</w:t>
      </w:r>
      <w:bookmarkEnd w:id="37"/>
      <w:r>
        <w:t xml:space="preserve"> – </w:t>
      </w:r>
      <w:hyperlink r:id="rId35" w:history="1">
        <w:r w:rsidRPr="00166FB6">
          <w:rPr>
            <w:rStyle w:val="Hyperlink"/>
          </w:rPr>
          <w:t>Middle East Monitor</w:t>
        </w:r>
      </w:hyperlink>
    </w:p>
    <w:p w14:paraId="41D179FF" w14:textId="074E971E" w:rsidR="00166FB6" w:rsidRDefault="00166FB6" w:rsidP="00166FB6">
      <w:pPr>
        <w:spacing w:line="276" w:lineRule="auto"/>
      </w:pPr>
      <w:r>
        <w:t>The United Arab Emirates (UAE) on Wednesday condemned the “horrific crimes” against civilians across Sudan, warning that the targeting of residential areas and vital infrastructure marks a “dangerous escalation” and a flagrant violation of international humanitarian law, Anadolu reports.</w:t>
      </w:r>
      <w:r>
        <w:t xml:space="preserve"> </w:t>
      </w:r>
      <w:r>
        <w:t>In a statement, the UAE Foreign Ministry said the attacks, including recent violence in the city of El-Fasher, amount to “a crime against humanity” that requires “a unified and decisive international position” to stop the country’s worsening conflict.</w:t>
      </w:r>
      <w:r>
        <w:t xml:space="preserve"> </w:t>
      </w:r>
      <w:r>
        <w:t>The paramilitary Rapid Support Forces (RSF) captured El-Fasher, the capital of North Darfur state and a strategic city in the region, on Oct. 26 and carried out massacres of civilians, according to local and international organizations, triggering warnings that the takeover could cement a geographic partition of the war-torn country.</w:t>
      </w:r>
      <w:r>
        <w:t xml:space="preserve"> </w:t>
      </w:r>
      <w:r>
        <w:t>Abu Dhabi voiced full support for regional and international efforts to enforce an immediate humanitarian truce and a nationwide ceasefire that would allow aid to reach affected communities and end the “ongoing suffering of civilians” since the war broke out.</w:t>
      </w:r>
      <w:r>
        <w:t xml:space="preserve"> </w:t>
      </w:r>
      <w:r>
        <w:t>The ministry called on the warring parties to “fully assume their responsibilities” to protect civilians and guarantee the rapid and unhindered delivery of humanitarian assistance. It also rejected the exploitation of humanitarian needs or aid supplies “for political or military purposes.”</w:t>
      </w:r>
      <w:r>
        <w:t xml:space="preserve"> </w:t>
      </w:r>
      <w:r>
        <w:t>The statement praised the latest joint declaration by the international Quad for Sudan—which comprises the US, Saudi Arabia, the UAE, and Egypt—calling it a “historic step” that accurately diagnoses the roots of the conflict and lays out a clear roadmap: a humanitarian truce followed by a civilian-led political transition.</w:t>
      </w:r>
      <w:r>
        <w:t xml:space="preserve"> </w:t>
      </w:r>
      <w:r>
        <w:t>On Sept. 12, the Quad called for a three-month humanitarian truce in Sudan to enable the delivery of emergency aid to all areas as a step toward a permanent ceasefire.</w:t>
      </w:r>
      <w:r>
        <w:t xml:space="preserve"> </w:t>
      </w:r>
      <w:r>
        <w:t>The UAE reiterated that there is “no military solution” to the conflict and said regional and international consensus reflected in the Quad’s statement represents “important support for Sudan’s unity and the path to peace.”</w:t>
      </w:r>
      <w:r>
        <w:t xml:space="preserve"> </w:t>
      </w:r>
      <w:r>
        <w:t>Abu Dhabi renewed its call for an immediate nationwide ceasefire and a “comprehensive political dialogue” as the sole way to end the war, preserve Sudan’s territorial integrity, and relieve the humanitarian crisis facing “the brotherly Sudanese people.”</w:t>
      </w:r>
      <w:r>
        <w:t xml:space="preserve"> </w:t>
      </w:r>
      <w:r>
        <w:t>Out of Sudan’s 18 states, the RSF currently controls all five states of the Darfur region in the west, except some northern areas in North Darfur that remain under army control. The Sudanese army rules over most of the remaining 13 states in the south, north, east, and central regions, including the capital, Khartoum.</w:t>
      </w:r>
      <w:r>
        <w:t xml:space="preserve"> </w:t>
      </w:r>
      <w:r>
        <w:t xml:space="preserve">Since April 15, 2023, the Sudanese army and the RSF have been locked in a war that regional and international </w:t>
      </w:r>
      <w:r>
        <w:lastRenderedPageBreak/>
        <w:t>mediations have failed to end. The conflict has killed thousands of people and displaced millions of others.</w:t>
      </w:r>
    </w:p>
    <w:p w14:paraId="3E6AA887" w14:textId="77777777" w:rsidR="00F56CB8" w:rsidRDefault="006047B9">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6047B9">
      <w:pPr>
        <w:spacing w:line="276" w:lineRule="auto"/>
        <w:outlineLvl w:val="0"/>
        <w:rPr>
          <w:rFonts w:eastAsia="DengXian Light" w:cs="Times New Roman"/>
          <w:b/>
          <w:bCs/>
          <w:color w:val="2F5496"/>
          <w:szCs w:val="24"/>
          <w:u w:val="single"/>
        </w:rPr>
      </w:pPr>
      <w:bookmarkStart w:id="38" w:name="_Toc213412407"/>
      <w:r>
        <w:rPr>
          <w:rFonts w:eastAsia="DengXian Light" w:cs="Times New Roman"/>
          <w:b/>
          <w:bCs/>
          <w:color w:val="2F5496"/>
          <w:szCs w:val="24"/>
          <w:u w:val="single"/>
        </w:rPr>
        <w:t>Global Powers</w:t>
      </w:r>
      <w:bookmarkEnd w:id="38"/>
    </w:p>
    <w:p w14:paraId="767DE0F2" w14:textId="7D1BEE2D" w:rsidR="00F56CB8" w:rsidRDefault="00FA39DF">
      <w:pPr>
        <w:pStyle w:val="Heading2"/>
        <w:spacing w:line="276" w:lineRule="auto"/>
        <w:rPr>
          <w:lang w:eastAsia="zh-CN"/>
        </w:rPr>
      </w:pPr>
      <w:bookmarkStart w:id="39" w:name="_Toc213412408"/>
      <w:r>
        <w:rPr>
          <w:lang w:eastAsia="zh-CN"/>
        </w:rPr>
        <w:t>US</w:t>
      </w:r>
      <w:bookmarkEnd w:id="39"/>
      <w:r w:rsidR="006047B9">
        <w:rPr>
          <w:lang w:eastAsia="zh-CN"/>
        </w:rPr>
        <w:t xml:space="preserve"> </w:t>
      </w:r>
    </w:p>
    <w:p w14:paraId="13BDA1B4" w14:textId="66F2BDA5" w:rsidR="00FA39DF" w:rsidRDefault="00FA39DF" w:rsidP="00FA39DF">
      <w:pPr>
        <w:pStyle w:val="ListParagraph"/>
        <w:numPr>
          <w:ilvl w:val="0"/>
          <w:numId w:val="1"/>
        </w:numPr>
        <w:spacing w:line="276" w:lineRule="auto"/>
      </w:pPr>
      <w:bookmarkStart w:id="40" w:name="_Toc213412409"/>
      <w:r w:rsidRPr="00FA39DF">
        <w:rPr>
          <w:rStyle w:val="Heading2Char"/>
        </w:rPr>
        <w:t>US sanctions Hezbollah operatives for ‘exploiting’ Lebanon’s cash economy</w:t>
      </w:r>
      <w:bookmarkEnd w:id="40"/>
      <w:r>
        <w:t xml:space="preserve"> – </w:t>
      </w:r>
      <w:hyperlink r:id="rId36" w:history="1">
        <w:r w:rsidRPr="00FA39DF">
          <w:rPr>
            <w:rStyle w:val="Hyperlink"/>
          </w:rPr>
          <w:t>Middle East Monitor</w:t>
        </w:r>
      </w:hyperlink>
    </w:p>
    <w:p w14:paraId="499EE88F" w14:textId="13FD5D2F" w:rsidR="00FA39DF" w:rsidRDefault="00FA39DF" w:rsidP="00FA39DF">
      <w:pPr>
        <w:spacing w:line="276" w:lineRule="auto"/>
      </w:pPr>
      <w:r>
        <w:t>The US Treasury Department sanctioned individuals on Thursday who allegedly facilitated the transfer of tens of millions of dollars from Iran to Hezbollah by “exploiting” Lebanon’s cash-based financial sector through money exchange companies, Anadolu reports.</w:t>
      </w:r>
      <w:r>
        <w:t xml:space="preserve"> </w:t>
      </w:r>
      <w:r>
        <w:t>The Office of Foreign Assets Control imposed the sanctions to “support the disarmament” of the Lebanese resistance group, according to a statement.</w:t>
      </w:r>
      <w:r>
        <w:t xml:space="preserve"> </w:t>
      </w:r>
      <w:r>
        <w:t>Since January, Iran’s Revolutionary Guards Corps’ Quds Force has transferred more than $1 billion to Hezbollah, mostly through money exchange companies, it said.</w:t>
      </w:r>
      <w:r>
        <w:t xml:space="preserve"> </w:t>
      </w:r>
      <w:r>
        <w:t>The Treasury Department accused Hezbollah of “exploiting” money exchange companies and the cash economy to launder illicit funds, arguing the group threatens the integrity of Lebanon’s financial system by blending terror financing with legitimate commerce.</w:t>
      </w:r>
      <w:r>
        <w:t xml:space="preserve"> </w:t>
      </w:r>
      <w:r>
        <w:t>The action targeted Hezbollah’s financial operators who oversee the movement of funds from Iran, according to the statement.</w:t>
      </w:r>
      <w:r>
        <w:t xml:space="preserve"> </w:t>
      </w:r>
      <w:r>
        <w:t>“Lebanon has an opportunity to be free, prosperous, and secure—but that can only happen if Hizballah is fully disarmed and cut off from Iran’s funding and control,” said Under Secretary of the Treasury for Terrorism and Financial Intelligence John Hurley.</w:t>
      </w:r>
      <w:r>
        <w:t xml:space="preserve"> </w:t>
      </w:r>
      <w:r>
        <w:t xml:space="preserve">All property and interests of sanctioned individuals in the US or controlled by US </w:t>
      </w:r>
      <w:proofErr w:type="gramStart"/>
      <w:r>
        <w:t>persons</w:t>
      </w:r>
      <w:proofErr w:type="gramEnd"/>
      <w:r>
        <w:t xml:space="preserve"> are now blocked. Entities owned 50% or more by blocked </w:t>
      </w:r>
      <w:proofErr w:type="gramStart"/>
      <w:r>
        <w:t>persons</w:t>
      </w:r>
      <w:proofErr w:type="gramEnd"/>
      <w:r>
        <w:t xml:space="preserve"> are also sanctioned.</w:t>
      </w:r>
    </w:p>
    <w:p w14:paraId="0257A2C6" w14:textId="38CCC5D2" w:rsidR="00363730" w:rsidRDefault="00363730" w:rsidP="00803B2C">
      <w:pPr>
        <w:pStyle w:val="ListParagraph"/>
        <w:numPr>
          <w:ilvl w:val="0"/>
          <w:numId w:val="1"/>
        </w:numPr>
        <w:spacing w:line="276" w:lineRule="auto"/>
      </w:pPr>
      <w:bookmarkStart w:id="41" w:name="_Toc213412410"/>
      <w:r w:rsidRPr="00803B2C">
        <w:rPr>
          <w:rStyle w:val="Heading2Char"/>
        </w:rPr>
        <w:t>High-level UN meeting signals rising support for Gaza resolution, Trump’s peace plan: US envoy</w:t>
      </w:r>
      <w:bookmarkEnd w:id="41"/>
      <w:r w:rsidR="00803B2C">
        <w:t xml:space="preserve"> – </w:t>
      </w:r>
      <w:hyperlink r:id="rId37" w:history="1">
        <w:r w:rsidR="00803B2C" w:rsidRPr="00803B2C">
          <w:rPr>
            <w:rStyle w:val="Hyperlink"/>
          </w:rPr>
          <w:t>Middle East Monitor</w:t>
        </w:r>
      </w:hyperlink>
    </w:p>
    <w:p w14:paraId="72D275FF" w14:textId="753B2E4F" w:rsidR="00C12365" w:rsidRDefault="00363730" w:rsidP="00363730">
      <w:pPr>
        <w:spacing w:line="276" w:lineRule="auto"/>
      </w:pPr>
      <w:r>
        <w:t>A high-level meeting hosted Thursday by the US ahead of the UN Security Council vote on an international stabilization force for Gaza showed broad support for the draft resolution and for President Donald Trump’s Gaza Peace Plan, US Ambassador to the UN Mike Waltz said, Anadolu reports.</w:t>
      </w:r>
      <w:r w:rsidR="00803B2C">
        <w:t xml:space="preserve"> </w:t>
      </w:r>
      <w:r>
        <w:t>Writing on US social media company X, Waltz called the closed-door session “historic” and said it brought together key regional states.</w:t>
      </w:r>
      <w:r w:rsidR="00803B2C">
        <w:t xml:space="preserve"> </w:t>
      </w:r>
      <w:r>
        <w:t xml:space="preserve">“Egypt, Qatar, Saudi Arabia, UAE, and </w:t>
      </w:r>
      <w:proofErr w:type="spellStart"/>
      <w:r>
        <w:t>Turkiye</w:t>
      </w:r>
      <w:proofErr w:type="spellEnd"/>
      <w:r>
        <w:t xml:space="preserve"> joined us — STRONG support for the Gaza resolution and President Trump’s BOLD 20pt Peace Plan,” he wrote.</w:t>
      </w:r>
      <w:r w:rsidR="00803B2C">
        <w:t xml:space="preserve"> </w:t>
      </w:r>
      <w:r>
        <w:t>The US mission to the UN said Waltz met with the council’s elected members — Algeria, Denmark, Greece, Guyana, Pakistan, Panama, South Korea, Sierra Leone, Slovenia, and Somalia — known collectively as the E10.</w:t>
      </w:r>
      <w:r w:rsidR="00803B2C">
        <w:t xml:space="preserve"> </w:t>
      </w:r>
      <w:r>
        <w:t xml:space="preserve">Envoys from Egypt, Qatar, Saudi Arabia, </w:t>
      </w:r>
      <w:proofErr w:type="spellStart"/>
      <w:r>
        <w:t>Turkiye</w:t>
      </w:r>
      <w:proofErr w:type="spellEnd"/>
      <w:r>
        <w:t>, and the United Arab Emirates also attended.</w:t>
      </w:r>
      <w:r w:rsidR="00803B2C">
        <w:t xml:space="preserve"> </w:t>
      </w:r>
      <w:r>
        <w:t xml:space="preserve">Participation in the meeting “demonstrated regional support” </w:t>
      </w:r>
      <w:r>
        <w:lastRenderedPageBreak/>
        <w:t>for the proposed resolution, the statement noted, adding that the talks underscored shared interests in advancing stability and peace in Gaza.</w:t>
      </w:r>
      <w:r w:rsidR="00803B2C">
        <w:t xml:space="preserve"> </w:t>
      </w:r>
      <w:r>
        <w:t>“Under President Trump’s bold leadership, the United States will again deliver results at the UN – not endless talk. The parties have seized this historic opportunity to finally end decades of bloodshed and make the President’s vision of lasting peace in the Middle East a reality,” the mission said.</w:t>
      </w:r>
      <w:r w:rsidR="00803B2C">
        <w:t xml:space="preserve"> </w:t>
      </w:r>
      <w:r>
        <w:t>International Stabilization Force draft gains traction</w:t>
      </w:r>
      <w:r w:rsidR="00803B2C">
        <w:t xml:space="preserve">: </w:t>
      </w:r>
      <w:r>
        <w:t>Axios reported that the Trump administration circulated a draft plan for an International Stabilization Force (ISF) that would operate in Gaza for at least two years with authority shared by the US and participating countries.</w:t>
      </w:r>
      <w:r w:rsidR="00803B2C">
        <w:t xml:space="preserve"> </w:t>
      </w:r>
      <w:r>
        <w:t>Under the proposal, Gaza would remain under joint administrative and security control until the end of 2027, with an option to extend.</w:t>
      </w:r>
      <w:r>
        <w:t xml:space="preserve"> </w:t>
      </w:r>
      <w:r>
        <w:t>A first vote at the Security Council is expected next week, with the initial deployment of military contingents targeted for January.</w:t>
      </w:r>
      <w:r>
        <w:t xml:space="preserve"> </w:t>
      </w:r>
      <w:r>
        <w:t>The ISF’s responsibilities would include securing borders, protecting civilians and humanitarian corridors, and supporting the creation of a new Palestinian police force, according to the report.</w:t>
      </w: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3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ADF46" w14:textId="77777777" w:rsidR="008A14B5" w:rsidRDefault="008A14B5">
      <w:pPr>
        <w:spacing w:line="240" w:lineRule="auto"/>
      </w:pPr>
      <w:r>
        <w:separator/>
      </w:r>
    </w:p>
  </w:endnote>
  <w:endnote w:type="continuationSeparator" w:id="0">
    <w:p w14:paraId="2408CF3F" w14:textId="77777777" w:rsidR="008A14B5" w:rsidRDefault="008A14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44919CA8" w:rsidR="00F56CB8" w:rsidRDefault="006047B9">
    <w:pPr>
      <w:pStyle w:val="Footer"/>
      <w:rPr>
        <w:lang w:val="en-GB"/>
      </w:rPr>
    </w:pPr>
    <w:r>
      <w:rPr>
        <w:noProof/>
      </w:rPr>
      <mc:AlternateContent>
        <mc:Choice Requires="wps">
          <w:drawing>
            <wp:anchor distT="0" distB="0" distL="114300" distR="114300" simplePos="0" relativeHeight="251659264"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6047B9">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6047B9">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B91C0B">
      <w:rPr>
        <w:lang w:val="en-GB"/>
      </w:rPr>
      <w:t>November</w:t>
    </w:r>
    <w:r>
      <w:rPr>
        <w:lang w:val="en-GB"/>
      </w:rPr>
      <w:t xml:space="preserve"> </w:t>
    </w:r>
    <w:r w:rsidR="0031092A">
      <w:rPr>
        <w:lang w:val="en-GB"/>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94098" w14:textId="77777777" w:rsidR="008A14B5" w:rsidRDefault="008A14B5">
      <w:pPr>
        <w:spacing w:after="0"/>
      </w:pPr>
      <w:r>
        <w:separator/>
      </w:r>
    </w:p>
  </w:footnote>
  <w:footnote w:type="continuationSeparator" w:id="0">
    <w:p w14:paraId="52534748" w14:textId="77777777" w:rsidR="008A14B5" w:rsidRDefault="008A14B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E193B"/>
    <w:multiLevelType w:val="hybridMultilevel"/>
    <w:tmpl w:val="20CED8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50618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74CF"/>
    <w:rsid w:val="00021613"/>
    <w:rsid w:val="00032867"/>
    <w:rsid w:val="000476D1"/>
    <w:rsid w:val="00052468"/>
    <w:rsid w:val="00092022"/>
    <w:rsid w:val="00095ECB"/>
    <w:rsid w:val="000965DC"/>
    <w:rsid w:val="000A1896"/>
    <w:rsid w:val="000A5479"/>
    <w:rsid w:val="000B27C3"/>
    <w:rsid w:val="000B5DE9"/>
    <w:rsid w:val="000F74A2"/>
    <w:rsid w:val="00150DBC"/>
    <w:rsid w:val="001526F1"/>
    <w:rsid w:val="00160631"/>
    <w:rsid w:val="00166FB6"/>
    <w:rsid w:val="00171D3F"/>
    <w:rsid w:val="0017786B"/>
    <w:rsid w:val="0019110A"/>
    <w:rsid w:val="001A2245"/>
    <w:rsid w:val="001A7648"/>
    <w:rsid w:val="001C4EEA"/>
    <w:rsid w:val="001C6D58"/>
    <w:rsid w:val="001E0C8A"/>
    <w:rsid w:val="001E5757"/>
    <w:rsid w:val="001F70C3"/>
    <w:rsid w:val="00213FED"/>
    <w:rsid w:val="00240722"/>
    <w:rsid w:val="00242D03"/>
    <w:rsid w:val="00250C0C"/>
    <w:rsid w:val="002960E0"/>
    <w:rsid w:val="002A783D"/>
    <w:rsid w:val="002B138D"/>
    <w:rsid w:val="002B1561"/>
    <w:rsid w:val="002C2CE5"/>
    <w:rsid w:val="002D6D10"/>
    <w:rsid w:val="00303E88"/>
    <w:rsid w:val="003051C3"/>
    <w:rsid w:val="0030535E"/>
    <w:rsid w:val="0031092A"/>
    <w:rsid w:val="00314B0E"/>
    <w:rsid w:val="00334888"/>
    <w:rsid w:val="003446E0"/>
    <w:rsid w:val="003455D2"/>
    <w:rsid w:val="00346168"/>
    <w:rsid w:val="00346325"/>
    <w:rsid w:val="00363730"/>
    <w:rsid w:val="0036609A"/>
    <w:rsid w:val="003703B2"/>
    <w:rsid w:val="003A75BD"/>
    <w:rsid w:val="003B0888"/>
    <w:rsid w:val="003B41DB"/>
    <w:rsid w:val="003B5014"/>
    <w:rsid w:val="003B572B"/>
    <w:rsid w:val="003D1828"/>
    <w:rsid w:val="003E5CB7"/>
    <w:rsid w:val="003F1B5D"/>
    <w:rsid w:val="003F3A8D"/>
    <w:rsid w:val="003F4A8B"/>
    <w:rsid w:val="00403959"/>
    <w:rsid w:val="004214D3"/>
    <w:rsid w:val="00424C39"/>
    <w:rsid w:val="004342D0"/>
    <w:rsid w:val="004545ED"/>
    <w:rsid w:val="004578E9"/>
    <w:rsid w:val="00483211"/>
    <w:rsid w:val="00495F3F"/>
    <w:rsid w:val="004A194A"/>
    <w:rsid w:val="004B3383"/>
    <w:rsid w:val="004D40B1"/>
    <w:rsid w:val="005043C6"/>
    <w:rsid w:val="00510643"/>
    <w:rsid w:val="00525D67"/>
    <w:rsid w:val="00544E17"/>
    <w:rsid w:val="00575EC0"/>
    <w:rsid w:val="005854F2"/>
    <w:rsid w:val="005A490F"/>
    <w:rsid w:val="005B6A1D"/>
    <w:rsid w:val="005B73C9"/>
    <w:rsid w:val="005C0C8F"/>
    <w:rsid w:val="005D0013"/>
    <w:rsid w:val="005E3F9A"/>
    <w:rsid w:val="006047B9"/>
    <w:rsid w:val="00647295"/>
    <w:rsid w:val="00650371"/>
    <w:rsid w:val="006609F1"/>
    <w:rsid w:val="00691D5D"/>
    <w:rsid w:val="006C1AE4"/>
    <w:rsid w:val="006C6DBB"/>
    <w:rsid w:val="006D5675"/>
    <w:rsid w:val="007476D7"/>
    <w:rsid w:val="00766114"/>
    <w:rsid w:val="00782C09"/>
    <w:rsid w:val="0079337A"/>
    <w:rsid w:val="00796C33"/>
    <w:rsid w:val="007A775E"/>
    <w:rsid w:val="007D5A7B"/>
    <w:rsid w:val="007D740A"/>
    <w:rsid w:val="007F6457"/>
    <w:rsid w:val="008005B0"/>
    <w:rsid w:val="00803B2C"/>
    <w:rsid w:val="00814D06"/>
    <w:rsid w:val="00821C05"/>
    <w:rsid w:val="00835DAA"/>
    <w:rsid w:val="008643A9"/>
    <w:rsid w:val="00875528"/>
    <w:rsid w:val="008874BE"/>
    <w:rsid w:val="008A0573"/>
    <w:rsid w:val="008A14B5"/>
    <w:rsid w:val="008A7ED9"/>
    <w:rsid w:val="008C23F3"/>
    <w:rsid w:val="008C69BB"/>
    <w:rsid w:val="008D013C"/>
    <w:rsid w:val="008D280B"/>
    <w:rsid w:val="008E7D17"/>
    <w:rsid w:val="00910085"/>
    <w:rsid w:val="0095688E"/>
    <w:rsid w:val="0096426B"/>
    <w:rsid w:val="009711F0"/>
    <w:rsid w:val="009D5135"/>
    <w:rsid w:val="009F1760"/>
    <w:rsid w:val="009F7CC3"/>
    <w:rsid w:val="00A048AD"/>
    <w:rsid w:val="00A2001B"/>
    <w:rsid w:val="00A21F1E"/>
    <w:rsid w:val="00A243D7"/>
    <w:rsid w:val="00A24802"/>
    <w:rsid w:val="00A259EA"/>
    <w:rsid w:val="00A43373"/>
    <w:rsid w:val="00A52265"/>
    <w:rsid w:val="00A75579"/>
    <w:rsid w:val="00AB79B0"/>
    <w:rsid w:val="00AE16A2"/>
    <w:rsid w:val="00AE4E17"/>
    <w:rsid w:val="00AF67F1"/>
    <w:rsid w:val="00AF6B00"/>
    <w:rsid w:val="00B0420C"/>
    <w:rsid w:val="00B16DE0"/>
    <w:rsid w:val="00B91C0B"/>
    <w:rsid w:val="00BD32FE"/>
    <w:rsid w:val="00BD65CE"/>
    <w:rsid w:val="00BE0152"/>
    <w:rsid w:val="00BF029B"/>
    <w:rsid w:val="00BF6A2C"/>
    <w:rsid w:val="00C06272"/>
    <w:rsid w:val="00C12365"/>
    <w:rsid w:val="00C2550A"/>
    <w:rsid w:val="00C62325"/>
    <w:rsid w:val="00C644DC"/>
    <w:rsid w:val="00C75DA5"/>
    <w:rsid w:val="00CA3B84"/>
    <w:rsid w:val="00CE4A55"/>
    <w:rsid w:val="00CF771E"/>
    <w:rsid w:val="00D00BDA"/>
    <w:rsid w:val="00D02C0E"/>
    <w:rsid w:val="00D13543"/>
    <w:rsid w:val="00D15F74"/>
    <w:rsid w:val="00D34FDE"/>
    <w:rsid w:val="00D35EAF"/>
    <w:rsid w:val="00D44699"/>
    <w:rsid w:val="00D66F02"/>
    <w:rsid w:val="00DB23AD"/>
    <w:rsid w:val="00DC7588"/>
    <w:rsid w:val="00DD33ED"/>
    <w:rsid w:val="00DD3C17"/>
    <w:rsid w:val="00DD3C59"/>
    <w:rsid w:val="00DD6EB3"/>
    <w:rsid w:val="00DE43E2"/>
    <w:rsid w:val="00E0528A"/>
    <w:rsid w:val="00E25E83"/>
    <w:rsid w:val="00E4624A"/>
    <w:rsid w:val="00E57B1F"/>
    <w:rsid w:val="00E62452"/>
    <w:rsid w:val="00EA52E1"/>
    <w:rsid w:val="00EC5983"/>
    <w:rsid w:val="00F3115C"/>
    <w:rsid w:val="00F545DA"/>
    <w:rsid w:val="00F56CB8"/>
    <w:rsid w:val="00F635A6"/>
    <w:rsid w:val="00F71035"/>
    <w:rsid w:val="00F8011F"/>
    <w:rsid w:val="00FA39DF"/>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3D18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fm-gedion-french-presidential-adviser-hold-talks-to-bolster-bilateral-cooperation/" TargetMode="External"/><Relationship Id="rId18" Type="http://schemas.openxmlformats.org/officeDocument/2006/relationships/hyperlink" Target="https://www.hiiraan.com/news4/2025/Nov/203546/eu_sends_warship_to_somali_coast_after_suspected_pirate_attack.aspx?utm_source=hiiraan&amp;utm_medium=SomaliNewsUpdateFront" TargetMode="External"/><Relationship Id="rId26" Type="http://schemas.openxmlformats.org/officeDocument/2006/relationships/hyperlink" Target="https://sudantribune.com/article/306873" TargetMode="External"/><Relationship Id="rId39" Type="http://schemas.openxmlformats.org/officeDocument/2006/relationships/fontTable" Target="fontTable.xml"/><Relationship Id="rId21" Type="http://schemas.openxmlformats.org/officeDocument/2006/relationships/hyperlink" Target="https://addisstandard.com/isaias-afwerki-blames-foreign-intervention-for-instability-in-horn-of-africa-red-sea-and-beyond/" TargetMode="External"/><Relationship Id="rId34" Type="http://schemas.openxmlformats.org/officeDocument/2006/relationships/hyperlink" Target="https://www.middleeastmonitor.com/20251106-israel-rejects-over-100-aid-requests-for-gaza-since-ceasefire-un/" TargetMode="External"/><Relationship Id="rId7" Type="http://schemas.openxmlformats.org/officeDocument/2006/relationships/endnotes" Target="endnotes.xml"/><Relationship Id="rId12" Type="http://schemas.openxmlformats.org/officeDocument/2006/relationships/hyperlink" Target="https://addisstandard.com/political-parties-council-warns-legal-and-security-conditions-threaten-free-and-fair-election-urges-reforms-ahead-of-7th-general-poll/" TargetMode="External"/><Relationship Id="rId17" Type="http://schemas.openxmlformats.org/officeDocument/2006/relationships/hyperlink" Target="https://www.hiiraan.com/news4/2025/Nov/203552/attackers_target_ship_off_somalia_s_coast_amid_piracy_resurgence.aspx?utm_source=hiiraan&amp;utm_medium=SomaliNewsUpdateFront" TargetMode="External"/><Relationship Id="rId25" Type="http://schemas.openxmlformats.org/officeDocument/2006/relationships/hyperlink" Target="https://sudantribune.com/article/306882" TargetMode="External"/><Relationship Id="rId33" Type="http://schemas.openxmlformats.org/officeDocument/2006/relationships/hyperlink" Target="https://www.middleeastmonitor.com/20251107-who-says-over-16500-people-in-gaza-need-urgent-medical-care/"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iiraan.com/news4/2025/Nov/203555/somali_army_kills_49_al_shabab_militants_in_lower_shabelle_region_government_says.aspx?utm_source=hiiraan&amp;utm_medium=SomaliNewsUpdateFront" TargetMode="External"/><Relationship Id="rId20" Type="http://schemas.openxmlformats.org/officeDocument/2006/relationships/hyperlink" Target="https://www.hiiraan.com/news4/2025/Nov/203534/defense_minister_says_800_al_shabaab_fighters_killed_in_one_year_as_somalia_plans_new_offensive.aspx?utm_source=hiiraan&amp;utm_medium=SomaliNewsUpdateFront" TargetMode="External"/><Relationship Id="rId29" Type="http://schemas.openxmlformats.org/officeDocument/2006/relationships/hyperlink" Target="https://www.middleeastmonitor.com/20251106-egypt-tunisia-algeria-urge-all-libyan-parties-to-engage-in-political-settlement-process-to-end-rif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u-s-senate-foreign-relations-committee-calls-for-full-implementation-of-pretoria-agreement/" TargetMode="External"/><Relationship Id="rId24" Type="http://schemas.openxmlformats.org/officeDocument/2006/relationships/hyperlink" Target="https://sudantribune.com/article/306887" TargetMode="External"/><Relationship Id="rId32" Type="http://schemas.openxmlformats.org/officeDocument/2006/relationships/hyperlink" Target="https://www.middleeastmonitor.com/20251106-israel-rejects-over-100-aid-requests-for-gaza-since-ceasefire-un/" TargetMode="External"/><Relationship Id="rId37" Type="http://schemas.openxmlformats.org/officeDocument/2006/relationships/hyperlink" Target="https://www.middleeastmonitor.com/20251106-high-level-un-meeting-signals-rising-support-for-gaza-resolution-trumps-peace-plan-us-envoy/"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anamc.com/english/ethiopias-nuclear-energy-vision-gains-momentum-with-russian-partnership/" TargetMode="External"/><Relationship Id="rId23" Type="http://schemas.openxmlformats.org/officeDocument/2006/relationships/hyperlink" Target="https://www.middleeastmonitor.com/20251106-sudanese-army-rejects-us-ceasefire-proposal-vows-to-continue-fighting/" TargetMode="External"/><Relationship Id="rId28" Type="http://schemas.openxmlformats.org/officeDocument/2006/relationships/hyperlink" Target="https://www.middleeastmonitor.com/20251106-egyptian-official-trumps-proposed-plan-separates-gazas-administration-from-international-stability-force/" TargetMode="External"/><Relationship Id="rId36" Type="http://schemas.openxmlformats.org/officeDocument/2006/relationships/hyperlink" Target="https://www.middleeastmonitor.com/20251106-us-sanctions-hezbollah-operatives-for-exploiting-lebanons-cash-economy/" TargetMode="External"/><Relationship Id="rId10" Type="http://schemas.openxmlformats.org/officeDocument/2006/relationships/hyperlink" Target="https://www.fanamc.com/english/africa-must-lead-not-follow-in-global-affairs-says-ethiopias-fm/" TargetMode="External"/><Relationship Id="rId19" Type="http://schemas.openxmlformats.org/officeDocument/2006/relationships/hyperlink" Target="https://www.hiiraan.com/news4/2025/Nov/203549/somali_army_kills_al_shabaab_finance_leader_in_bay_region.aspx?utm_source=hiiraan&amp;utm_medium=SomaliNewsUpdateFront" TargetMode="External"/><Relationship Id="rId31" Type="http://schemas.openxmlformats.org/officeDocument/2006/relationships/hyperlink" Target="https://www.middleeastmonitor.com/20251106-netanyahu-re-elected-as-likud-leader-set-to-run-in-israels-upcoming-elections/" TargetMode="External"/><Relationship Id="rId4" Type="http://schemas.openxmlformats.org/officeDocument/2006/relationships/settings" Target="settings.xml"/><Relationship Id="rId9" Type="http://schemas.openxmlformats.org/officeDocument/2006/relationships/hyperlink" Target="https://www.fanamc.com/english/experts-back-ethiopias-policy-of-dialogue-and-shared-prosperity-in-pursuit-of-sea-access/" TargetMode="External"/><Relationship Id="rId14" Type="http://schemas.openxmlformats.org/officeDocument/2006/relationships/hyperlink" Target="https://www.fanamc.com/english/ethiopia-russia-forge-path-for-strategic-partnership-and-investment-growth/" TargetMode="External"/><Relationship Id="rId22" Type="http://schemas.openxmlformats.org/officeDocument/2006/relationships/hyperlink" Target="https://sudantribune.com/article/306885" TargetMode="External"/><Relationship Id="rId27" Type="http://schemas.openxmlformats.org/officeDocument/2006/relationships/hyperlink" Target="https://sudantribune.com/article/306857" TargetMode="External"/><Relationship Id="rId30" Type="http://schemas.openxmlformats.org/officeDocument/2006/relationships/hyperlink" Target="https://news.cgtn.com/news/2025-11-07/Fresh-Israeli-airstrikes-hit-S-Lebanon-testing-fragile-ceasefire-1I6aiTmpLRS/p.html" TargetMode="External"/><Relationship Id="rId35" Type="http://schemas.openxmlformats.org/officeDocument/2006/relationships/hyperlink" Target="https://www.middleeastmonitor.com/20251105-uae-calls-attacks-on-civilians-in-sudan-dangerous-escalation/" TargetMode="External"/><Relationship Id="rId8" Type="http://schemas.openxmlformats.org/officeDocument/2006/relationships/hyperlink" Target="https://addisstandard.com/afar-regional-govt-accuses-tigrayan-forces-of-crossing-border-and-attacking-civilians-in-violation-of-pretoria-agreement/"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26</Pages>
  <Words>12570</Words>
  <Characters>71651</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Timy</dc:creator>
  <cp:lastModifiedBy>Sitrallah Mohammed</cp:lastModifiedBy>
  <cp:revision>60</cp:revision>
  <dcterms:created xsi:type="dcterms:W3CDTF">2025-11-07T07:12:00Z</dcterms:created>
  <dcterms:modified xsi:type="dcterms:W3CDTF">2025-11-07T09:53:00Z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