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Friday, October 10,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834258F">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_Toc29543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_Toc29543 \h </w:instrText>
          </w:r>
          <w:r>
            <w:fldChar w:fldCharType="separate"/>
          </w:r>
          <w:r>
            <w:t>3</w:t>
          </w:r>
          <w:r>
            <w:fldChar w:fldCharType="end"/>
          </w:r>
          <w:r>
            <w:rPr>
              <w:rFonts w:eastAsia="Calibri" w:cs="Times New Roman"/>
              <w:szCs w:val="24"/>
            </w:rPr>
            <w:fldChar w:fldCharType="end"/>
          </w:r>
        </w:p>
        <w:p w14:paraId="0FD483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_Toc1036 </w:instrText>
          </w:r>
          <w:r>
            <w:rPr>
              <w:rFonts w:eastAsia="Calibri" w:cs="Times New Roman"/>
              <w:szCs w:val="24"/>
            </w:rPr>
            <w:fldChar w:fldCharType="separate"/>
          </w:r>
          <w:r>
            <w:rPr>
              <w:rFonts w:hint="default" w:ascii="Wingdings" w:hAnsi="Wingdings"/>
              <w:szCs w:val="16"/>
              <w:lang w:val="en-GB"/>
            </w:rPr>
            <w:t xml:space="preserve"> </w:t>
          </w:r>
          <w:r>
            <w:rPr>
              <w:rFonts w:hint="default"/>
            </w:rPr>
            <w:t>TPLF rejects claims of alliance with Eritrea, calls cross-border ties a step toward peace</w:t>
          </w:r>
          <w:r>
            <w:tab/>
          </w:r>
          <w:r>
            <w:fldChar w:fldCharType="begin"/>
          </w:r>
          <w:r>
            <w:instrText xml:space="preserve"> PAGEREF _Toc1036 \h </w:instrText>
          </w:r>
          <w:r>
            <w:fldChar w:fldCharType="separate"/>
          </w:r>
          <w:r>
            <w:t>3</w:t>
          </w:r>
          <w:r>
            <w:fldChar w:fldCharType="end"/>
          </w:r>
          <w:r>
            <w:rPr>
              <w:rFonts w:eastAsia="Calibri" w:cs="Times New Roman"/>
              <w:szCs w:val="24"/>
            </w:rPr>
            <w:fldChar w:fldCharType="end"/>
          </w:r>
        </w:p>
        <w:p w14:paraId="63B94E9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_Toc5237 </w:instrText>
          </w:r>
          <w:r>
            <w:rPr>
              <w:rFonts w:eastAsia="Calibri" w:cs="Times New Roman"/>
              <w:szCs w:val="24"/>
            </w:rPr>
            <w:fldChar w:fldCharType="separate"/>
          </w:r>
          <w:r>
            <w:rPr>
              <w:rFonts w:hint="default" w:ascii="Wingdings" w:hAnsi="Wingdings"/>
              <w:szCs w:val="16"/>
              <w:lang w:val="en-GB"/>
            </w:rPr>
            <w:t xml:space="preserve"> </w:t>
          </w:r>
          <w:r>
            <w:rPr>
              <w:rFonts w:hint="default"/>
            </w:rPr>
            <w:t>Displaced people from West Oromia sheltering in Wag Hemra zone report dire conditions</w:t>
          </w:r>
          <w:r>
            <w:tab/>
          </w:r>
          <w:r>
            <w:fldChar w:fldCharType="begin"/>
          </w:r>
          <w:r>
            <w:instrText xml:space="preserve"> PAGEREF _Toc5237 \h </w:instrText>
          </w:r>
          <w:r>
            <w:fldChar w:fldCharType="separate"/>
          </w:r>
          <w:r>
            <w:t>4</w:t>
          </w:r>
          <w:r>
            <w:fldChar w:fldCharType="end"/>
          </w:r>
          <w:r>
            <w:rPr>
              <w:rFonts w:eastAsia="Calibri" w:cs="Times New Roman"/>
              <w:szCs w:val="24"/>
            </w:rPr>
            <w:fldChar w:fldCharType="end"/>
          </w:r>
        </w:p>
        <w:p w14:paraId="0F8A542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_Toc21789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concludes COMESA Summit participation, returns to Ethiopia</w:t>
          </w:r>
          <w:r>
            <w:tab/>
          </w:r>
          <w:r>
            <w:fldChar w:fldCharType="begin"/>
          </w:r>
          <w:r>
            <w:instrText xml:space="preserve"> PAGEREF _Toc21789 \h </w:instrText>
          </w:r>
          <w:r>
            <w:fldChar w:fldCharType="separate"/>
          </w:r>
          <w:r>
            <w:t>6</w:t>
          </w:r>
          <w:r>
            <w:fldChar w:fldCharType="end"/>
          </w:r>
          <w:r>
            <w:rPr>
              <w:rFonts w:eastAsia="Calibri" w:cs="Times New Roman"/>
              <w:szCs w:val="24"/>
            </w:rPr>
            <w:fldChar w:fldCharType="end"/>
          </w:r>
        </w:p>
        <w:p w14:paraId="113D5B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_Toc21162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PM Advisor Stresses Deeper Integration at COMESA Summit</w:t>
          </w:r>
          <w:r>
            <w:tab/>
          </w:r>
          <w:r>
            <w:fldChar w:fldCharType="begin"/>
          </w:r>
          <w:r>
            <w:instrText xml:space="preserve"> PAGEREF _Toc21162 \h </w:instrText>
          </w:r>
          <w:r>
            <w:fldChar w:fldCharType="separate"/>
          </w:r>
          <w:r>
            <w:t>6</w:t>
          </w:r>
          <w:r>
            <w:fldChar w:fldCharType="end"/>
          </w:r>
          <w:r>
            <w:rPr>
              <w:rFonts w:eastAsia="Calibri" w:cs="Times New Roman"/>
              <w:szCs w:val="24"/>
            </w:rPr>
            <w:fldChar w:fldCharType="end"/>
          </w:r>
        </w:p>
        <w:p w14:paraId="2D78CB2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_Toc7139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affirms human rights and sustainable dev’t commitments at UNHRC Session</w:t>
          </w:r>
          <w:r>
            <w:tab/>
          </w:r>
          <w:r>
            <w:fldChar w:fldCharType="begin"/>
          </w:r>
          <w:r>
            <w:instrText xml:space="preserve"> PAGEREF _Toc7139 \h </w:instrText>
          </w:r>
          <w:r>
            <w:fldChar w:fldCharType="separate"/>
          </w:r>
          <w:r>
            <w:t>7</w:t>
          </w:r>
          <w:r>
            <w:fldChar w:fldCharType="end"/>
          </w:r>
          <w:r>
            <w:rPr>
              <w:rFonts w:eastAsia="Calibri" w:cs="Times New Roman"/>
              <w:szCs w:val="24"/>
            </w:rPr>
            <w:fldChar w:fldCharType="end"/>
          </w:r>
        </w:p>
        <w:p w14:paraId="524F309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_Toc14666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reiterates concern over inadequate international support for hosting South Sudanese refugees</w:t>
          </w:r>
          <w:r>
            <w:tab/>
          </w:r>
          <w:r>
            <w:fldChar w:fldCharType="begin"/>
          </w:r>
          <w:r>
            <w:instrText xml:space="preserve"> PAGEREF _Toc14666 \h </w:instrText>
          </w:r>
          <w:r>
            <w:fldChar w:fldCharType="separate"/>
          </w:r>
          <w:r>
            <w:t>8</w:t>
          </w:r>
          <w:r>
            <w:fldChar w:fldCharType="end"/>
          </w:r>
          <w:r>
            <w:rPr>
              <w:rFonts w:eastAsia="Calibri" w:cs="Times New Roman"/>
              <w:szCs w:val="24"/>
            </w:rPr>
            <w:fldChar w:fldCharType="end"/>
          </w:r>
        </w:p>
        <w:p w14:paraId="519F123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_Toc31187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administration accuses Ministry of Agriculture misrepresenting region’s territorial boundaries</w:t>
          </w:r>
          <w:r>
            <w:tab/>
          </w:r>
          <w:r>
            <w:fldChar w:fldCharType="begin"/>
          </w:r>
          <w:r>
            <w:instrText xml:space="preserve"> PAGEREF _Toc31187 \h </w:instrText>
          </w:r>
          <w:r>
            <w:fldChar w:fldCharType="separate"/>
          </w:r>
          <w:r>
            <w:t>9</w:t>
          </w:r>
          <w:r>
            <w:fldChar w:fldCharType="end"/>
          </w:r>
          <w:r>
            <w:rPr>
              <w:rFonts w:eastAsia="Calibri" w:cs="Times New Roman"/>
              <w:szCs w:val="24"/>
            </w:rPr>
            <w:fldChar w:fldCharType="end"/>
          </w:r>
        </w:p>
        <w:p w14:paraId="5AFA6B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_Toc8748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and European Union Ink Global Gateway Partnership Agreement</w:t>
          </w:r>
          <w:r>
            <w:tab/>
          </w:r>
          <w:r>
            <w:fldChar w:fldCharType="begin"/>
          </w:r>
          <w:r>
            <w:instrText xml:space="preserve"> PAGEREF _Toc8748 \h </w:instrText>
          </w:r>
          <w:r>
            <w:fldChar w:fldCharType="separate"/>
          </w:r>
          <w:r>
            <w:t>9</w:t>
          </w:r>
          <w:r>
            <w:fldChar w:fldCharType="end"/>
          </w:r>
          <w:r>
            <w:rPr>
              <w:rFonts w:eastAsia="Calibri" w:cs="Times New Roman"/>
              <w:szCs w:val="24"/>
            </w:rPr>
            <w:fldChar w:fldCharType="end"/>
          </w:r>
        </w:p>
        <w:p w14:paraId="0690298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_Toc3769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_Toc3769 \h </w:instrText>
          </w:r>
          <w:r>
            <w:fldChar w:fldCharType="separate"/>
          </w:r>
          <w:r>
            <w:t>10</w:t>
          </w:r>
          <w:r>
            <w:fldChar w:fldCharType="end"/>
          </w:r>
          <w:r>
            <w:rPr>
              <w:rFonts w:eastAsia="Calibri" w:cs="Times New Roman"/>
              <w:szCs w:val="24"/>
            </w:rPr>
            <w:fldChar w:fldCharType="end"/>
          </w:r>
        </w:p>
        <w:p w14:paraId="09AD31E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_Toc28148 </w:instrText>
          </w:r>
          <w:r>
            <w:rPr>
              <w:rFonts w:eastAsia="Calibri" w:cs="Times New Roman"/>
              <w:szCs w:val="24"/>
            </w:rPr>
            <w:fldChar w:fldCharType="separate"/>
          </w:r>
          <w:r>
            <w:t>Somalia</w:t>
          </w:r>
          <w:r>
            <w:tab/>
          </w:r>
          <w:r>
            <w:fldChar w:fldCharType="begin"/>
          </w:r>
          <w:r>
            <w:instrText xml:space="preserve"> PAGEREF _Toc28148 \h </w:instrText>
          </w:r>
          <w:r>
            <w:fldChar w:fldCharType="separate"/>
          </w:r>
          <w:r>
            <w:t>10</w:t>
          </w:r>
          <w:r>
            <w:fldChar w:fldCharType="end"/>
          </w:r>
          <w:r>
            <w:rPr>
              <w:rFonts w:eastAsia="Calibri" w:cs="Times New Roman"/>
              <w:szCs w:val="24"/>
            </w:rPr>
            <w:fldChar w:fldCharType="end"/>
          </w:r>
        </w:p>
        <w:p w14:paraId="1AB2A8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_Toc8332 </w:instrText>
          </w:r>
          <w:r>
            <w:rPr>
              <w:rFonts w:eastAsia="Calibri" w:cs="Times New Roman"/>
              <w:szCs w:val="24"/>
            </w:rPr>
            <w:fldChar w:fldCharType="separate"/>
          </w:r>
          <w:r>
            <w:rPr>
              <w:rFonts w:hint="default" w:ascii="Wingdings" w:hAnsi="Wingdings"/>
              <w:szCs w:val="16"/>
              <w:lang w:val="en-GB"/>
            </w:rPr>
            <w:t xml:space="preserve"> </w:t>
          </w:r>
          <w:r>
            <w:rPr>
              <w:rFonts w:hint="default"/>
            </w:rPr>
            <w:t>ONLF accuses Ethiopia of exploiting Somali region oil without consultation</w:t>
          </w:r>
          <w:r>
            <w:tab/>
          </w:r>
          <w:r>
            <w:fldChar w:fldCharType="begin"/>
          </w:r>
          <w:r>
            <w:instrText xml:space="preserve"> PAGEREF _Toc8332 \h </w:instrText>
          </w:r>
          <w:r>
            <w:fldChar w:fldCharType="separate"/>
          </w:r>
          <w:r>
            <w:t>10</w:t>
          </w:r>
          <w:r>
            <w:fldChar w:fldCharType="end"/>
          </w:r>
          <w:r>
            <w:rPr>
              <w:rFonts w:eastAsia="Calibri" w:cs="Times New Roman"/>
              <w:szCs w:val="24"/>
            </w:rPr>
            <w:fldChar w:fldCharType="end"/>
          </w:r>
        </w:p>
        <w:p w14:paraId="7F7A0A0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_Toc6943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and Ugandan Security Ministers discuss strengthening bilateral cooperation</w:t>
          </w:r>
          <w:r>
            <w:tab/>
          </w:r>
          <w:r>
            <w:fldChar w:fldCharType="begin"/>
          </w:r>
          <w:r>
            <w:instrText xml:space="preserve"> PAGEREF _Toc6943 \h </w:instrText>
          </w:r>
          <w:r>
            <w:fldChar w:fldCharType="separate"/>
          </w:r>
          <w:r>
            <w:t>11</w:t>
          </w:r>
          <w:r>
            <w:fldChar w:fldCharType="end"/>
          </w:r>
          <w:r>
            <w:rPr>
              <w:rFonts w:eastAsia="Calibri" w:cs="Times New Roman"/>
              <w:szCs w:val="24"/>
            </w:rPr>
            <w:fldChar w:fldCharType="end"/>
          </w:r>
        </w:p>
        <w:p w14:paraId="4811FB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_Toc10948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Sweden agree to expand defence ties</w:t>
          </w:r>
          <w:r>
            <w:tab/>
          </w:r>
          <w:r>
            <w:fldChar w:fldCharType="begin"/>
          </w:r>
          <w:r>
            <w:instrText xml:space="preserve"> PAGEREF _Toc10948 \h </w:instrText>
          </w:r>
          <w:r>
            <w:fldChar w:fldCharType="separate"/>
          </w:r>
          <w:r>
            <w:t>11</w:t>
          </w:r>
          <w:r>
            <w:fldChar w:fldCharType="end"/>
          </w:r>
          <w:r>
            <w:rPr>
              <w:rFonts w:eastAsia="Calibri" w:cs="Times New Roman"/>
              <w:szCs w:val="24"/>
            </w:rPr>
            <w:fldChar w:fldCharType="end"/>
          </w:r>
        </w:p>
        <w:p w14:paraId="5A9C9F2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_Toc6760 </w:instrText>
          </w:r>
          <w:r>
            <w:rPr>
              <w:rFonts w:eastAsia="Calibri" w:cs="Times New Roman"/>
              <w:szCs w:val="24"/>
            </w:rPr>
            <w:fldChar w:fldCharType="separate"/>
          </w:r>
          <w:r>
            <w:rPr>
              <w:szCs w:val="24"/>
            </w:rPr>
            <w:t>Sudan</w:t>
          </w:r>
          <w:r>
            <w:tab/>
          </w:r>
          <w:r>
            <w:fldChar w:fldCharType="begin"/>
          </w:r>
          <w:r>
            <w:instrText xml:space="preserve"> PAGEREF _Toc6760 \h </w:instrText>
          </w:r>
          <w:r>
            <w:fldChar w:fldCharType="separate"/>
          </w:r>
          <w:r>
            <w:t>12</w:t>
          </w:r>
          <w:r>
            <w:fldChar w:fldCharType="end"/>
          </w:r>
          <w:r>
            <w:rPr>
              <w:rFonts w:eastAsia="Calibri" w:cs="Times New Roman"/>
              <w:szCs w:val="24"/>
            </w:rPr>
            <w:fldChar w:fldCharType="end"/>
          </w:r>
        </w:p>
        <w:p w14:paraId="46517D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_Toc22967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prime minister visits Eritrea to discuss cooperation, regional stability</w:t>
          </w:r>
          <w:r>
            <w:tab/>
          </w:r>
          <w:r>
            <w:fldChar w:fldCharType="begin"/>
          </w:r>
          <w:r>
            <w:instrText xml:space="preserve"> PAGEREF _Toc22967 \h </w:instrText>
          </w:r>
          <w:r>
            <w:fldChar w:fldCharType="separate"/>
          </w:r>
          <w:r>
            <w:t>12</w:t>
          </w:r>
          <w:r>
            <w:fldChar w:fldCharType="end"/>
          </w:r>
          <w:r>
            <w:rPr>
              <w:rFonts w:eastAsia="Calibri" w:cs="Times New Roman"/>
              <w:szCs w:val="24"/>
            </w:rPr>
            <w:fldChar w:fldCharType="end"/>
          </w:r>
        </w:p>
        <w:p w14:paraId="5AE0A76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_Toc29513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completes second airdrop to besieged forces in El Fasher</w:t>
          </w:r>
          <w:r>
            <w:tab/>
          </w:r>
          <w:r>
            <w:fldChar w:fldCharType="begin"/>
          </w:r>
          <w:r>
            <w:instrText xml:space="preserve"> PAGEREF _Toc29513 \h </w:instrText>
          </w:r>
          <w:r>
            <w:fldChar w:fldCharType="separate"/>
          </w:r>
          <w:r>
            <w:t>12</w:t>
          </w:r>
          <w:r>
            <w:fldChar w:fldCharType="end"/>
          </w:r>
          <w:r>
            <w:rPr>
              <w:rFonts w:eastAsia="Calibri" w:cs="Times New Roman"/>
              <w:szCs w:val="24"/>
            </w:rPr>
            <w:fldChar w:fldCharType="end"/>
          </w:r>
        </w:p>
        <w:p w14:paraId="6DF2FD7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_Toc22916 </w:instrText>
          </w:r>
          <w:r>
            <w:rPr>
              <w:rFonts w:eastAsia="Calibri" w:cs="Times New Roman"/>
              <w:szCs w:val="24"/>
            </w:rPr>
            <w:fldChar w:fldCharType="separate"/>
          </w:r>
          <w:r>
            <w:rPr>
              <w:rFonts w:hint="default"/>
              <w:lang w:val="en-GB"/>
            </w:rPr>
            <w:t>South Sudan</w:t>
          </w:r>
          <w:r>
            <w:tab/>
          </w:r>
          <w:r>
            <w:fldChar w:fldCharType="begin"/>
          </w:r>
          <w:r>
            <w:instrText xml:space="preserve"> PAGEREF _Toc22916 \h </w:instrText>
          </w:r>
          <w:r>
            <w:fldChar w:fldCharType="separate"/>
          </w:r>
          <w:r>
            <w:t>13</w:t>
          </w:r>
          <w:r>
            <w:fldChar w:fldCharType="end"/>
          </w:r>
          <w:r>
            <w:rPr>
              <w:rFonts w:eastAsia="Calibri" w:cs="Times New Roman"/>
              <w:szCs w:val="24"/>
            </w:rPr>
            <w:fldChar w:fldCharType="end"/>
          </w:r>
        </w:p>
        <w:p w14:paraId="46BB188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_Toc8622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South Sudan prepares to welcome Sudanese prime minister</w:t>
          </w:r>
          <w:r>
            <w:tab/>
          </w:r>
          <w:r>
            <w:fldChar w:fldCharType="begin"/>
          </w:r>
          <w:r>
            <w:instrText xml:space="preserve"> PAGEREF _Toc8622 \h </w:instrText>
          </w:r>
          <w:r>
            <w:fldChar w:fldCharType="separate"/>
          </w:r>
          <w:r>
            <w:t>13</w:t>
          </w:r>
          <w:r>
            <w:fldChar w:fldCharType="end"/>
          </w:r>
          <w:r>
            <w:rPr>
              <w:rFonts w:eastAsia="Calibri" w:cs="Times New Roman"/>
              <w:szCs w:val="24"/>
            </w:rPr>
            <w:fldChar w:fldCharType="end"/>
          </w:r>
        </w:p>
        <w:p w14:paraId="35901C5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_Toc23948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South Sudan, Sudan agree to reactivate cooperation agreements</w:t>
          </w:r>
          <w:r>
            <w:tab/>
          </w:r>
          <w:r>
            <w:fldChar w:fldCharType="begin"/>
          </w:r>
          <w:r>
            <w:instrText xml:space="preserve"> PAGEREF _Toc23948 \h </w:instrText>
          </w:r>
          <w:r>
            <w:fldChar w:fldCharType="separate"/>
          </w:r>
          <w:r>
            <w:t>14</w:t>
          </w:r>
          <w:r>
            <w:fldChar w:fldCharType="end"/>
          </w:r>
          <w:r>
            <w:rPr>
              <w:rFonts w:eastAsia="Calibri" w:cs="Times New Roman"/>
              <w:szCs w:val="24"/>
            </w:rPr>
            <w:fldChar w:fldCharType="end"/>
          </w:r>
        </w:p>
        <w:p w14:paraId="128F10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_Toc7697 </w:instrText>
          </w:r>
          <w:r>
            <w:rPr>
              <w:rFonts w:eastAsia="Calibri" w:cs="Times New Roman"/>
              <w:szCs w:val="24"/>
            </w:rPr>
            <w:fldChar w:fldCharType="separate"/>
          </w:r>
          <w:r>
            <w:rPr>
              <w:rFonts w:hint="default"/>
              <w:lang w:val="en-GB"/>
            </w:rPr>
            <w:t>Eritrea</w:t>
          </w:r>
          <w:r>
            <w:tab/>
          </w:r>
          <w:r>
            <w:fldChar w:fldCharType="begin"/>
          </w:r>
          <w:r>
            <w:instrText xml:space="preserve"> PAGEREF _Toc7697 \h </w:instrText>
          </w:r>
          <w:r>
            <w:fldChar w:fldCharType="separate"/>
          </w:r>
          <w:r>
            <w:t>15</w:t>
          </w:r>
          <w:r>
            <w:fldChar w:fldCharType="end"/>
          </w:r>
          <w:r>
            <w:rPr>
              <w:rFonts w:eastAsia="Calibri" w:cs="Times New Roman"/>
              <w:szCs w:val="24"/>
            </w:rPr>
            <w:fldChar w:fldCharType="end"/>
          </w:r>
        </w:p>
        <w:p w14:paraId="5A4209E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_Toc11409 </w:instrText>
          </w:r>
          <w:r>
            <w:rPr>
              <w:rFonts w:eastAsia="Calibri" w:cs="Times New Roman"/>
              <w:szCs w:val="24"/>
            </w:rPr>
            <w:fldChar w:fldCharType="separate"/>
          </w:r>
          <w:r>
            <w:rPr>
              <w:rFonts w:hint="default" w:ascii="Wingdings" w:hAnsi="Wingdings"/>
              <w:szCs w:val="16"/>
              <w:lang w:val="en-GB"/>
            </w:rPr>
            <w:t xml:space="preserve"> </w:t>
          </w:r>
          <w:r>
            <w:rPr>
              <w:rFonts w:hint="default"/>
            </w:rPr>
            <w:t>Eritrea dismisses Ethiopia’s war allegation as “provocative sabre-rattling”</w:t>
          </w:r>
          <w:r>
            <w:tab/>
          </w:r>
          <w:r>
            <w:fldChar w:fldCharType="begin"/>
          </w:r>
          <w:r>
            <w:instrText xml:space="preserve"> PAGEREF _Toc11409 \h </w:instrText>
          </w:r>
          <w:r>
            <w:fldChar w:fldCharType="separate"/>
          </w:r>
          <w:r>
            <w:t>15</w:t>
          </w:r>
          <w:r>
            <w:fldChar w:fldCharType="end"/>
          </w:r>
          <w:r>
            <w:rPr>
              <w:rFonts w:eastAsia="Calibri" w:cs="Times New Roman"/>
              <w:szCs w:val="24"/>
            </w:rPr>
            <w:fldChar w:fldCharType="end"/>
          </w:r>
        </w:p>
        <w:p w14:paraId="3A4A76C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_Toc19349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_Toc19349 \h </w:instrText>
          </w:r>
          <w:r>
            <w:fldChar w:fldCharType="separate"/>
          </w:r>
          <w:r>
            <w:t>15</w:t>
          </w:r>
          <w:r>
            <w:fldChar w:fldCharType="end"/>
          </w:r>
          <w:r>
            <w:rPr>
              <w:rFonts w:eastAsia="Calibri" w:cs="Times New Roman"/>
              <w:szCs w:val="24"/>
            </w:rPr>
            <w:fldChar w:fldCharType="end"/>
          </w:r>
        </w:p>
        <w:p w14:paraId="612918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_Toc7921 </w:instrText>
          </w:r>
          <w:r>
            <w:rPr>
              <w:rFonts w:eastAsia="Calibri" w:cs="Times New Roman"/>
              <w:szCs w:val="24"/>
            </w:rPr>
            <w:fldChar w:fldCharType="separate"/>
          </w:r>
          <w:r>
            <w:t>Iran</w:t>
          </w:r>
          <w:r>
            <w:tab/>
          </w:r>
          <w:r>
            <w:fldChar w:fldCharType="begin"/>
          </w:r>
          <w:r>
            <w:instrText xml:space="preserve"> PAGEREF _Toc7921 \h </w:instrText>
          </w:r>
          <w:r>
            <w:fldChar w:fldCharType="separate"/>
          </w:r>
          <w:r>
            <w:t>16</w:t>
          </w:r>
          <w:r>
            <w:fldChar w:fldCharType="end"/>
          </w:r>
          <w:r>
            <w:rPr>
              <w:rFonts w:eastAsia="Calibri" w:cs="Times New Roman"/>
              <w:szCs w:val="24"/>
            </w:rPr>
            <w:fldChar w:fldCharType="end"/>
          </w:r>
        </w:p>
        <w:p w14:paraId="4417BE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_Toc9178 </w:instrText>
          </w:r>
          <w:r>
            <w:rPr>
              <w:rFonts w:eastAsia="Calibri" w:cs="Times New Roman"/>
              <w:szCs w:val="24"/>
            </w:rPr>
            <w:fldChar w:fldCharType="separate"/>
          </w:r>
          <w:r>
            <w:rPr>
              <w:rFonts w:hint="default" w:ascii="Wingdings" w:hAnsi="Wingdings"/>
              <w:szCs w:val="16"/>
              <w:lang w:val="en-GB"/>
            </w:rPr>
            <w:t xml:space="preserve"> </w:t>
          </w:r>
          <w:r>
            <w:rPr>
              <w:rFonts w:hint="default"/>
            </w:rPr>
            <w:t>New US sanctions target 50 people, companies and ships for allegedly aiding Iran’s oil and gas trade</w:t>
          </w:r>
          <w:r>
            <w:tab/>
          </w:r>
          <w:r>
            <w:fldChar w:fldCharType="begin"/>
          </w:r>
          <w:r>
            <w:instrText xml:space="preserve"> PAGEREF _Toc9178 \h </w:instrText>
          </w:r>
          <w:r>
            <w:fldChar w:fldCharType="separate"/>
          </w:r>
          <w:r>
            <w:t>16</w:t>
          </w:r>
          <w:r>
            <w:fldChar w:fldCharType="end"/>
          </w:r>
          <w:r>
            <w:rPr>
              <w:rFonts w:eastAsia="Calibri" w:cs="Times New Roman"/>
              <w:szCs w:val="24"/>
            </w:rPr>
            <w:fldChar w:fldCharType="end"/>
          </w:r>
        </w:p>
        <w:p w14:paraId="4C5C83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_Toc10135 </w:instrText>
          </w:r>
          <w:r>
            <w:rPr>
              <w:rFonts w:eastAsia="Calibri" w:cs="Times New Roman"/>
              <w:szCs w:val="24"/>
            </w:rPr>
            <w:fldChar w:fldCharType="separate"/>
          </w:r>
          <w:r>
            <w:t>Israel</w:t>
          </w:r>
          <w:r>
            <w:tab/>
          </w:r>
          <w:r>
            <w:fldChar w:fldCharType="begin"/>
          </w:r>
          <w:r>
            <w:instrText xml:space="preserve"> PAGEREF _Toc10135 \h </w:instrText>
          </w:r>
          <w:r>
            <w:fldChar w:fldCharType="separate"/>
          </w:r>
          <w:r>
            <w:t>16</w:t>
          </w:r>
          <w:r>
            <w:fldChar w:fldCharType="end"/>
          </w:r>
          <w:r>
            <w:rPr>
              <w:rFonts w:eastAsia="Calibri" w:cs="Times New Roman"/>
              <w:szCs w:val="24"/>
            </w:rPr>
            <w:fldChar w:fldCharType="end"/>
          </w:r>
        </w:p>
        <w:p w14:paraId="06B3C20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_Toc30373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refuses to hand over Sinwar brothers’ bodies as part of deal</w:t>
          </w:r>
          <w:r>
            <w:tab/>
          </w:r>
          <w:r>
            <w:fldChar w:fldCharType="begin"/>
          </w:r>
          <w:r>
            <w:instrText xml:space="preserve"> PAGEREF _Toc30373 \h </w:instrText>
          </w:r>
          <w:r>
            <w:fldChar w:fldCharType="separate"/>
          </w:r>
          <w:r>
            <w:t>16</w:t>
          </w:r>
          <w:r>
            <w:fldChar w:fldCharType="end"/>
          </w:r>
          <w:r>
            <w:rPr>
              <w:rFonts w:eastAsia="Calibri" w:cs="Times New Roman"/>
              <w:szCs w:val="24"/>
            </w:rPr>
            <w:fldChar w:fldCharType="end"/>
          </w:r>
        </w:p>
        <w:p w14:paraId="29E5F8E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_Toc1434 </w:instrText>
          </w:r>
          <w:r>
            <w:rPr>
              <w:rFonts w:eastAsia="Calibri" w:cs="Times New Roman"/>
              <w:szCs w:val="24"/>
            </w:rPr>
            <w:fldChar w:fldCharType="separate"/>
          </w:r>
          <w:r>
            <w:t>Palestine</w:t>
          </w:r>
          <w:r>
            <w:tab/>
          </w:r>
          <w:r>
            <w:fldChar w:fldCharType="begin"/>
          </w:r>
          <w:r>
            <w:instrText xml:space="preserve"> PAGEREF _Toc1434 \h </w:instrText>
          </w:r>
          <w:r>
            <w:fldChar w:fldCharType="separate"/>
          </w:r>
          <w:r>
            <w:t>17</w:t>
          </w:r>
          <w:r>
            <w:fldChar w:fldCharType="end"/>
          </w:r>
          <w:r>
            <w:rPr>
              <w:rFonts w:eastAsia="Calibri" w:cs="Times New Roman"/>
              <w:szCs w:val="24"/>
            </w:rPr>
            <w:fldChar w:fldCharType="end"/>
          </w:r>
        </w:p>
        <w:p w14:paraId="2C1E25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_Toc911 </w:instrText>
          </w:r>
          <w:r>
            <w:rPr>
              <w:rFonts w:eastAsia="Calibri" w:cs="Times New Roman"/>
              <w:szCs w:val="24"/>
            </w:rPr>
            <w:fldChar w:fldCharType="separate"/>
          </w:r>
          <w:r>
            <w:rPr>
              <w:rFonts w:hint="default" w:ascii="Wingdings" w:hAnsi="Wingdings"/>
              <w:szCs w:val="16"/>
              <w:lang w:val="en-GB"/>
            </w:rPr>
            <w:t xml:space="preserve"> </w:t>
          </w:r>
          <w:r>
            <w:rPr>
              <w:rFonts w:hint="default"/>
            </w:rPr>
            <w:t>Palestine finalizes preparations to address aftermath of Israeli war on Gaza</w:t>
          </w:r>
          <w:r>
            <w:tab/>
          </w:r>
          <w:r>
            <w:fldChar w:fldCharType="begin"/>
          </w:r>
          <w:r>
            <w:instrText xml:space="preserve"> PAGEREF _Toc911 \h </w:instrText>
          </w:r>
          <w:r>
            <w:fldChar w:fldCharType="separate"/>
          </w:r>
          <w:r>
            <w:t>17</w:t>
          </w:r>
          <w:r>
            <w:fldChar w:fldCharType="end"/>
          </w:r>
          <w:r>
            <w:rPr>
              <w:rFonts w:eastAsia="Calibri" w:cs="Times New Roman"/>
              <w:szCs w:val="24"/>
            </w:rPr>
            <w:fldChar w:fldCharType="end"/>
          </w:r>
        </w:p>
        <w:p w14:paraId="10DCC0E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_Toc27551 </w:instrText>
          </w:r>
          <w:r>
            <w:rPr>
              <w:rFonts w:eastAsia="Calibri" w:cs="Times New Roman"/>
              <w:szCs w:val="24"/>
            </w:rPr>
            <w:fldChar w:fldCharType="separate"/>
          </w:r>
          <w:r>
            <w:rPr>
              <w:rFonts w:hint="default" w:ascii="Wingdings" w:hAnsi="Wingdings"/>
              <w:szCs w:val="16"/>
              <w:lang w:val="en-GB"/>
            </w:rPr>
            <w:t xml:space="preserve"> </w:t>
          </w:r>
          <w:r>
            <w:rPr>
              <w:rFonts w:hint="default"/>
            </w:rPr>
            <w:t>Gaza Civil Defence: Israel using car bombs in strikes on residential areas despite Trump’s calls for halt</w:t>
          </w:r>
          <w:r>
            <w:tab/>
          </w:r>
          <w:r>
            <w:fldChar w:fldCharType="begin"/>
          </w:r>
          <w:r>
            <w:instrText xml:space="preserve"> PAGEREF _Toc27551 \h </w:instrText>
          </w:r>
          <w:r>
            <w:fldChar w:fldCharType="separate"/>
          </w:r>
          <w:r>
            <w:t>18</w:t>
          </w:r>
          <w:r>
            <w:fldChar w:fldCharType="end"/>
          </w:r>
          <w:r>
            <w:rPr>
              <w:rFonts w:eastAsia="Calibri" w:cs="Times New Roman"/>
              <w:szCs w:val="24"/>
            </w:rPr>
            <w:fldChar w:fldCharType="end"/>
          </w:r>
        </w:p>
        <w:p w14:paraId="52E09C6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_Toc9813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warns that Israeli prisons have become silent mass graves</w:t>
          </w:r>
          <w:r>
            <w:tab/>
          </w:r>
          <w:r>
            <w:fldChar w:fldCharType="begin"/>
          </w:r>
          <w:r>
            <w:instrText xml:space="preserve"> PAGEREF _Toc9813 \h </w:instrText>
          </w:r>
          <w:r>
            <w:fldChar w:fldCharType="separate"/>
          </w:r>
          <w:r>
            <w:t>18</w:t>
          </w:r>
          <w:r>
            <w:fldChar w:fldCharType="end"/>
          </w:r>
          <w:r>
            <w:rPr>
              <w:rFonts w:eastAsia="Calibri" w:cs="Times New Roman"/>
              <w:szCs w:val="24"/>
            </w:rPr>
            <w:fldChar w:fldCharType="end"/>
          </w:r>
        </w:p>
        <w:p w14:paraId="75D6962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_Toc4981 </w:instrText>
          </w:r>
          <w:r>
            <w:rPr>
              <w:rFonts w:eastAsia="Calibri" w:cs="Times New Roman"/>
              <w:szCs w:val="24"/>
            </w:rPr>
            <w:fldChar w:fldCharType="separate"/>
          </w:r>
          <w:r>
            <w:t>Turkey</w:t>
          </w:r>
          <w:r>
            <w:tab/>
          </w:r>
          <w:r>
            <w:fldChar w:fldCharType="begin"/>
          </w:r>
          <w:r>
            <w:instrText xml:space="preserve"> PAGEREF _Toc4981 \h </w:instrText>
          </w:r>
          <w:r>
            <w:fldChar w:fldCharType="separate"/>
          </w:r>
          <w:r>
            <w:t>19</w:t>
          </w:r>
          <w:r>
            <w:fldChar w:fldCharType="end"/>
          </w:r>
          <w:r>
            <w:rPr>
              <w:rFonts w:eastAsia="Calibri" w:cs="Times New Roman"/>
              <w:szCs w:val="24"/>
            </w:rPr>
            <w:fldChar w:fldCharType="end"/>
          </w:r>
        </w:p>
        <w:p w14:paraId="67543DC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_Toc21119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to monitor Gaza agreement implementation on the ground, Erdogan says</w:t>
          </w:r>
          <w:r>
            <w:tab/>
          </w:r>
          <w:r>
            <w:fldChar w:fldCharType="begin"/>
          </w:r>
          <w:r>
            <w:instrText xml:space="preserve"> PAGEREF _Toc21119 \h </w:instrText>
          </w:r>
          <w:r>
            <w:fldChar w:fldCharType="separate"/>
          </w:r>
          <w:r>
            <w:t>19</w:t>
          </w:r>
          <w:r>
            <w:fldChar w:fldCharType="end"/>
          </w:r>
          <w:r>
            <w:rPr>
              <w:rFonts w:eastAsia="Calibri" w:cs="Times New Roman"/>
              <w:szCs w:val="24"/>
            </w:rPr>
            <w:fldChar w:fldCharType="end"/>
          </w:r>
        </w:p>
        <w:p w14:paraId="630FCA0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_Toc10128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_Toc10128 \h </w:instrText>
          </w:r>
          <w:r>
            <w:fldChar w:fldCharType="separate"/>
          </w:r>
          <w:r>
            <w:t>19</w:t>
          </w:r>
          <w:r>
            <w:fldChar w:fldCharType="end"/>
          </w:r>
          <w:r>
            <w:rPr>
              <w:rFonts w:eastAsia="Calibri" w:cs="Times New Roman"/>
              <w:szCs w:val="24"/>
            </w:rPr>
            <w:fldChar w:fldCharType="end"/>
          </w:r>
        </w:p>
        <w:p w14:paraId="0A86A6A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_Toc16766 </w:instrText>
          </w:r>
          <w:r>
            <w:rPr>
              <w:rFonts w:eastAsia="Calibri" w:cs="Times New Roman"/>
              <w:szCs w:val="24"/>
            </w:rPr>
            <w:fldChar w:fldCharType="separate"/>
          </w:r>
          <w:r>
            <w:rPr>
              <w:rFonts w:hint="default"/>
              <w:lang w:val="en-GB" w:eastAsia="zh-CN"/>
            </w:rPr>
            <w:t>US</w:t>
          </w:r>
          <w:r>
            <w:tab/>
          </w:r>
          <w:r>
            <w:fldChar w:fldCharType="begin"/>
          </w:r>
          <w:r>
            <w:instrText xml:space="preserve"> PAGEREF _Toc16766 \h </w:instrText>
          </w:r>
          <w:r>
            <w:fldChar w:fldCharType="separate"/>
          </w:r>
          <w:r>
            <w:t>19</w:t>
          </w:r>
          <w:r>
            <w:fldChar w:fldCharType="end"/>
          </w:r>
          <w:r>
            <w:rPr>
              <w:rFonts w:eastAsia="Calibri" w:cs="Times New Roman"/>
              <w:szCs w:val="24"/>
            </w:rPr>
            <w:fldChar w:fldCharType="end"/>
          </w:r>
        </w:p>
        <w:p w14:paraId="599F05C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_Toc31045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Iran ‘wants to work on peace,’ is ‘totally in favor of’ Gaza deal</w:t>
          </w:r>
          <w:r>
            <w:rPr>
              <w:rFonts w:hint="default"/>
              <w:lang w:val="en-GB"/>
            </w:rPr>
            <w:t xml:space="preserve"> </w:t>
          </w:r>
          <w:r>
            <w:tab/>
          </w:r>
          <w:r>
            <w:fldChar w:fldCharType="begin"/>
          </w:r>
          <w:r>
            <w:instrText xml:space="preserve"> PAGEREF _Toc31045 \h </w:instrText>
          </w:r>
          <w:r>
            <w:fldChar w:fldCharType="separate"/>
          </w:r>
          <w:r>
            <w:t>19</w:t>
          </w:r>
          <w:r>
            <w:fldChar w:fldCharType="end"/>
          </w:r>
          <w:r>
            <w:rPr>
              <w:rFonts w:eastAsia="Calibri" w:cs="Times New Roman"/>
              <w:szCs w:val="24"/>
            </w:rPr>
            <w:fldChar w:fldCharType="end"/>
          </w:r>
        </w:p>
        <w:p w14:paraId="40531D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_Toc3692 </w:instrText>
          </w:r>
          <w:r>
            <w:rPr>
              <w:rFonts w:eastAsia="Calibri" w:cs="Times New Roman"/>
              <w:szCs w:val="24"/>
            </w:rPr>
            <w:fldChar w:fldCharType="separate"/>
          </w:r>
          <w:r>
            <w:rPr>
              <w:rFonts w:hint="default" w:ascii="Wingdings" w:hAnsi="Wingdings"/>
              <w:szCs w:val="16"/>
              <w:lang w:val="en-GB"/>
            </w:rPr>
            <w:t xml:space="preserve"> </w:t>
          </w:r>
          <w:r>
            <w:rPr>
              <w:rFonts w:hint="default"/>
            </w:rPr>
            <w:t>US bankrolled Israel’s Gaza genocide with $33 bn in military aid, damning new report reveals</w:t>
          </w:r>
          <w:r>
            <w:tab/>
          </w:r>
          <w:r>
            <w:fldChar w:fldCharType="begin"/>
          </w:r>
          <w:r>
            <w:instrText xml:space="preserve"> PAGEREF _Toc3692 \h </w:instrText>
          </w:r>
          <w:r>
            <w:fldChar w:fldCharType="separate"/>
          </w:r>
          <w:r>
            <w:t>20</w:t>
          </w:r>
          <w:r>
            <w:fldChar w:fldCharType="end"/>
          </w:r>
          <w:r>
            <w:rPr>
              <w:rFonts w:eastAsia="Calibri" w:cs="Times New Roman"/>
              <w:szCs w:val="24"/>
            </w:rPr>
            <w:fldChar w:fldCharType="end"/>
          </w:r>
        </w:p>
        <w:p w14:paraId="1137174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_Toc29173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Israel, Hamas agree to first phase of peace plan</w:t>
          </w:r>
          <w:r>
            <w:tab/>
          </w:r>
          <w:r>
            <w:fldChar w:fldCharType="begin"/>
          </w:r>
          <w:r>
            <w:instrText xml:space="preserve"> PAGEREF _Toc29173 \h </w:instrText>
          </w:r>
          <w:r>
            <w:fldChar w:fldCharType="separate"/>
          </w:r>
          <w:r>
            <w:t>21</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9543"/>
      <w:r>
        <w:rPr>
          <w:rFonts w:eastAsia="DengXian Light" w:cs="Times New Roman"/>
          <w:b/>
          <w:bCs/>
          <w:color w:val="2F5496"/>
          <w:szCs w:val="24"/>
          <w:u w:val="single"/>
        </w:rPr>
        <w:t>Ethiopia</w:t>
      </w:r>
      <w:bookmarkEnd w:id="0"/>
    </w:p>
    <w:p w14:paraId="1C011ED5">
      <w:pPr>
        <w:numPr>
          <w:ilvl w:val="0"/>
          <w:numId w:val="1"/>
        </w:numPr>
        <w:spacing w:line="276" w:lineRule="auto"/>
        <w:ind w:left="420" w:leftChars="0" w:hanging="420" w:firstLineChars="0"/>
        <w:rPr>
          <w:rFonts w:hint="default"/>
          <w:szCs w:val="24"/>
        </w:rPr>
      </w:pPr>
      <w:bookmarkStart w:id="1" w:name="_Toc1036"/>
      <w:r>
        <w:rPr>
          <w:rStyle w:val="15"/>
          <w:rFonts w:hint="default"/>
        </w:rPr>
        <w:t>TPLF rejects claims of alliance with Eritrea, calls cross-border ties a step toward peace</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"https://addisstandard.com/tplf-rejects-claims-of-alliance-with-eritrea-calls-cross-border-ties-a-step-toward-peace/"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AD81B12">
      <w:pPr>
        <w:spacing w:line="276" w:lineRule="auto"/>
        <w:rPr>
          <w:rFonts w:hint="default"/>
          <w:szCs w:val="24"/>
        </w:rPr>
      </w:pPr>
      <w:r>
        <w:rPr>
          <w:rFonts w:hint="default"/>
          <w:szCs w:val="24"/>
        </w:rPr>
        <w:t xml:space="preserve">The Tigray People’s Liberation Front (TPLF) </w:t>
      </w:r>
      <w:r>
        <w:rPr>
          <w:rFonts w:hint="default"/>
          <w:szCs w:val="24"/>
          <w:lang w:val="en-GB"/>
        </w:rPr>
        <w:t>h</w:t>
      </w:r>
      <w:bookmarkStart w:id="38" w:name="_GoBack"/>
      <w:bookmarkEnd w:id="38"/>
      <w:r>
        <w:rPr>
          <w:rFonts w:hint="default"/>
          <w:szCs w:val="24"/>
        </w:rPr>
        <w:t>as written to United Nations Secretary-General Antonio Guterres, rejecting allegations made by Ethiopia’s Ministry of Foreign Affairs and calling for renewed international engagement to ensure the full implementation of the Pretoria peace deal.</w:t>
      </w:r>
      <w:r>
        <w:rPr>
          <w:rFonts w:hint="default"/>
          <w:szCs w:val="24"/>
          <w:lang w:val="en-GB"/>
        </w:rPr>
        <w:t xml:space="preserve"> </w:t>
      </w:r>
      <w:r>
        <w:rPr>
          <w:rFonts w:hint="default"/>
          <w:szCs w:val="24"/>
        </w:rPr>
        <w:t>In the letter addressed to UN Secretary-General António Guterrez dated 8 October 2025, the TPLF said it was compelled to respond to what it described as “inaccurate and politically motivated allegations” contained in a 2 October letter from Ethiopia’s Ministry of Foreign Affairs. The party accused the federal government of attempting to “divert attention from its continued and serious violations” of the Permanent Cessation of Hostilities Agreement (CoHA), signed in Pretoria in November 2022.</w:t>
      </w:r>
      <w:r>
        <w:rPr>
          <w:rFonts w:hint="default"/>
          <w:szCs w:val="24"/>
          <w:lang w:val="en-GB"/>
        </w:rPr>
        <w:t xml:space="preserve"> </w:t>
      </w:r>
      <w:r>
        <w:rPr>
          <w:rFonts w:hint="default"/>
          <w:szCs w:val="24"/>
        </w:rPr>
        <w:t>“It is deeply regrettable that, instead of focusing on the genuine implementation of the Pretoria Agreement, the Federal Government appears intent on diverting the attention of the international community through fabricated stories and smear campaigns against the TPLF,” the letter stated.</w:t>
      </w:r>
      <w:r>
        <w:rPr>
          <w:rFonts w:hint="default"/>
          <w:szCs w:val="24"/>
          <w:lang w:val="en-GB"/>
        </w:rPr>
        <w:t xml:space="preserve"> </w:t>
      </w:r>
      <w:r>
        <w:rPr>
          <w:rFonts w:hint="default"/>
          <w:szCs w:val="24"/>
        </w:rPr>
        <w:t>In a letter dated 2 October 2025, addressed to UN Secretary-General António Guterre,   Ethiopia’s Ministry of Foreign Affairs has accused the Eritrean government and the Tigray People’s Liberation Front (TPLF) of colluding to “wage war” against Ethiopia, alleging that the two are working together under a new alliance named “Tsimdo.” The ministry also alleges the two were involved in a recent offensive by the Fano militia aimed at capturing Woldiya.</w:t>
      </w:r>
      <w:r>
        <w:rPr>
          <w:rFonts w:hint="default"/>
          <w:szCs w:val="24"/>
          <w:lang w:val="en-GB"/>
        </w:rPr>
        <w:t xml:space="preserve"> </w:t>
      </w:r>
      <w:r>
        <w:rPr>
          <w:rFonts w:hint="default"/>
          <w:szCs w:val="24"/>
        </w:rPr>
        <w:t>The TPLF dismissed as “entirely unfounded” the government’s accusation that it was preparing for war in coordination with Eritrea and other armed groups. The letter said emerging people-to-people interactions between communities in Tigray and Eritrea “should have been recognized as a positive and constructive step toward peacebuilding and regional reconciliation, rather than misrepresented as a conspiracy for renewed conflict.”</w:t>
      </w:r>
      <w:r>
        <w:rPr>
          <w:rFonts w:hint="default"/>
          <w:szCs w:val="24"/>
          <w:lang w:val="en-GB"/>
        </w:rPr>
        <w:t xml:space="preserve"> </w:t>
      </w:r>
      <w:r>
        <w:rPr>
          <w:rFonts w:hint="default"/>
          <w:szCs w:val="24"/>
        </w:rPr>
        <w:t>According to the letter from the Ministry of Foreign Affairs, the Eritrean government and the TPLF (Tigray People’s Liberation Front) were allegedly involved in a recent offensive by the Fano militia aimed at capturing Woldiya, a major town in the Amhara Region.</w:t>
      </w:r>
      <w:r>
        <w:rPr>
          <w:rFonts w:hint="default"/>
          <w:szCs w:val="24"/>
          <w:lang w:val="en-GB"/>
        </w:rPr>
        <w:t xml:space="preserve"> </w:t>
      </w:r>
      <w:r>
        <w:rPr>
          <w:rFonts w:hint="default"/>
          <w:szCs w:val="24"/>
        </w:rPr>
        <w:t>The ministry claimed that TPLF commanders and fighters directly participated in the operation, with additional skirmishes reported in Raya and Welkait.</w:t>
      </w:r>
      <w:r>
        <w:rPr>
          <w:rFonts w:hint="default"/>
          <w:szCs w:val="24"/>
          <w:lang w:val="en-GB"/>
        </w:rPr>
        <w:t xml:space="preserve"> </w:t>
      </w:r>
      <w:r>
        <w:rPr>
          <w:rFonts w:hint="default"/>
          <w:szCs w:val="24"/>
        </w:rPr>
        <w:t>However, the statement did not specifically address the accusation about its own involvement in the recent Fano militia attack in Woldiya, Amhara Region.</w:t>
      </w:r>
      <w:r>
        <w:rPr>
          <w:rFonts w:hint="default"/>
          <w:szCs w:val="24"/>
          <w:lang w:val="en-GB"/>
        </w:rPr>
        <w:t xml:space="preserve"> </w:t>
      </w:r>
      <w:r>
        <w:rPr>
          <w:rFonts w:hint="default"/>
          <w:szCs w:val="24"/>
        </w:rPr>
        <w:t>The group warned that the government appeared to be “building a case for yet another war in the region,” which it said undermines the peace process and risks reigniting instability. Despite what it called “serious challenges,” the TPLF reaffirmed its commitment to peaceful dialogue as the only sustainable path forward, “recognizing that peace cannot be sustained through coercion or exclusion, but only through mutual trust, justice, and political understanding.”</w:t>
      </w:r>
      <w:r>
        <w:rPr>
          <w:rFonts w:hint="default"/>
          <w:szCs w:val="24"/>
          <w:lang w:val="en-GB"/>
        </w:rPr>
        <w:t xml:space="preserve"> </w:t>
      </w:r>
      <w:r>
        <w:rPr>
          <w:rFonts w:hint="default"/>
          <w:szCs w:val="24"/>
        </w:rPr>
        <w:t>The letter called on the African Union and international partners to urgently convene a review meeting to address the stalled implementation of the CoHA. It appealed to the UN Secretary-General to support efforts aimed at restoring confidence between the parties and ensuring the agreement’s comprehensive enforcement.</w:t>
      </w:r>
      <w:r>
        <w:rPr>
          <w:rFonts w:hint="default"/>
          <w:szCs w:val="24"/>
          <w:lang w:val="en-GB"/>
        </w:rPr>
        <w:t xml:space="preserve"> </w:t>
      </w:r>
      <w:r>
        <w:rPr>
          <w:rFonts w:hint="default"/>
          <w:szCs w:val="24"/>
        </w:rPr>
        <w:t>The TPLF also urged the strengthening of the Joint Monitoring, Verification, and Compliance Mechanism (JMVCM) to ensure independence and access; the withdrawal of all non-Ethiopian National Defense Force (ENDF) units from Tigray; the safe and dignified return of internally displaced persons (IDPs); and accountability for grave human rights violations.</w:t>
      </w:r>
      <w:r>
        <w:rPr>
          <w:rFonts w:hint="default"/>
          <w:szCs w:val="24"/>
          <w:lang w:val="en-GB"/>
        </w:rPr>
        <w:t xml:space="preserve"> </w:t>
      </w:r>
      <w:r>
        <w:rPr>
          <w:rFonts w:hint="default"/>
          <w:szCs w:val="24"/>
        </w:rPr>
        <w:t>“The letter issued by the Ethiopian Ministry of Foreign Affairs represents a dangerous inversion of reality—an attempt to portray the aggressor as the victim and the victims as the aggressor,” the TPLF wrote, adding that the people and leadership of Tigray had “demonstrated extraordinary patience and commitment to peace under extremely difficult conditions.”</w:t>
      </w:r>
      <w:r>
        <w:rPr>
          <w:rFonts w:hint="default"/>
          <w:szCs w:val="24"/>
          <w:lang w:val="en-GB"/>
        </w:rPr>
        <w:t xml:space="preserve"> </w:t>
      </w:r>
      <w:r>
        <w:rPr>
          <w:rFonts w:hint="default"/>
          <w:szCs w:val="24"/>
        </w:rPr>
        <w:t>While the TPLF said it has honored its commitments under the Pretoria Agreement—verified by AU and international observers—it argued that key provisions remain unfulfilled, particularly those concerning the protection of civilians, the withdrawal of non-ENDF forces, and the safe return of IDPs.</w:t>
      </w:r>
      <w:r>
        <w:rPr>
          <w:rFonts w:hint="default"/>
          <w:szCs w:val="24"/>
          <w:lang w:val="en-GB"/>
        </w:rPr>
        <w:t xml:space="preserve"> </w:t>
      </w:r>
      <w:r>
        <w:rPr>
          <w:rFonts w:hint="default"/>
          <w:szCs w:val="24"/>
        </w:rPr>
        <w:t>“Hundreds of thousands of displaced families continue to live in dire conditions, deprived of shelter, food, and health services,” the letter stated. It accused non-ENDF forces and settlers, “often supported by ENDF units,” of occupying private and communal lands belonging to Tigrayan civilians—actions it said amount to an attempt to “alter Tigray’s demographic and geographic status.”</w:t>
      </w:r>
      <w:r>
        <w:rPr>
          <w:rFonts w:hint="default"/>
          <w:szCs w:val="24"/>
          <w:lang w:val="en-GB"/>
        </w:rPr>
        <w:t xml:space="preserve"> </w:t>
      </w:r>
      <w:r>
        <w:rPr>
          <w:rFonts w:hint="default"/>
          <w:szCs w:val="24"/>
        </w:rPr>
        <w:t>Recently, the Bureau of Communication Affairs of the Tigray Interim Administration has accused Ethiopia’s Ministry of Agriculture of “deliberately misrepresenting” Tigray’s constitutionally recognized boundaries, describing the act as “a covert political game” aimed at altering regional demarcations.</w:t>
      </w:r>
      <w:r>
        <w:rPr>
          <w:rFonts w:hint="default"/>
          <w:szCs w:val="24"/>
          <w:lang w:val="en-GB"/>
        </w:rPr>
        <w:t xml:space="preserve"> </w:t>
      </w:r>
      <w:r>
        <w:rPr>
          <w:rFonts w:hint="default"/>
          <w:szCs w:val="24"/>
        </w:rPr>
        <w:t>The TPLF also criticized federal ministries for promoting narratives that claim Western Tigray as part of the Amhara Region, describing this as a “blatant violation” of Articles 1 and 4(2) of the CoHA, which require respect for Ethiopia’s constitutional framework and the withdrawal of non-ENDF forces from Tigray.</w:t>
      </w:r>
      <w:r>
        <w:rPr>
          <w:rFonts w:hint="default"/>
          <w:szCs w:val="24"/>
          <w:lang w:val="en-GB"/>
        </w:rPr>
        <w:t xml:space="preserve"> </w:t>
      </w:r>
      <w:r>
        <w:rPr>
          <w:rFonts w:hint="default"/>
          <w:szCs w:val="24"/>
        </w:rPr>
        <w:t>In May, the National Election Board of Ethiopia (NEBE) officially revoked the legal status of the TPLF, citing the party’s failure to implement “corrective measures” ordered by the Board. The decision followed the expiration of a three-month deadline issued to the TPLF in February 2025.</w:t>
      </w:r>
      <w:r>
        <w:rPr>
          <w:rFonts w:hint="default"/>
          <w:szCs w:val="24"/>
          <w:lang w:val="en-GB"/>
        </w:rPr>
        <w:t xml:space="preserve"> </w:t>
      </w:r>
      <w:r>
        <w:rPr>
          <w:rFonts w:hint="default"/>
          <w:szCs w:val="24"/>
        </w:rPr>
        <w:t>Furthermore, the group said the National Election Board of Ethiopia’s refusal to reinstate its legal status has undermined the peace process and the inclusivity envisioned in the Agreement, calling the move “politically motivated.”</w:t>
      </w:r>
      <w:r>
        <w:rPr>
          <w:rFonts w:hint="default"/>
          <w:szCs w:val="24"/>
          <w:lang w:val="en-GB"/>
        </w:rPr>
        <w:t xml:space="preserve"> </w:t>
      </w:r>
      <w:r>
        <w:rPr>
          <w:rFonts w:hint="default"/>
          <w:szCs w:val="24"/>
        </w:rPr>
        <w:t>The letter concluded by expressing concern over what it described as “growing militarization in and around Tigray,” including the “training and arming of new militias—such as the so-called Tekeze Guards and certain disgruntled Tigrayan youth in Afar and other areas.” The TPLF said these actions violate the CoHA and risk reigniting conflict, warning that “such measures threaten to undo the fragile peace that the Pretoria Agreement was designed to secure.”</w:t>
      </w:r>
    </w:p>
    <w:p w14:paraId="4E6F5CA8">
      <w:pPr>
        <w:numPr>
          <w:ilvl w:val="0"/>
          <w:numId w:val="1"/>
        </w:numPr>
        <w:spacing w:line="276" w:lineRule="auto"/>
        <w:ind w:left="420" w:leftChars="0" w:hanging="420" w:firstLineChars="0"/>
        <w:rPr>
          <w:rFonts w:hint="default"/>
          <w:szCs w:val="24"/>
        </w:rPr>
      </w:pPr>
      <w:bookmarkStart w:id="2" w:name="_Toc5237"/>
      <w:r>
        <w:rPr>
          <w:rStyle w:val="15"/>
          <w:rFonts w:hint="default"/>
        </w:rPr>
        <w:t>Displaced people from West Oromia sheltering in Wag Hemra zone report dire conditions</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"https://addisstandard.com/displaced-people-from-west-oromia-sheltering-in-wag-hemra-zone-report-dire-conditions/"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0FF04A4">
      <w:pPr>
        <w:spacing w:line="276" w:lineRule="auto"/>
        <w:rPr>
          <w:rFonts w:hint="default"/>
          <w:szCs w:val="24"/>
        </w:rPr>
      </w:pPr>
      <w:r>
        <w:rPr>
          <w:rFonts w:hint="default"/>
          <w:szCs w:val="24"/>
        </w:rPr>
        <w:t>Displaced people from East Wollega Zone, Oromia region, who have sought refuge near Sekota town in the Wag Hemra Nationality Administration of Amhara region, said they are facing severe hardships, including food shortages.</w:t>
      </w:r>
      <w:r>
        <w:rPr>
          <w:rFonts w:hint="default"/>
          <w:szCs w:val="24"/>
          <w:lang w:val="en-GB"/>
        </w:rPr>
        <w:t xml:space="preserve"> </w:t>
      </w:r>
      <w:r>
        <w:rPr>
          <w:rFonts w:hint="default"/>
          <w:szCs w:val="24"/>
        </w:rPr>
        <w:t>One displaced man, who requested anonymity for security reasons, told Addis Standard that he fled Alem Seye Kebele, Gudu Soyo Woreda, East Wollega Zone, after inter-communal violence erupted on 20 October 2021. “I owned about three hectares of farmland and ten cattle. I left everything behind. After taking our property, they burned our house. It happened on a Friday — we fled to the mountains and watched our home burn from afar,” he said.</w:t>
      </w:r>
      <w:r>
        <w:rPr>
          <w:rFonts w:hint="default"/>
          <w:szCs w:val="24"/>
          <w:lang w:val="en-GB"/>
        </w:rPr>
        <w:t xml:space="preserve"> </w:t>
      </w:r>
      <w:r>
        <w:rPr>
          <w:rFonts w:hint="default"/>
          <w:szCs w:val="24"/>
        </w:rPr>
        <w:t>He recalled that the conflict forced many residents to flee, with some seeking safety in Addis Abeba and Debre Birhan. “But since I’m originally from Wag Hemra, I came back to my birthplace,” he said. The 60-year-old man explained that he had lived in East Wollega since 1985. “Now, after forty years, I have returned to my ancestral land,” he added.</w:t>
      </w:r>
      <w:r>
        <w:rPr>
          <w:rFonts w:hint="default"/>
          <w:szCs w:val="24"/>
          <w:lang w:val="en-GB"/>
        </w:rPr>
        <w:t xml:space="preserve"> </w:t>
      </w:r>
      <w:r>
        <w:rPr>
          <w:rFonts w:hint="default"/>
          <w:szCs w:val="24"/>
        </w:rPr>
        <w:t>Currently living in a makeshift settlement in a place called “Mai Gulit,” near Sekota, he described his situation as moving “from hardship to misery.” “We haven’t received adequate assistance. Monthly support would have helped, but now we sit idle, forgotten by our country,” he lamented.</w:t>
      </w:r>
      <w:r>
        <w:rPr>
          <w:rFonts w:hint="default"/>
          <w:szCs w:val="24"/>
          <w:lang w:val="en-GB"/>
        </w:rPr>
        <w:t xml:space="preserve"> </w:t>
      </w:r>
      <w:r>
        <w:rPr>
          <w:rFonts w:hint="default"/>
          <w:szCs w:val="24"/>
        </w:rPr>
        <w:t>A father of seven, he said some of his children have left in search of food. “Every three or four months, we get only 25 kilograms of flour, which is not enough,” he said, adding that he is ill and unable to work. “Even if we ask for electricity or basic services, no one listens. We’re told the plan is to return us to our original homes,” he added.</w:t>
      </w:r>
      <w:r>
        <w:rPr>
          <w:rFonts w:hint="default"/>
          <w:szCs w:val="24"/>
          <w:lang w:val="en-GB"/>
        </w:rPr>
        <w:t xml:space="preserve"> </w:t>
      </w:r>
      <w:r>
        <w:rPr>
          <w:rFonts w:hint="default"/>
          <w:szCs w:val="24"/>
        </w:rPr>
        <w:t>He questioned, “Are we not citizens? Why do we suffer from hunger and thirst? We are silent because there’s no solution. We’ve reached a point where we regret being alive. We lost everything from our fertile land — the government should have at least asked where its citizens have gone.”</w:t>
      </w:r>
      <w:r>
        <w:rPr>
          <w:rFonts w:hint="default"/>
          <w:szCs w:val="24"/>
          <w:lang w:val="en-GB"/>
        </w:rPr>
        <w:t xml:space="preserve"> </w:t>
      </w:r>
      <w:r>
        <w:rPr>
          <w:rFonts w:hint="default"/>
          <w:szCs w:val="24"/>
        </w:rPr>
        <w:t>Another displaced person who fled East Wollega during the same 2021 violence told Addis Standard that life in “Mai Gulit” is extremely difficult. “We live packed inside a warehouse,” he said, recalling that he used to cultivate mangoes, bananas, coffee, and enset on five hectares of land before the sudden attack forced him to flee empty-handed. A father of six, he added that the area faces severe shortages of food and medical care, forcing some of his children to leave in search of work.</w:t>
      </w:r>
      <w:r>
        <w:rPr>
          <w:rFonts w:hint="default"/>
          <w:szCs w:val="24"/>
          <w:lang w:val="en-GB"/>
        </w:rPr>
        <w:t xml:space="preserve"> </w:t>
      </w:r>
      <w:r>
        <w:rPr>
          <w:rFonts w:hint="default"/>
          <w:szCs w:val="24"/>
        </w:rPr>
        <w:t>A young man, identified as Mekuria Alemu (name changed for safety), said he first went to Addis Abeba after being displaced from Alem Seye Kebele, Gudu Soyo Woreda, but has now moved to Mai Gulit. The 26-year-old, whose wife is pregnant, described life there as unbearable. “There are no job opportunities. We are struggling. There are many youths like me here, but nothing to do. Even if we ask for work, we’re told to sit and wait. Living here is very hard,” he said.</w:t>
      </w:r>
      <w:r>
        <w:rPr>
          <w:rFonts w:hint="default"/>
          <w:szCs w:val="24"/>
          <w:lang w:val="en-GB"/>
        </w:rPr>
        <w:t xml:space="preserve"> </w:t>
      </w:r>
      <w:r>
        <w:rPr>
          <w:rFonts w:hint="default"/>
          <w:szCs w:val="24"/>
        </w:rPr>
        <w:t>He added that around 62 families share one large storage hall, while others rent small houses nearby.</w:t>
      </w:r>
      <w:r>
        <w:rPr>
          <w:rFonts w:hint="default"/>
          <w:szCs w:val="24"/>
          <w:lang w:val="en-GB"/>
        </w:rPr>
        <w:t xml:space="preserve"> </w:t>
      </w:r>
      <w:r>
        <w:rPr>
          <w:rFonts w:hint="default"/>
          <w:szCs w:val="24"/>
        </w:rPr>
        <w:t>Repeated attempts by Addis Standard to reach Mihret Melaku, head of the Wag Hemra Disaster Prevention and Food Security Office, for comment were unsuccessful.</w:t>
      </w:r>
      <w:r>
        <w:rPr>
          <w:rFonts w:hint="default"/>
          <w:szCs w:val="24"/>
          <w:lang w:val="en-GB"/>
        </w:rPr>
        <w:t xml:space="preserve"> </w:t>
      </w:r>
      <w:r>
        <w:rPr>
          <w:rFonts w:hint="default"/>
          <w:szCs w:val="24"/>
        </w:rPr>
        <w:t>A July report by the UN Office for the Coordination of Humanitarian Affairs (OCHA) stated that around 500,000 internally displaced people (IDPs) are sheltering in various parts of the Amhara region, facing “severe shortages of food, shelter, water, sanitation, health, and protection services.”</w:t>
      </w:r>
      <w:r>
        <w:rPr>
          <w:rFonts w:hint="default"/>
          <w:szCs w:val="24"/>
          <w:lang w:val="en-GB"/>
        </w:rPr>
        <w:t xml:space="preserve"> </w:t>
      </w:r>
      <w:r>
        <w:rPr>
          <w:rFonts w:hint="default"/>
          <w:szCs w:val="24"/>
        </w:rPr>
        <w:t>It added that around 90% of these IDPs live within host communities, while the rest are in temporary camps. The report cited over 22,000 IDPs in Debre Birhan and about 10,000 in the Jara camp alone.</w:t>
      </w:r>
      <w:r>
        <w:rPr>
          <w:rFonts w:hint="default"/>
          <w:szCs w:val="24"/>
          <w:lang w:val="en-GB"/>
        </w:rPr>
        <w:t xml:space="preserve"> </w:t>
      </w:r>
      <w:r>
        <w:rPr>
          <w:rFonts w:hint="default"/>
          <w:szCs w:val="24"/>
        </w:rPr>
        <w:t>OCHA, citing the Amhara Regional Disaster Prevention and Food Security Commission, said the displacement crisis in the region stems largely from multiple conflicts, including recurrent attacks in western Oromia.</w:t>
      </w:r>
      <w:r>
        <w:rPr>
          <w:rFonts w:hint="default"/>
          <w:szCs w:val="24"/>
          <w:lang w:val="en-GB"/>
        </w:rPr>
        <w:t xml:space="preserve"> </w:t>
      </w:r>
      <w:r>
        <w:rPr>
          <w:rFonts w:hint="default"/>
          <w:szCs w:val="24"/>
        </w:rPr>
        <w:t>Since 2021, more than 88,000 civilians have reportedly been forcibly displaced from western Oromia alone, with many now residing in camps in Debre Birhan (China Camp), Woyinchit, and Bachelo — areas described as severely lacking basic services.</w:t>
      </w:r>
    </w:p>
    <w:p w14:paraId="2DE4639C">
      <w:pPr>
        <w:numPr>
          <w:ilvl w:val="0"/>
          <w:numId w:val="1"/>
        </w:numPr>
        <w:spacing w:line="276" w:lineRule="auto"/>
        <w:ind w:left="420" w:leftChars="0" w:hanging="420" w:firstLineChars="0"/>
        <w:rPr>
          <w:rFonts w:hint="default"/>
          <w:szCs w:val="24"/>
        </w:rPr>
      </w:pPr>
      <w:bookmarkStart w:id="3" w:name="_Toc21789"/>
      <w:r>
        <w:rPr>
          <w:rStyle w:val="15"/>
          <w:rFonts w:hint="default"/>
        </w:rPr>
        <w:t>PM Abiy concludes COMESA Summit participation, returns to Ethiopia</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"https://www.fanamc.com/english/pm-abiy-concludes-comesa-summit-participation-returns-to-ethiopia/"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95CA0DD">
      <w:pPr>
        <w:spacing w:line="276" w:lineRule="auto"/>
        <w:rPr>
          <w:rFonts w:hint="default"/>
          <w:szCs w:val="24"/>
        </w:rPr>
      </w:pPr>
      <w:r>
        <w:rPr>
          <w:rFonts w:hint="default"/>
          <w:szCs w:val="24"/>
        </w:rPr>
        <w:t>Prime Minister Abiy Ahmed has concluded his participation in the 24th Summit of the COMESA Authority of Heads of State and Government in Nairobi, Kenya, and has returned to Ethiopia, his office confirmed this evening.</w:t>
      </w:r>
      <w:r>
        <w:rPr>
          <w:rFonts w:hint="default"/>
          <w:szCs w:val="24"/>
          <w:lang w:val="en-GB"/>
        </w:rPr>
        <w:t xml:space="preserve"> </w:t>
      </w:r>
      <w:r>
        <w:rPr>
          <w:rFonts w:hint="default"/>
          <w:szCs w:val="24"/>
        </w:rPr>
        <w:t>It is noteworthy that the Ethiopian PM travelled to the Kenyan capital early on Thursday to participate in the Summit.</w:t>
      </w:r>
      <w:r>
        <w:rPr>
          <w:rFonts w:hint="default"/>
          <w:szCs w:val="24"/>
          <w:lang w:val="en-GB"/>
        </w:rPr>
        <w:t xml:space="preserve"> </w:t>
      </w:r>
      <w:r>
        <w:rPr>
          <w:rFonts w:hint="default"/>
          <w:szCs w:val="24"/>
        </w:rPr>
        <w:t>During the summit, held under the theme “Leveraging Digitalization to Deepen Regional Value Chains for Sustainable and Inclusive Growth,” PM Abiy highlighted the transformative potential of digitalization in reshaping Africa’s economic future.</w:t>
      </w:r>
      <w:r>
        <w:rPr>
          <w:rFonts w:hint="default"/>
          <w:szCs w:val="24"/>
          <w:lang w:val="en-GB"/>
        </w:rPr>
        <w:t xml:space="preserve"> </w:t>
      </w:r>
      <w:r>
        <w:rPr>
          <w:rFonts w:hint="default"/>
          <w:szCs w:val="24"/>
        </w:rPr>
        <w:t>He emphasized that the continent possesses the talent and digital foundations necessary to connect national efforts and accelerate regional integration.</w:t>
      </w:r>
      <w:r>
        <w:rPr>
          <w:rFonts w:hint="default"/>
          <w:szCs w:val="24"/>
          <w:lang w:val="en-GB"/>
        </w:rPr>
        <w:t xml:space="preserve"> </w:t>
      </w:r>
      <w:r>
        <w:rPr>
          <w:rFonts w:hint="default"/>
          <w:szCs w:val="24"/>
        </w:rPr>
        <w:t>The Prime Minister underscored Ethiopia’s strides in digital transformation through initiatives such as Digital Ethiopia 2030, the digital ID program serving over 25 million citizens, a robust digital payment ecosystem, and the training of more than 2.2 million young Ethiopians in coding and AI.</w:t>
      </w:r>
      <w:r>
        <w:rPr>
          <w:rFonts w:hint="default"/>
          <w:szCs w:val="24"/>
          <w:lang w:val="en-GB"/>
        </w:rPr>
        <w:t xml:space="preserve"> </w:t>
      </w:r>
      <w:r>
        <w:rPr>
          <w:rFonts w:hint="default"/>
          <w:szCs w:val="24"/>
        </w:rPr>
        <w:t>He called on African nations to collaborate regionally, envisioning a commercial space where digital identification, payments, and data flow seamlessly, fostering trust, innovation, and inclusive prosperity.</w:t>
      </w:r>
      <w:r>
        <w:rPr>
          <w:rFonts w:hint="default"/>
          <w:szCs w:val="24"/>
          <w:lang w:val="en-GB"/>
        </w:rPr>
        <w:t xml:space="preserve"> </w:t>
      </w:r>
      <w:r>
        <w:rPr>
          <w:rFonts w:hint="default"/>
          <w:szCs w:val="24"/>
        </w:rPr>
        <w:t>PM Abiy reaffirmed Ethiopia’s readiness to work with neighboring countries to turn digital potential into regional power and to advance shared prosperity across COMESA member states.</w:t>
      </w:r>
    </w:p>
    <w:p w14:paraId="2F35900C">
      <w:pPr>
        <w:numPr>
          <w:ilvl w:val="0"/>
          <w:numId w:val="1"/>
        </w:numPr>
        <w:spacing w:line="276" w:lineRule="auto"/>
        <w:ind w:left="420" w:leftChars="0" w:hanging="420" w:firstLineChars="0"/>
        <w:rPr>
          <w:rFonts w:hint="default"/>
          <w:szCs w:val="24"/>
        </w:rPr>
      </w:pPr>
      <w:bookmarkStart w:id="4" w:name="_Toc21162"/>
      <w:r>
        <w:rPr>
          <w:rStyle w:val="15"/>
          <w:rFonts w:hint="default"/>
        </w:rPr>
        <w:t>Ethiopian PM Advisor Stresses Deeper Integration at COMESA Summit</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"https://www.fanamc.com/english/ethiopian-pm-advisor-stresses-deeper-integration-at-comesa-summit/"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EC0B527">
      <w:pPr>
        <w:spacing w:line="276" w:lineRule="auto"/>
        <w:rPr>
          <w:rFonts w:hint="default"/>
          <w:szCs w:val="24"/>
        </w:rPr>
      </w:pPr>
      <w:r>
        <w:rPr>
          <w:rFonts w:hint="default"/>
          <w:szCs w:val="24"/>
        </w:rPr>
        <w:t>Ethiopia’s Advisor to the Prime Minister on East African Affairs, Getachew Reda, underscored the importance of deeper regional integration during the 24th Summit of the Common Market for Eastern and Southern Africa (COMESA) Authority of Heads of State and Government, held in Nairobi today.</w:t>
      </w:r>
      <w:r>
        <w:rPr>
          <w:rFonts w:hint="default"/>
          <w:szCs w:val="24"/>
          <w:lang w:val="en-GB"/>
        </w:rPr>
        <w:t xml:space="preserve"> </w:t>
      </w:r>
      <w:r>
        <w:rPr>
          <w:rFonts w:hint="default"/>
          <w:szCs w:val="24"/>
        </w:rPr>
        <w:t>The high-level summit brought together leaders from COMESA member countries, including Ethiopian Prime Minister Abiy Ahmed.</w:t>
      </w:r>
      <w:r>
        <w:rPr>
          <w:rFonts w:hint="default"/>
          <w:szCs w:val="24"/>
          <w:lang w:val="en-GB"/>
        </w:rPr>
        <w:t xml:space="preserve"> </w:t>
      </w:r>
      <w:r>
        <w:rPr>
          <w:rFonts w:hint="default"/>
          <w:szCs w:val="24"/>
        </w:rPr>
        <w:t>Speaking to the media on the significance of the gathering, Getachew noted that such forums serve not only to enhance the exchange of goods and services and promote free trade zones, but also to build stronger and more meaningful regional integration.</w:t>
      </w:r>
      <w:r>
        <w:rPr>
          <w:rFonts w:hint="default"/>
          <w:szCs w:val="24"/>
          <w:lang w:val="en-GB"/>
        </w:rPr>
        <w:t xml:space="preserve"> </w:t>
      </w:r>
      <w:r>
        <w:rPr>
          <w:rFonts w:hint="default"/>
          <w:szCs w:val="24"/>
        </w:rPr>
        <w:t>“This includes not only the trade of goods but ultimately the free movement of people — where one country’s development becomes that of another. It is a partnership based not on competition but on cooperation and solidarity,” he emphasized.</w:t>
      </w:r>
      <w:r>
        <w:rPr>
          <w:rFonts w:hint="default"/>
          <w:szCs w:val="24"/>
          <w:lang w:val="en-GB"/>
        </w:rPr>
        <w:t xml:space="preserve"> </w:t>
      </w:r>
      <w:r>
        <w:rPr>
          <w:rFonts w:hint="default"/>
          <w:szCs w:val="24"/>
        </w:rPr>
        <w:t>Getachew further stressed that the progress of one country should contribute positively to that of its neighbors, calling for African nations to prioritize collaboration over competition in their economic engagements.</w:t>
      </w:r>
      <w:r>
        <w:rPr>
          <w:rFonts w:hint="default"/>
          <w:szCs w:val="24"/>
          <w:lang w:val="en-GB"/>
        </w:rPr>
        <w:t xml:space="preserve"> </w:t>
      </w:r>
      <w:r>
        <w:rPr>
          <w:rFonts w:hint="default"/>
          <w:szCs w:val="24"/>
        </w:rPr>
        <w:t>He also noted that COMESA has long played a crucial role in advancing practical trade integration across the region, facilitating shared growth and stability.</w:t>
      </w:r>
      <w:r>
        <w:rPr>
          <w:rFonts w:hint="default"/>
          <w:szCs w:val="24"/>
          <w:lang w:val="en-GB"/>
        </w:rPr>
        <w:t xml:space="preserve"> </w:t>
      </w:r>
      <w:r>
        <w:rPr>
          <w:rFonts w:hint="default"/>
          <w:szCs w:val="24"/>
        </w:rPr>
        <w:t>“When people can freely trade their goods and services, and also move freely, tensions are reduced, and relationships based on collaboration rather than conflict are strengthened,” he added, concluding that the summit holds significant value in furthering these goals.</w:t>
      </w:r>
    </w:p>
    <w:p w14:paraId="372AD122">
      <w:pPr>
        <w:numPr>
          <w:ilvl w:val="0"/>
          <w:numId w:val="1"/>
        </w:numPr>
        <w:spacing w:line="276" w:lineRule="auto"/>
        <w:ind w:left="420" w:leftChars="0" w:hanging="420" w:firstLineChars="0"/>
        <w:rPr>
          <w:rFonts w:hint="default"/>
          <w:szCs w:val="24"/>
        </w:rPr>
      </w:pPr>
      <w:bookmarkStart w:id="5" w:name="_Toc7139"/>
      <w:r>
        <w:rPr>
          <w:rStyle w:val="15"/>
          <w:rFonts w:hint="default"/>
        </w:rPr>
        <w:t>Ethiopia affirms human rights and sustainable dev’t commitments at UNHRC Session</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"https://www.fanamc.com/english/ethiopia-affirms-human-rights-and-sustainable-devt-commitments-at-unhrc-session/"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FB57610">
      <w:pPr>
        <w:spacing w:line="276" w:lineRule="auto"/>
        <w:rPr>
          <w:rFonts w:hint="default"/>
          <w:szCs w:val="24"/>
        </w:rPr>
      </w:pPr>
      <w:r>
        <w:rPr>
          <w:rFonts w:hint="default"/>
          <w:szCs w:val="24"/>
        </w:rPr>
        <w:t>Ethiopia reinforced its dedication to human rights, inclusive governance, and sustainable development during the 60th Regular Session of the United Nations Human Rights Council (UNHRC), held from September 8 to October 8 at the UN Office in Geneva.</w:t>
      </w:r>
      <w:r>
        <w:rPr>
          <w:rFonts w:hint="default"/>
          <w:szCs w:val="24"/>
          <w:lang w:val="en-GB"/>
        </w:rPr>
        <w:t xml:space="preserve"> </w:t>
      </w:r>
      <w:r>
        <w:rPr>
          <w:rFonts w:hint="default"/>
          <w:szCs w:val="24"/>
        </w:rPr>
        <w:t>The session brought together member states, observer delegations, civil society organizations, and international bodies for 46 formal meetings across 22 working days to address pressing global, regional, and national human rights challenges.</w:t>
      </w:r>
      <w:r>
        <w:rPr>
          <w:rFonts w:hint="default"/>
          <w:szCs w:val="24"/>
          <w:lang w:val="en-GB"/>
        </w:rPr>
        <w:t xml:space="preserve"> </w:t>
      </w:r>
      <w:r>
        <w:rPr>
          <w:rFonts w:hint="default"/>
          <w:szCs w:val="24"/>
        </w:rPr>
        <w:t>At the session, the Council adopted 36 resolutions, 29 by consensus, covering issues such as the right to development, climate justice, racial equality, and the protection of vulnerable groups, including older persons, peasants, and people of African descent.</w:t>
      </w:r>
      <w:r>
        <w:rPr>
          <w:rFonts w:hint="default"/>
          <w:szCs w:val="24"/>
          <w:lang w:val="en-GB"/>
        </w:rPr>
        <w:t xml:space="preserve"> </w:t>
      </w:r>
      <w:r>
        <w:rPr>
          <w:rFonts w:hint="default"/>
          <w:szCs w:val="24"/>
        </w:rPr>
        <w:t>Ethiopia used the platform to highlight its commitment to multilateralism and rights-based governance, emphasizing the link between human rights, sustainable development, and peace.</w:t>
      </w:r>
      <w:r>
        <w:rPr>
          <w:rFonts w:hint="default"/>
          <w:szCs w:val="24"/>
          <w:lang w:val="en-GB"/>
        </w:rPr>
        <w:t xml:space="preserve"> </w:t>
      </w:r>
      <w:r>
        <w:rPr>
          <w:rFonts w:hint="default"/>
          <w:szCs w:val="24"/>
        </w:rPr>
        <w:t>Ethiopia stressed the importance of a fair and equitable international order and showcased national initiatives, including the Green Legacy program, sustainable water and energy development, and the equitable management of transboundary water resources.</w:t>
      </w:r>
      <w:r>
        <w:rPr>
          <w:rFonts w:hint="default"/>
          <w:szCs w:val="24"/>
          <w:lang w:val="en-GB"/>
        </w:rPr>
        <w:t xml:space="preserve"> </w:t>
      </w:r>
      <w:r>
        <w:rPr>
          <w:rFonts w:hint="default"/>
          <w:szCs w:val="24"/>
        </w:rPr>
        <w:t>The country also highlighted ongoing reforms in maternal health, efforts to promote human rights-centered drug policies, and measures to combat racism, racial discrimination, and human trafficking while urging cooperative international action to protect victims.</w:t>
      </w:r>
      <w:r>
        <w:rPr>
          <w:rFonts w:hint="default"/>
          <w:szCs w:val="24"/>
          <w:lang w:val="en-GB"/>
        </w:rPr>
        <w:t xml:space="preserve"> </w:t>
      </w:r>
      <w:r>
        <w:rPr>
          <w:rFonts w:hint="default"/>
          <w:szCs w:val="24"/>
        </w:rPr>
        <w:t>During the General Debate, Ethiopia’s Permanent Representative to the UN in Geneva, Ambassador Tsegab Kebebew Daka, reaffirmed the country’s readiness to engage in constructive dialogue and rejected politically motivated narratives that threaten national sovereignty.</w:t>
      </w:r>
      <w:r>
        <w:rPr>
          <w:rFonts w:hint="default"/>
          <w:szCs w:val="24"/>
          <w:lang w:val="en-GB"/>
        </w:rPr>
        <w:t xml:space="preserve"> </w:t>
      </w:r>
      <w:r>
        <w:rPr>
          <w:rFonts w:hint="default"/>
          <w:szCs w:val="24"/>
        </w:rPr>
        <w:t>He highlighted key domestic reforms, including the adoption of a national Transitional Justice Policy, the launch of a National Dialogue to address historical grievances, legal reforms to strengthen civil society and press freedom, and continued cooperation with the UN Human Rights Office in line with Ethiopia’s national priorities.</w:t>
      </w:r>
      <w:r>
        <w:rPr>
          <w:rFonts w:hint="default"/>
          <w:szCs w:val="24"/>
          <w:lang w:val="en-GB"/>
        </w:rPr>
        <w:t xml:space="preserve"> </w:t>
      </w:r>
      <w:r>
        <w:rPr>
          <w:rFonts w:hint="default"/>
          <w:szCs w:val="24"/>
        </w:rPr>
        <w:t>Ethiopia also reiterated its support for the 2030 Agenda for Sustainable Development, advocating for the rights to water, food, health, energy, and development.</w:t>
      </w:r>
      <w:r>
        <w:rPr>
          <w:rFonts w:hint="default"/>
          <w:szCs w:val="24"/>
          <w:lang w:val="en-GB"/>
        </w:rPr>
        <w:t xml:space="preserve"> </w:t>
      </w:r>
      <w:r>
        <w:rPr>
          <w:rFonts w:hint="default"/>
          <w:szCs w:val="24"/>
        </w:rPr>
        <w:t>The country called for enhanced international cooperation, capacity-building support, and equitable financing mechanisms to promote sustainable resource management and advance human dignity, the Ethiopian Permanent Mission in Geneva told Fana Media Corporation.</w:t>
      </w:r>
    </w:p>
    <w:p w14:paraId="7C5E506F">
      <w:pPr>
        <w:numPr>
          <w:ilvl w:val="0"/>
          <w:numId w:val="1"/>
        </w:numPr>
        <w:spacing w:line="276" w:lineRule="auto"/>
        <w:ind w:left="420" w:leftChars="0" w:hanging="420" w:firstLineChars="0"/>
        <w:rPr>
          <w:rFonts w:hint="default"/>
          <w:szCs w:val="24"/>
        </w:rPr>
      </w:pPr>
      <w:bookmarkStart w:id="6" w:name="_Toc14666"/>
      <w:r>
        <w:rPr>
          <w:rStyle w:val="15"/>
          <w:rFonts w:hint="default"/>
        </w:rPr>
        <w:t>Ethiopia reiterates concern over inadequate international support for hosting South Sudanese refugees</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"https://addisstandard.com/ethiopia-reiterates-concern-over-inadequate-international-support-for-hosting-south-sudanese-refugees/"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AC32B54">
      <w:pPr>
        <w:spacing w:line="276" w:lineRule="auto"/>
        <w:rPr>
          <w:rFonts w:hint="default"/>
          <w:szCs w:val="24"/>
        </w:rPr>
      </w:pPr>
      <w:r>
        <w:rPr>
          <w:rFonts w:hint="default"/>
          <w:szCs w:val="24"/>
        </w:rPr>
        <w:t>Ethiopia has expressed concern over declining international support for its refugee response, despite continuing to host new arrivals from South Sudan and other neighboring countries.</w:t>
      </w:r>
      <w:r>
        <w:rPr>
          <w:rFonts w:hint="default"/>
          <w:szCs w:val="24"/>
          <w:lang w:val="en-GB"/>
        </w:rPr>
        <w:t xml:space="preserve"> </w:t>
      </w:r>
      <w:r>
        <w:rPr>
          <w:rFonts w:hint="default"/>
          <w:szCs w:val="24"/>
        </w:rPr>
        <w:t>Speaking at the 76th Session of the UNHCR Executive Committee in Geneva, Teyiba Hassen, Director General of the Refugees and Returnees Service (RRS), said Ethiopia is currently hosting South Sudanese emergency new arrivals “without adequate support from the international community.” She warned that the growing influx is putting additional pressure on already limited resources, public services, and local infrastructure.</w:t>
      </w:r>
      <w:r>
        <w:rPr>
          <w:rFonts w:hint="default"/>
          <w:szCs w:val="24"/>
          <w:lang w:val="en-GB"/>
        </w:rPr>
        <w:t xml:space="preserve"> </w:t>
      </w:r>
      <w:r>
        <w:rPr>
          <w:rFonts w:hint="default"/>
          <w:szCs w:val="24"/>
        </w:rPr>
        <w:t>“The past decade has been extremely challenging for my country,” Teyiba said, noting that Ethiopia remains one of the world’s largest refugee-hosting nations. “During this period, Ethiopia’s refugee population increased from 700,000 to over 1.1 million. Most of these refugees live in protracted situations alongside host communities across eight regional states and the capital, Addis Abeba.”</w:t>
      </w:r>
      <w:r>
        <w:rPr>
          <w:rFonts w:hint="default"/>
          <w:szCs w:val="24"/>
          <w:lang w:val="en-GB"/>
        </w:rPr>
        <w:t xml:space="preserve"> </w:t>
      </w:r>
      <w:r>
        <w:rPr>
          <w:rFonts w:hint="default"/>
          <w:szCs w:val="24"/>
        </w:rPr>
        <w:t>She added that 2025 has been “the most difficult year” yet, as international financing for humanitarian operations continues to decline “to alarming levels” while needs are rising rapidly. “The mismatch between resources and needs is growing wider every day,” she said. “The cuts we have seen prevent progress toward durable solutions and threaten to reverse the important gains made over the years, undermining the sustainability of refugee protection and assistance and weakening the resilience of both refugees and host communities.”</w:t>
      </w:r>
      <w:r>
        <w:rPr>
          <w:rFonts w:hint="default"/>
          <w:szCs w:val="24"/>
          <w:lang w:val="en-GB"/>
        </w:rPr>
        <w:t xml:space="preserve"> </w:t>
      </w:r>
      <w:r>
        <w:rPr>
          <w:rFonts w:hint="default"/>
          <w:szCs w:val="24"/>
        </w:rPr>
        <w:t>Teyiba also extended Ethiopia’s appreciation to UN High Commissioner for Refugees Filippo Grandi for his decade of leadership, commending his “vision, resilience, and tireless dedication to the cause of displaced people across the world.” She highlighted Ethiopia’s close cooperation with UNHCR and development partners, including the World Bank, under Grandi’s leadership.</w:t>
      </w:r>
      <w:r>
        <w:rPr>
          <w:rFonts w:hint="default"/>
          <w:szCs w:val="24"/>
          <w:lang w:val="en-GB"/>
        </w:rPr>
        <w:t xml:space="preserve"> </w:t>
      </w:r>
      <w:r>
        <w:rPr>
          <w:rFonts w:hint="default"/>
          <w:szCs w:val="24"/>
        </w:rPr>
        <w:t>“We deeply appreciate High Commissioner Grandi’s visits to Ethiopia—from Shire in 2016 to the high-level inclusion dialogue in June 2025—which have advanced inclusion, self-reliance, and sustainable solutions,” she said, adding that his recognition of Ethiopia’s generosity in the Alamata refugee camp “remains a lasting symbol of shared commitment and solidarity.”</w:t>
      </w:r>
      <w:r>
        <w:rPr>
          <w:rFonts w:hint="default"/>
          <w:szCs w:val="24"/>
          <w:lang w:val="en-GB"/>
        </w:rPr>
        <w:t xml:space="preserve"> </w:t>
      </w:r>
      <w:r>
        <w:rPr>
          <w:rFonts w:hint="default"/>
          <w:szCs w:val="24"/>
        </w:rPr>
        <w:t>Teyiba acknowledged that the past decade has also been difficult for UNHCR, refugee-hosting countries, and the wider international community as forced displacement reaches historic levels and crises continue to emerge worldwide. Despite these challenges, she noted, UNHCR has remained focused “not only on humanitarian response but also on long-term solutions.”</w:t>
      </w:r>
      <w:r>
        <w:rPr>
          <w:rFonts w:hint="default"/>
          <w:szCs w:val="24"/>
          <w:lang w:val="en-GB"/>
        </w:rPr>
        <w:t xml:space="preserve"> </w:t>
      </w:r>
      <w:r>
        <w:rPr>
          <w:rFonts w:hint="default"/>
          <w:szCs w:val="24"/>
        </w:rPr>
        <w:t>Following significant international aid cuts that have seriously disrupted food distribution, health services, and disease prevention efforts, Médecins Sans Frontières (MSF) issued a warning in August that the humanitarian situation in the seven refugee camps in Ethiopia’s Gambella region, which are home to over 395,000 refugees, primarily from South Sudan, is getting worse.</w:t>
      </w:r>
      <w:r>
        <w:rPr>
          <w:rFonts w:hint="default"/>
          <w:szCs w:val="24"/>
          <w:lang w:val="en-GB"/>
        </w:rPr>
        <w:t xml:space="preserve"> </w:t>
      </w:r>
      <w:r>
        <w:rPr>
          <w:rFonts w:hint="default"/>
          <w:szCs w:val="24"/>
        </w:rPr>
        <w:t xml:space="preserve"> MSF reported a sharp rise in child malnutrition, malaria cases, and hospital admissions across refugee camps in Gambella. The steep drop in humanitarian aid, driven by global funding cuts from major donors including USAID, has led to the suspension of nutrition programs in four of the seven camps, leaving an estimated 80,000 children under five at risk of severe, life-threatening malnutrition.</w:t>
      </w:r>
    </w:p>
    <w:p w14:paraId="64EB3A27">
      <w:pPr>
        <w:numPr>
          <w:ilvl w:val="0"/>
          <w:numId w:val="1"/>
        </w:numPr>
        <w:spacing w:line="276" w:lineRule="auto"/>
        <w:ind w:left="420" w:leftChars="0" w:hanging="420" w:firstLineChars="0"/>
        <w:rPr>
          <w:rFonts w:hint="default"/>
          <w:szCs w:val="24"/>
        </w:rPr>
      </w:pPr>
      <w:bookmarkStart w:id="7" w:name="_Toc31187"/>
      <w:r>
        <w:rPr>
          <w:rStyle w:val="15"/>
          <w:rFonts w:hint="default"/>
        </w:rPr>
        <w:t>Tigray interim administration accuses Ministry of Agriculture misrepresenting region’s territorial boundaries</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"https://addisstandard.com/tigray-interim-administration-accuses-ministry-of-agriculture-misrepresenting-regions-territorial-boundaries/"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5E6FE4E">
      <w:pPr>
        <w:spacing w:line="276" w:lineRule="auto"/>
        <w:rPr>
          <w:rFonts w:hint="default"/>
          <w:szCs w:val="24"/>
        </w:rPr>
      </w:pPr>
      <w:r>
        <w:rPr>
          <w:rFonts w:hint="default"/>
          <w:szCs w:val="24"/>
        </w:rPr>
        <w:t>The Bureau of Communication Affairs of the Tigray Interim Administration has accused Ethiopia’s Ministry of Agriculture of “deliberately misrepresenting” Tigray’s constitutionally recognized boundaries, describing the act as “a covert political game” aimed at altering regional demarcations.</w:t>
      </w:r>
      <w:r>
        <w:rPr>
          <w:rFonts w:hint="default"/>
          <w:szCs w:val="24"/>
          <w:lang w:val="en-GB"/>
        </w:rPr>
        <w:t xml:space="preserve"> </w:t>
      </w:r>
      <w:r>
        <w:rPr>
          <w:rFonts w:hint="default"/>
          <w:szCs w:val="24"/>
        </w:rPr>
        <w:t>In a statement issued on Monday, the Bureau denounced a Facebook post shared by the Ministry on 3 October — later removed — that referred to “the Welkait Tegede Setit Humera Zone” as part of the Amhara Region in a report about grain harvest preparations. The Bureau said the reference “falsely designates West Tigray, which is constitutionally part of the Tigray Regional State, as belonging to the Amhara Region.”</w:t>
      </w:r>
      <w:r>
        <w:rPr>
          <w:rFonts w:hint="default"/>
          <w:szCs w:val="24"/>
          <w:lang w:val="en-GB"/>
        </w:rPr>
        <w:t xml:space="preserve"> </w:t>
      </w:r>
      <w:r>
        <w:rPr>
          <w:rFonts w:hint="default"/>
          <w:szCs w:val="24"/>
        </w:rPr>
        <w:t>“This is not merely a reporting error,” the Bureau stated, “but a deliberate use of institutional and structural means to hand over the constitutional territory of Tigray to another entity.” It described the post as part of “a repeated conspiracy to divide Tigray,” accusing federal institutions of bias and warning that such actions reflect “the injustice taking root within the Ethiopian regime.”</w:t>
      </w:r>
      <w:r>
        <w:rPr>
          <w:rFonts w:hint="default"/>
          <w:szCs w:val="24"/>
          <w:lang w:val="en-GB"/>
        </w:rPr>
        <w:t xml:space="preserve"> </w:t>
      </w:r>
      <w:r>
        <w:rPr>
          <w:rFonts w:hint="default"/>
          <w:szCs w:val="24"/>
        </w:rPr>
        <w:t>The Bureau further criticized the use of state media in disseminating what it termed “false narratives,” calling it “a dangerous trend aimed at legitimizing misinformation.” It demanded the Ministry of Agriculture immediately retract the post, take corrective measures, and hold those responsible accountable.</w:t>
      </w:r>
      <w:r>
        <w:rPr>
          <w:rFonts w:hint="default"/>
          <w:szCs w:val="24"/>
          <w:lang w:val="en-GB"/>
        </w:rPr>
        <w:t xml:space="preserve"> </w:t>
      </w:r>
      <w:r>
        <w:rPr>
          <w:rFonts w:hint="default"/>
          <w:szCs w:val="24"/>
        </w:rPr>
        <w:t>“If this is not done,” the statement cautioned, “the Tigray Interim Administration will be obliged to take necessary legal action.” The Bureau also urged the federal government to uphold the FDRE Constitution and the Pretoria Agreement, warning that continued violations could endanger the fragile post-war peace process.</w:t>
      </w:r>
      <w:r>
        <w:rPr>
          <w:rFonts w:hint="default"/>
          <w:szCs w:val="24"/>
          <w:lang w:val="en-GB"/>
        </w:rPr>
        <w:t xml:space="preserve"> </w:t>
      </w:r>
      <w:r>
        <w:rPr>
          <w:rFonts w:hint="default"/>
          <w:szCs w:val="24"/>
        </w:rPr>
        <w:t>This is not the first time the Tigray Interim Administration has raised concerns over similar issues. In July 2023, it accused the Ministries of Health and Education of including districts of Tigray under the Amhara Regional State in official reports, calling the act “a violation of the Constitution” and a threat to the ongoing peace efforts. At the time, it demanded a public apology and corrective measures from the ministries involved.</w:t>
      </w:r>
      <w:r>
        <w:rPr>
          <w:rFonts w:hint="default"/>
          <w:szCs w:val="24"/>
          <w:lang w:val="en-GB"/>
        </w:rPr>
        <w:t xml:space="preserve"> </w:t>
      </w:r>
      <w:r>
        <w:rPr>
          <w:rFonts w:hint="default"/>
          <w:szCs w:val="24"/>
        </w:rPr>
        <w:t>Furthermore, in June, the Global Society of Tigray Scholars and Professionals (GSTS), along with 15 civic and research organizations, has accused the United Nations Office for the Coordination of Humanitarian Affairs (OCHA) of “persistent misrepresentation and artificial designations” of Western Tigray, warning that such framing “provides tacit legitimacy” to ongoing displacement and risks “undermining Tigray’s territorial integrity.”</w:t>
      </w:r>
    </w:p>
    <w:p w14:paraId="74F92D9B">
      <w:pPr>
        <w:numPr>
          <w:ilvl w:val="0"/>
          <w:numId w:val="1"/>
        </w:numPr>
        <w:spacing w:line="276" w:lineRule="auto"/>
        <w:ind w:left="420" w:leftChars="0" w:hanging="420" w:firstLineChars="0"/>
        <w:rPr>
          <w:rFonts w:hint="default"/>
          <w:szCs w:val="24"/>
        </w:rPr>
      </w:pPr>
      <w:bookmarkStart w:id="8" w:name="_Toc8748"/>
      <w:r>
        <w:rPr>
          <w:rStyle w:val="15"/>
          <w:rFonts w:hint="default"/>
        </w:rPr>
        <w:t>Ethiopia and European Union Ink Global Gateway Partnership Agreement</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"https://www.fanamc.com/english/ethiopia-and-european-union-ink-global-gateway-partnership-agreement/"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D8F9A45">
      <w:pPr>
        <w:spacing w:line="276" w:lineRule="auto"/>
        <w:rPr>
          <w:rFonts w:hint="default"/>
          <w:szCs w:val="24"/>
        </w:rPr>
      </w:pPr>
      <w:r>
        <w:rPr>
          <w:rFonts w:hint="default"/>
          <w:szCs w:val="24"/>
        </w:rPr>
        <w:t>Ethiopia and the European Union have signed a landmark Global Gateway Partnership Agreement, opening a new chapter in their longstanding relations and cooperation.</w:t>
      </w:r>
      <w:r>
        <w:rPr>
          <w:rFonts w:hint="default"/>
          <w:szCs w:val="24"/>
          <w:lang w:val="en-GB"/>
        </w:rPr>
        <w:t xml:space="preserve"> </w:t>
      </w:r>
      <w:r>
        <w:rPr>
          <w:rFonts w:hint="default"/>
          <w:szCs w:val="24"/>
        </w:rPr>
        <w:t>The agreement was signed by President Taye Atske-Selassie, President of the Federal Democratic Republic of Ethiopia, and Mrs. Ursula von der Leyen, President of the European Commission.</w:t>
      </w:r>
      <w:r>
        <w:rPr>
          <w:rFonts w:hint="default"/>
          <w:szCs w:val="24"/>
          <w:lang w:val="en-GB"/>
        </w:rPr>
        <w:t xml:space="preserve"> </w:t>
      </w:r>
      <w:r>
        <w:rPr>
          <w:rFonts w:hint="default"/>
          <w:szCs w:val="24"/>
        </w:rPr>
        <w:t>The Global Gateway Partnership aims to enhance cooperation and investment in priority sectors including digitization, renewable energy, agrifood systems, health, sustainable infrastructure, and peace and security.</w:t>
      </w:r>
      <w:r>
        <w:rPr>
          <w:rFonts w:hint="default"/>
          <w:szCs w:val="24"/>
          <w:lang w:val="en-GB"/>
        </w:rPr>
        <w:t xml:space="preserve"> </w:t>
      </w:r>
      <w:r>
        <w:rPr>
          <w:rFonts w:hint="default"/>
          <w:szCs w:val="24"/>
        </w:rPr>
        <w:t>Ahead of the signing ceremony, President Taye and President von der Leyen held bilateral discussions focusing on strengthening Ethiopia–EU ties and broadening collaboration in areas of mutual interest.</w:t>
      </w:r>
      <w:r>
        <w:rPr>
          <w:rFonts w:hint="default"/>
          <w:szCs w:val="24"/>
          <w:lang w:val="en-GB"/>
        </w:rPr>
        <w:t xml:space="preserve"> </w:t>
      </w:r>
      <w:r>
        <w:rPr>
          <w:rFonts w:hint="default"/>
          <w:szCs w:val="24"/>
        </w:rPr>
        <w:t>President Taye emphasized that the Global Gateway Initiative comes at a timely moment, paving the way for a shared strategic vision and a more resilient partnership between Ethiopia and the European Union.</w:t>
      </w:r>
      <w:r>
        <w:rPr>
          <w:rFonts w:hint="default"/>
          <w:szCs w:val="24"/>
          <w:lang w:val="en-GB"/>
        </w:rPr>
        <w:t xml:space="preserve"> </w:t>
      </w:r>
      <w:r>
        <w:rPr>
          <w:rFonts w:hint="default"/>
          <w:szCs w:val="24"/>
        </w:rPr>
        <w:t>The signing of the agreement marks a significant step forward in elevating over half a century of diplomatic relations, giving renewed momentum to the 2016 Joint Declaration on Strategic Engagement between Ethiopia and the European Union.</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9" w:name="_Toc3769"/>
      <w:r>
        <w:rPr>
          <w:rFonts w:eastAsia="DengXian Light" w:cs="Times New Roman"/>
          <w:b/>
          <w:bCs/>
          <w:color w:val="2F5496"/>
          <w:szCs w:val="24"/>
          <w:u w:val="single"/>
        </w:rPr>
        <w:t>Horn of Africa</w:t>
      </w:r>
      <w:bookmarkEnd w:id="9"/>
    </w:p>
    <w:p w14:paraId="2226F01F">
      <w:pPr>
        <w:pStyle w:val="3"/>
      </w:pPr>
      <w:bookmarkStart w:id="10" w:name="_Toc28148"/>
      <w:r>
        <w:t>Somalia</w:t>
      </w:r>
      <w:bookmarkEnd w:id="10"/>
    </w:p>
    <w:p w14:paraId="5673C262">
      <w:pPr>
        <w:numPr>
          <w:ilvl w:val="0"/>
          <w:numId w:val="1"/>
        </w:numPr>
        <w:ind w:left="420" w:leftChars="0" w:hanging="420" w:firstLineChars="0"/>
        <w:rPr>
          <w:rFonts w:hint="default"/>
          <w:szCs w:val="24"/>
        </w:rPr>
      </w:pPr>
      <w:bookmarkStart w:id="11" w:name="_Toc8332"/>
      <w:r>
        <w:rPr>
          <w:rStyle w:val="15"/>
          <w:rFonts w:hint="default"/>
        </w:rPr>
        <w:t>ONLF accuses Ethiopia of exploiting Somali region oil without consultation</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"https://www.hiiraan.com/news4/2025/Oct/203252/onlf_accuses_ethiopia_of_exploiting_somali_region_oil_without_consultation.aspx?utm_source=hiiraan&amp;utm_medium=SomaliNewsUpdateFront"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E56C380">
      <w:pPr>
        <w:rPr>
          <w:rFonts w:hint="default"/>
          <w:szCs w:val="24"/>
        </w:rPr>
      </w:pPr>
      <w:r>
        <w:rPr>
          <w:rFonts w:hint="default"/>
          <w:szCs w:val="24"/>
        </w:rPr>
        <w:t>The Ogaden National Liberation Front (ONLF) has rejected Ethiopia’s management of oil production in the Somali Regional State, accusing Addis Ababa of sidelining local communities and failing to share the benefits of the region’s natural wealth.</w:t>
      </w:r>
      <w:r>
        <w:rPr>
          <w:rFonts w:hint="default"/>
          <w:szCs w:val="24"/>
          <w:lang w:val="en-GB"/>
        </w:rPr>
        <w:t xml:space="preserve"> </w:t>
      </w:r>
      <w:r>
        <w:rPr>
          <w:rFonts w:hint="default"/>
          <w:szCs w:val="24"/>
        </w:rPr>
        <w:t>Prime Minister Abiy Ahmed, speaking recently before Ethiopia’s parliament, said his government was prepared to begin using oil extracted from new wells in the Somali region for domestic markets. The oil fields are located in Kaali, in Dhoobaweyn district of Qorraxay region, and in Elele district of Shabelle region.</w:t>
      </w:r>
      <w:r>
        <w:rPr>
          <w:rFonts w:hint="default"/>
          <w:szCs w:val="24"/>
          <w:lang w:val="en-GB"/>
        </w:rPr>
        <w:t xml:space="preserve"> </w:t>
      </w:r>
      <w:r>
        <w:rPr>
          <w:rFonts w:hint="default"/>
          <w:szCs w:val="24"/>
        </w:rPr>
        <w:t>ONLF spokesperson Adani Hirmooge told the BBC that the group opposes the sale of Somali region oil to foreign companies without local consultation. “Our people were not consulted — not even the current regional administration was involved,” he said. “Neither ONLF, which fought for this region, nor elders or intellectuals were asked for their input.”</w:t>
      </w:r>
      <w:r>
        <w:rPr>
          <w:rFonts w:hint="default"/>
          <w:szCs w:val="24"/>
          <w:lang w:val="en-GB"/>
        </w:rPr>
        <w:t xml:space="preserve"> </w:t>
      </w:r>
      <w:r>
        <w:rPr>
          <w:rFonts w:hint="default"/>
          <w:szCs w:val="24"/>
        </w:rPr>
        <w:t>Hirmooge said the federal government’s approach mirrors long-standing economic marginalization. “The government collects millions in taxes from border towns like Wajaale, Mooyaale, and Djibouti, yet the Somali region receives nothing,” he said. “This time, they are exploiting oil without even speaking to us.”</w:t>
      </w:r>
      <w:r>
        <w:rPr>
          <w:rFonts w:hint="default"/>
          <w:szCs w:val="24"/>
          <w:lang w:val="en-GB"/>
        </w:rPr>
        <w:t xml:space="preserve"> </w:t>
      </w:r>
      <w:r>
        <w:rPr>
          <w:rFonts w:hint="default"/>
          <w:szCs w:val="24"/>
        </w:rPr>
        <w:t>He argued that oil drilling cannot proceed without community approval. “In Australia, where I live, you cannot drill even a single hole without the consent of the local people,” he said. “Who gave permission to drill on Somali land?”</w:t>
      </w:r>
      <w:r>
        <w:rPr>
          <w:rFonts w:hint="default"/>
          <w:szCs w:val="24"/>
          <w:lang w:val="en-GB"/>
        </w:rPr>
        <w:t xml:space="preserve"> </w:t>
      </w:r>
      <w:r>
        <w:rPr>
          <w:rFonts w:hint="default"/>
          <w:szCs w:val="24"/>
        </w:rPr>
        <w:t>The ONLF also criticized the lack of transparency in revenue-sharing plans, saying no framework has been disclosed for how profits will be distributed. “It doesn’t work to tell us this oil benefits us while you decide how it’s divided and expect us to be happy,” Hiirmooge said, adding that land, wealth, and political authority should remain in the hands of the Somali people.</w:t>
      </w:r>
      <w:r>
        <w:rPr>
          <w:rFonts w:hint="default"/>
          <w:szCs w:val="24"/>
          <w:lang w:val="en-GB"/>
        </w:rPr>
        <w:t xml:space="preserve"> </w:t>
      </w:r>
      <w:r>
        <w:rPr>
          <w:rFonts w:hint="default"/>
          <w:szCs w:val="24"/>
        </w:rPr>
        <w:t>When asked whether the ONLF’s 2018 peace deal with the Ethiopian government included terms on resource management, Hirmooge said the issue was among unresolved disputes — including self-determination, ownership of assets, and accountability for past abuses. Two committees were formed to address these matters, but, he said, “progress stalled on Ethiopia’s side.”</w:t>
      </w:r>
      <w:r>
        <w:rPr>
          <w:rFonts w:hint="default"/>
          <w:szCs w:val="24"/>
          <w:lang w:val="en-GB"/>
        </w:rPr>
        <w:t xml:space="preserve"> </w:t>
      </w:r>
      <w:r>
        <w:rPr>
          <w:rFonts w:hint="default"/>
          <w:szCs w:val="24"/>
        </w:rPr>
        <w:t>The ONLF, once a separatist movement that fought for self-determination in Ethiopia’s Somali region, signed a peace agreement in 2018 that formally ended decades of armed conflict. However, tensions persist over autonomy and control of the region’s resources.</w:t>
      </w:r>
      <w:r>
        <w:rPr>
          <w:rFonts w:hint="default"/>
          <w:szCs w:val="24"/>
          <w:lang w:val="en-GB"/>
        </w:rPr>
        <w:t xml:space="preserve"> </w:t>
      </w:r>
      <w:r>
        <w:rPr>
          <w:rFonts w:hint="default"/>
          <w:szCs w:val="24"/>
        </w:rPr>
        <w:t>Energy analysts have projected that Ethiopia could earn up to $1.2 billion from oil production in the early years, with revenues potentially rising to $7 billion as extraction expands.</w:t>
      </w:r>
    </w:p>
    <w:p w14:paraId="5C0612A4">
      <w:pPr>
        <w:numPr>
          <w:ilvl w:val="0"/>
          <w:numId w:val="1"/>
        </w:numPr>
        <w:ind w:left="420" w:leftChars="0" w:hanging="420" w:firstLineChars="0"/>
        <w:rPr>
          <w:rFonts w:hint="default"/>
          <w:szCs w:val="24"/>
        </w:rPr>
      </w:pPr>
      <w:bookmarkStart w:id="12" w:name="_Toc6943"/>
      <w:r>
        <w:rPr>
          <w:rStyle w:val="15"/>
          <w:rFonts w:hint="default"/>
        </w:rPr>
        <w:t>Somali and Ugandan Security Ministers discuss strengthening bilateral cooperation</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"https://www.hiiraan.com/news4/2025/Oct/203236/somali_and_ugandan_security_ministers_discuss_strengthening_bilateral_cooperation.aspx?utm_source=hiiraan&amp;utm_medium=SomaliNewsUpdateFront"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D3DB1C4">
      <w:pPr>
        <w:rPr>
          <w:rFonts w:hint="default"/>
          <w:szCs w:val="24"/>
        </w:rPr>
      </w:pPr>
      <w:r>
        <w:rPr>
          <w:rFonts w:hint="default"/>
          <w:szCs w:val="24"/>
        </w:rPr>
        <w:t>Somali Minister of Internal Security, Gen. Abdullahi Sheikh Ismail Fartaag, met with Uganda’s Minister of Security, Hon. Jim Katugugu Muhwezi, in Kampala on Tuesday to discuss enhancing bilateral security cooperation.</w:t>
      </w:r>
      <w:r>
        <w:rPr>
          <w:rFonts w:hint="default"/>
          <w:szCs w:val="24"/>
          <w:lang w:val="en-GB"/>
        </w:rPr>
        <w:t xml:space="preserve"> </w:t>
      </w:r>
      <w:r>
        <w:rPr>
          <w:rFonts w:hint="default"/>
          <w:szCs w:val="24"/>
        </w:rPr>
        <w:t>The meeting focused on joint efforts in counterterrorism, intelligence sharing, and capacity-building programs for security forces in both countries.</w:t>
      </w:r>
      <w:r>
        <w:rPr>
          <w:rFonts w:hint="default"/>
          <w:szCs w:val="24"/>
          <w:lang w:val="en-GB"/>
        </w:rPr>
        <w:t xml:space="preserve"> </w:t>
      </w:r>
      <w:r>
        <w:rPr>
          <w:rFonts w:hint="default"/>
          <w:szCs w:val="24"/>
        </w:rPr>
        <w:t>Minister Fartaag expressed his gratitude to the Government of Uganda for its continued support to Somalia, particularly its vital contribution to the African Union Support and Stabilisation Mission in Somalia (AUSSOM). He emphasized the importance of deepening collaboration between the two ministries to promote peace and regional stability.</w:t>
      </w:r>
      <w:r>
        <w:rPr>
          <w:rFonts w:hint="default"/>
          <w:szCs w:val="24"/>
          <w:lang w:val="en-GB"/>
        </w:rPr>
        <w:t xml:space="preserve"> </w:t>
      </w:r>
      <w:r>
        <w:rPr>
          <w:rFonts w:hint="default"/>
          <w:szCs w:val="24"/>
        </w:rPr>
        <w:t>For his part, Minister Muhwezi commended Somalia’s efforts to strengthen national security and rebuild its security institutions, reaffirming Uganda’s commitment to continued cooperation in maintaining stability across the Horn of Africa.</w:t>
      </w:r>
      <w:r>
        <w:rPr>
          <w:rFonts w:hint="default"/>
          <w:szCs w:val="24"/>
          <w:lang w:val="en-GB"/>
        </w:rPr>
        <w:t xml:space="preserve"> </w:t>
      </w:r>
      <w:r>
        <w:rPr>
          <w:rFonts w:hint="default"/>
          <w:szCs w:val="24"/>
        </w:rPr>
        <w:t>The meeting came just days after Uganda People’s Defence Forces (UPDF) troops serving under AUSSOM, in coordination with the Somali National Armed Forces (SNAF), successfully recaptured Awdheegle town in the Lower Shabelle region. The joint operation, concluded on Sunday, 5 October 2025, marked a significant milestone in the third phase of Operation Silent Storm.</w:t>
      </w:r>
      <w:r>
        <w:rPr>
          <w:rFonts w:hint="default"/>
          <w:szCs w:val="24"/>
          <w:lang w:val="en-GB"/>
        </w:rPr>
        <w:t xml:space="preserve"> </w:t>
      </w:r>
      <w:r>
        <w:rPr>
          <w:rFonts w:hint="default"/>
          <w:szCs w:val="24"/>
        </w:rPr>
        <w:t>According to military sources, the campaign successfully cleared Awdheegle of Al-Shabaab fighters, dismantling their trenches, tunnels, and hideouts, as joint forces continue efforts to weaken the group’s presence in southern Somalia.</w:t>
      </w:r>
    </w:p>
    <w:p w14:paraId="583B3BF5">
      <w:pPr>
        <w:numPr>
          <w:ilvl w:val="0"/>
          <w:numId w:val="1"/>
        </w:numPr>
        <w:ind w:left="420" w:leftChars="0" w:hanging="420" w:firstLineChars="0"/>
        <w:rPr>
          <w:rFonts w:hint="default"/>
          <w:szCs w:val="24"/>
        </w:rPr>
      </w:pPr>
      <w:bookmarkStart w:id="13" w:name="_Toc10948"/>
      <w:r>
        <w:rPr>
          <w:rStyle w:val="15"/>
          <w:rFonts w:hint="default"/>
        </w:rPr>
        <w:t>Somalia, Sweden agree to expand defence ties</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"https://www.hiiraan.com/news4/2025/Oct/203230/somalia_sweden_agree_to_expand_defence_ties.aspx?utm_source=hiiraan&amp;utm_medium=SomaliNewsUpdateFront"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D35A8FA">
      <w:pPr>
        <w:rPr>
          <w:rFonts w:hint="default"/>
          <w:szCs w:val="24"/>
        </w:rPr>
      </w:pPr>
      <w:r>
        <w:rPr>
          <w:rFonts w:hint="default"/>
          <w:szCs w:val="24"/>
        </w:rPr>
        <w:t>Sweden’s Defence Minister, Pål Jonson, arrived in Mogadishu on Tuesday for an official visit aimed at strengthening Somalia’s defence cooperation with the Kingdom of Sweden, reaffirming Stockholm’s growing engagement in Somalia’s security and stabilization efforts.</w:t>
      </w:r>
      <w:r>
        <w:rPr>
          <w:rFonts w:hint="default"/>
          <w:szCs w:val="24"/>
          <w:lang w:val="en-GB"/>
        </w:rPr>
        <w:t xml:space="preserve"> </w:t>
      </w:r>
      <w:r>
        <w:rPr>
          <w:rFonts w:hint="default"/>
          <w:szCs w:val="24"/>
        </w:rPr>
        <w:t>Jonson was welcomed at Aden Adde International Airport by Somalia’s State Minister of Defence, Omar Ali Abdi, and Deputy Commander of the Somali National Armed Forces, Brig. Gen. Maday Nurey Ufurow, alongside senior Somali defence officials. His arrival marks the highest-level Swedish defence visit to Somalia in recent years.</w:t>
      </w:r>
      <w:r>
        <w:rPr>
          <w:rFonts w:hint="default"/>
          <w:szCs w:val="24"/>
          <w:lang w:val="en-GB"/>
        </w:rPr>
        <w:t xml:space="preserve"> </w:t>
      </w:r>
      <w:r>
        <w:rPr>
          <w:rFonts w:hint="default"/>
          <w:szCs w:val="24"/>
        </w:rPr>
        <w:t>During his visit, Jonson met with Somalia’s Minister of Defence, Ahmed Moallim Fiqi, where discussions focused on expanding bilateral defence cooperation, particularly in counterterrorism, capacity-building, and professional training for Somali forces.</w:t>
      </w:r>
      <w:r>
        <w:rPr>
          <w:rFonts w:hint="default"/>
          <w:szCs w:val="24"/>
          <w:lang w:val="en-GB"/>
        </w:rPr>
        <w:t xml:space="preserve"> </w:t>
      </w:r>
      <w:r>
        <w:rPr>
          <w:rFonts w:hint="default"/>
          <w:szCs w:val="24"/>
        </w:rPr>
        <w:t>In a statement, Somalia’s Ministry of Defence said Minister Fiqi expressed gratitude for Sweden’s continued support in enhancing Somalia’s military capabilities and institutional resilience. He added that relations between the two nations are grounded in friendship, mutual respect, and a shared commitment to promoting peace and stability across the Horn of Africa.</w:t>
      </w:r>
      <w:r>
        <w:rPr>
          <w:rFonts w:hint="default"/>
          <w:szCs w:val="24"/>
          <w:lang w:val="en-GB"/>
        </w:rPr>
        <w:t xml:space="preserve"> </w:t>
      </w:r>
      <w:r>
        <w:rPr>
          <w:rFonts w:hint="default"/>
          <w:szCs w:val="24"/>
        </w:rPr>
        <w:t>Minister Jonson praised the Federal Government of Somalia for its ongoing progress in improving security and recent military gains against al-Shabaab. He reiterated Sweden’s pledge to continue assisting Somalia in professionalizing its armed forces and supporting regional stability through training, advisory support, and strategic cooperation.</w:t>
      </w:r>
    </w:p>
    <w:p w14:paraId="287E5054">
      <w:r>
        <w:rPr>
          <w:szCs w:val="24"/>
        </w:rPr>
        <w:t>________________________________________________________________________</w:t>
      </w:r>
    </w:p>
    <w:p w14:paraId="10DC5F8A">
      <w:pPr>
        <w:pStyle w:val="3"/>
        <w:spacing w:line="276" w:lineRule="auto"/>
        <w:rPr>
          <w:szCs w:val="24"/>
        </w:rPr>
      </w:pPr>
      <w:bookmarkStart w:id="14" w:name="_Toc6760"/>
      <w:r>
        <w:rPr>
          <w:szCs w:val="24"/>
        </w:rPr>
        <w:t>Sudan</w:t>
      </w:r>
      <w:bookmarkEnd w:id="14"/>
      <w:r>
        <w:rPr>
          <w:szCs w:val="24"/>
        </w:rPr>
        <w:t xml:space="preserve"> </w:t>
      </w:r>
    </w:p>
    <w:p w14:paraId="300A6147">
      <w:pPr>
        <w:numPr>
          <w:ilvl w:val="0"/>
          <w:numId w:val="1"/>
        </w:numPr>
        <w:spacing w:line="276" w:lineRule="auto"/>
        <w:ind w:left="420" w:leftChars="0" w:hanging="420" w:firstLineChars="0"/>
        <w:rPr>
          <w:rFonts w:hint="default"/>
        </w:rPr>
      </w:pPr>
      <w:bookmarkStart w:id="15" w:name="_Toc22967"/>
      <w:r>
        <w:rPr>
          <w:rStyle w:val="15"/>
          <w:rFonts w:hint="default"/>
        </w:rPr>
        <w:t>Sudanese prime minister visits Eritrea to discuss cooperation, regional stability</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"https://sudantribune.com/article/305864" </w:instrText>
      </w:r>
      <w:r>
        <w:rPr>
          <w:rFonts w:hint="default"/>
          <w:lang w:val="en-GB"/>
        </w:rPr>
        <w:fldChar w:fldCharType="separate"/>
      </w:r>
      <w:r>
        <w:rPr>
          <w:rStyle w:val="10"/>
          <w:rFonts w:hint="default"/>
          <w:lang w:val="en-GB"/>
        </w:rPr>
        <w:t>Sudan Tribune</w:t>
      </w:r>
      <w:r>
        <w:rPr>
          <w:rFonts w:hint="default"/>
          <w:lang w:val="en-GB"/>
        </w:rPr>
        <w:fldChar w:fldCharType="end"/>
      </w:r>
    </w:p>
    <w:p w14:paraId="34EBEB92">
      <w:pPr>
        <w:spacing w:line="276" w:lineRule="auto"/>
        <w:rPr>
          <w:rFonts w:hint="default"/>
        </w:rPr>
      </w:pPr>
      <w:r>
        <w:rPr>
          <w:rFonts w:hint="default"/>
        </w:rPr>
        <w:t>Sudanese Prime Minister Kamil Idris arrived in the Eritrean capital on Thursday for a two-day visit aimed at strengthening bilateral ties and discussing regional security.</w:t>
      </w:r>
      <w:r>
        <w:rPr>
          <w:rFonts w:hint="default"/>
          <w:lang w:val="en-GB"/>
        </w:rPr>
        <w:t xml:space="preserve"> </w:t>
      </w:r>
      <w:r>
        <w:rPr>
          <w:rFonts w:hint="default"/>
        </w:rPr>
        <w:t>This is the fourth foreign trip for Idris since he took office on May 19. Upon arrival, he and his delegation, which includes the foreign and information ministers, were greeted by Eritrean Foreign Minister Osman Saleh.</w:t>
      </w:r>
      <w:r>
        <w:rPr>
          <w:rFonts w:hint="default"/>
          <w:lang w:val="en-GB"/>
        </w:rPr>
        <w:t xml:space="preserve"> </w:t>
      </w:r>
      <w:r>
        <w:rPr>
          <w:rFonts w:hint="default"/>
        </w:rPr>
        <w:t>Idris met with Eritrean President Isaias Afwerki on Thursday evening, SUNA reported. The state news agency said the leaders discussed joint cooperation and committed to strengthening ties to serve the interests of both nations and ensure regional stability.</w:t>
      </w:r>
      <w:r>
        <w:rPr>
          <w:rFonts w:hint="default"/>
          <w:lang w:val="en-GB"/>
        </w:rPr>
        <w:t xml:space="preserve"> </w:t>
      </w:r>
      <w:r>
        <w:rPr>
          <w:rFonts w:hint="default"/>
        </w:rPr>
        <w:t>Idris thanked Afwerki for Eritrea’s support for Sudan amid its current challenges. Afwerki, in turn, reiterated his country’s firm support for Sudan’s stability and unity, SUNA said.</w:t>
      </w:r>
      <w:r>
        <w:rPr>
          <w:rFonts w:hint="default"/>
          <w:lang w:val="en-GB"/>
        </w:rPr>
        <w:t xml:space="preserve"> </w:t>
      </w:r>
      <w:r>
        <w:rPr>
          <w:rFonts w:hint="default"/>
        </w:rPr>
        <w:t>The two sides also reviewed regional and international developments, stressing the need to coordinate their positions to face common challenges.</w:t>
      </w:r>
      <w:r>
        <w:rPr>
          <w:rFonts w:hint="default"/>
          <w:lang w:val="en-GB"/>
        </w:rPr>
        <w:t xml:space="preserve"> </w:t>
      </w:r>
      <w:r>
        <w:rPr>
          <w:rFonts w:hint="default"/>
        </w:rPr>
        <w:t>Eritrea is a key supporter of the Sudanese government and army in the country’s ongoing conflict, despite previous periods of tension with the former regime between the two neighbours.</w:t>
      </w:r>
      <w:r>
        <w:rPr>
          <w:rFonts w:hint="default"/>
          <w:lang w:val="en-GB"/>
        </w:rPr>
        <w:t xml:space="preserve"> </w:t>
      </w:r>
      <w:r>
        <w:rPr>
          <w:rFonts w:hint="default"/>
        </w:rPr>
        <w:t>The country hosts training camps for groups allied with the Sudanese army. Sudan has also sent military aircraft to Eritrea for safekeeping from drone attacks during recent large-scale assaults, according to press reports.</w:t>
      </w:r>
    </w:p>
    <w:p w14:paraId="34703157">
      <w:pPr>
        <w:numPr>
          <w:ilvl w:val="0"/>
          <w:numId w:val="1"/>
        </w:numPr>
        <w:spacing w:line="276" w:lineRule="auto"/>
        <w:ind w:left="420" w:leftChars="0" w:hanging="420" w:firstLineChars="0"/>
        <w:rPr>
          <w:rFonts w:hint="default"/>
        </w:rPr>
      </w:pPr>
      <w:bookmarkStart w:id="16" w:name="_Toc29513"/>
      <w:r>
        <w:rPr>
          <w:rStyle w:val="15"/>
          <w:rFonts w:hint="default"/>
        </w:rPr>
        <w:t>Sudanese army completes second airdrop to besieged forces in El Fasher</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"https://sudantribune.com/article/305789" </w:instrText>
      </w:r>
      <w:r>
        <w:rPr>
          <w:rFonts w:hint="default"/>
          <w:lang w:val="en-GB"/>
        </w:rPr>
        <w:fldChar w:fldCharType="separate"/>
      </w:r>
      <w:r>
        <w:rPr>
          <w:rStyle w:val="10"/>
          <w:rFonts w:hint="default"/>
          <w:lang w:val="en-GB"/>
        </w:rPr>
        <w:t>Sudan Tribune</w:t>
      </w:r>
      <w:r>
        <w:rPr>
          <w:rFonts w:hint="default"/>
          <w:lang w:val="en-GB"/>
        </w:rPr>
        <w:fldChar w:fldCharType="end"/>
      </w:r>
    </w:p>
    <w:p w14:paraId="4F7DE38D">
      <w:pPr>
        <w:spacing w:line="276" w:lineRule="auto"/>
        <w:rPr>
          <w:rFonts w:hint="default"/>
        </w:rPr>
      </w:pPr>
      <w:r>
        <w:rPr>
          <w:rFonts w:hint="default"/>
        </w:rPr>
        <w:t>Sudan’s army completed its second airdrop in ten days to its besieged garrison in El Fasher early on Tuesday, eyewitnesses said, resupplying troops in the North Darfur capital amid a tightening siege by the rival Rapid Support Forces (RSF).</w:t>
      </w:r>
      <w:r>
        <w:rPr>
          <w:rFonts w:hint="default"/>
          <w:lang w:val="en-GB"/>
        </w:rPr>
        <w:t xml:space="preserve"> </w:t>
      </w:r>
      <w:r>
        <w:rPr>
          <w:rFonts w:hint="default"/>
        </w:rPr>
        <w:t>Two Antonov cargo planes were seen flying at high altitude before dawn, dropping supplies into army-controlled territory, the witnesses told Sudan Tribune. They said the drops, which occurred two hours apart, were not intercepted by RSF air defences and included ammunition, food, and medicine for the encircled units.</w:t>
      </w:r>
      <w:r>
        <w:rPr>
          <w:rFonts w:hint="default"/>
          <w:lang w:val="en-GB"/>
        </w:rPr>
        <w:t xml:space="preserve"> </w:t>
      </w:r>
      <w:r>
        <w:rPr>
          <w:rFonts w:hint="default"/>
        </w:rPr>
        <w:t>The operation followed heavy fighting in the city on Monday, where the RSF briefly reached key army headquarters before being repelled by the military and its allied factions.</w:t>
      </w:r>
      <w:r>
        <w:rPr>
          <w:rFonts w:hint="default"/>
          <w:lang w:val="en-GB"/>
        </w:rPr>
        <w:t xml:space="preserve"> </w:t>
      </w:r>
      <w:r>
        <w:rPr>
          <w:rFonts w:hint="default"/>
        </w:rPr>
        <w:t>The army had largely halted resupply flights to El Fasher after the RSF shot down one of its fighter jets over the city in April. It conducted its first airdrop since that incident on September 29.</w:t>
      </w:r>
      <w:r>
        <w:rPr>
          <w:rFonts w:hint="default"/>
          <w:lang w:val="en-GB"/>
        </w:rPr>
        <w:t xml:space="preserve"> </w:t>
      </w:r>
      <w:r>
        <w:rPr>
          <w:rFonts w:hint="default"/>
        </w:rPr>
        <w:t>That earlier delivery followed intense army drone strikes on RSF positions east of the city, where security sources believe the paramilitary force had installed advanced air defence systems allegedly operated by Colombian mercenaries.</w:t>
      </w:r>
      <w:r>
        <w:rPr>
          <w:rFonts w:hint="default"/>
          <w:lang w:val="en-GB"/>
        </w:rPr>
        <w:t xml:space="preserve"> </w:t>
      </w:r>
      <w:r>
        <w:rPr>
          <w:rFonts w:hint="default"/>
        </w:rPr>
        <w:t>The RSF has besieged El Fasher, the army’s last stronghold in the Darfur region, since April 2024. The blockade has prevented food and humanitarian aid from entering, causing severe shortages and sharp price increases for residents. In recent months, the RSF has intensified its attacks, making significant territorial gains and tightening its encirclement of army camps.</w:t>
      </w:r>
    </w:p>
    <w:p w14:paraId="78EB61A2">
      <w:pPr>
        <w:spacing w:line="276" w:lineRule="auto"/>
        <w:rPr>
          <w:rFonts w:hint="default"/>
          <w:lang w:val="en-GB"/>
        </w:rPr>
      </w:pPr>
      <w:r>
        <w:rPr>
          <w:rFonts w:hint="default"/>
          <w:lang w:val="en-GB"/>
        </w:rPr>
        <w:t>________________________________________________________________________</w:t>
      </w:r>
    </w:p>
    <w:p w14:paraId="0B8385E8">
      <w:pPr>
        <w:pStyle w:val="3"/>
        <w:bidi w:val="0"/>
        <w:rPr>
          <w:rFonts w:hint="default"/>
          <w:lang w:val="en-GB"/>
        </w:rPr>
      </w:pPr>
      <w:bookmarkStart w:id="17" w:name="_Toc22916"/>
      <w:r>
        <w:rPr>
          <w:rFonts w:hint="default"/>
          <w:lang w:val="en-GB"/>
        </w:rPr>
        <w:t>South Sudan</w:t>
      </w:r>
      <w:bookmarkEnd w:id="17"/>
      <w:r>
        <w:rPr>
          <w:rFonts w:hint="default"/>
          <w:lang w:val="en-GB"/>
        </w:rPr>
        <w:t xml:space="preserve"> </w:t>
      </w:r>
    </w:p>
    <w:p w14:paraId="082E9304">
      <w:pPr>
        <w:numPr>
          <w:ilvl w:val="0"/>
          <w:numId w:val="1"/>
        </w:numPr>
        <w:spacing w:line="276" w:lineRule="auto"/>
        <w:ind w:left="420" w:leftChars="0" w:hanging="420" w:firstLineChars="0"/>
        <w:rPr>
          <w:rFonts w:hint="default"/>
          <w:lang w:val="en-GB"/>
        </w:rPr>
      </w:pPr>
      <w:bookmarkStart w:id="18" w:name="_Toc8622"/>
      <w:r>
        <w:rPr>
          <w:rStyle w:val="15"/>
          <w:rFonts w:hint="default"/>
          <w:lang w:val="en-GB"/>
        </w:rPr>
        <w:t>South Sudan prepares to welcome Sudanese prime minister</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"https://sudantribune.com/article/305812" </w:instrText>
      </w:r>
      <w:r>
        <w:rPr>
          <w:rFonts w:hint="default"/>
          <w:lang w:val="en-GB"/>
        </w:rPr>
        <w:fldChar w:fldCharType="separate"/>
      </w:r>
      <w:r>
        <w:rPr>
          <w:rStyle w:val="10"/>
          <w:rFonts w:hint="default"/>
          <w:lang w:val="en-GB"/>
        </w:rPr>
        <w:t>Sudan Tribune</w:t>
      </w:r>
      <w:r>
        <w:rPr>
          <w:rFonts w:hint="default"/>
          <w:lang w:val="en-GB"/>
        </w:rPr>
        <w:fldChar w:fldCharType="end"/>
      </w:r>
    </w:p>
    <w:p w14:paraId="19865985">
      <w:pPr>
        <w:spacing w:line="276" w:lineRule="auto"/>
        <w:rPr>
          <w:rFonts w:hint="default"/>
          <w:lang w:val="en-GB"/>
        </w:rPr>
      </w:pPr>
      <w:r>
        <w:rPr>
          <w:rFonts w:hint="default"/>
          <w:lang w:val="en-GB"/>
        </w:rPr>
        <w:t>South Sudan is preparing to welcome the Sudanese prime minister in a bid to reactivate diplomatic relations strained by conflicts in both countries. South Sudan’s Minister of Foreign Affairs and International Cooperation, Monday Semaya Kumba, told reporters on Tuesday that Sudanese Prime Minister Kamal Idris would visit Juba in the coming days. Kumba confirmed that “preparations and bilateral arrangements” were underway for the visit. The minister added that he was in Port Sudan over the weekend for bilateral talks with Sudanese military leaders. The Red Sea port city has served as Sudan’s de facto capital and a hub for humanitarian and diplomatic activities since the country’s leadership relocated from Khartoum after the conflict erupted in 2023. Political uncertainty in South Sudan and the war in Sudan have hampered economic activities between the two nations. Juba has maintained a neutral stance in the conflict while facing severe economic and humanitarian spillover effects. In a statement on Tuesday, the United Nations Mission in South Sudan (UNMISS) said the country’s political crisis is exacerbating the humanitarian situation. According to a new UN report, over 497,000 people have been newly displaced this year, with conflict displacing nearly 321,000 and floods displacing 175,000. The influx of returnees and refugees from Sudan is placing additional strain on already overstretched services. Political and military activities have restricted humanitarian access, with at least 70 incidents reported in September. This figure, unchanged from August, is more than double the 33 incidents recorded in September 2024 and reflects a sharp increase in violence targeting aid workers and supplies. The UN warned that without an urgent restoration of access, a full-scale food and nutrition catastrophe is possible. South Sudanese officials believe President Salva Kiir’s historical knowledge of the leaders in Sudan’s conflict positions him as a key regional mediator for a settlement. Kiir, a former Sudanese military officer, first joined the rebellion against the state in 1983. He had previously been absorbed into the army under the 1972 peace agreement that ended the first North-South civil war. That conflict began in 1955, shortly before Sudan’s independence from Anglo-Egyptian rule in 1956. President Kiir and his administration have also played a role in mediating peace agreements in Sudan. Before the 2023 conflict, Juba hosted negotiations between Sudan’s transitional government and armed groups, though the current war has largely stalled these efforts. The war in Sudan has severely damaged South Sudan’s fragile economy. Disruptions to oil exports via Sudanese pipelines have led to a significant drop in production and a currency crisis with high inflation. In April 2025, analysts noted the country’s closer ties with the UAE, a sponsor of the RSF, were likely driven by these economic difficulties. Analysts fear the spread of fighting and weapons from Sudan threatens to destabilize South Sudan and undermine its fragile peace agreement. There are also reports that armed groups from South Sudan have been drawn into the conflict, seeking weapons and support from both warring Sudanese factions.</w:t>
      </w:r>
    </w:p>
    <w:p w14:paraId="31B3C182">
      <w:pPr>
        <w:numPr>
          <w:ilvl w:val="0"/>
          <w:numId w:val="1"/>
        </w:numPr>
        <w:spacing w:line="276" w:lineRule="auto"/>
        <w:ind w:left="420" w:leftChars="0" w:hanging="420" w:firstLineChars="0"/>
        <w:rPr>
          <w:rFonts w:hint="default"/>
          <w:lang w:val="en-GB"/>
        </w:rPr>
      </w:pPr>
      <w:bookmarkStart w:id="19" w:name="_Toc23948"/>
      <w:r>
        <w:rPr>
          <w:rStyle w:val="15"/>
          <w:rFonts w:hint="default"/>
          <w:lang w:val="en-GB"/>
        </w:rPr>
        <w:t>South Sudan, Sudan agree to reactivate cooperation agreements</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"https://sudantribune.com/article/305793" </w:instrText>
      </w:r>
      <w:r>
        <w:rPr>
          <w:rFonts w:hint="default"/>
          <w:lang w:val="en-GB"/>
        </w:rPr>
        <w:fldChar w:fldCharType="separate"/>
      </w:r>
      <w:r>
        <w:rPr>
          <w:rStyle w:val="10"/>
          <w:rFonts w:hint="default"/>
          <w:lang w:val="en-GB"/>
        </w:rPr>
        <w:t>Sudan Tribune</w:t>
      </w:r>
      <w:r>
        <w:rPr>
          <w:rFonts w:hint="default"/>
          <w:lang w:val="en-GB"/>
        </w:rPr>
        <w:fldChar w:fldCharType="end"/>
      </w:r>
    </w:p>
    <w:p w14:paraId="179EACFB">
      <w:pPr>
        <w:spacing w:line="276" w:lineRule="auto"/>
        <w:rPr>
          <w:rFonts w:hint="default"/>
          <w:lang w:val="en-GB"/>
        </w:rPr>
      </w:pPr>
      <w:r>
        <w:rPr>
          <w:rFonts w:hint="default"/>
          <w:lang w:val="en-GB"/>
        </w:rPr>
        <w:t>Sudan and South Sudan have agreed to reactivate a series of cooperation agreements focusing on security and the economy, Juba’s foreign minister said on Monday, in a bid to strengthen relations strained by instability in both countries. The announcement followed a weekend visit by South Sudanese Foreign Minister Monday Semaya Kumba to Port Sudan, Sudan’s de facto capital since the outbreak of conflict in 2023. Upon his return, Kumba said he delivered a message from South Sudan’s president to the leader of Sudan’s Sovereign Council. “I delivered a message from his excellency, the president, to his brother, General Abdel Fattah al-Burhan, reiterating our commitment to reactivating all the cooperation agreements our countries have signed,” Kumba told reporters in Juba. During the visit, the South Sudanese diplomat met with several senior officials, including al-Burhan, Prime Minister Kamal Idris, and the Sudanese ministers of foreign affairs, interior, and energy and oil. He also held talks with Sudan’s director of general intelligence. According to a communiqué, the talks focused on improving cross-border monitoring and control mechanisms, protecting oil infrastructure, enhancing border security, and strengthening economic cooperation. The two sides also discussed intelligence sharing and counterterrorism efforts. Sudan and South Sudan signed a comprehensive cooperation agreement in 2012, committing both nations to respect each other’s sovereignty and territorial integrity. A monitoring mechanism was also established to handle complaints regarding border disputes. However, the pact, seen as an opportunity to improve relations after clashes over the Heglig oil region in 2012, has remained largely ineffective due to repeated violations and ongoing internal conflicts that have created a volatile relationship between the two neighbours.</w:t>
      </w:r>
    </w:p>
    <w:p w14:paraId="3C245737">
      <w:pPr>
        <w:spacing w:line="276" w:lineRule="auto"/>
      </w:pPr>
      <w:r>
        <w:t>________________________________________________________________________</w:t>
      </w:r>
    </w:p>
    <w:p w14:paraId="59329CA4">
      <w:pPr>
        <w:pStyle w:val="3"/>
        <w:spacing w:line="276" w:lineRule="auto"/>
      </w:pPr>
      <w:bookmarkStart w:id="20" w:name="_Toc7697"/>
      <w:r>
        <w:rPr>
          <w:rFonts w:hint="default"/>
          <w:lang w:val="en-GB"/>
        </w:rPr>
        <w:t>Eritrea</w:t>
      </w:r>
      <w:bookmarkEnd w:id="20"/>
    </w:p>
    <w:p w14:paraId="499105F1">
      <w:pPr>
        <w:numPr>
          <w:ilvl w:val="0"/>
          <w:numId w:val="2"/>
        </w:numPr>
        <w:spacing w:line="276" w:lineRule="auto"/>
        <w:ind w:left="420" w:leftChars="0" w:hanging="420" w:firstLineChars="0"/>
        <w:rPr>
          <w:rFonts w:hint="default"/>
        </w:rPr>
      </w:pPr>
      <w:bookmarkStart w:id="21" w:name="_Toc11409"/>
      <w:r>
        <w:rPr>
          <w:rStyle w:val="15"/>
          <w:rFonts w:hint="default"/>
        </w:rPr>
        <w:t>Eritrea dismisses Ethiopia’s war allegation as “provocative sabre-rattling”</w:t>
      </w:r>
      <w:bookmarkEnd w:id="21"/>
      <w:r>
        <w:rPr>
          <w:rFonts w:hint="default"/>
          <w:lang w:val="en-GB"/>
        </w:rPr>
        <w:t xml:space="preserve"> - </w:t>
      </w:r>
      <w:r>
        <w:rPr>
          <w:rFonts w:hint="default"/>
          <w:lang w:val="en-GB"/>
        </w:rPr>
        <w:fldChar w:fldCharType="begin"/>
      </w:r>
      <w:r>
        <w:rPr>
          <w:rFonts w:hint="default"/>
          <w:lang w:val="en-GB"/>
        </w:rPr>
        <w:instrText xml:space="preserve"> HYPERLINK "https://addisstandard.com/eritrea-dismisses-ethiopias-war-allegation-as-provocative-sabre-rattling/" </w:instrText>
      </w:r>
      <w:r>
        <w:rPr>
          <w:rFonts w:hint="default"/>
          <w:lang w:val="en-GB"/>
        </w:rPr>
        <w:fldChar w:fldCharType="separate"/>
      </w:r>
      <w:r>
        <w:rPr>
          <w:rStyle w:val="10"/>
          <w:rFonts w:hint="default"/>
          <w:lang w:val="en-GB"/>
        </w:rPr>
        <w:t>Addis Standard</w:t>
      </w:r>
      <w:r>
        <w:rPr>
          <w:rFonts w:hint="default"/>
          <w:lang w:val="en-GB"/>
        </w:rPr>
        <w:fldChar w:fldCharType="end"/>
      </w:r>
    </w:p>
    <w:p w14:paraId="42703402">
      <w:pPr>
        <w:spacing w:line="276" w:lineRule="auto"/>
      </w:pPr>
      <w:r>
        <w:rPr>
          <w:rFonts w:hint="default"/>
        </w:rPr>
        <w:t>Eritrea dismissed Ethiopia’s accusation that it is preparing to launch a war as “provocative sabre-rattling,” amid growing tensions between the two Horn of Africa neighbors, AFP reported today Thursday 9 October 2025</w:t>
      </w:r>
      <w:r>
        <w:rPr>
          <w:rFonts w:hint="default"/>
          <w:lang w:val="en-GB"/>
        </w:rPr>
        <w:t xml:space="preserve">. </w:t>
      </w:r>
      <w:r>
        <w:rPr>
          <w:rFonts w:hint="default"/>
        </w:rPr>
        <w:t>“The intense propaganda campaign aimed at whipping up irredentist ambitions has been accompanied by provocative sabre-rattling,” Eritrean Information Minister Yemane Ghebremeskel told AFP. He denounced Addis Ababa’s letter to the United Nations as a “deceitful charade.”</w:t>
      </w:r>
      <w:r>
        <w:rPr>
          <w:rFonts w:hint="default"/>
          <w:lang w:val="en-GB"/>
        </w:rPr>
        <w:t xml:space="preserve"> </w:t>
      </w:r>
      <w:r>
        <w:rPr>
          <w:rFonts w:hint="default"/>
        </w:rPr>
        <w:t>Earlier this month, Ethiopia’s Ministry of Foreign Affairs sent a letter to UN Secretary-General Antonio Guterres accusing Asmara of colluding with a hardline faction of the Tigray People’s Liberation Front (TPLF) to “wage war.”</w:t>
      </w:r>
      <w:r>
        <w:rPr>
          <w:rFonts w:hint="default"/>
          <w:lang w:val="en-GB"/>
        </w:rPr>
        <w:t xml:space="preserve"> </w:t>
      </w:r>
      <w:r>
        <w:rPr>
          <w:rFonts w:hint="default"/>
        </w:rPr>
        <w:t>The letter, signed by the foreign minister, alleged that Eritrea and the TPLF were “funding, mobilising and directing armed groups” in the Amhara region, where federal forces have fought rebels for several years.</w:t>
      </w:r>
      <w:r>
        <w:rPr>
          <w:rFonts w:hint="default"/>
          <w:lang w:val="en-GB"/>
        </w:rPr>
        <w:t xml:space="preserve"> </w:t>
      </w:r>
      <w:r>
        <w:rPr>
          <w:rFonts w:hint="default"/>
        </w:rPr>
        <w:t>The TPLF on Thursday rejected the claims, calling cross-border engagement a step toward peace and urging renewed international efforts to ensure full implementation of the Pretoria peace deal.</w:t>
      </w:r>
      <w:r>
        <w:rPr>
          <w:rFonts w:hint="default"/>
          <w:lang w:val="en-GB"/>
        </w:rPr>
        <w:t xml:space="preserve"> </w:t>
      </w:r>
      <w:r>
        <w:rPr>
          <w:rFonts w:hint="default"/>
        </w:rPr>
        <w:t>Eritrean troops backed Ethiopian federal forces during the Tigray war, but relations have since soured.</w:t>
      </w:r>
      <w:r>
        <w:rPr>
          <w:rFonts w:hint="default"/>
          <w:lang w:val="en-GB"/>
        </w:rPr>
        <w:t xml:space="preserve"> </w:t>
      </w:r>
      <w:r>
        <w:rPr>
          <w:rFonts w:hint="default"/>
        </w:rPr>
        <w:t>Asmara has accused Addis Ababa of seeking control of the Red Sea port of Assab, while Prime Minister Abiy Ahmed has repeatedly emphasized Ethiopia’s need to regain sea access lost after Eritrea’s independence.</w:t>
      </w:r>
      <w:r>
        <w:rPr>
          <w:rFonts w:hint="default"/>
          <w:lang w:val="en-GB"/>
        </w:rPr>
        <w:t xml:space="preserve"> </w:t>
      </w:r>
      <w:r>
        <w:rPr>
          <w:rFonts w:hint="default"/>
        </w:rPr>
        <w:t>Ghebremeskel accused Ethiopia of plotting to undermine Eritrea’s “hard-won independence and sovereignty,” saying: “For the last two years, the regime’s policy mantra has revolved around acquiring sovereign access to the sea through legal means if possible, or military force if necessary.”</w:t>
      </w:r>
      <w:r>
        <w:rPr>
          <w:rFonts w:hint="default"/>
          <w:lang w:val="en-GB"/>
        </w:rPr>
        <w:t xml:space="preserve"> </w:t>
      </w:r>
      <w:r>
        <w:rPr>
          <w:rFonts w:hint="default"/>
        </w:rPr>
        <w:t xml:space="preserve">In June, a U.S. monitoring group reported that Eritrea was rebuilding its army and destabilizing its neighbors—an accusation Asmara rejected, blaming “new regional tensions” on Ethiopia. Relations between the two countries had thawed in 2018 after Abiy came to power and signed a peace deal with Eritrean President Isaias Afwerki, earning Abiy the Nobel Peace Prize a year later. </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2" w:name="_Toc19349"/>
      <w:r>
        <w:rPr>
          <w:rFonts w:eastAsia="DengXian Light" w:cs="Times New Roman"/>
          <w:b/>
          <w:bCs/>
          <w:color w:val="2F5496"/>
          <w:szCs w:val="24"/>
          <w:u w:val="single"/>
        </w:rPr>
        <w:t>Gulf Region and the Middle East</w:t>
      </w:r>
      <w:bookmarkEnd w:id="22"/>
    </w:p>
    <w:p w14:paraId="022CF10A">
      <w:pPr>
        <w:pStyle w:val="3"/>
      </w:pPr>
      <w:bookmarkStart w:id="23" w:name="_Toc7921"/>
      <w:r>
        <w:t>Iran</w:t>
      </w:r>
      <w:bookmarkEnd w:id="23"/>
    </w:p>
    <w:p w14:paraId="224D8C2F">
      <w:pPr>
        <w:numPr>
          <w:ilvl w:val="0"/>
          <w:numId w:val="2"/>
        </w:numPr>
        <w:spacing w:line="276" w:lineRule="auto"/>
        <w:ind w:left="420" w:leftChars="0" w:hanging="420" w:firstLineChars="0"/>
        <w:rPr>
          <w:rFonts w:hint="default"/>
        </w:rPr>
      </w:pPr>
      <w:bookmarkStart w:id="24" w:name="_Toc9178"/>
      <w:r>
        <w:rPr>
          <w:rStyle w:val="15"/>
          <w:rFonts w:hint="default"/>
        </w:rPr>
        <w:t>New US sanctions target 50 people, companies and ships for allegedly aiding Iran’s oil and gas trade</w:t>
      </w:r>
      <w:bookmarkEnd w:id="24"/>
      <w:r>
        <w:rPr>
          <w:rFonts w:hint="default"/>
          <w:lang w:val="en-GB"/>
        </w:rPr>
        <w:t xml:space="preserve"> -</w:t>
      </w:r>
      <w:r>
        <w:rPr>
          <w:rFonts w:hint="default"/>
          <w:lang w:val="en-GB"/>
        </w:rPr>
        <w:fldChar w:fldCharType="begin"/>
      </w:r>
      <w:r>
        <w:rPr>
          <w:rFonts w:hint="default"/>
          <w:lang w:val="en-GB"/>
        </w:rPr>
        <w:instrText xml:space="preserve"> HYPERLINK "https://apnews.com/article/iran-sanctions-oil-gas-trade-trump-nuclear-74a85ca42dfdfddd323c291259170cdb" </w:instrText>
      </w:r>
      <w:r>
        <w:rPr>
          <w:rFonts w:hint="default"/>
          <w:lang w:val="en-GB"/>
        </w:rPr>
        <w:fldChar w:fldCharType="separate"/>
      </w:r>
      <w:r>
        <w:rPr>
          <w:rStyle w:val="10"/>
          <w:rFonts w:hint="default"/>
          <w:lang w:val="en-GB"/>
        </w:rPr>
        <w:t xml:space="preserve"> AP</w:t>
      </w:r>
      <w:r>
        <w:rPr>
          <w:rFonts w:hint="default"/>
          <w:lang w:val="en-GB"/>
        </w:rPr>
        <w:fldChar w:fldCharType="end"/>
      </w:r>
    </w:p>
    <w:p w14:paraId="0C7497A2">
      <w:pPr>
        <w:spacing w:line="276" w:lineRule="auto"/>
      </w:pPr>
      <w:r>
        <w:rPr>
          <w:rFonts w:hint="default"/>
        </w:rPr>
        <w:t>The Trump administration on Thursday imposed sanctions on a group of 50 people, companies and ships largely out of the United Arab Emirates, Hong Kong and China, alleging they were facilitating the shipment of Iranian oil and sales of liquefied petroleum gas.</w:t>
      </w:r>
      <w:r>
        <w:rPr>
          <w:rFonts w:hint="default"/>
          <w:lang w:val="en-GB"/>
        </w:rPr>
        <w:t xml:space="preserve"> </w:t>
      </w:r>
      <w:r>
        <w:rPr>
          <w:rFonts w:hint="default"/>
        </w:rPr>
        <w:t>Included in the penalties are two dozen “shadow fleet” ships flagged across multiple nations, concealing the origin of Iranian oil and circumvents earlier sanctions; a China-based crude oil terminal; and a non-state-owned Chinese refinery. The Treasury Department said they are key to Iran’s ability to export petroleum and petroleum products.</w:t>
      </w:r>
      <w:r>
        <w:rPr>
          <w:rFonts w:hint="default"/>
          <w:lang w:val="en-GB"/>
        </w:rPr>
        <w:t xml:space="preserve"> </w:t>
      </w:r>
      <w:r>
        <w:rPr>
          <w:rFonts w:hint="default"/>
        </w:rPr>
        <w:t>The department said the entities and individuals cited enabled the export of billions of dollars worth of oil and gas products, aiding Iran’s government.</w:t>
      </w:r>
      <w:r>
        <w:rPr>
          <w:rFonts w:hint="default"/>
          <w:lang w:val="en-GB"/>
        </w:rPr>
        <w:t xml:space="preserve"> </w:t>
      </w:r>
      <w:r>
        <w:rPr>
          <w:rFonts w:hint="default"/>
        </w:rPr>
        <w:t>The administration is citing a collection of executive orders signed by Republican President Donald Trump, including one in February that calls for the United States to “drive Iran’s export of oil to zero.”</w:t>
      </w:r>
      <w:r>
        <w:rPr>
          <w:rFonts w:hint="default"/>
          <w:lang w:val="en-GB"/>
        </w:rPr>
        <w:t xml:space="preserve"> </w:t>
      </w:r>
      <w:r>
        <w:rPr>
          <w:rFonts w:hint="default"/>
        </w:rPr>
        <w:t>Among other things, the sanctions deny the people and companies access to any property or financial assets held in the U.S. and prevent U.S. businesses and citizens from doing business with them.</w:t>
      </w:r>
      <w:r>
        <w:rPr>
          <w:rFonts w:hint="default"/>
          <w:lang w:val="en-GB"/>
        </w:rPr>
        <w:t xml:space="preserve"> </w:t>
      </w:r>
      <w:r>
        <w:rPr>
          <w:rFonts w:hint="default"/>
        </w:rPr>
        <w:t>Trump’s “maximum pressure” on Iran is meant to deny Tehran access to nuclear weapons, and during the summer, the U.S. and Israel engaged in several bombardments of Tehran’s nuclear and military sites.</w:t>
      </w:r>
      <w:r>
        <w:rPr>
          <w:rFonts w:hint="default"/>
          <w:lang w:val="en-GB"/>
        </w:rPr>
        <w:t xml:space="preserve"> </w:t>
      </w:r>
      <w:r>
        <w:rPr>
          <w:rFonts w:hint="default"/>
        </w:rPr>
        <w:t>The United Nations reimposed sanctions on Iran in September over its nuclear program, further squeezing the country as Iranians increasingly find themselves priced out of the food and worried about their futures. Iran’s rial currency is at a record low, increasing pressure on food prices and making daily life that much more challenging.</w:t>
      </w:r>
      <w:r>
        <w:rPr>
          <w:rFonts w:hint="default"/>
          <w:lang w:val="en-GB"/>
        </w:rPr>
        <w:t xml:space="preserve"> </w:t>
      </w:r>
      <w:r>
        <w:rPr>
          <w:rFonts w:hint="default"/>
        </w:rPr>
        <w:t>Since January, the administration has imposed sanctions on 166 ships tied to the Iranian oil trade. The new sanctions target a second Chinese oil terminal and a fourth independently owned refinery in China.</w:t>
      </w:r>
      <w:r>
        <w:rPr>
          <w:rFonts w:hint="default"/>
          <w:lang w:val="en-GB"/>
        </w:rPr>
        <w:t xml:space="preserve"> </w:t>
      </w:r>
      <w:r>
        <w:rPr>
          <w:rFonts w:hint="default"/>
        </w:rPr>
        <w:t>Treasury Secretary Scott Bessent said in a statement that the administration is disrupting the Iranian government’s “ability to fund terrorist groups that threaten the United States.”</w:t>
      </w:r>
    </w:p>
    <w:p w14:paraId="3B66B657">
      <w:pPr>
        <w:pStyle w:val="3"/>
        <w:spacing w:line="276" w:lineRule="auto"/>
      </w:pPr>
      <w:bookmarkStart w:id="25" w:name="_Toc10135"/>
      <w:r>
        <w:t>Israel</w:t>
      </w:r>
      <w:bookmarkEnd w:id="25"/>
      <w:r>
        <w:t xml:space="preserve"> </w:t>
      </w:r>
    </w:p>
    <w:p w14:paraId="7BCBE350">
      <w:pPr>
        <w:numPr>
          <w:ilvl w:val="0"/>
          <w:numId w:val="2"/>
        </w:numPr>
        <w:spacing w:line="276" w:lineRule="auto"/>
        <w:ind w:left="420" w:leftChars="0" w:hanging="420" w:firstLineChars="0"/>
        <w:rPr>
          <w:rFonts w:hint="default"/>
        </w:rPr>
      </w:pPr>
      <w:bookmarkStart w:id="26" w:name="_Toc30373"/>
      <w:r>
        <w:rPr>
          <w:rStyle w:val="15"/>
          <w:rFonts w:hint="default"/>
        </w:rPr>
        <w:t>Israel refuses to hand over Sinwar brothers’ bodies as part of deal</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"https://www.middleeastmonitor.com/20251010-israel-refuses-to-hand-over-sinwar-brothers-bodies-as-part-of-deal/"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060C04B">
      <w:pPr>
        <w:spacing w:line="276" w:lineRule="auto"/>
      </w:pPr>
      <w:r>
        <w:rPr>
          <w:rFonts w:hint="default"/>
        </w:rPr>
        <w:t>Israeli Army Radio, citing a security source, reported that Israel will not hand over the bodies of Yahya Sinwar, head of Hamas’s Political Bureau and mastermind of the 7 October cross- border attack, and his brother Mohammed Sinwar, a senior Hamas leader, as part of the current agreement.</w:t>
      </w:r>
      <w:r>
        <w:rPr>
          <w:rFonts w:hint="default"/>
          <w:lang w:val="en-GB"/>
        </w:rPr>
        <w:t xml:space="preserve"> </w:t>
      </w:r>
      <w:r>
        <w:rPr>
          <w:rFonts w:hint="default"/>
        </w:rPr>
        <w:t>Hamas spokesman Hazem Qassem accused Israel of attempting to manipulate the agreed timelines, lists, and steps in the deal. He said Israel continues to evade commitments on key issues including withdrawal, the release of prisoners, and the return of displaced persons.</w:t>
      </w:r>
      <w:r>
        <w:rPr>
          <w:rFonts w:hint="default"/>
          <w:lang w:val="en-GB"/>
        </w:rPr>
        <w:t xml:space="preserve"> </w:t>
      </w:r>
      <w:r>
        <w:rPr>
          <w:rFonts w:hint="default"/>
        </w:rPr>
        <w:t>“Israel must abide by what was agreed upon, and we call on the mediators to put pressure on it,” Qassem stated. He added that, according to mediators, the agreement represents the beginning of an end to “the war of extermination in the Gaza Strip.”</w:t>
      </w:r>
      <w:r>
        <w:rPr>
          <w:rFonts w:hint="default"/>
          <w:lang w:val="en-GB"/>
        </w:rPr>
        <w:t xml:space="preserve"> </w:t>
      </w:r>
      <w:r>
        <w:rPr>
          <w:rFonts w:hint="default"/>
        </w:rPr>
        <w:t>The spokesman emphasized that all Israeli prisoners—living and deceased—are to be handed over during the first phase of the agreement.</w:t>
      </w:r>
      <w:r>
        <w:rPr>
          <w:rFonts w:hint="default"/>
          <w:lang w:val="en-GB"/>
        </w:rPr>
        <w:t xml:space="preserve"> </w:t>
      </w:r>
      <w:r>
        <w:rPr>
          <w:rFonts w:hint="default"/>
        </w:rPr>
        <w:t>Separately, Haaretz quoted a political source as saying that the Israeli army would complete the initial stage of a partial withdrawal within 24 hours of the agreement’s implementation. According to the report, this withdrawal would precede the release of living captives.</w:t>
      </w:r>
      <w:r>
        <w:rPr>
          <w:rFonts w:hint="default"/>
          <w:lang w:val="en-GB"/>
        </w:rPr>
        <w:t xml:space="preserve"> </w:t>
      </w:r>
      <w:r>
        <w:rPr>
          <w:rFonts w:hint="default"/>
        </w:rPr>
        <w:t>The newspaper added that following the partial withdrawal, the United States is expected to issue a statement confirming that the procedures have been carried out. The return of Israeli living captives is anticipated within 72 hours after the completion of this first stage.</w:t>
      </w:r>
    </w:p>
    <w:p w14:paraId="0CEF8774">
      <w:pPr>
        <w:pStyle w:val="3"/>
      </w:pPr>
      <w:bookmarkStart w:id="27" w:name="_Toc1434"/>
      <w:r>
        <w:t>Palestine</w:t>
      </w:r>
      <w:bookmarkEnd w:id="27"/>
      <w:r>
        <w:t xml:space="preserve"> </w:t>
      </w:r>
    </w:p>
    <w:p w14:paraId="2CE02418">
      <w:pPr>
        <w:numPr>
          <w:ilvl w:val="0"/>
          <w:numId w:val="2"/>
        </w:numPr>
        <w:spacing w:line="276" w:lineRule="auto"/>
        <w:ind w:left="420" w:leftChars="0" w:hanging="420" w:firstLineChars="0"/>
        <w:rPr>
          <w:rFonts w:hint="default"/>
        </w:rPr>
      </w:pPr>
      <w:bookmarkStart w:id="28" w:name="_Toc911"/>
      <w:r>
        <w:rPr>
          <w:rStyle w:val="15"/>
          <w:rFonts w:hint="default"/>
        </w:rPr>
        <w:t>Palestine finalizes preparations to address aftermath of Israeli war on Gaza</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"https://www.middleeastmonitor.com/20251009-palestine-finalizes-preparations-to-address-aftermath-of-israeli-war-on-gaza/"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C150892">
      <w:pPr>
        <w:spacing w:line="276" w:lineRule="auto"/>
        <w:rPr>
          <w:rFonts w:hint="default"/>
        </w:rPr>
      </w:pPr>
      <w:r>
        <w:rPr>
          <w:rFonts w:hint="default"/>
        </w:rPr>
        <w:t>The Palestinian Authority (PA) has completed preparations to address the aftermath of Israel’s devastating war in Gaza, including rubble removal and plans for a reconstruction conference, the Executive Committee of the Palestine Liberation Organization (PLO) said Thursday, Anadolu reports.</w:t>
      </w:r>
      <w:r>
        <w:rPr>
          <w:rFonts w:hint="default"/>
          <w:lang w:val="en-GB"/>
        </w:rPr>
        <w:t xml:space="preserve"> </w:t>
      </w:r>
      <w:r>
        <w:rPr>
          <w:rFonts w:hint="default"/>
        </w:rPr>
        <w:t>In a statement following a meeting in Ramallah, the committee said PA has “finalized all necessary preparations to deal with the consequences of the destructive war – foremost among them clearing debris, providing relief to those affected, and expediting the convening of an international conference for Gaza’s reconstruction in coordination with Egypt.”</w:t>
      </w:r>
      <w:r>
        <w:rPr>
          <w:rFonts w:hint="default"/>
          <w:lang w:val="en-GB"/>
        </w:rPr>
        <w:t xml:space="preserve"> </w:t>
      </w:r>
      <w:r>
        <w:rPr>
          <w:rFonts w:hint="default"/>
        </w:rPr>
        <w:t>A ceasefire agreement was announced in Egypt’s Red Sea resort of Sharm el-Sheikh on Thursday to end Israel’s 2-year war on the Gaza Strip.</w:t>
      </w:r>
      <w:r>
        <w:rPr>
          <w:rFonts w:hint="default"/>
          <w:lang w:val="en-GB"/>
        </w:rPr>
        <w:t xml:space="preserve"> </w:t>
      </w:r>
      <w:r>
        <w:rPr>
          <w:rFonts w:hint="default"/>
        </w:rPr>
        <w:t>The committee welcomed Egypt’s invitation to launch an inclusive Palestinian national dialogue among all factions, calling it a crucial step to “strengthen Palestinian unity across the occupied Palestinian lands and pave the way for implementing relevant international resolutions, particularly the two-state solution.”</w:t>
      </w:r>
      <w:r>
        <w:rPr>
          <w:rFonts w:hint="default"/>
          <w:lang w:val="en-GB"/>
        </w:rPr>
        <w:t xml:space="preserve"> </w:t>
      </w:r>
      <w:r>
        <w:rPr>
          <w:rFonts w:hint="default"/>
        </w:rPr>
        <w:t>The PLO also welcomed the outcomes of the newly announced ceasefire agreement and praised mediation efforts by US President Donald Trump alongside Türkiye, Egypt, and Qatar.</w:t>
      </w:r>
      <w:r>
        <w:rPr>
          <w:rFonts w:hint="default"/>
          <w:lang w:val="en-GB"/>
        </w:rPr>
        <w:t xml:space="preserve"> </w:t>
      </w:r>
      <w:r>
        <w:rPr>
          <w:rFonts w:hint="default"/>
        </w:rPr>
        <w:t>The committee urged full implementation of the agreement’s provisions, including an “immediate and total ceasefire, withdrawal of Israeli forces from all Gaza territories, and rapid delivery of humanitarian aid to end the famine caused by the aggression.”</w:t>
      </w:r>
      <w:r>
        <w:rPr>
          <w:rFonts w:hint="default"/>
          <w:lang w:val="en-GB"/>
        </w:rPr>
        <w:t xml:space="preserve"> </w:t>
      </w:r>
      <w:r>
        <w:rPr>
          <w:rFonts w:hint="default"/>
        </w:rPr>
        <w:t>On Sept. 29, Trump unveiled a 20-point plan for Gaza that includes the release of all Israeli captives in exchange for around 2,000 Palestinian prisoners, a permanent ceasefire, and a gradual withdrawal of Israeli forces from the entire Gaza Strip.</w:t>
      </w:r>
      <w:r>
        <w:rPr>
          <w:rFonts w:hint="default"/>
          <w:lang w:val="en-GB"/>
        </w:rPr>
        <w:t xml:space="preserve"> </w:t>
      </w:r>
      <w:r>
        <w:rPr>
          <w:rFonts w:hint="default"/>
        </w:rPr>
        <w:t>Phase two of the plan calls for establishing a new governing mechanism in Gaza without Hamas’ participation, the formation of a security force made up of Palestinians and troops from Arab and Islamic countries, and the disarmament of Hamas. It also stipulates Arab and Islamic funding for the new administration and reconstruction of the Gaza Strip, with limited participation from the Palestinian Authority.</w:t>
      </w:r>
      <w:r>
        <w:rPr>
          <w:rFonts w:hint="default"/>
          <w:lang w:val="en-GB"/>
        </w:rPr>
        <w:t xml:space="preserve"> </w:t>
      </w:r>
      <w:r>
        <w:rPr>
          <w:rFonts w:hint="default"/>
        </w:rPr>
        <w:t>Arab and Muslim countries have welcomed the plan, but some officials have also said that many details in it need discussion and negotiations to be fully implemented.</w:t>
      </w:r>
    </w:p>
    <w:p w14:paraId="1D302484">
      <w:pPr>
        <w:numPr>
          <w:ilvl w:val="0"/>
          <w:numId w:val="2"/>
        </w:numPr>
        <w:spacing w:line="276" w:lineRule="auto"/>
        <w:ind w:left="420" w:leftChars="0" w:hanging="420" w:firstLineChars="0"/>
        <w:rPr>
          <w:rFonts w:hint="default"/>
        </w:rPr>
      </w:pPr>
      <w:bookmarkStart w:id="29" w:name="_Toc27551"/>
      <w:r>
        <w:rPr>
          <w:rStyle w:val="15"/>
          <w:rFonts w:hint="default"/>
        </w:rPr>
        <w:t>Gaza Civil Defence: Israel using car bombs in strikes on residential areas despite Trump’s calls for halt</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"https://www.middleeastmonitor.com/20251009-gaza-civil-defence-israel-using-car-bombs-in-strikes-on-residential-areas-despite-trumps-calls-for-halt/"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9823D8E">
      <w:pPr>
        <w:spacing w:line="276" w:lineRule="auto"/>
        <w:rPr>
          <w:rFonts w:hint="default"/>
        </w:rPr>
      </w:pPr>
      <w:r>
        <w:rPr>
          <w:rFonts w:hint="default"/>
        </w:rPr>
        <w:t>The General Directorate of Civil Defence in the Gaza Strip said Wednesday that Israeli forces continue to deploy car bombs packed with large quantities of explosives against residential neighbourhoods, despite recent calls from the US President Donald Trump to stop bombing the enclave.</w:t>
      </w:r>
      <w:r>
        <w:rPr>
          <w:rFonts w:hint="default"/>
          <w:lang w:val="en-GB"/>
        </w:rPr>
        <w:t xml:space="preserve"> </w:t>
      </w:r>
      <w:r>
        <w:rPr>
          <w:rFonts w:hint="default"/>
        </w:rPr>
        <w:t>In a statement, Civil Defence officials reported that Israeli forces are using an average of ten car bombs daily in densely populated areas, including Al-Nasr, Sheikh Radwan, and Al-Daraj neighbourhoods, as well as in Tal Al-Hawa and Al-Sabra.</w:t>
      </w:r>
      <w:r>
        <w:rPr>
          <w:rFonts w:hint="default"/>
          <w:lang w:val="en-GB"/>
        </w:rPr>
        <w:t xml:space="preserve"> </w:t>
      </w:r>
      <w:r>
        <w:rPr>
          <w:rFonts w:hint="default"/>
        </w:rPr>
        <w:t>According to the statement, each explosion causes widespread destruction within a 300-meter radius, with damage extending as far as 500 meters. Shrapnel reportedly travels over a kilometre, inflicting severe injuries on civilians, including displaced families and patients in nearby hospitals.</w:t>
      </w:r>
      <w:r>
        <w:rPr>
          <w:rFonts w:hint="default"/>
          <w:lang w:val="en-GB"/>
        </w:rPr>
        <w:t xml:space="preserve"> </w:t>
      </w:r>
      <w:r>
        <w:rPr>
          <w:rFonts w:hint="default"/>
        </w:rPr>
        <w:t>The Civil Defence said some of the blasts reached areas less than 200 meters from Al-Thalathini Street, one of Gaza City’s main arteries, calling the strikes a deliberate targeting of infrastructure and residential zones regardless of civilian presence.</w:t>
      </w:r>
      <w:r>
        <w:rPr>
          <w:rFonts w:hint="default"/>
          <w:lang w:val="en-GB"/>
        </w:rPr>
        <w:t xml:space="preserve"> </w:t>
      </w:r>
      <w:r>
        <w:rPr>
          <w:rFonts w:hint="default"/>
        </w:rPr>
        <w:t>The Directorate described the use of car bombs of this scale as “an unprecedented development in modern warfare and a flagrant violation of international laws prohibiting the targeting of civilians.” It also held the international community responsible for its “deafening silence,” warning that inaction amounts to tacit encouragement for further bloodshed and destruction.</w:t>
      </w:r>
    </w:p>
    <w:p w14:paraId="0BAFA670">
      <w:pPr>
        <w:numPr>
          <w:ilvl w:val="0"/>
          <w:numId w:val="2"/>
        </w:numPr>
        <w:spacing w:line="276" w:lineRule="auto"/>
        <w:ind w:left="420" w:leftChars="0" w:hanging="420" w:firstLineChars="0"/>
        <w:rPr>
          <w:rFonts w:hint="default"/>
        </w:rPr>
      </w:pPr>
      <w:bookmarkStart w:id="30" w:name="_Toc9813"/>
      <w:r>
        <w:rPr>
          <w:rStyle w:val="15"/>
          <w:rFonts w:hint="default"/>
        </w:rPr>
        <w:t>Hamas warns that Israeli prisons have become silent mass graves</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"https://www.middleeastmonitor.com/20251008-hamas-warns-that-israeli-prisons-have-become-silent-mass-graves/"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9CB874D">
      <w:pPr>
        <w:spacing w:line="276" w:lineRule="auto"/>
        <w:rPr>
          <w:rFonts w:hint="default"/>
        </w:rPr>
      </w:pPr>
      <w:r>
        <w:rPr>
          <w:rFonts w:hint="default"/>
        </w:rPr>
        <w:t>The Islamic Resistance Movement, Hamas, has announced the death of Palestinian prisoner Ahmed Hatem Mohammed Khudairat, 22, from the town of al-Dhahiriya in Hebron Governorate. Hamas said he died due to deliberate medical neglect and slow torture by the Israeli prison authorities.</w:t>
      </w:r>
      <w:r>
        <w:rPr>
          <w:rFonts w:hint="default"/>
          <w:lang w:val="en-GB"/>
        </w:rPr>
        <w:t xml:space="preserve"> </w:t>
      </w:r>
      <w:r>
        <w:rPr>
          <w:rFonts w:hint="default"/>
        </w:rPr>
        <w:t>In a statement, Hamas said that Khudairat faced illness and deprivation inside “cells of oppression”, warning that the ongoing policy of slow killing has turned prisons into “silent mass graves.”</w:t>
      </w:r>
      <w:r>
        <w:rPr>
          <w:rFonts w:hint="default"/>
          <w:lang w:val="en-GB"/>
        </w:rPr>
        <w:t xml:space="preserve"> </w:t>
      </w:r>
      <w:r>
        <w:rPr>
          <w:rFonts w:hint="default"/>
        </w:rPr>
        <w:t>The movement added that the continuous deaths of prisoners, with the number of Palestinian detainees who have died since the start of the genocide reaching 78, require urgent international action to hold Israeli leaders accountable for their ongoing crimes against prisoners.</w:t>
      </w:r>
      <w:r>
        <w:rPr>
          <w:rFonts w:hint="default"/>
          <w:lang w:val="en-GB"/>
        </w:rPr>
        <w:t xml:space="preserve"> </w:t>
      </w:r>
      <w:r>
        <w:rPr>
          <w:rFonts w:hint="default"/>
        </w:rPr>
        <w:t>Hamas also called on the Palestinian people to intensify their support and solidarity with detainees behind bars and to strengthen all forms of assistance to them and their families.</w:t>
      </w:r>
    </w:p>
    <w:p w14:paraId="22AA2D8F">
      <w:pPr>
        <w:pStyle w:val="3"/>
      </w:pPr>
      <w:bookmarkStart w:id="31" w:name="_Toc4981"/>
      <w:r>
        <w:t>Turkey</w:t>
      </w:r>
      <w:bookmarkEnd w:id="31"/>
    </w:p>
    <w:p w14:paraId="6BDE9540">
      <w:pPr>
        <w:numPr>
          <w:ilvl w:val="0"/>
          <w:numId w:val="2"/>
        </w:numPr>
        <w:spacing w:line="276" w:lineRule="auto"/>
        <w:ind w:left="420" w:leftChars="0" w:hanging="420" w:firstLineChars="0"/>
        <w:rPr>
          <w:rFonts w:hint="default"/>
        </w:rPr>
      </w:pPr>
      <w:bookmarkStart w:id="32" w:name="_Toc21119"/>
      <w:r>
        <w:rPr>
          <w:rStyle w:val="15"/>
          <w:rFonts w:hint="default"/>
        </w:rPr>
        <w:t>Turkiye to monitor Gaza agreement implementation on the ground, Erdogan says</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"https://www.middleeastmonitor.com/20251009-turkiye-to-monitor-gaza-agreement-implementation-on-the-ground-erdogan-says/"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6B27452">
      <w:pPr>
        <w:spacing w:line="276" w:lineRule="auto"/>
      </w:pPr>
      <w:r>
        <w:rPr>
          <w:rFonts w:hint="default"/>
        </w:rPr>
        <w:t>Turkiye will take part in a task force to monitor the implementation of the Gaza ceasefire agreement on the ground, President Recep Tayyip Erdogan said on Thursday, addressing the opening ceremony of the 2025-2026 higher education academic year in Ankara, Anadolu reports.</w:t>
      </w:r>
      <w:r>
        <w:rPr>
          <w:rFonts w:hint="default"/>
          <w:lang w:val="en-GB"/>
        </w:rPr>
        <w:t xml:space="preserve"> </w:t>
      </w:r>
      <w:r>
        <w:rPr>
          <w:rFonts w:hint="default"/>
        </w:rPr>
        <w:t>Erdogan described urgent humanitarian aid, the exchange of hostages and prisoners, and an immediate halt to Israeli attacks as “of critical importance,” adding that Turkiye would work with the international community to support reconstruction efforts and help rebuild Gaza.</w:t>
      </w:r>
      <w:r>
        <w:rPr>
          <w:rFonts w:hint="default"/>
          <w:lang w:val="en-GB"/>
        </w:rPr>
        <w:t xml:space="preserve"> </w:t>
      </w:r>
      <w:r>
        <w:rPr>
          <w:rFonts w:hint="default"/>
        </w:rPr>
        <w:t>“Our aim is to halt the genocide in Gaza and bring peace to the region as quickly as possible,” the Turkish president said.</w:t>
      </w:r>
      <w:r>
        <w:rPr>
          <w:rFonts w:hint="default"/>
          <w:lang w:val="en-GB"/>
        </w:rPr>
        <w:t xml:space="preserve"> </w:t>
      </w:r>
      <w:r>
        <w:rPr>
          <w:rFonts w:hint="default"/>
        </w:rPr>
        <w:t>He stressed that “nobody in the world deserves peace, security, and stability more than the people of Gaza.”</w:t>
      </w:r>
      <w:r>
        <w:rPr>
          <w:rFonts w:hint="default"/>
          <w:lang w:val="en-GB"/>
        </w:rPr>
        <w:t xml:space="preserve"> </w:t>
      </w:r>
      <w:r>
        <w:rPr>
          <w:rFonts w:hint="default"/>
        </w:rPr>
        <w:t>The remarks came after a ceasefire agreement was reached between Israel and Hamas early Thursday in Sharm el-Sheikh, Egypt, based on a 20-point plan presented by US President Donald Trump.</w:t>
      </w:r>
      <w:r>
        <w:rPr>
          <w:rFonts w:hint="default"/>
          <w:lang w:val="en-GB"/>
        </w:rPr>
        <w:t xml:space="preserve"> </w:t>
      </w:r>
      <w:r>
        <w:rPr>
          <w:rFonts w:hint="default"/>
        </w:rPr>
        <w:t>The first phase of the plan calls for an immediate ceasefire, the release of hostages and prisoners, gradual Israeli withdrawal from an agreed upon line in Gaza, and the entry of humanitarian aid, along with international support for reconstruction.</w:t>
      </w:r>
      <w:r>
        <w:rPr>
          <w:rFonts w:hint="default"/>
          <w:lang w:val="en-GB"/>
        </w:rPr>
        <w:t xml:space="preserve"> </w:t>
      </w:r>
      <w:r>
        <w:rPr>
          <w:rFonts w:hint="default"/>
        </w:rPr>
        <w:t>The deal followed days of negotiations in the Red Sea city, with senior officials from Qatar, Türkiye, Egypt, and the US joining the delegations.</w:t>
      </w:r>
      <w:r>
        <w:rPr>
          <w:rFonts w:hint="default"/>
          <w:lang w:val="en-GB"/>
        </w:rPr>
        <w:t xml:space="preserve"> </w:t>
      </w:r>
      <w:r>
        <w:rPr>
          <w:rFonts w:hint="default"/>
        </w:rPr>
        <w:t>“I am very proud to announce that Israel and Hamas have both signed off on the first phase of our Peace Plan,” Trump wrote on his Truth Social platform. “We thank the mediators from Qatar, Egypt, and Türkiye, who worked with us to make this historic and unprecedented event happen.”</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3" w:name="_Toc10128"/>
      <w:r>
        <w:rPr>
          <w:rFonts w:eastAsia="DengXian Light" w:cs="Times New Roman"/>
          <w:b/>
          <w:bCs/>
          <w:color w:val="2F5496"/>
          <w:szCs w:val="24"/>
          <w:u w:val="single"/>
        </w:rPr>
        <w:t>Global Powers</w:t>
      </w:r>
      <w:bookmarkEnd w:id="33"/>
    </w:p>
    <w:p w14:paraId="36D0E9D5">
      <w:pPr>
        <w:pStyle w:val="3"/>
        <w:spacing w:line="276" w:lineRule="auto"/>
        <w:rPr>
          <w:lang w:eastAsia="zh-CN"/>
        </w:rPr>
      </w:pPr>
      <w:bookmarkStart w:id="34" w:name="_Toc16766"/>
      <w:r>
        <w:rPr>
          <w:rFonts w:hint="default"/>
          <w:lang w:val="en-GB" w:eastAsia="zh-CN"/>
        </w:rPr>
        <w:t>US</w:t>
      </w:r>
      <w:bookmarkEnd w:id="34"/>
      <w:r>
        <w:rPr>
          <w:lang w:eastAsia="zh-CN"/>
        </w:rPr>
        <w:t xml:space="preserve"> </w:t>
      </w:r>
    </w:p>
    <w:p w14:paraId="397DFCF7">
      <w:pPr>
        <w:numPr>
          <w:ilvl w:val="0"/>
          <w:numId w:val="2"/>
        </w:numPr>
        <w:spacing w:line="276" w:lineRule="auto"/>
        <w:ind w:left="420" w:leftChars="0" w:hanging="420" w:firstLineChars="0"/>
        <w:rPr>
          <w:rFonts w:hint="default"/>
        </w:rPr>
      </w:pPr>
      <w:bookmarkStart w:id="35" w:name="_Toc31045"/>
      <w:r>
        <w:rPr>
          <w:rStyle w:val="15"/>
          <w:rFonts w:hint="default"/>
        </w:rPr>
        <w:t>Trump says Iran ‘wants to work on peace,’ is ‘totally in favor of’ Gaza deal</w:t>
      </w:r>
      <w:r>
        <w:rPr>
          <w:rStyle w:val="15"/>
          <w:rFonts w:hint="default"/>
          <w:lang w:val="en-GB"/>
        </w:rPr>
        <w:t xml:space="preserve"> </w:t>
      </w:r>
      <w:bookmarkEnd w:id="35"/>
      <w:r>
        <w:rPr>
          <w:rFonts w:hint="default"/>
          <w:lang w:val="en-GB"/>
        </w:rPr>
        <w:t xml:space="preserve">- </w:t>
      </w:r>
      <w:r>
        <w:rPr>
          <w:rFonts w:hint="default"/>
          <w:lang w:val="en-GB"/>
        </w:rPr>
        <w:fldChar w:fldCharType="begin"/>
      </w:r>
      <w:r>
        <w:rPr>
          <w:rFonts w:hint="default"/>
          <w:lang w:val="en-GB"/>
        </w:rPr>
        <w:instrText xml:space="preserve"> HYPERLINK "https://www.middleeastmonitor.com/20251009-trump-says-iran-wants-to-work-on-peace-is-totally-in-favor-of-gaza-deal/"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FD671D4">
      <w:pPr>
        <w:spacing w:line="276" w:lineRule="auto"/>
      </w:pPr>
      <w:r>
        <w:rPr>
          <w:rFonts w:hint="default"/>
        </w:rPr>
        <w:t>US President Donald Trump said on Thursday that Iran is seeking to work on a broader Middle East peace deal after lending its support to his plan to bring a ceasefire to the Gaza Strip, Anadolu reports.</w:t>
      </w:r>
      <w:r>
        <w:rPr>
          <w:rFonts w:hint="default"/>
          <w:lang w:val="en-GB"/>
        </w:rPr>
        <w:t xml:space="preserve"> </w:t>
      </w:r>
      <w:r>
        <w:rPr>
          <w:rFonts w:hint="default"/>
        </w:rPr>
        <w:t>“Iran wants to work on peace now. They’ve informed us, and they’ve acknowledged that they are totally in favor of this deal. They think it’s a great thing, so we appreciate that, and we’ll work with Iran,” Trump said as he prepares to head to the Middle East this weekend.</w:t>
      </w:r>
      <w:r>
        <w:rPr>
          <w:rFonts w:hint="default"/>
          <w:lang w:val="en-GB"/>
        </w:rPr>
        <w:t xml:space="preserve"> </w:t>
      </w:r>
      <w:r>
        <w:rPr>
          <w:rFonts w:hint="default"/>
        </w:rPr>
        <w:t>“As you know, we have major sanctions on Iran and lots of other things. We would like to see them be able to rebuild their country too, but they can’t have a nuclear weapon,” he added.</w:t>
      </w:r>
      <w:r>
        <w:rPr>
          <w:rFonts w:hint="default"/>
          <w:lang w:val="en-GB"/>
        </w:rPr>
        <w:t xml:space="preserve"> </w:t>
      </w:r>
      <w:r>
        <w:rPr>
          <w:rFonts w:hint="default"/>
        </w:rPr>
        <w:t>Trump was alluding to strikes he authorized on Iran’s nuclear program in June, which he and his senior officials have maintained completely destroyed any Iranian nuclear capability.</w:t>
      </w:r>
      <w:r>
        <w:rPr>
          <w:rFonts w:hint="default"/>
          <w:lang w:val="en-GB"/>
        </w:rPr>
        <w:t xml:space="preserve"> </w:t>
      </w:r>
      <w:r>
        <w:rPr>
          <w:rFonts w:hint="default"/>
        </w:rPr>
        <w:t>The US president said during a Fox News interview Wednesday evening that Tehran was “about one month, maybe two months, away from having a nuclear weapon” when he launched the attacks during the 12-day war between Iran and Israel.</w:t>
      </w:r>
      <w:r>
        <w:rPr>
          <w:rFonts w:hint="default"/>
          <w:lang w:val="en-GB"/>
        </w:rPr>
        <w:t xml:space="preserve"> </w:t>
      </w:r>
      <w:r>
        <w:rPr>
          <w:rFonts w:hint="default"/>
        </w:rPr>
        <w:t>Trump earlier announced that Israel and Hamas agreed to the first phase of a 20-point plan he laid out Sept. 29 to bring a ceasefire to Gaza, release all Israeli captives being held there in exchange for around 2,000 Palestinian prisoners, and a gradual withdrawal of the Israeli forces from the entire Gaza Strip.</w:t>
      </w:r>
      <w:r>
        <w:rPr>
          <w:rFonts w:hint="default"/>
          <w:lang w:val="en-GB"/>
        </w:rPr>
        <w:t xml:space="preserve"> </w:t>
      </w:r>
      <w:r>
        <w:rPr>
          <w:rFonts w:hint="default"/>
        </w:rPr>
        <w:t>A second phase of the plan calls for the establishment of a new governing mechanism in Gaza without Hamas’ participation, the formation of a security force comprising Palestinians and troops from Arab and Islamic countries, and the disarmament of Hamas. It also stipulates Arab and Islamic funding for the new administration and the reconstruction of the Strip, with limited participation from the Palestinian Authority.</w:t>
      </w:r>
      <w:r>
        <w:rPr>
          <w:rFonts w:hint="default"/>
          <w:lang w:val="en-GB"/>
        </w:rPr>
        <w:t xml:space="preserve"> </w:t>
      </w:r>
      <w:r>
        <w:rPr>
          <w:rFonts w:hint="default"/>
        </w:rPr>
        <w:t>Arab and Muslim counties have largely welcomed the plan, but some officials have also said that many details in it need discussion and negotiations to be fully implemented.</w:t>
      </w:r>
    </w:p>
    <w:p w14:paraId="59DD9F0B">
      <w:pPr>
        <w:numPr>
          <w:ilvl w:val="0"/>
          <w:numId w:val="2"/>
        </w:numPr>
        <w:spacing w:line="276" w:lineRule="auto"/>
        <w:ind w:left="420" w:leftChars="0" w:hanging="420" w:firstLineChars="0"/>
        <w:rPr>
          <w:rFonts w:hint="default"/>
        </w:rPr>
      </w:pPr>
      <w:bookmarkStart w:id="36" w:name="_Toc3692"/>
      <w:r>
        <w:rPr>
          <w:rStyle w:val="15"/>
          <w:rFonts w:hint="default"/>
        </w:rPr>
        <w:t>US bankrolled Israel’s Gaza genocide with $33 bn in military aid, damning new report reveals</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"https://www.middleeastmonitor.com/20251008-us-bankrolled-israels-gaza-genocide-with-33-bn-in-military-aid-damning-new-report-reveals/"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D284035">
      <w:pPr>
        <w:spacing w:line="276" w:lineRule="auto"/>
        <w:rPr>
          <w:rFonts w:hint="default"/>
        </w:rPr>
      </w:pPr>
      <w:r>
        <w:rPr>
          <w:rFonts w:hint="default"/>
        </w:rPr>
        <w:t>A new report released yesterday by the Quincy Institute for Responsible Statecraft and the Costs of War Project at Brown University has found that the US has provided at least $21.7 billion in military aid to Israel since October 7, 2023. The damning findings directly implicate US support in what many human rights groups and UN officials have labelled a genocide.</w:t>
      </w:r>
      <w:r>
        <w:rPr>
          <w:rFonts w:hint="default"/>
          <w:lang w:val="en-GB"/>
        </w:rPr>
        <w:t xml:space="preserve"> </w:t>
      </w:r>
      <w:r>
        <w:rPr>
          <w:rFonts w:hint="default"/>
        </w:rPr>
        <w:t>The report, authored by Quincy Institute fellow William D Hartung, lays out the spending channels that have fuelled Israel’s military operations — from direct arms shipments to massive funding programs like Foreign Military Financing (FMF) and offshore procurement. It concludes that Israel’s prolonged and devastating military campaign would not have been possible without US financing, weapons, and political backing.</w:t>
      </w:r>
      <w:r>
        <w:rPr>
          <w:rFonts w:hint="default"/>
          <w:lang w:val="en-GB"/>
        </w:rPr>
        <w:t xml:space="preserve"> </w:t>
      </w:r>
      <w:r>
        <w:rPr>
          <w:rFonts w:hint="default"/>
        </w:rPr>
        <w:t>“Given the scale of current and future spending, it is clear the Israeli Defense Forces (IDF) could not have done the damage they have done in Gaza… without U.S. support,” the report states.</w:t>
      </w:r>
      <w:r>
        <w:rPr>
          <w:rFonts w:hint="default"/>
          <w:lang w:val="en-GB"/>
        </w:rPr>
        <w:t xml:space="preserve"> </w:t>
      </w:r>
      <w:r>
        <w:rPr>
          <w:rFonts w:hint="default"/>
        </w:rPr>
        <w:t>In addition to the $21.7 billion sent directly to Israel, the US has spent another $9.65–$12.07 billion on related military operations in Yemen, Iran, and other regional theatres sparked by Israel’s aggression in the region, pushing total US expenditures tied to the Gaza genocide past $33 billion.</w:t>
      </w:r>
      <w:r>
        <w:rPr>
          <w:rFonts w:hint="default"/>
          <w:lang w:val="en-GB"/>
        </w:rPr>
        <w:t xml:space="preserve"> </w:t>
      </w:r>
      <w:r>
        <w:rPr>
          <w:rFonts w:hint="default"/>
        </w:rPr>
        <w:t>The report lists the lethal equipment the US has shipped to Israel: over $2.3 billion worth of bombs, missiles, and mines; more than 20,000 assault rifles; and thousands of guidance kits, warheads, and other offensive weapons. These arms have been central to Israel’s aerial campaign, which has left over 67,000 Palestinians dead, mainly women and children.</w:t>
      </w:r>
      <w:r>
        <w:rPr>
          <w:rFonts w:hint="default"/>
          <w:lang w:val="en-GB"/>
        </w:rPr>
        <w:t xml:space="preserve"> </w:t>
      </w:r>
      <w:r>
        <w:rPr>
          <w:rFonts w:hint="default"/>
        </w:rPr>
        <w:t>The report also details how the US has continued arms deliveries under both the administration of Joe Biden and Donald Trump, with new weapons deals — such as a $6 billion package announced just last month — lined up for years to come.</w:t>
      </w:r>
      <w:r>
        <w:rPr>
          <w:rFonts w:hint="default"/>
          <w:lang w:val="en-GB"/>
        </w:rPr>
        <w:t xml:space="preserve"> </w:t>
      </w:r>
      <w:r>
        <w:rPr>
          <w:rFonts w:hint="default"/>
        </w:rPr>
        <w:t>Despite growing public opposition to Israel’s genocide, no action has been taken to suspend aid or arms transfers. The report warns that unless the US cuts off all forms of military support — including spare parts and maintenance — Israel will remain fully capable of continuing its war.</w:t>
      </w:r>
      <w:r>
        <w:rPr>
          <w:rFonts w:hint="default"/>
          <w:lang w:val="en-GB"/>
        </w:rPr>
        <w:t xml:space="preserve"> </w:t>
      </w:r>
      <w:r>
        <w:rPr>
          <w:rFonts w:hint="default"/>
        </w:rPr>
        <w:t>“Without US support, Israel would have no combat aircraft to drop bombs and many fewer bombs to drop,” the report concludes. “An increasing share of Israel’s arsenal would be down for maintenance without US contractor mechanics and spare parts.”</w:t>
      </w:r>
    </w:p>
    <w:p w14:paraId="2BCA03D8">
      <w:pPr>
        <w:numPr>
          <w:ilvl w:val="0"/>
          <w:numId w:val="2"/>
        </w:numPr>
        <w:spacing w:line="276" w:lineRule="auto"/>
        <w:ind w:left="420" w:leftChars="0" w:hanging="420" w:firstLineChars="0"/>
        <w:rPr>
          <w:rFonts w:hint="default"/>
        </w:rPr>
      </w:pPr>
      <w:bookmarkStart w:id="37" w:name="_Toc29173"/>
      <w:r>
        <w:rPr>
          <w:rStyle w:val="15"/>
          <w:rFonts w:hint="default"/>
        </w:rPr>
        <w:t>Trump says Israel, Hamas agree to first phase of peace plan</w:t>
      </w:r>
      <w:bookmarkEnd w:id="37"/>
      <w:r>
        <w:rPr>
          <w:rFonts w:hint="default"/>
          <w:lang w:val="en-GB"/>
        </w:rPr>
        <w:t xml:space="preserve"> - </w:t>
      </w:r>
      <w:r>
        <w:rPr>
          <w:rFonts w:hint="default"/>
        </w:rPr>
        <w:fldChar w:fldCharType="begin"/>
      </w:r>
      <w:r>
        <w:rPr>
          <w:rFonts w:hint="default"/>
        </w:rPr>
        <w:instrText xml:space="preserve"> HYPERLINK "https://news.cgtn.com/news/2025-10-09/news-1HjUWYjImWc/p.html" </w:instrText>
      </w:r>
      <w:r>
        <w:rPr>
          <w:rFonts w:hint="default"/>
        </w:rPr>
        <w:fldChar w:fldCharType="separate"/>
      </w:r>
      <w:r>
        <w:rPr>
          <w:rStyle w:val="10"/>
          <w:rFonts w:hint="default"/>
        </w:rPr>
        <w:t>CGTN</w:t>
      </w:r>
      <w:r>
        <w:rPr>
          <w:rFonts w:hint="default"/>
        </w:rPr>
        <w:fldChar w:fldCharType="end"/>
      </w:r>
    </w:p>
    <w:p w14:paraId="184A5A99">
      <w:pPr>
        <w:spacing w:line="276" w:lineRule="auto"/>
        <w:rPr>
          <w:rFonts w:hint="default"/>
        </w:rPr>
      </w:pPr>
      <w:r>
        <w:rPr>
          <w:rFonts w:hint="default"/>
        </w:rPr>
        <w:t>U.S. President Donald Trump said on social media platform Truth Social on Wednesday that Israel and Hamas have both signed off on the first phase of his peace plan.</w:t>
      </w:r>
      <w:r>
        <w:rPr>
          <w:rFonts w:hint="default"/>
          <w:lang w:val="en-GB"/>
        </w:rPr>
        <w:t xml:space="preserve"> </w:t>
      </w:r>
      <w:r>
        <w:rPr>
          <w:rFonts w:hint="default"/>
        </w:rPr>
        <w:t>"This means that ALL of the Hostages will be released very soon, and Israel will withdraw their Troops to an agreed upon line as the first steps toward a Strong, Durable, and Everlasting Peace," Trump wrote.</w:t>
      </w:r>
      <w:r>
        <w:rPr>
          <w:rFonts w:hint="default"/>
          <w:lang w:val="en-GB"/>
        </w:rPr>
        <w:t xml:space="preserve"> </w:t>
      </w:r>
      <w:r>
        <w:rPr>
          <w:rFonts w:hint="default"/>
        </w:rPr>
        <w:t>Hamas said in a statement on Thursday that it had reached an agreement to end the conflict in Gaza, saying the deal includes an Israeli withdrawal from the enclave, a hostage-prisoner exchange and entry of aid into Gaza.</w:t>
      </w:r>
      <w:r>
        <w:rPr>
          <w:rFonts w:hint="default"/>
          <w:lang w:val="en-GB"/>
        </w:rPr>
        <w:t xml:space="preserve"> </w:t>
      </w:r>
      <w:r>
        <w:rPr>
          <w:rFonts w:hint="default"/>
        </w:rPr>
        <w:t>While appreciating the efforts of mediators in Qatar, Egypt and Türkiye and also the efforts of Trump, Hamas called on Trump, the guarantor states of the agreement and various Arab, Islamic and international parties to compel the occupation government to fully implement the agreement's requirements and not allow it to evade or delay the implementation of what has been agreed upon, according to the statement.</w:t>
      </w:r>
      <w:r>
        <w:rPr>
          <w:rFonts w:hint="default"/>
          <w:lang w:val="en-GB"/>
        </w:rPr>
        <w:t xml:space="preserve"> </w:t>
      </w:r>
      <w:r>
        <w:rPr>
          <w:rFonts w:hint="default"/>
        </w:rPr>
        <w:t>Referring to the hostages held by Hamas, Israeli Prime Minister Benjamin Netanyahu said in a written statement: "With God's help we will bring them all home." He said he would convene his government on Thursday to approve the agreement.</w:t>
      </w:r>
      <w:r>
        <w:rPr>
          <w:rFonts w:hint="default"/>
          <w:lang w:val="en-GB"/>
        </w:rPr>
        <w:t xml:space="preserve"> </w:t>
      </w:r>
      <w:r>
        <w:rPr>
          <w:rFonts w:hint="default"/>
        </w:rPr>
        <w:t>Qatar's Foreign Ministry also confirmed that an agreement has been reached over the first phase of the Gaza peace plan between Israel and Hamas.</w:t>
      </w:r>
      <w:r>
        <w:rPr>
          <w:rFonts w:hint="default"/>
          <w:lang w:val="en-GB"/>
        </w:rPr>
        <w:t xml:space="preserve"> </w:t>
      </w:r>
      <w:r>
        <w:rPr>
          <w:rFonts w:hint="default"/>
        </w:rPr>
        <w:t>"The mediators announce that tonight an agreement was reached on all the provisions and implementation mechanisms of the first phase of the Gaza ceasefire agreement, which will lead to ending the war, the release of Israeli hostages and Palestinian prisoners, and the entry of aid. The details will be announced later."</w:t>
      </w:r>
      <w:r>
        <w:rPr>
          <w:rFonts w:hint="default"/>
          <w:lang w:val="en-GB"/>
        </w:rPr>
        <w:t xml:space="preserve">, </w:t>
      </w:r>
      <w:r>
        <w:rPr>
          <w:rFonts w:hint="default"/>
        </w:rPr>
        <w:t>Trump said earlier that a deal was almost done and that he may travel to Egypt this weekend, possibly leaving as soon as Saturday.</w:t>
      </w:r>
      <w:r>
        <w:rPr>
          <w:rFonts w:hint="default"/>
          <w:lang w:val="en-GB"/>
        </w:rPr>
        <w:t xml:space="preserve"> </w:t>
      </w:r>
      <w:r>
        <w:rPr>
          <w:rFonts w:hint="default"/>
        </w:rPr>
        <w:t>United Nations Secretary-General Antonio Guterres welcomed the Israel-Hamas agreement, calling on all parties to "abide fully" by its terms. "A permanent ceasefire must be secured. The fighting must stop once and for all," he said in a statement, stressing that the immediate unimpeded entry of humanitarian supplies into the war-ravaged territory "must be ensured."</w:t>
      </w:r>
      <w:r>
        <w:rPr>
          <w:rFonts w:hint="default"/>
          <w:lang w:val="en-GB"/>
        </w:rPr>
        <w:t xml:space="preserve"> </w:t>
      </w:r>
      <w:r>
        <w:rPr>
          <w:rFonts w:hint="default"/>
        </w:rPr>
        <w:t>What is included in the first phase?</w:t>
      </w:r>
      <w:r>
        <w:rPr>
          <w:rFonts w:hint="default"/>
          <w:lang w:val="en-GB"/>
        </w:rPr>
        <w:t xml:space="preserve"> </w:t>
      </w:r>
      <w:r>
        <w:rPr>
          <w:rFonts w:hint="default"/>
        </w:rPr>
        <w:t>Hamas will release 20 hostages alive at the same time as part of the initial phase of the deal, a source within Hamas told AFP on Thursday. Israel will release nearly 2,000 Palestinian prisoners: 250 among those serving life sentences and 1,700 others detained since the start of the war, AFP reported, citing a top official within Hamas.</w:t>
      </w:r>
      <w:r>
        <w:rPr>
          <w:rFonts w:hint="default"/>
          <w:lang w:val="en-GB"/>
        </w:rPr>
        <w:t xml:space="preserve"> </w:t>
      </w:r>
      <w:r>
        <w:rPr>
          <w:rFonts w:hint="default"/>
        </w:rPr>
        <w:t xml:space="preserve">The exchange is expected to occur within 72 hours of the agreement's implementation, which is anticipated to be signed on Thursday, according to AFP, citing a Hamas source. An Israeli government spokesperson said the hostage release was expected to begin on Saturday. The White House says it expects the release of Israeli hostages to begin on Monday. A daily minimum of 400 trucks of aid will enter the Gaza Strip for the first five days of the ceasefire, to be increased in the following days, AFP reported, citing the Hamas source. The first phase of the deal also provides for the "return of displaced persons from the south of the Gaza Strip to Gaza (City) and the north immediately," as well as stipulated "scheduled withdrawals" of Israeli troops, AFP reported, citing the Hamas source. </w:t>
      </w:r>
      <w:r>
        <w:rPr>
          <w:rFonts w:hint="default"/>
          <w:lang w:val="en-GB"/>
        </w:rPr>
        <w:t xml:space="preserve"> </w:t>
      </w:r>
      <w:r>
        <w:rPr>
          <w:rFonts w:hint="default"/>
        </w:rPr>
        <w:t>Difficulties ahea</w:t>
      </w:r>
      <w:r>
        <w:rPr>
          <w:rFonts w:hint="default"/>
          <w:lang w:val="en-GB"/>
        </w:rPr>
        <w:t xml:space="preserve">d: </w:t>
      </w:r>
      <w:r>
        <w:rPr>
          <w:rFonts w:hint="default"/>
        </w:rPr>
        <w:t>Despite the hopes for ending the conflict in Gaza, crucial details are yet to be spelled out, including the timing, a post-war administration for the Gaza Strip, and the fate of the Palestinian militant group Hamas.</w:t>
      </w:r>
      <w:r>
        <w:rPr>
          <w:rFonts w:hint="default"/>
          <w:lang w:val="en-GB"/>
        </w:rPr>
        <w:t xml:space="preserve"> </w:t>
      </w:r>
      <w:r>
        <w:rPr>
          <w:rFonts w:hint="default"/>
        </w:rPr>
        <w:t>Hamas has so far refused to discuss Israel's demand that Hamas give up its arms, which Hamas would reject as long as Israeli troops occupy Palestinian land, Reuters reported, citing a Hamas source.</w:t>
      </w:r>
      <w:r>
        <w:rPr>
          <w:rFonts w:hint="default"/>
          <w:lang w:val="en-GB"/>
        </w:rPr>
        <w:t xml:space="preserve"> </w:t>
      </w:r>
      <w:r>
        <w:rPr>
          <w:rFonts w:hint="default"/>
        </w:rPr>
        <w:t>Two sources familiar with the talks confirmed that sticking points included the mechanism for the Israeli withdrawal, with Hamas seeking a clear timeline linked to the release of hostages and guarantees of a complete pullout by Israeli forces.</w:t>
      </w:r>
      <w:r>
        <w:rPr>
          <w:rFonts w:hint="default"/>
          <w:lang w:val="en-GB"/>
        </w:rPr>
        <w:t xml:space="preserve"> </w:t>
      </w:r>
      <w:r>
        <w:rPr>
          <w:rFonts w:hint="default"/>
        </w:rPr>
        <w:t>The next phase of Trump's plan calls for an international body, led by Trump and including former British Prime Minister Tony Blair, to play a role in Gaza's post-war administration. Whether good governance of Gaza can be achieved after the conflict is also a big question mark, said Qin Tian, deputy director of the Institute of Middle East Studies at the China Institutes of Contemporary International Relations.</w:t>
      </w:r>
      <w:r>
        <w:rPr>
          <w:rFonts w:hint="default"/>
          <w:lang w:val="en-GB"/>
        </w:rPr>
        <w:t xml:space="preserve"> </w:t>
      </w:r>
      <w:r>
        <w:rPr>
          <w:rFonts w:hint="default"/>
        </w:rPr>
        <w:t>Noting that Israel is expected to maintain a repressive and interventionist stance towards Gaza and continue to uphold its strong posture, Qin said the prospects for the Gaza Strip are still worrying.</w:t>
      </w:r>
      <w:r>
        <w:rPr>
          <w:rFonts w:hint="default"/>
          <w:lang w:val="en-GB"/>
        </w:rPr>
        <w:t xml:space="preserve"> </w:t>
      </w:r>
      <w:r>
        <w:rPr>
          <w:rFonts w:hint="default"/>
        </w:rPr>
        <w:t>Wang Jin, director of the Center for International Strategic Studies at Northwest University in China, also cautioned that the future remains uncertain, with significant challenges ahead, including the formation of a new government in Gaza, the rebuilding of its war-torn economy and the role of Hamas in the region.</w:t>
      </w:r>
      <w:r>
        <w:rPr>
          <w:rFonts w:hint="default"/>
          <w:lang w:val="en-GB"/>
        </w:rPr>
        <w:t xml:space="preserve"> </w:t>
      </w:r>
      <w:r>
        <w:rPr>
          <w:rFonts w:hint="default"/>
        </w:rPr>
        <w:t>Gazan authorities say more than 67,000 people have been killed and much of the enclave has been flattened since Israel began its military response to the Hamas cross-border attack on October 7, 2023. Around 1,200 people were killed and 251 were taken hostage back to Gaza, according to Israeli officials, with 20 of the 48 hostages still held believed to be alive.</w:t>
      </w:r>
    </w:p>
    <w:p w14:paraId="3C0D3EBE">
      <w:pPr>
        <w:spacing w:line="276" w:lineRule="auto"/>
      </w:pPr>
    </w:p>
    <w:p w14:paraId="632CC887">
      <w:pPr>
        <w:spacing w:line="276" w:lineRule="auto"/>
      </w:pPr>
    </w:p>
    <w:sectPr>
      <w:headerReference r:id="rId7" w:type="first"/>
      <w:footerReference r:id="rId10" w:type="first"/>
      <w:headerReference r:id="rId5" w:type="default"/>
      <w:footerReference r:id="rId8" w:type="default"/>
      <w:headerReference r:id="rId6" w:type="even"/>
      <w:footerReference r:id="rId9"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October 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538B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F7F884"/>
    <w:multiLevelType w:val="singleLevel"/>
    <w:tmpl w:val="47F7F884"/>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6930234F"/>
    <w:multiLevelType w:val="singleLevel"/>
    <w:tmpl w:val="6930234F"/>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997CA8"/>
    <w:rsid w:val="28DD085E"/>
    <w:rsid w:val="31B56A09"/>
    <w:rsid w:val="324F4CE8"/>
    <w:rsid w:val="32F1202D"/>
    <w:rsid w:val="36ED01B1"/>
    <w:rsid w:val="3C8464D4"/>
    <w:rsid w:val="3CDC4B49"/>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643436"/>
    <w:rsid w:val="69EA7AAD"/>
    <w:rsid w:val="6C490915"/>
    <w:rsid w:val="6D7A4A5A"/>
    <w:rsid w:val="6EC25725"/>
    <w:rsid w:val="739A616A"/>
    <w:rsid w:val="73E046AD"/>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340</Words>
  <Characters>1939</Characters>
  <Lines>16</Lines>
  <Paragraphs>4</Paragraphs>
  <TotalTime>30</TotalTime>
  <ScaleCrop>false</ScaleCrop>
  <LinksUpToDate>false</LinksUpToDate>
  <CharactersWithSpaces>2275</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2025-10-10T08:25:23Z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0A415EC7521343A38CA4653B29836467_13</vt:lpwstr>
  </property>
</Properties>
</file>