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Wednesday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September 10,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5248DF17">
          <w:pPr>
            <w:pStyle w:val="13"/>
            <w:tabs>
              <w:tab w:val="right" w:leader="dot" w:pos="8640"/>
            </w:tabs>
          </w:pPr>
          <w:bookmarkStart w:id="45" w:name="_GoBack"/>
          <w:bookmarkEnd w:id="45"/>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_Toc27497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_Toc27497 \h </w:instrText>
          </w:r>
          <w:r>
            <w:fldChar w:fldCharType="separate"/>
          </w:r>
          <w:r>
            <w:t>4</w:t>
          </w:r>
          <w:r>
            <w:fldChar w:fldCharType="end"/>
          </w:r>
          <w:r>
            <w:rPr>
              <w:rFonts w:eastAsia="Calibri" w:cs="Times New Roman"/>
              <w:szCs w:val="24"/>
            </w:rPr>
            <w:fldChar w:fldCharType="end"/>
          </w:r>
        </w:p>
        <w:p w14:paraId="371F721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_Toc22666 </w:instrText>
          </w:r>
          <w:r>
            <w:rPr>
              <w:rFonts w:eastAsia="Calibri" w:cs="Times New Roman"/>
              <w:szCs w:val="24"/>
            </w:rPr>
            <w:fldChar w:fldCharType="separate"/>
          </w:r>
          <w:r>
            <w:rPr>
              <w:rFonts w:hint="default" w:ascii="Wingdings" w:hAnsi="Wingdings"/>
              <w:szCs w:val="16"/>
              <w:lang w:val="en-GB"/>
            </w:rPr>
            <w:t xml:space="preserve"> </w:t>
          </w:r>
          <w:r>
            <w:rPr>
              <w:rFonts w:hint="default"/>
            </w:rPr>
            <w:t>Prime Minister Abiy Ahmed Inaugurates Grand Ethiopian Renaissance Dam</w:t>
          </w:r>
          <w:r>
            <w:tab/>
          </w:r>
          <w:r>
            <w:fldChar w:fldCharType="begin"/>
          </w:r>
          <w:r>
            <w:instrText xml:space="preserve"> PAGEREF _Toc22666 \h </w:instrText>
          </w:r>
          <w:r>
            <w:fldChar w:fldCharType="separate"/>
          </w:r>
          <w:r>
            <w:t>4</w:t>
          </w:r>
          <w:r>
            <w:fldChar w:fldCharType="end"/>
          </w:r>
          <w:r>
            <w:rPr>
              <w:rFonts w:eastAsia="Calibri" w:cs="Times New Roman"/>
              <w:szCs w:val="24"/>
            </w:rPr>
            <w:fldChar w:fldCharType="end"/>
          </w:r>
        </w:p>
        <w:p w14:paraId="0118340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_Toc21692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Sudan reject other Nile Basin countries’ involvement in GERD talks, insist tripartite negotiations only</w:t>
          </w:r>
          <w:r>
            <w:tab/>
          </w:r>
          <w:r>
            <w:fldChar w:fldCharType="begin"/>
          </w:r>
          <w:r>
            <w:instrText xml:space="preserve"> PAGEREF _Toc21692 \h </w:instrText>
          </w:r>
          <w:r>
            <w:fldChar w:fldCharType="separate"/>
          </w:r>
          <w:r>
            <w:t>4</w:t>
          </w:r>
          <w:r>
            <w:fldChar w:fldCharType="end"/>
          </w:r>
          <w:r>
            <w:rPr>
              <w:rFonts w:eastAsia="Calibri" w:cs="Times New Roman"/>
              <w:szCs w:val="24"/>
            </w:rPr>
            <w:fldChar w:fldCharType="end"/>
          </w:r>
        </w:p>
        <w:p w14:paraId="72D74761">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_Toc16657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_Toc16657 \h </w:instrText>
          </w:r>
          <w:r>
            <w:fldChar w:fldCharType="separate"/>
          </w:r>
          <w:r>
            <w:t>6</w:t>
          </w:r>
          <w:r>
            <w:fldChar w:fldCharType="end"/>
          </w:r>
          <w:r>
            <w:rPr>
              <w:rFonts w:eastAsia="Calibri" w:cs="Times New Roman"/>
              <w:szCs w:val="24"/>
            </w:rPr>
            <w:fldChar w:fldCharType="end"/>
          </w:r>
        </w:p>
        <w:p w14:paraId="53E567F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_Toc5699 </w:instrText>
          </w:r>
          <w:r>
            <w:rPr>
              <w:rFonts w:eastAsia="Calibri" w:cs="Times New Roman"/>
              <w:szCs w:val="24"/>
            </w:rPr>
            <w:fldChar w:fldCharType="separate"/>
          </w:r>
          <w:r>
            <w:rPr>
              <w:rFonts w:hint="default" w:ascii="Wingdings" w:hAnsi="Wingdings"/>
              <w:szCs w:val="16"/>
              <w:lang w:val="en-GB"/>
            </w:rPr>
            <w:t xml:space="preserve"> </w:t>
          </w:r>
          <w:r>
            <w:rPr>
              <w:rFonts w:hint="default"/>
            </w:rPr>
            <w:t>ENDF says operations intensified against ‘anti-peace’ armed forces near GERD</w:t>
          </w:r>
          <w:r>
            <w:tab/>
          </w:r>
          <w:r>
            <w:fldChar w:fldCharType="begin"/>
          </w:r>
          <w:r>
            <w:instrText xml:space="preserve"> PAGEREF _Toc5699 \h </w:instrText>
          </w:r>
          <w:r>
            <w:fldChar w:fldCharType="separate"/>
          </w:r>
          <w:r>
            <w:t>6</w:t>
          </w:r>
          <w:r>
            <w:fldChar w:fldCharType="end"/>
          </w:r>
          <w:r>
            <w:rPr>
              <w:rFonts w:eastAsia="Calibri" w:cs="Times New Roman"/>
              <w:szCs w:val="24"/>
            </w:rPr>
            <w:fldChar w:fldCharType="end"/>
          </w:r>
        </w:p>
        <w:p w14:paraId="77E7E32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_Toc20811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 Abay River carried away soil and gold for centuries: PM Abiy</w:t>
          </w:r>
          <w:r>
            <w:tab/>
          </w:r>
          <w:r>
            <w:fldChar w:fldCharType="begin"/>
          </w:r>
          <w:r>
            <w:instrText xml:space="preserve"> PAGEREF _Toc20811 \h </w:instrText>
          </w:r>
          <w:r>
            <w:fldChar w:fldCharType="separate"/>
          </w:r>
          <w:r>
            <w:t>6</w:t>
          </w:r>
          <w:r>
            <w:fldChar w:fldCharType="end"/>
          </w:r>
          <w:r>
            <w:rPr>
              <w:rFonts w:eastAsia="Calibri" w:cs="Times New Roman"/>
              <w:szCs w:val="24"/>
            </w:rPr>
            <w:fldChar w:fldCharType="end"/>
          </w:r>
        </w:p>
        <w:p w14:paraId="08482A2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_Toc5319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Underscores ‘Medemer’ as a Model for Ethiopia’s Development and Africa-Caribbean Partnership</w:t>
          </w:r>
          <w:r>
            <w:tab/>
          </w:r>
          <w:r>
            <w:fldChar w:fldCharType="begin"/>
          </w:r>
          <w:r>
            <w:instrText xml:space="preserve"> PAGEREF _Toc5319 \h </w:instrText>
          </w:r>
          <w:r>
            <w:fldChar w:fldCharType="separate"/>
          </w:r>
          <w:r>
            <w:t>7</w:t>
          </w:r>
          <w:r>
            <w:fldChar w:fldCharType="end"/>
          </w:r>
          <w:r>
            <w:rPr>
              <w:rFonts w:eastAsia="Calibri" w:cs="Times New Roman"/>
              <w:szCs w:val="24"/>
            </w:rPr>
            <w:fldChar w:fldCharType="end"/>
          </w:r>
        </w:p>
        <w:p w14:paraId="7EB41F5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_Toc16197 </w:instrText>
          </w:r>
          <w:r>
            <w:rPr>
              <w:rFonts w:eastAsia="Calibri" w:cs="Times New Roman"/>
              <w:szCs w:val="24"/>
            </w:rPr>
            <w:fldChar w:fldCharType="separate"/>
          </w:r>
          <w:r>
            <w:rPr>
              <w:rFonts w:hint="default" w:ascii="Wingdings" w:hAnsi="Wingdings"/>
              <w:szCs w:val="16"/>
              <w:lang w:val="en-GB"/>
            </w:rPr>
            <w:t xml:space="preserve"> </w:t>
          </w:r>
          <w:r>
            <w:rPr>
              <w:rFonts w:hint="default"/>
            </w:rPr>
            <w:t>‘Robberies, kidnappings, banditry’, and social media use for ‘acts of terror’ top agenda in PM Abiy’s talks with security leaders</w:t>
          </w:r>
          <w:r>
            <w:tab/>
          </w:r>
          <w:r>
            <w:fldChar w:fldCharType="begin"/>
          </w:r>
          <w:r>
            <w:instrText xml:space="preserve"> PAGEREF _Toc16197 \h </w:instrText>
          </w:r>
          <w:r>
            <w:fldChar w:fldCharType="separate"/>
          </w:r>
          <w:r>
            <w:t>8</w:t>
          </w:r>
          <w:r>
            <w:fldChar w:fldCharType="end"/>
          </w:r>
          <w:r>
            <w:rPr>
              <w:rFonts w:eastAsia="Calibri" w:cs="Times New Roman"/>
              <w:szCs w:val="24"/>
            </w:rPr>
            <w:fldChar w:fldCharType="end"/>
          </w:r>
        </w:p>
        <w:p w14:paraId="080A6B0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_Toc10471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says safeguarding peace remains core mission of Ethiopia’s security institutions</w:t>
          </w:r>
          <w:r>
            <w:tab/>
          </w:r>
          <w:r>
            <w:fldChar w:fldCharType="begin"/>
          </w:r>
          <w:r>
            <w:instrText xml:space="preserve"> PAGEREF _Toc10471 \h </w:instrText>
          </w:r>
          <w:r>
            <w:fldChar w:fldCharType="separate"/>
          </w:r>
          <w:r>
            <w:t>9</w:t>
          </w:r>
          <w:r>
            <w:fldChar w:fldCharType="end"/>
          </w:r>
          <w:r>
            <w:rPr>
              <w:rFonts w:eastAsia="Calibri" w:cs="Times New Roman"/>
              <w:szCs w:val="24"/>
            </w:rPr>
            <w:fldChar w:fldCharType="end"/>
          </w:r>
        </w:p>
        <w:p w14:paraId="5A3E7E4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_Toc6365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Says Ethiopia Will Build a Strong Nation Through Resilience and Determination</w:t>
          </w:r>
          <w:r>
            <w:tab/>
          </w:r>
          <w:r>
            <w:fldChar w:fldCharType="begin"/>
          </w:r>
          <w:r>
            <w:instrText xml:space="preserve"> PAGEREF _Toc6365 \h </w:instrText>
          </w:r>
          <w:r>
            <w:fldChar w:fldCharType="separate"/>
          </w:r>
          <w:r>
            <w:t>10</w:t>
          </w:r>
          <w:r>
            <w:fldChar w:fldCharType="end"/>
          </w:r>
          <w:r>
            <w:rPr>
              <w:rFonts w:eastAsia="Calibri" w:cs="Times New Roman"/>
              <w:szCs w:val="24"/>
            </w:rPr>
            <w:fldChar w:fldCharType="end"/>
          </w:r>
        </w:p>
        <w:p w14:paraId="201C8E0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_Toc18907 </w:instrText>
          </w:r>
          <w:r>
            <w:rPr>
              <w:rFonts w:eastAsia="Calibri" w:cs="Times New Roman"/>
              <w:szCs w:val="24"/>
            </w:rPr>
            <w:fldChar w:fldCharType="separate"/>
          </w:r>
          <w:r>
            <w:rPr>
              <w:rFonts w:hint="default" w:ascii="Wingdings" w:hAnsi="Wingdings"/>
              <w:szCs w:val="16"/>
              <w:lang w:val="en-GB"/>
            </w:rPr>
            <w:t xml:space="preserve"> </w:t>
          </w:r>
          <w:r>
            <w:rPr>
              <w:rFonts w:hint="default"/>
            </w:rPr>
            <w:t>Over 25 killed in armed attack in Horo Guduru Wollega Zone; residents, MP accuse Fano militants</w:t>
          </w:r>
          <w:r>
            <w:rPr>
              <w:rFonts w:hint="default"/>
              <w:lang w:val="en-GB"/>
            </w:rPr>
            <w:t xml:space="preserve"> </w:t>
          </w:r>
          <w:r>
            <w:tab/>
          </w:r>
          <w:r>
            <w:fldChar w:fldCharType="begin"/>
          </w:r>
          <w:r>
            <w:instrText xml:space="preserve"> PAGEREF _Toc18907 \h </w:instrText>
          </w:r>
          <w:r>
            <w:fldChar w:fldCharType="separate"/>
          </w:r>
          <w:r>
            <w:t>11</w:t>
          </w:r>
          <w:r>
            <w:fldChar w:fldCharType="end"/>
          </w:r>
          <w:r>
            <w:rPr>
              <w:rFonts w:eastAsia="Calibri" w:cs="Times New Roman"/>
              <w:szCs w:val="24"/>
            </w:rPr>
            <w:fldChar w:fldCharType="end"/>
          </w:r>
        </w:p>
        <w:p w14:paraId="0E53F4A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_Toc24052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Security Bureau condemns Grenade attack in Maichew, warns of destabilization attempts</w:t>
          </w:r>
          <w:r>
            <w:tab/>
          </w:r>
          <w:r>
            <w:fldChar w:fldCharType="begin"/>
          </w:r>
          <w:r>
            <w:instrText xml:space="preserve"> PAGEREF _Toc24052 \h </w:instrText>
          </w:r>
          <w:r>
            <w:fldChar w:fldCharType="separate"/>
          </w:r>
          <w:r>
            <w:t>12</w:t>
          </w:r>
          <w:r>
            <w:fldChar w:fldCharType="end"/>
          </w:r>
          <w:r>
            <w:rPr>
              <w:rFonts w:eastAsia="Calibri" w:cs="Times New Roman"/>
              <w:szCs w:val="24"/>
            </w:rPr>
            <w:fldChar w:fldCharType="end"/>
          </w:r>
        </w:p>
        <w:p w14:paraId="5B23F1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_Toc28509 </w:instrText>
          </w:r>
          <w:r>
            <w:rPr>
              <w:rFonts w:eastAsia="Calibri" w:cs="Times New Roman"/>
              <w:szCs w:val="24"/>
            </w:rPr>
            <w:fldChar w:fldCharType="separate"/>
          </w:r>
          <w:r>
            <w:rPr>
              <w:rFonts w:hint="default" w:ascii="Wingdings" w:hAnsi="Wingdings"/>
              <w:szCs w:val="16"/>
              <w:lang w:val="en-GB"/>
            </w:rPr>
            <w:t xml:space="preserve"> </w:t>
          </w:r>
          <w:r>
            <w:rPr>
              <w:rFonts w:hint="default"/>
            </w:rPr>
            <w:t>Residents in Maichew hold peaceful protest against leadership reshuffle in Southern Tigray</w:t>
          </w:r>
          <w:r>
            <w:tab/>
          </w:r>
          <w:r>
            <w:fldChar w:fldCharType="begin"/>
          </w:r>
          <w:r>
            <w:instrText xml:space="preserve"> PAGEREF _Toc28509 \h </w:instrText>
          </w:r>
          <w:r>
            <w:fldChar w:fldCharType="separate"/>
          </w:r>
          <w:r>
            <w:t>13</w:t>
          </w:r>
          <w:r>
            <w:fldChar w:fldCharType="end"/>
          </w:r>
          <w:r>
            <w:rPr>
              <w:rFonts w:eastAsia="Calibri" w:cs="Times New Roman"/>
              <w:szCs w:val="24"/>
            </w:rPr>
            <w:fldChar w:fldCharType="end"/>
          </w:r>
        </w:p>
        <w:p w14:paraId="6ACD0D9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_Toc18741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Envoy in Somalia Accuses Arab League of serving Egypt’s Anti-Ethiopia Agenda</w:t>
          </w:r>
          <w:r>
            <w:tab/>
          </w:r>
          <w:r>
            <w:fldChar w:fldCharType="begin"/>
          </w:r>
          <w:r>
            <w:instrText xml:space="preserve"> PAGEREF _Toc18741 \h </w:instrText>
          </w:r>
          <w:r>
            <w:fldChar w:fldCharType="separate"/>
          </w:r>
          <w:r>
            <w:t>14</w:t>
          </w:r>
          <w:r>
            <w:fldChar w:fldCharType="end"/>
          </w:r>
          <w:r>
            <w:rPr>
              <w:rFonts w:eastAsia="Calibri" w:cs="Times New Roman"/>
              <w:szCs w:val="24"/>
            </w:rPr>
            <w:fldChar w:fldCharType="end"/>
          </w:r>
        </w:p>
        <w:p w14:paraId="538332C7">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_Toc27618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_Toc27618 \h </w:instrText>
          </w:r>
          <w:r>
            <w:fldChar w:fldCharType="separate"/>
          </w:r>
          <w:r>
            <w:t>14</w:t>
          </w:r>
          <w:r>
            <w:fldChar w:fldCharType="end"/>
          </w:r>
          <w:r>
            <w:rPr>
              <w:rFonts w:eastAsia="Calibri" w:cs="Times New Roman"/>
              <w:szCs w:val="24"/>
            </w:rPr>
            <w:fldChar w:fldCharType="end"/>
          </w:r>
        </w:p>
        <w:p w14:paraId="3C50DB8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_Toc9198 </w:instrText>
          </w:r>
          <w:r>
            <w:rPr>
              <w:rFonts w:eastAsia="Calibri" w:cs="Times New Roman"/>
              <w:szCs w:val="24"/>
            </w:rPr>
            <w:fldChar w:fldCharType="separate"/>
          </w:r>
          <w:r>
            <w:t>Somalia</w:t>
          </w:r>
          <w:r>
            <w:tab/>
          </w:r>
          <w:r>
            <w:fldChar w:fldCharType="begin"/>
          </w:r>
          <w:r>
            <w:instrText xml:space="preserve"> PAGEREF _Toc9198 \h </w:instrText>
          </w:r>
          <w:r>
            <w:fldChar w:fldCharType="separate"/>
          </w:r>
          <w:r>
            <w:t>14</w:t>
          </w:r>
          <w:r>
            <w:fldChar w:fldCharType="end"/>
          </w:r>
          <w:r>
            <w:rPr>
              <w:rFonts w:eastAsia="Calibri" w:cs="Times New Roman"/>
              <w:szCs w:val="24"/>
            </w:rPr>
            <w:fldChar w:fldCharType="end"/>
          </w:r>
        </w:p>
        <w:p w14:paraId="1399B6C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_Toc18819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appoints first envoy to nuclear watchdog in Vienna</w:t>
          </w:r>
          <w:r>
            <w:tab/>
          </w:r>
          <w:r>
            <w:fldChar w:fldCharType="begin"/>
          </w:r>
          <w:r>
            <w:instrText xml:space="preserve"> PAGEREF _Toc18819 \h </w:instrText>
          </w:r>
          <w:r>
            <w:fldChar w:fldCharType="separate"/>
          </w:r>
          <w:r>
            <w:t>14</w:t>
          </w:r>
          <w:r>
            <w:fldChar w:fldCharType="end"/>
          </w:r>
          <w:r>
            <w:rPr>
              <w:rFonts w:eastAsia="Calibri" w:cs="Times New Roman"/>
              <w:szCs w:val="24"/>
            </w:rPr>
            <w:fldChar w:fldCharType="end"/>
          </w:r>
        </w:p>
        <w:p w14:paraId="141FB7D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_Toc9676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PM meets new EU Ambassador as Mogadishu, Brussels pledge closer ties</w:t>
          </w:r>
          <w:r>
            <w:tab/>
          </w:r>
          <w:r>
            <w:fldChar w:fldCharType="begin"/>
          </w:r>
          <w:r>
            <w:instrText xml:space="preserve"> PAGEREF _Toc9676 \h </w:instrText>
          </w:r>
          <w:r>
            <w:fldChar w:fldCharType="separate"/>
          </w:r>
          <w:r>
            <w:t>16</w:t>
          </w:r>
          <w:r>
            <w:fldChar w:fldCharType="end"/>
          </w:r>
          <w:r>
            <w:rPr>
              <w:rFonts w:eastAsia="Calibri" w:cs="Times New Roman"/>
              <w:szCs w:val="24"/>
            </w:rPr>
            <w:fldChar w:fldCharType="end"/>
          </w:r>
        </w:p>
        <w:p w14:paraId="7A5191E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_Toc18246 </w:instrText>
          </w:r>
          <w:r>
            <w:rPr>
              <w:rFonts w:eastAsia="Calibri" w:cs="Times New Roman"/>
              <w:szCs w:val="24"/>
            </w:rPr>
            <w:fldChar w:fldCharType="separate"/>
          </w:r>
          <w:r>
            <w:rPr>
              <w:rFonts w:hint="default" w:ascii="Wingdings" w:hAnsi="Wingdings"/>
              <w:szCs w:val="16"/>
              <w:lang w:val="en-GB"/>
            </w:rPr>
            <w:t xml:space="preserve"> </w:t>
          </w:r>
          <w:r>
            <w:rPr>
              <w:rFonts w:hint="default"/>
            </w:rPr>
            <w:t>AU envoy welcomes Egyptian troop deployment assessment team in Somalia</w:t>
          </w:r>
          <w:r>
            <w:tab/>
          </w:r>
          <w:r>
            <w:fldChar w:fldCharType="begin"/>
          </w:r>
          <w:r>
            <w:instrText xml:space="preserve"> PAGEREF _Toc18246 \h </w:instrText>
          </w:r>
          <w:r>
            <w:fldChar w:fldCharType="separate"/>
          </w:r>
          <w:r>
            <w:t>16</w:t>
          </w:r>
          <w:r>
            <w:fldChar w:fldCharType="end"/>
          </w:r>
          <w:r>
            <w:rPr>
              <w:rFonts w:eastAsia="Calibri" w:cs="Times New Roman"/>
              <w:szCs w:val="24"/>
            </w:rPr>
            <w:fldChar w:fldCharType="end"/>
          </w:r>
        </w:p>
        <w:p w14:paraId="49FE05C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_Toc10118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meets new U.S. AFRICOM commander in Mogadishu</w:t>
          </w:r>
          <w:r>
            <w:rPr>
              <w:rFonts w:hint="default"/>
              <w:lang w:val="en-GB"/>
            </w:rPr>
            <w:t xml:space="preserve"> </w:t>
          </w:r>
          <w:r>
            <w:tab/>
          </w:r>
          <w:r>
            <w:fldChar w:fldCharType="begin"/>
          </w:r>
          <w:r>
            <w:instrText xml:space="preserve"> PAGEREF _Toc10118 \h </w:instrText>
          </w:r>
          <w:r>
            <w:fldChar w:fldCharType="separate"/>
          </w:r>
          <w:r>
            <w:t>17</w:t>
          </w:r>
          <w:r>
            <w:fldChar w:fldCharType="end"/>
          </w:r>
          <w:r>
            <w:rPr>
              <w:rFonts w:eastAsia="Calibri" w:cs="Times New Roman"/>
              <w:szCs w:val="24"/>
            </w:rPr>
            <w:fldChar w:fldCharType="end"/>
          </w:r>
        </w:p>
        <w:p w14:paraId="7A8ED75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_Toc16814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intelligence kills senior al-Shabaab leaders in Hiiraan region</w:t>
          </w:r>
          <w:r>
            <w:tab/>
          </w:r>
          <w:r>
            <w:fldChar w:fldCharType="begin"/>
          </w:r>
          <w:r>
            <w:instrText xml:space="preserve"> PAGEREF _Toc16814 \h </w:instrText>
          </w:r>
          <w:r>
            <w:fldChar w:fldCharType="separate"/>
          </w:r>
          <w:r>
            <w:t>17</w:t>
          </w:r>
          <w:r>
            <w:fldChar w:fldCharType="end"/>
          </w:r>
          <w:r>
            <w:rPr>
              <w:rFonts w:eastAsia="Calibri" w:cs="Times New Roman"/>
              <w:szCs w:val="24"/>
            </w:rPr>
            <w:fldChar w:fldCharType="end"/>
          </w:r>
        </w:p>
        <w:p w14:paraId="41C351B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_Toc26542 </w:instrText>
          </w:r>
          <w:r>
            <w:rPr>
              <w:rFonts w:eastAsia="Calibri" w:cs="Times New Roman"/>
              <w:szCs w:val="24"/>
            </w:rPr>
            <w:fldChar w:fldCharType="separate"/>
          </w:r>
          <w:r>
            <w:rPr>
              <w:szCs w:val="24"/>
            </w:rPr>
            <w:t>Sudan</w:t>
          </w:r>
          <w:r>
            <w:tab/>
          </w:r>
          <w:r>
            <w:fldChar w:fldCharType="begin"/>
          </w:r>
          <w:r>
            <w:instrText xml:space="preserve"> PAGEREF _Toc26542 \h </w:instrText>
          </w:r>
          <w:r>
            <w:fldChar w:fldCharType="separate"/>
          </w:r>
          <w:r>
            <w:t>17</w:t>
          </w:r>
          <w:r>
            <w:fldChar w:fldCharType="end"/>
          </w:r>
          <w:r>
            <w:rPr>
              <w:rFonts w:eastAsia="Calibri" w:cs="Times New Roman"/>
              <w:szCs w:val="24"/>
            </w:rPr>
            <w:fldChar w:fldCharType="end"/>
          </w:r>
        </w:p>
        <w:p w14:paraId="2CDA99F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_Toc26804 </w:instrText>
          </w:r>
          <w:r>
            <w:rPr>
              <w:rFonts w:eastAsia="Calibri" w:cs="Times New Roman"/>
              <w:szCs w:val="24"/>
            </w:rPr>
            <w:fldChar w:fldCharType="separate"/>
          </w:r>
          <w:r>
            <w:rPr>
              <w:rFonts w:hint="default" w:ascii="Wingdings" w:hAnsi="Wingdings"/>
              <w:szCs w:val="16"/>
              <w:lang w:val="en-GB"/>
            </w:rPr>
            <w:t xml:space="preserve"> </w:t>
          </w:r>
          <w:r>
            <w:rPr>
              <w:rFonts w:hint="default"/>
            </w:rPr>
            <w:t>Senior RSF commander killed in North Kordofan clashes</w:t>
          </w:r>
          <w:r>
            <w:tab/>
          </w:r>
          <w:r>
            <w:fldChar w:fldCharType="begin"/>
          </w:r>
          <w:r>
            <w:instrText xml:space="preserve"> PAGEREF _Toc26804 \h </w:instrText>
          </w:r>
          <w:r>
            <w:fldChar w:fldCharType="separate"/>
          </w:r>
          <w:r>
            <w:t>17</w:t>
          </w:r>
          <w:r>
            <w:fldChar w:fldCharType="end"/>
          </w:r>
          <w:r>
            <w:rPr>
              <w:rFonts w:eastAsia="Calibri" w:cs="Times New Roman"/>
              <w:szCs w:val="24"/>
            </w:rPr>
            <w:fldChar w:fldCharType="end"/>
          </w:r>
        </w:p>
        <w:p w14:paraId="77DF328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_Toc23365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files UN complaint over alleged UAE-backed Colombian mercenaries in Darfur</w:t>
          </w:r>
          <w:r>
            <w:tab/>
          </w:r>
          <w:r>
            <w:fldChar w:fldCharType="begin"/>
          </w:r>
          <w:r>
            <w:instrText xml:space="preserve"> PAGEREF _Toc23365 \h </w:instrText>
          </w:r>
          <w:r>
            <w:fldChar w:fldCharType="separate"/>
          </w:r>
          <w:r>
            <w:t>18</w:t>
          </w:r>
          <w:r>
            <w:fldChar w:fldCharType="end"/>
          </w:r>
          <w:r>
            <w:rPr>
              <w:rFonts w:eastAsia="Calibri" w:cs="Times New Roman"/>
              <w:szCs w:val="24"/>
            </w:rPr>
            <w:fldChar w:fldCharType="end"/>
          </w:r>
        </w:p>
        <w:p w14:paraId="69EC0A2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_Toc30356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Egypt reject wider Nile Basin role in Ethiopia dam dispute</w:t>
          </w:r>
          <w:r>
            <w:tab/>
          </w:r>
          <w:r>
            <w:fldChar w:fldCharType="begin"/>
          </w:r>
          <w:r>
            <w:instrText xml:space="preserve"> PAGEREF _Toc30356 \h </w:instrText>
          </w:r>
          <w:r>
            <w:fldChar w:fldCharType="separate"/>
          </w:r>
          <w:r>
            <w:t>19</w:t>
          </w:r>
          <w:r>
            <w:fldChar w:fldCharType="end"/>
          </w:r>
          <w:r>
            <w:rPr>
              <w:rFonts w:eastAsia="Calibri" w:cs="Times New Roman"/>
              <w:szCs w:val="24"/>
            </w:rPr>
            <w:fldChar w:fldCharType="end"/>
          </w:r>
        </w:p>
        <w:p w14:paraId="180CA0BA">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_Toc4045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_Toc4045 \h </w:instrText>
          </w:r>
          <w:r>
            <w:fldChar w:fldCharType="separate"/>
          </w:r>
          <w:r>
            <w:t>20</w:t>
          </w:r>
          <w:r>
            <w:fldChar w:fldCharType="end"/>
          </w:r>
          <w:r>
            <w:rPr>
              <w:rFonts w:eastAsia="Calibri" w:cs="Times New Roman"/>
              <w:szCs w:val="24"/>
            </w:rPr>
            <w:fldChar w:fldCharType="end"/>
          </w:r>
        </w:p>
        <w:p w14:paraId="30049D9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_Toc30240 </w:instrText>
          </w:r>
          <w:r>
            <w:rPr>
              <w:rFonts w:eastAsia="Calibri" w:cs="Times New Roman"/>
              <w:szCs w:val="24"/>
            </w:rPr>
            <w:fldChar w:fldCharType="separate"/>
          </w:r>
          <w:r>
            <w:t>Egypt</w:t>
          </w:r>
          <w:r>
            <w:tab/>
          </w:r>
          <w:r>
            <w:fldChar w:fldCharType="begin"/>
          </w:r>
          <w:r>
            <w:instrText xml:space="preserve"> PAGEREF _Toc30240 \h </w:instrText>
          </w:r>
          <w:r>
            <w:fldChar w:fldCharType="separate"/>
          </w:r>
          <w:r>
            <w:t>20</w:t>
          </w:r>
          <w:r>
            <w:fldChar w:fldCharType="end"/>
          </w:r>
          <w:r>
            <w:rPr>
              <w:rFonts w:eastAsia="Calibri" w:cs="Times New Roman"/>
              <w:szCs w:val="24"/>
            </w:rPr>
            <w:fldChar w:fldCharType="end"/>
          </w:r>
        </w:p>
        <w:p w14:paraId="3DB6A67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_Toc4832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accuses Israel of weaponizing starvation in Gaza, calls for ceasefire</w:t>
          </w:r>
          <w:r>
            <w:tab/>
          </w:r>
          <w:r>
            <w:fldChar w:fldCharType="begin"/>
          </w:r>
          <w:r>
            <w:instrText xml:space="preserve"> PAGEREF _Toc4832 \h </w:instrText>
          </w:r>
          <w:r>
            <w:fldChar w:fldCharType="separate"/>
          </w:r>
          <w:r>
            <w:t>20</w:t>
          </w:r>
          <w:r>
            <w:fldChar w:fldCharType="end"/>
          </w:r>
          <w:r>
            <w:rPr>
              <w:rFonts w:eastAsia="Calibri" w:cs="Times New Roman"/>
              <w:szCs w:val="24"/>
            </w:rPr>
            <w:fldChar w:fldCharType="end"/>
          </w:r>
        </w:p>
        <w:p w14:paraId="7FF047D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_Toc23658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condemns Netanyahu remarks, rejects any attempt to forcibly displace Palestinians</w:t>
          </w:r>
          <w:r>
            <w:tab/>
          </w:r>
          <w:r>
            <w:fldChar w:fldCharType="begin"/>
          </w:r>
          <w:r>
            <w:instrText xml:space="preserve"> PAGEREF _Toc23658 \h </w:instrText>
          </w:r>
          <w:r>
            <w:fldChar w:fldCharType="separate"/>
          </w:r>
          <w:r>
            <w:t>21</w:t>
          </w:r>
          <w:r>
            <w:fldChar w:fldCharType="end"/>
          </w:r>
          <w:r>
            <w:rPr>
              <w:rFonts w:eastAsia="Calibri" w:cs="Times New Roman"/>
              <w:szCs w:val="24"/>
            </w:rPr>
            <w:fldChar w:fldCharType="end"/>
          </w:r>
        </w:p>
        <w:p w14:paraId="6596EB6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_Toc13212 </w:instrText>
          </w:r>
          <w:r>
            <w:rPr>
              <w:rFonts w:eastAsia="Calibri" w:cs="Times New Roman"/>
              <w:szCs w:val="24"/>
            </w:rPr>
            <w:fldChar w:fldCharType="separate"/>
          </w:r>
          <w:r>
            <w:t>Iran</w:t>
          </w:r>
          <w:r>
            <w:tab/>
          </w:r>
          <w:r>
            <w:fldChar w:fldCharType="begin"/>
          </w:r>
          <w:r>
            <w:instrText xml:space="preserve"> PAGEREF _Toc13212 \h </w:instrText>
          </w:r>
          <w:r>
            <w:fldChar w:fldCharType="separate"/>
          </w:r>
          <w:r>
            <w:t>22</w:t>
          </w:r>
          <w:r>
            <w:fldChar w:fldCharType="end"/>
          </w:r>
          <w:r>
            <w:rPr>
              <w:rFonts w:eastAsia="Calibri" w:cs="Times New Roman"/>
              <w:szCs w:val="24"/>
            </w:rPr>
            <w:fldChar w:fldCharType="end"/>
          </w:r>
        </w:p>
        <w:p w14:paraId="6569C56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_Toc6409 </w:instrText>
          </w:r>
          <w:r>
            <w:rPr>
              <w:rFonts w:eastAsia="Calibri" w:cs="Times New Roman"/>
              <w:szCs w:val="24"/>
            </w:rPr>
            <w:fldChar w:fldCharType="separate"/>
          </w:r>
          <w:r>
            <w:rPr>
              <w:rFonts w:hint="default" w:ascii="Wingdings" w:hAnsi="Wingdings"/>
              <w:szCs w:val="16"/>
              <w:lang w:val="en-GB"/>
            </w:rPr>
            <w:t xml:space="preserve"> </w:t>
          </w:r>
          <w:r>
            <w:rPr>
              <w:rFonts w:hint="default"/>
            </w:rPr>
            <w:t>Iran says nuclear program intact as military prepares for next round with Israel</w:t>
          </w:r>
          <w:r>
            <w:tab/>
          </w:r>
          <w:r>
            <w:fldChar w:fldCharType="begin"/>
          </w:r>
          <w:r>
            <w:instrText xml:space="preserve"> PAGEREF _Toc6409 \h </w:instrText>
          </w:r>
          <w:r>
            <w:fldChar w:fldCharType="separate"/>
          </w:r>
          <w:r>
            <w:t>22</w:t>
          </w:r>
          <w:r>
            <w:fldChar w:fldCharType="end"/>
          </w:r>
          <w:r>
            <w:rPr>
              <w:rFonts w:eastAsia="Calibri" w:cs="Times New Roman"/>
              <w:szCs w:val="24"/>
            </w:rPr>
            <w:fldChar w:fldCharType="end"/>
          </w:r>
        </w:p>
        <w:p w14:paraId="7582114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_Toc21608 </w:instrText>
          </w:r>
          <w:r>
            <w:rPr>
              <w:rFonts w:eastAsia="Calibri" w:cs="Times New Roman"/>
              <w:szCs w:val="24"/>
            </w:rPr>
            <w:fldChar w:fldCharType="separate"/>
          </w:r>
          <w:r>
            <w:rPr>
              <w:rFonts w:hint="default" w:ascii="Wingdings" w:hAnsi="Wingdings"/>
              <w:szCs w:val="16"/>
            </w:rPr>
            <w:t xml:space="preserve"> </w:t>
          </w:r>
          <w:r>
            <w:rPr>
              <w:rFonts w:hint="default"/>
            </w:rPr>
            <w:t>IAEA chief highlights importance of restoring IAEA inspections in Iran</w:t>
          </w:r>
          <w:r>
            <w:tab/>
          </w:r>
          <w:r>
            <w:fldChar w:fldCharType="begin"/>
          </w:r>
          <w:r>
            <w:instrText xml:space="preserve"> PAGEREF _Toc21608 \h </w:instrText>
          </w:r>
          <w:r>
            <w:fldChar w:fldCharType="separate"/>
          </w:r>
          <w:r>
            <w:t>22</w:t>
          </w:r>
          <w:r>
            <w:fldChar w:fldCharType="end"/>
          </w:r>
          <w:r>
            <w:rPr>
              <w:rFonts w:eastAsia="Calibri" w:cs="Times New Roman"/>
              <w:szCs w:val="24"/>
            </w:rPr>
            <w:fldChar w:fldCharType="end"/>
          </w:r>
        </w:p>
        <w:p w14:paraId="2C16C38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_Toc6473 </w:instrText>
          </w:r>
          <w:r>
            <w:rPr>
              <w:rFonts w:eastAsia="Calibri" w:cs="Times New Roman"/>
              <w:szCs w:val="24"/>
            </w:rPr>
            <w:fldChar w:fldCharType="separate"/>
          </w:r>
          <w:r>
            <w:t>Israel</w:t>
          </w:r>
          <w:r>
            <w:tab/>
          </w:r>
          <w:r>
            <w:fldChar w:fldCharType="begin"/>
          </w:r>
          <w:r>
            <w:instrText xml:space="preserve"> PAGEREF _Toc6473 \h </w:instrText>
          </w:r>
          <w:r>
            <w:fldChar w:fldCharType="separate"/>
          </w:r>
          <w:r>
            <w:t>23</w:t>
          </w:r>
          <w:r>
            <w:fldChar w:fldCharType="end"/>
          </w:r>
          <w:r>
            <w:rPr>
              <w:rFonts w:eastAsia="Calibri" w:cs="Times New Roman"/>
              <w:szCs w:val="24"/>
            </w:rPr>
            <w:fldChar w:fldCharType="end"/>
          </w:r>
        </w:p>
        <w:p w14:paraId="1179566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_Toc30681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army orders evacuation of entire Gaza City before major attac</w:t>
          </w:r>
          <w:r>
            <w:rPr>
              <w:rFonts w:hint="default"/>
              <w:lang w:val="en-GB"/>
            </w:rPr>
            <w:t>k</w:t>
          </w:r>
          <w:r>
            <w:tab/>
          </w:r>
          <w:r>
            <w:fldChar w:fldCharType="begin"/>
          </w:r>
          <w:r>
            <w:instrText xml:space="preserve"> PAGEREF _Toc30681 \h </w:instrText>
          </w:r>
          <w:r>
            <w:fldChar w:fldCharType="separate"/>
          </w:r>
          <w:r>
            <w:t>23</w:t>
          </w:r>
          <w:r>
            <w:fldChar w:fldCharType="end"/>
          </w:r>
          <w:r>
            <w:rPr>
              <w:rFonts w:eastAsia="Calibri" w:cs="Times New Roman"/>
              <w:szCs w:val="24"/>
            </w:rPr>
            <w:fldChar w:fldCharType="end"/>
          </w:r>
        </w:p>
        <w:p w14:paraId="670A41B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_Toc24062 </w:instrText>
          </w:r>
          <w:r>
            <w:rPr>
              <w:rFonts w:eastAsia="Calibri" w:cs="Times New Roman"/>
              <w:szCs w:val="24"/>
            </w:rPr>
            <w:fldChar w:fldCharType="separate"/>
          </w:r>
          <w:r>
            <w:t>Palestine</w:t>
          </w:r>
          <w:r>
            <w:tab/>
          </w:r>
          <w:r>
            <w:fldChar w:fldCharType="begin"/>
          </w:r>
          <w:r>
            <w:instrText xml:space="preserve"> PAGEREF _Toc24062 \h </w:instrText>
          </w:r>
          <w:r>
            <w:fldChar w:fldCharType="separate"/>
          </w:r>
          <w:r>
            <w:t>23</w:t>
          </w:r>
          <w:r>
            <w:fldChar w:fldCharType="end"/>
          </w:r>
          <w:r>
            <w:rPr>
              <w:rFonts w:eastAsia="Calibri" w:cs="Times New Roman"/>
              <w:szCs w:val="24"/>
            </w:rPr>
            <w:fldChar w:fldCharType="end"/>
          </w:r>
        </w:p>
        <w:p w14:paraId="72437E8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_Toc18881 </w:instrText>
          </w:r>
          <w:r>
            <w:rPr>
              <w:rFonts w:eastAsia="Calibri" w:cs="Times New Roman"/>
              <w:szCs w:val="24"/>
            </w:rPr>
            <w:fldChar w:fldCharType="separate"/>
          </w:r>
          <w:r>
            <w:rPr>
              <w:rFonts w:hint="default" w:ascii="Wingdings" w:hAnsi="Wingdings"/>
              <w:szCs w:val="16"/>
              <w:lang w:val="en-GB"/>
            </w:rPr>
            <w:t xml:space="preserve"> </w:t>
          </w:r>
          <w:r>
            <w:rPr>
              <w:rFonts w:hint="default"/>
            </w:rPr>
            <w:t>Palestinian Authority President in UK: Talks to push for Gaza ceasefire, end to settler terrorism</w:t>
          </w:r>
          <w:r>
            <w:tab/>
          </w:r>
          <w:r>
            <w:fldChar w:fldCharType="begin"/>
          </w:r>
          <w:r>
            <w:instrText xml:space="preserve"> PAGEREF _Toc18881 \h </w:instrText>
          </w:r>
          <w:r>
            <w:fldChar w:fldCharType="separate"/>
          </w:r>
          <w:r>
            <w:t>23</w:t>
          </w:r>
          <w:r>
            <w:fldChar w:fldCharType="end"/>
          </w:r>
          <w:r>
            <w:rPr>
              <w:rFonts w:eastAsia="Calibri" w:cs="Times New Roman"/>
              <w:szCs w:val="24"/>
            </w:rPr>
            <w:fldChar w:fldCharType="end"/>
          </w:r>
        </w:p>
        <w:p w14:paraId="0F8DFAF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_Toc214 </w:instrText>
          </w:r>
          <w:r>
            <w:rPr>
              <w:rFonts w:eastAsia="Calibri" w:cs="Times New Roman"/>
              <w:szCs w:val="24"/>
            </w:rPr>
            <w:fldChar w:fldCharType="separate"/>
          </w:r>
          <w:r>
            <w:t>Turkey</w:t>
          </w:r>
          <w:r>
            <w:tab/>
          </w:r>
          <w:r>
            <w:fldChar w:fldCharType="begin"/>
          </w:r>
          <w:r>
            <w:instrText xml:space="preserve"> PAGEREF _Toc214 \h </w:instrText>
          </w:r>
          <w:r>
            <w:fldChar w:fldCharType="separate"/>
          </w:r>
          <w:r>
            <w:t>24</w:t>
          </w:r>
          <w:r>
            <w:fldChar w:fldCharType="end"/>
          </w:r>
          <w:r>
            <w:rPr>
              <w:rFonts w:eastAsia="Calibri" w:cs="Times New Roman"/>
              <w:szCs w:val="24"/>
            </w:rPr>
            <w:fldChar w:fldCharType="end"/>
          </w:r>
        </w:p>
        <w:p w14:paraId="1C3BFB7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_Toc11690 </w:instrText>
          </w:r>
          <w:r>
            <w:rPr>
              <w:rFonts w:eastAsia="Calibri" w:cs="Times New Roman"/>
              <w:szCs w:val="24"/>
            </w:rPr>
            <w:fldChar w:fldCharType="separate"/>
          </w:r>
          <w:r>
            <w:rPr>
              <w:rFonts w:hint="default" w:ascii="Wingdings" w:hAnsi="Wingdings"/>
              <w:szCs w:val="16"/>
              <w:lang w:val="en-GB"/>
            </w:rPr>
            <w:t xml:space="preserve"> </w:t>
          </w:r>
          <w:r>
            <w:rPr>
              <w:rFonts w:hint="default"/>
            </w:rPr>
            <w:t>‘Issues concerning Palestine cannot be discussed without the Palestinians’: Turkish foreign minister</w:t>
          </w:r>
          <w:r>
            <w:rPr>
              <w:rFonts w:hint="default"/>
              <w:lang w:val="en-GB"/>
            </w:rPr>
            <w:t xml:space="preserve"> </w:t>
          </w:r>
          <w:r>
            <w:tab/>
          </w:r>
          <w:r>
            <w:fldChar w:fldCharType="begin"/>
          </w:r>
          <w:r>
            <w:instrText xml:space="preserve"> PAGEREF _Toc11690 \h </w:instrText>
          </w:r>
          <w:r>
            <w:fldChar w:fldCharType="separate"/>
          </w:r>
          <w:r>
            <w:t>24</w:t>
          </w:r>
          <w:r>
            <w:fldChar w:fldCharType="end"/>
          </w:r>
          <w:r>
            <w:rPr>
              <w:rFonts w:eastAsia="Calibri" w:cs="Times New Roman"/>
              <w:szCs w:val="24"/>
            </w:rPr>
            <w:fldChar w:fldCharType="end"/>
          </w:r>
        </w:p>
        <w:p w14:paraId="7C074E8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_Toc11617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US proposal does not aim to end Gaza war</w:t>
          </w:r>
          <w:r>
            <w:tab/>
          </w:r>
          <w:r>
            <w:fldChar w:fldCharType="begin"/>
          </w:r>
          <w:r>
            <w:instrText xml:space="preserve"> PAGEREF _Toc11617 \h </w:instrText>
          </w:r>
          <w:r>
            <w:fldChar w:fldCharType="separate"/>
          </w:r>
          <w:r>
            <w:t>25</w:t>
          </w:r>
          <w:r>
            <w:fldChar w:fldCharType="end"/>
          </w:r>
          <w:r>
            <w:rPr>
              <w:rFonts w:eastAsia="Calibri" w:cs="Times New Roman"/>
              <w:szCs w:val="24"/>
            </w:rPr>
            <w:fldChar w:fldCharType="end"/>
          </w:r>
        </w:p>
        <w:p w14:paraId="720788C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_Toc26197 </w:instrText>
          </w:r>
          <w:r>
            <w:rPr>
              <w:rFonts w:eastAsia="Calibri" w:cs="Times New Roman"/>
              <w:szCs w:val="24"/>
            </w:rPr>
            <w:fldChar w:fldCharType="separate"/>
          </w:r>
          <w:r>
            <w:rPr>
              <w:rFonts w:hint="default"/>
              <w:lang w:val="en-GB"/>
            </w:rPr>
            <w:t>Syria</w:t>
          </w:r>
          <w:r>
            <w:tab/>
          </w:r>
          <w:r>
            <w:fldChar w:fldCharType="begin"/>
          </w:r>
          <w:r>
            <w:instrText xml:space="preserve"> PAGEREF _Toc26197 \h </w:instrText>
          </w:r>
          <w:r>
            <w:fldChar w:fldCharType="separate"/>
          </w:r>
          <w:r>
            <w:t>25</w:t>
          </w:r>
          <w:r>
            <w:fldChar w:fldCharType="end"/>
          </w:r>
          <w:r>
            <w:rPr>
              <w:rFonts w:eastAsia="Calibri" w:cs="Times New Roman"/>
              <w:szCs w:val="24"/>
            </w:rPr>
            <w:fldChar w:fldCharType="end"/>
          </w:r>
        </w:p>
        <w:p w14:paraId="3B0D51B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_Toc29474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Syria: Israeli air strikes hit sites in Homs, Latakia</w:t>
          </w:r>
          <w:r>
            <w:tab/>
          </w:r>
          <w:r>
            <w:fldChar w:fldCharType="begin"/>
          </w:r>
          <w:r>
            <w:instrText xml:space="preserve"> PAGEREF _Toc29474 \h </w:instrText>
          </w:r>
          <w:r>
            <w:fldChar w:fldCharType="separate"/>
          </w:r>
          <w:r>
            <w:t>25</w:t>
          </w:r>
          <w:r>
            <w:fldChar w:fldCharType="end"/>
          </w:r>
          <w:r>
            <w:rPr>
              <w:rFonts w:eastAsia="Calibri" w:cs="Times New Roman"/>
              <w:szCs w:val="24"/>
            </w:rPr>
            <w:fldChar w:fldCharType="end"/>
          </w:r>
        </w:p>
        <w:p w14:paraId="1412DA27">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_Toc17900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_Toc17900 \h </w:instrText>
          </w:r>
          <w:r>
            <w:fldChar w:fldCharType="separate"/>
          </w:r>
          <w:r>
            <w:t>26</w:t>
          </w:r>
          <w:r>
            <w:fldChar w:fldCharType="end"/>
          </w:r>
          <w:r>
            <w:rPr>
              <w:rFonts w:eastAsia="Calibri" w:cs="Times New Roman"/>
              <w:szCs w:val="24"/>
            </w:rPr>
            <w:fldChar w:fldCharType="end"/>
          </w:r>
        </w:p>
        <w:p w14:paraId="3EEACF8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_Toc16747 </w:instrText>
          </w:r>
          <w:r>
            <w:rPr>
              <w:rFonts w:eastAsia="Calibri" w:cs="Times New Roman"/>
              <w:szCs w:val="24"/>
            </w:rPr>
            <w:fldChar w:fldCharType="separate"/>
          </w:r>
          <w:r>
            <w:rPr>
              <w:rFonts w:hint="default"/>
              <w:lang w:val="en-GB" w:eastAsia="zh-CN"/>
            </w:rPr>
            <w:t>US</w:t>
          </w:r>
          <w:r>
            <w:tab/>
          </w:r>
          <w:r>
            <w:fldChar w:fldCharType="begin"/>
          </w:r>
          <w:r>
            <w:instrText xml:space="preserve"> PAGEREF _Toc16747 \h </w:instrText>
          </w:r>
          <w:r>
            <w:fldChar w:fldCharType="separate"/>
          </w:r>
          <w:r>
            <w:t>26</w:t>
          </w:r>
          <w:r>
            <w:fldChar w:fldCharType="end"/>
          </w:r>
          <w:r>
            <w:rPr>
              <w:rFonts w:eastAsia="Calibri" w:cs="Times New Roman"/>
              <w:szCs w:val="24"/>
            </w:rPr>
            <w:fldChar w:fldCharType="end"/>
          </w:r>
        </w:p>
        <w:p w14:paraId="1E66551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_Toc5385 </w:instrText>
          </w:r>
          <w:r>
            <w:rPr>
              <w:rFonts w:eastAsia="Calibri" w:cs="Times New Roman"/>
              <w:szCs w:val="24"/>
            </w:rPr>
            <w:fldChar w:fldCharType="separate"/>
          </w:r>
          <w:r>
            <w:rPr>
              <w:rFonts w:hint="default" w:ascii="Wingdings" w:hAnsi="Wingdings"/>
              <w:szCs w:val="16"/>
              <w:lang w:val="en-GB"/>
            </w:rPr>
            <w:t xml:space="preserve"> </w:t>
          </w:r>
          <w:r>
            <w:rPr>
              <w:rFonts w:hint="default"/>
            </w:rPr>
            <w:t>US CENTCOM chief reaffirms ‘ironclad commitment’ to Israel’s security on 1st official visit</w:t>
          </w:r>
          <w:r>
            <w:tab/>
          </w:r>
          <w:r>
            <w:fldChar w:fldCharType="begin"/>
          </w:r>
          <w:r>
            <w:instrText xml:space="preserve"> PAGEREF _Toc5385 \h </w:instrText>
          </w:r>
          <w:r>
            <w:fldChar w:fldCharType="separate"/>
          </w:r>
          <w:r>
            <w:t>26</w:t>
          </w:r>
          <w:r>
            <w:fldChar w:fldCharType="end"/>
          </w:r>
          <w:r>
            <w:rPr>
              <w:rFonts w:eastAsia="Calibri" w:cs="Times New Roman"/>
              <w:szCs w:val="24"/>
            </w:rPr>
            <w:fldChar w:fldCharType="end"/>
          </w:r>
        </w:p>
        <w:p w14:paraId="2BC6B5F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_Toc8911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says US in ‘very deep’ talks with Hamas about hostages</w:t>
          </w:r>
          <w:r>
            <w:tab/>
          </w:r>
          <w:r>
            <w:fldChar w:fldCharType="begin"/>
          </w:r>
          <w:r>
            <w:instrText xml:space="preserve"> PAGEREF _Toc8911 \h </w:instrText>
          </w:r>
          <w:r>
            <w:fldChar w:fldCharType="separate"/>
          </w:r>
          <w:r>
            <w:t>26</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27497"/>
      <w:r>
        <w:rPr>
          <w:rFonts w:eastAsia="DengXian Light" w:cs="Times New Roman"/>
          <w:b/>
          <w:bCs/>
          <w:color w:val="2F5496"/>
          <w:szCs w:val="24"/>
          <w:u w:val="single"/>
        </w:rPr>
        <w:t>GERD</w:t>
      </w:r>
      <w:bookmarkEnd w:id="0"/>
    </w:p>
    <w:p w14:paraId="179993D9">
      <w:pPr>
        <w:numPr>
          <w:ilvl w:val="0"/>
          <w:numId w:val="1"/>
        </w:numPr>
        <w:ind w:left="420" w:leftChars="0" w:hanging="420" w:firstLineChars="0"/>
        <w:rPr>
          <w:rFonts w:hint="default"/>
        </w:rPr>
      </w:pPr>
      <w:bookmarkStart w:id="1" w:name="_Toc22666"/>
      <w:r>
        <w:rPr>
          <w:rStyle w:val="15"/>
          <w:rFonts w:hint="default"/>
        </w:rPr>
        <w:t>Prime Minister Abiy Ahmed Inaugurates Grand Ethiopian Renaissance Dam</w:t>
      </w:r>
      <w:bookmarkEnd w:id="1"/>
      <w:r>
        <w:rPr>
          <w:rFonts w:hint="default"/>
          <w:lang w:val="en-GB"/>
        </w:rPr>
        <w:t xml:space="preserve"> - </w:t>
      </w:r>
      <w:r>
        <w:rPr>
          <w:rFonts w:hint="default"/>
          <w:lang w:val="en-GB"/>
        </w:rPr>
        <w:fldChar w:fldCharType="begin"/>
      </w:r>
      <w:r>
        <w:rPr>
          <w:rFonts w:hint="default"/>
          <w:lang w:val="en-GB"/>
        </w:rPr>
        <w:instrText xml:space="preserve"> HYPERLINK "https://www.fanamc.com/english/prime-minister-abiy-ahmed-inaugurates-grand-ethiopian-renaissance-dam/" </w:instrText>
      </w:r>
      <w:r>
        <w:rPr>
          <w:rFonts w:hint="default"/>
          <w:lang w:val="en-GB"/>
        </w:rPr>
        <w:fldChar w:fldCharType="separate"/>
      </w:r>
      <w:r>
        <w:rPr>
          <w:rStyle w:val="10"/>
          <w:rFonts w:hint="default"/>
          <w:lang w:val="en-GB"/>
        </w:rPr>
        <w:t>Fana</w:t>
      </w:r>
      <w:r>
        <w:rPr>
          <w:rFonts w:hint="default"/>
          <w:lang w:val="en-GB"/>
        </w:rPr>
        <w:fldChar w:fldCharType="end"/>
      </w:r>
    </w:p>
    <w:p w14:paraId="42EB10ED">
      <w:pPr>
        <w:rPr>
          <w:rFonts w:hint="default"/>
        </w:rPr>
      </w:pPr>
      <w:r>
        <w:rPr>
          <w:rFonts w:hint="default"/>
        </w:rPr>
        <w:t>Prime Minister Abiy Ahmed today officially inaugurated the Grand Ethiopian Renaissance Dam (GERD), a landmark project symbolizing Ethiopian national unity and a broader Pan-African vision.</w:t>
      </w:r>
      <w:r>
        <w:rPr>
          <w:rFonts w:hint="default"/>
          <w:lang w:val="en-GB"/>
        </w:rPr>
        <w:t xml:space="preserve"> </w:t>
      </w:r>
      <w:r>
        <w:rPr>
          <w:rFonts w:hint="default"/>
        </w:rPr>
        <w:t>The inauguration ceremony, held at the GERD site, was attended by top Ethiopian officials, including Speaker of the House of Federation Mr. Agegnehu Teshager, Speaker of the House of Peoples’ Representatives Mr. Tagese Chafo, Deputy Prime Minister Temesgen Tiruneh, Head of the Coordination Center for Democracy Building with the Rank of Deputy Prime Minister, Mr. Adem Farah, former Prime Minister Mr. Hailemariam Desalegn, former Deputy Prime Minister Mr. Demeke Mekonnen, regional governors, and ministers.</w:t>
      </w:r>
      <w:r>
        <w:rPr>
          <w:rFonts w:hint="default"/>
          <w:lang w:val="en-GB"/>
        </w:rPr>
        <w:t xml:space="preserve"> </w:t>
      </w:r>
      <w:r>
        <w:rPr>
          <w:rFonts w:hint="default"/>
        </w:rPr>
        <w:t>Several international dignitaries were also present, reflecting the project’s regional and global significance. They included Ismaïl Omar Guelleh, President of Djibouti; Salva Kiir Mayardit, President of South Sudan; Hassan Sheikh Mohamud, President of Somalia; William Samoei Ruto, President of Kenya; Mia Amor Mottley, Prime Minister of Barbados; Russell Mmiso Dlamini, Prime Minister of Eswatini; Mahmoud Ali Youssouf, Chairperson of the African Union Commission; and Claver Gatete, United Nations Under-Secretary-General and Executive Secretary of the United Nations Economic Commission for Africa (UNECA).</w:t>
      </w:r>
      <w:r>
        <w:rPr>
          <w:rFonts w:hint="default"/>
          <w:lang w:val="en-GB"/>
        </w:rPr>
        <w:t xml:space="preserve"> </w:t>
      </w:r>
      <w:r>
        <w:rPr>
          <w:rFonts w:hint="default"/>
        </w:rPr>
        <w:t>As Ethiopia officially marks the commissioning of Africa’s largest hydropower project, the GERD reflects not only the country’s engineering and developmental achievements but also the collective Pan-African aspiration for empowerment and self-reliant progress across the continent.</w:t>
      </w:r>
      <w:r>
        <w:rPr>
          <w:rFonts w:hint="default"/>
          <w:lang w:val="en-GB"/>
        </w:rPr>
        <w:t xml:space="preserve"> </w:t>
      </w:r>
      <w:r>
        <w:rPr>
          <w:rFonts w:hint="default"/>
        </w:rPr>
        <w:t>The GERD, more than just a physical structure, stands as a powerful emblem of Pan-Africanism, demonstrating Africa’s ability to achieve its development goals independently.</w:t>
      </w:r>
      <w:r>
        <w:rPr>
          <w:rFonts w:hint="default"/>
          <w:lang w:val="en-GB"/>
        </w:rPr>
        <w:t xml:space="preserve"> </w:t>
      </w:r>
      <w:r>
        <w:rPr>
          <w:rFonts w:hint="default"/>
        </w:rPr>
        <w:t>The project highlights the continent’s potential for self-reliance and represents a shift from a narrative of dependency toward one of self-determination and capability. It serves as a tangible example of a shared African dream, realized through the collective will and effort of its people, echoing principles of Pan-African unity and empowerment.</w:t>
      </w:r>
    </w:p>
    <w:p w14:paraId="0AE34C6E">
      <w:pPr>
        <w:numPr>
          <w:ilvl w:val="0"/>
          <w:numId w:val="1"/>
        </w:numPr>
        <w:ind w:left="420" w:leftChars="0" w:hanging="420" w:firstLineChars="0"/>
        <w:rPr>
          <w:rFonts w:hint="default"/>
        </w:rPr>
      </w:pPr>
      <w:bookmarkStart w:id="2" w:name="_Toc21692"/>
      <w:r>
        <w:rPr>
          <w:rStyle w:val="15"/>
          <w:rFonts w:hint="default"/>
        </w:rPr>
        <w:t>Egypt, Sudan reject other Nile Basin countries’ involvement in GERD talks, insist tripartite negotiations only</w:t>
      </w:r>
      <w:bookmarkEnd w:id="2"/>
      <w:r>
        <w:rPr>
          <w:rFonts w:hint="default"/>
          <w:lang w:val="en-GB"/>
        </w:rPr>
        <w:t xml:space="preserve"> - </w:t>
      </w:r>
      <w:r>
        <w:rPr>
          <w:rFonts w:hint="default"/>
          <w:lang w:val="en-GB"/>
        </w:rPr>
        <w:fldChar w:fldCharType="begin"/>
      </w:r>
      <w:r>
        <w:rPr>
          <w:rFonts w:hint="default"/>
          <w:lang w:val="en-GB"/>
        </w:rPr>
        <w:instrText xml:space="preserve"> HYPERLINK "https://addisstandard.com/egypt-sudan-reject-other-nile-basin-countries-involvement-in-gerd-talks-insist-tripartite-negotiations-only/" </w:instrText>
      </w:r>
      <w:r>
        <w:rPr>
          <w:rFonts w:hint="default"/>
          <w:lang w:val="en-GB"/>
        </w:rPr>
        <w:fldChar w:fldCharType="separate"/>
      </w:r>
      <w:r>
        <w:rPr>
          <w:rStyle w:val="10"/>
          <w:rFonts w:hint="default"/>
          <w:lang w:val="en-GB"/>
        </w:rPr>
        <w:t>Addis Standard</w:t>
      </w:r>
      <w:r>
        <w:rPr>
          <w:rFonts w:hint="default"/>
          <w:lang w:val="en-GB"/>
        </w:rPr>
        <w:fldChar w:fldCharType="end"/>
      </w:r>
    </w:p>
    <w:p w14:paraId="53A82F3C">
      <w:pPr>
        <w:rPr>
          <w:rFonts w:hint="default"/>
        </w:rPr>
      </w:pPr>
      <w:r>
        <w:rPr>
          <w:rFonts w:hint="default"/>
        </w:rPr>
        <w:t>Egypt and Sudan have insisted that negotiations over the Grand Ethiopian Renaissance Dam (GERD) should remain confined to the three riparian states and dismissed what they claimed were efforts to involve other Nile Basin countries.</w:t>
      </w:r>
      <w:r>
        <w:rPr>
          <w:rFonts w:hint="default"/>
          <w:lang w:val="en-GB"/>
        </w:rPr>
        <w:t xml:space="preserve"> </w:t>
      </w:r>
      <w:r>
        <w:rPr>
          <w:rFonts w:hint="default"/>
        </w:rPr>
        <w:t>In a joint communiqué released released Wednesday, 3 September, following a “2+2” consultative meeting of the foreign and water ministers of both countries in Cairo, the two governments warned that Ethiopia’s “unilateral steps” to fill and operate the dam “entail serious consequences for the two downstream states and represent a continuous threat to stability in the Eastern Nile Basin in accordance with international law.”</w:t>
      </w:r>
      <w:r>
        <w:rPr>
          <w:rFonts w:hint="default"/>
          <w:lang w:val="en-GB"/>
        </w:rPr>
        <w:t xml:space="preserve"> </w:t>
      </w:r>
      <w:r>
        <w:rPr>
          <w:rFonts w:hint="default"/>
        </w:rPr>
        <w:t>The Egyptian delegation was led by Foreign Minister Badr Abdelatty and Water Resources and Irrigation Minister Hani Sweilem, while Sudan was represented by Minister of State for Foreign Affairs and International Cooperation Omar Seddig and Agriculture and Irrigation Minister Ismat Qureshi Abdallah.</w:t>
      </w:r>
      <w:r>
        <w:rPr>
          <w:rFonts w:hint="default"/>
          <w:lang w:val="en-GB"/>
        </w:rPr>
        <w:t xml:space="preserve"> </w:t>
      </w:r>
      <w:r>
        <w:rPr>
          <w:rFonts w:hint="default"/>
        </w:rPr>
        <w:t>According to the joint statement, the talks reviewed progress since the first round of the 2+2 mechanism in February and examined “areas of water cooperation and ways of enhancing them in a manner that serves the interests of the two peoples.” Both sides said “the necessity of securing the water security of the two downstream states of the Nile River” and pledged to preserve “the full water rights and uses of both countries, in accordance with the legal framework governing the Nile River and the 1959 Agreement.”</w:t>
      </w:r>
      <w:r>
        <w:rPr>
          <w:rFonts w:hint="default"/>
          <w:lang w:val="en-GB"/>
        </w:rPr>
        <w:t xml:space="preserve"> </w:t>
      </w:r>
      <w:r>
        <w:rPr>
          <w:rFonts w:hint="default"/>
        </w:rPr>
        <w:t>“Sudanese and Egyptian water security constitutes an indivisible whole”, they said, and expressed “categorical rejection of any unilateral measures in the Eastern Nile Basin that may cause harm to their water interests.”</w:t>
      </w:r>
      <w:r>
        <w:rPr>
          <w:rFonts w:hint="default"/>
          <w:lang w:val="en-GB"/>
        </w:rPr>
        <w:t xml:space="preserve"> </w:t>
      </w:r>
      <w:r>
        <w:rPr>
          <w:rFonts w:hint="default"/>
        </w:rPr>
        <w:t>They also underscored the importance of coordination in regional and international fora, support for the Nile Basin Initiative, and the need to return the Initiative “to its consensual foundations upon which it was established.”</w:t>
      </w:r>
      <w:r>
        <w:rPr>
          <w:rFonts w:hint="default"/>
          <w:lang w:val="en-GB"/>
        </w:rPr>
        <w:t xml:space="preserve"> </w:t>
      </w:r>
      <w:r>
        <w:rPr>
          <w:rFonts w:hint="default"/>
        </w:rPr>
        <w:t>On the GERD, the communiqué stated that Ethiopia “must revise its policy in the Eastern Nile Basin to restore cooperation among the basin countries,” noting that concerns over the dam’s unregulated discharges, safety, and potential drought impacts remain unresolved. “The issue of the Ethiopian Dam remains a matter among the three states (Egypt, Sudan, Ethiopia),” the statement read, rejecting “any attempts to involve other basin countries in this contentious issue.”</w:t>
      </w:r>
      <w:r>
        <w:rPr>
          <w:rFonts w:hint="default"/>
          <w:lang w:val="en-GB"/>
        </w:rPr>
        <w:t xml:space="preserve"> </w:t>
      </w:r>
      <w:r>
        <w:rPr>
          <w:rFonts w:hint="default"/>
        </w:rPr>
        <w:t>The meeting also addressed broader bilateral relations, with both sides pledging to “strengthen and deepen the eternal relations binding the two peoples” and to maintain regular high-level visits. Sudan outlined its reconstruction priorities, while Egypt “expressed its readiness to work jointly in support of various sectors in Sudan” and welcomed opportunities to meet Sudanese training needs in agriculture and irrigation. The next meeting of the Permanent Joint Technical Commission for Nile Waters is scheduled for October on the margins of Cairo Water Week.</w:t>
      </w:r>
      <w:r>
        <w:rPr>
          <w:rFonts w:hint="default"/>
          <w:lang w:val="en-GB"/>
        </w:rPr>
        <w:t xml:space="preserve"> </w:t>
      </w:r>
      <w:r>
        <w:rPr>
          <w:rFonts w:hint="default"/>
        </w:rPr>
        <w:t>The joint statement came as Ethiopia prepares to inaugurate the GERD. This week, Prime Minister Abiy Ahmed announced the completion and full operation of the GERD, describing it as the end of Ethiopia’s “greatest historical challenge.” Abiy referred to the Abay River (Blue Nile) as the “mother of all problems” Ethiopia had faced for centuries, arguing that its harnessing through the GERD marks the end of a “thousand-year struggle.” He contrasted this milestone with other national challenges, such as lack of access to the Red Sea, poverty, and resource scarcity, which he described as minor compared to the hurdles overcome to complete the dam.</w:t>
      </w:r>
      <w:r>
        <w:rPr>
          <w:rFonts w:hint="default"/>
          <w:lang w:val="en-GB"/>
        </w:rPr>
        <w:t xml:space="preserve"> </w:t>
      </w:r>
      <w:r>
        <w:rPr>
          <w:rFonts w:hint="default"/>
        </w:rPr>
        <w:t>Earlier, the Ministry of Foreign Affairs stated Ethiopia’s position on the the GERD. It “embodies African self-reliance and regional development,” MoFA said through its Spokesperson, Ambassador Nebiat Getachew. He told local reporters that “the completion of the dam is a symbol of African self-reliance and regional development,” while emphasizing Ethiopia’s commitment to the Cooperative Framework Agreement (CFA), which he described as “a landmark legal instrument governing equitable use of the Nile.” The CFA entered into force in October 2024 after years of negotiations under the Nile Basin Initiative.</w:t>
      </w:r>
      <w:r>
        <w:rPr>
          <w:rFonts w:hint="default"/>
          <w:lang w:val="en-GB"/>
        </w:rPr>
        <w:t xml:space="preserve"> </w:t>
      </w:r>
      <w:r>
        <w:rPr>
          <w:rFonts w:hint="default"/>
        </w:rPr>
        <w:t xml:space="preserve">It recent weeks Egypt has launched an intensive diplomatic outreach across Africa, presenting it as a counterweight to Ethiopia’s Nile policies. Egyptian media reported that Foreign Minister Abdelatty held phone conversations on Thursday with his counterparts in Sudan, South Sudan, Djibouti, Uganda, Kenya, and Somalia. According to a Foreign Ministry statement, Abdelatty “reaffirmed Egypt’s categorical rejection of unilateral measures that violate international law in the Eastern Nile Basin.” </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3" w:name="_Toc16657"/>
      <w:r>
        <w:rPr>
          <w:rFonts w:eastAsia="DengXian Light" w:cs="Times New Roman"/>
          <w:b/>
          <w:bCs/>
          <w:color w:val="2F5496"/>
          <w:szCs w:val="24"/>
          <w:u w:val="single"/>
        </w:rPr>
        <w:t>Ethiopia</w:t>
      </w:r>
      <w:bookmarkEnd w:id="3"/>
    </w:p>
    <w:p w14:paraId="0A27DF5E">
      <w:pPr>
        <w:numPr>
          <w:ilvl w:val="0"/>
          <w:numId w:val="1"/>
        </w:numPr>
        <w:spacing w:line="276" w:lineRule="auto"/>
        <w:ind w:left="420" w:leftChars="0" w:hanging="420" w:firstLineChars="0"/>
        <w:rPr>
          <w:rFonts w:hint="default"/>
          <w:szCs w:val="24"/>
        </w:rPr>
      </w:pPr>
      <w:bookmarkStart w:id="4" w:name="_Toc5699"/>
      <w:r>
        <w:rPr>
          <w:rStyle w:val="15"/>
          <w:rFonts w:hint="default"/>
        </w:rPr>
        <w:t>ENDF says operations intensified against ‘anti-peace’ armed forces near GERD</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"https://addisstandard.com/endf-says-operations-intensified-against-anti-peace-armed-forces-near-gerd/"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095FAF65">
      <w:pPr>
        <w:spacing w:line="276" w:lineRule="auto"/>
        <w:rPr>
          <w:rFonts w:hint="default"/>
          <w:szCs w:val="24"/>
        </w:rPr>
      </w:pPr>
      <w:r>
        <w:rPr>
          <w:rFonts w:hint="default"/>
          <w:szCs w:val="24"/>
        </w:rPr>
        <w:t>The Ethiopian National Defense Force (ENDF) said its Western Command’s Renaissance Corps divisions have intensified operations against what it described as “anti-peace forces” operating in and around areas surrounding the Grand Ethiopian Renaissance Dam (GERD).</w:t>
      </w:r>
      <w:r>
        <w:rPr>
          <w:rFonts w:hint="default"/>
          <w:szCs w:val="24"/>
          <w:lang w:val="en-GB"/>
        </w:rPr>
        <w:t xml:space="preserve"> </w:t>
      </w:r>
      <w:r>
        <w:rPr>
          <w:rFonts w:hint="default"/>
          <w:szCs w:val="24"/>
        </w:rPr>
        <w:t>Major Aklilu Wolde Giorgis, Deputy Commander of the Renaissance Corps First Division, told defense media that the unit, deployed in Guba district of the Metekel Zone, Benishangul Gumuz region, has “taken extensive measures” against armed groups during recent operations.</w:t>
      </w:r>
      <w:r>
        <w:rPr>
          <w:rFonts w:hint="default"/>
          <w:szCs w:val="24"/>
          <w:lang w:val="en-GB"/>
        </w:rPr>
        <w:t xml:space="preserve"> </w:t>
      </w:r>
      <w:r>
        <w:rPr>
          <w:rFonts w:hint="default"/>
          <w:szCs w:val="24"/>
        </w:rPr>
        <w:t>According to him, seized items included one RPG launcher, four mortar shells, an old-model firearm, launcher ignition matches, a mortar camshaft, and a motorcycle. He added that the division “will continue to intensify its actions against internal mercenary groups who oppose Ethiopia’s peace and development.”</w:t>
      </w:r>
      <w:r>
        <w:rPr>
          <w:rFonts w:hint="default"/>
          <w:szCs w:val="24"/>
          <w:lang w:val="en-GB"/>
        </w:rPr>
        <w:t xml:space="preserve"> </w:t>
      </w:r>
      <w:r>
        <w:rPr>
          <w:rFonts w:hint="default"/>
          <w:szCs w:val="24"/>
        </w:rPr>
        <w:t>Metekel Zone experienced a new wave of insecurity, which began in May 2025, that has disrupted the relative calm that followed the devastating conflicts that plagued the region between 2019 and 2022. Weeks-long attacks by heavily armed, unidentified militiamen have rocked several woredas, particularly Bulen, Wenbera, Guba, Dibati, Dangur, and Mandura, leading to fresh civilian casualties, displacement, and destruction of property.</w:t>
      </w:r>
      <w:r>
        <w:rPr>
          <w:rFonts w:hint="default"/>
          <w:szCs w:val="24"/>
          <w:lang w:val="en-GB"/>
        </w:rPr>
        <w:t xml:space="preserve"> </w:t>
      </w:r>
      <w:r>
        <w:rPr>
          <w:rFonts w:hint="default"/>
          <w:szCs w:val="24"/>
        </w:rPr>
        <w:t>The Zone, which is home to the Guba woreda where the GERD is located at, has been the epicenter of recurring violence since 2019. Despite relative calm observed since early 2022, the fragile peace now appears to have unraveled once again, compounding the security challenges in areas surrounding the GERD.</w:t>
      </w:r>
      <w:r>
        <w:rPr>
          <w:rFonts w:hint="default"/>
          <w:szCs w:val="24"/>
          <w:lang w:val="en-GB"/>
        </w:rPr>
        <w:t xml:space="preserve"> </w:t>
      </w:r>
      <w:r>
        <w:rPr>
          <w:rFonts w:hint="default"/>
          <w:szCs w:val="24"/>
        </w:rPr>
        <w:t xml:space="preserve">ENDF’s latest announcement comes as Ethiopia prepares to inaugurate the GERD amid renewed diplomatic efforts by Egypt to rally regional support against the project. Earlier this month, Egypt’s Foreign Minister Sameh Shoukry, accompanied by Minister of Water Resources and Irrigation Hani Sewilam, met Ugandan President Yoweri Museveni in Entebbe, reiterating Cairo’s “existential concerns” over water security. </w:t>
      </w:r>
    </w:p>
    <w:p w14:paraId="670E3350">
      <w:pPr>
        <w:numPr>
          <w:ilvl w:val="0"/>
          <w:numId w:val="1"/>
        </w:numPr>
        <w:spacing w:line="276" w:lineRule="auto"/>
        <w:ind w:left="420" w:leftChars="0" w:hanging="420" w:firstLineChars="0"/>
        <w:rPr>
          <w:rFonts w:hint="default"/>
          <w:szCs w:val="24"/>
        </w:rPr>
      </w:pPr>
      <w:bookmarkStart w:id="5" w:name="_Toc20811"/>
      <w:r>
        <w:rPr>
          <w:rStyle w:val="15"/>
          <w:rFonts w:hint="default"/>
        </w:rPr>
        <w:t>Ethiopia’s Abay River carried away soil and gold for centuries: PM Abiy</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"https://addisstandard.com/ethiopias-abay-river-carried-away-soil-and-gold-for-centuries-pm-abiy/"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7DEBA886">
      <w:pPr>
        <w:spacing w:line="276" w:lineRule="auto"/>
        <w:rPr>
          <w:rFonts w:hint="default"/>
          <w:szCs w:val="24"/>
        </w:rPr>
      </w:pPr>
      <w:r>
        <w:rPr>
          <w:rFonts w:hint="default"/>
          <w:szCs w:val="24"/>
        </w:rPr>
        <w:t>Prime Minister Abiy Ahmed said Ethiopia’s Abay River, the Blue Nile, which supplies up to 86% of the Nile’s waters, has for centuries carried away not only the country’s fertile soil but also its gold, leaving Ethiopia unrewarded for its sacrifice.</w:t>
      </w:r>
      <w:r>
        <w:rPr>
          <w:rFonts w:hint="default"/>
          <w:szCs w:val="24"/>
          <w:lang w:val="en-GB"/>
        </w:rPr>
        <w:t xml:space="preserve"> </w:t>
      </w:r>
      <w:r>
        <w:rPr>
          <w:rFonts w:hint="default"/>
          <w:szCs w:val="24"/>
        </w:rPr>
        <w:t>In a televised address on Monday night, days ahead of the anticipated inauguration of the Grand Ethiopian Renaissance Dam (GERD), Abiy disclosed that dredging at the dam had unearthed “traces of gold in the accumulated sediment,” a discovery he framed as symbolic of Ethiopia’s long-exploited wealth carried away by the Blue Nile.</w:t>
      </w:r>
      <w:r>
        <w:rPr>
          <w:rFonts w:hint="default"/>
          <w:szCs w:val="24"/>
          <w:lang w:val="en-GB"/>
        </w:rPr>
        <w:t xml:space="preserve"> </w:t>
      </w:r>
      <w:r>
        <w:rPr>
          <w:rFonts w:hint="default"/>
          <w:szCs w:val="24"/>
        </w:rPr>
        <w:t>“This only deepens the regret that the Nile has been taking not just our soil, but also Ethiopia’s gold from our mountains,” he said.</w:t>
      </w:r>
      <w:r>
        <w:rPr>
          <w:rFonts w:hint="default"/>
          <w:szCs w:val="24"/>
          <w:lang w:val="en-GB"/>
        </w:rPr>
        <w:t xml:space="preserve"> </w:t>
      </w:r>
      <w:r>
        <w:rPr>
          <w:rFonts w:hint="default"/>
          <w:szCs w:val="24"/>
        </w:rPr>
        <w:t>The Prime Minister added that Ethiopia has received little recognition for protecting its natural wealth. “I have never heard anyone say, ‘Live long, may your years be many, because of you we gained this,’ after our soil, gold, fish, logs, and trees were taken. Instead, what we have heard is anger and reproach that we are defending and protecting our wealth,” he said.</w:t>
      </w:r>
      <w:r>
        <w:rPr>
          <w:rFonts w:hint="default"/>
          <w:szCs w:val="24"/>
          <w:lang w:val="en-GB"/>
        </w:rPr>
        <w:t xml:space="preserve"> </w:t>
      </w:r>
      <w:r>
        <w:rPr>
          <w:rFonts w:hint="default"/>
          <w:szCs w:val="24"/>
        </w:rPr>
        <w:t>Abiy noted that the GERD, expected to be inaugurated in the coming days, has secured surplus water for downstream countries while trapping sediment. He dismissed calls for Ethiopia to block the river’s flow entirely. “Some say, ‘Hold back the water; stop it from flowing downstream,’ but this is not our intention, nor is it possible to hold back the water completely,” he stated.</w:t>
      </w:r>
      <w:r>
        <w:rPr>
          <w:rFonts w:hint="default"/>
          <w:szCs w:val="24"/>
          <w:lang w:val="en-GB"/>
        </w:rPr>
        <w:t xml:space="preserve"> </w:t>
      </w:r>
      <w:r>
        <w:rPr>
          <w:rFonts w:hint="default"/>
          <w:szCs w:val="24"/>
        </w:rPr>
        <w:t>According to him, the GERD currently holds 74 billion cubic meters, or 74 trillion liters, of water, released through turbines and spillways. “We have no intention of storing more water than designed; even if we wanted to, the dam could not hold it,” he said, adding that Ethiopia is yet to use its fair share of the Blue Nile.</w:t>
      </w:r>
      <w:r>
        <w:rPr>
          <w:rFonts w:hint="default"/>
          <w:szCs w:val="24"/>
          <w:lang w:val="en-GB"/>
        </w:rPr>
        <w:t xml:space="preserve"> </w:t>
      </w:r>
      <w:r>
        <w:rPr>
          <w:rFonts w:hint="default"/>
          <w:szCs w:val="24"/>
        </w:rPr>
        <w:t>He further highlighted the GERD’s economic potential, estimating it could generate around one billion US dollars annually, allowing Ethiopia to recover its investment within a few years. Abiy also announced the reservoir has been named Nigat, meaning “dawn.”</w:t>
      </w:r>
      <w:r>
        <w:rPr>
          <w:rFonts w:hint="default"/>
          <w:szCs w:val="24"/>
          <w:lang w:val="en-GB"/>
        </w:rPr>
        <w:t xml:space="preserve"> </w:t>
      </w:r>
      <w:r>
        <w:rPr>
          <w:rFonts w:hint="default"/>
          <w:szCs w:val="24"/>
        </w:rPr>
        <w:t>Ethiopia has repeatedly framed the GERD as a symbol of African self-reliance and regional development. In a recent briefing, Ministry of Foreign Affairs spokesperson Ambassador Nebiat Getachew said, “The completion of the dam is a symbol of African self-reliance and regional development.”</w:t>
      </w:r>
      <w:r>
        <w:rPr>
          <w:rFonts w:hint="default"/>
          <w:szCs w:val="24"/>
          <w:lang w:val="en-GB"/>
        </w:rPr>
        <w:t xml:space="preserve"> </w:t>
      </w:r>
      <w:r>
        <w:rPr>
          <w:rFonts w:hint="default"/>
          <w:szCs w:val="24"/>
        </w:rPr>
        <w:t>Meanwhile, Egypt has launched a new diplomatic campaign to counter Ethiopia’s Nile policies. On Thursday, Foreign Minister Badr Abdelatty held phone talks with counterparts in Sudan, South Sudan, Djibouti, Uganda, Kenya, and Somalia. According to Cairo, Abdelatty reaffirmed Egypt’s “categorical rejection of unilateral measures that violate international law in the Eastern Nile Basin.” The campaign comes despite Ethiopia’s assurances and the entry into force of the Cooperative Framework Agreement (CFA) in October 2024, which enshrines equitable use of the Nile.</w:t>
      </w:r>
      <w:r>
        <w:rPr>
          <w:rFonts w:hint="default"/>
          <w:szCs w:val="24"/>
          <w:lang w:val="en-GB"/>
        </w:rPr>
        <w:t xml:space="preserve"> </w:t>
      </w:r>
      <w:r>
        <w:rPr>
          <w:rFonts w:hint="default"/>
          <w:szCs w:val="24"/>
        </w:rPr>
        <w:t>Ethiopian Electric Power (EEP) CEO Eng. Ashebir Balcha also criticized Egypt’s efforts. Speaking at a press briefing in Addis Abeba on 07 August, he accused Cairo of “scrambling to create obstacles” after Ethiopia confirmed the GERD’s near completion. He described the dam as a “second Adwa” and “a done and finished deal,” noting it generated 9,798 gigawatt-hours, 33.2% of Ethiopia’s electricity, in the 2024/2025 fiscal year.</w:t>
      </w:r>
    </w:p>
    <w:p w14:paraId="0958D874">
      <w:pPr>
        <w:numPr>
          <w:ilvl w:val="0"/>
          <w:numId w:val="1"/>
        </w:numPr>
        <w:spacing w:line="276" w:lineRule="auto"/>
        <w:ind w:left="420" w:leftChars="0" w:hanging="420" w:firstLineChars="0"/>
        <w:rPr>
          <w:rFonts w:hint="default"/>
          <w:szCs w:val="24"/>
        </w:rPr>
      </w:pPr>
      <w:bookmarkStart w:id="6" w:name="_Toc5319"/>
      <w:r>
        <w:rPr>
          <w:rStyle w:val="15"/>
          <w:rFonts w:hint="default"/>
        </w:rPr>
        <w:t>PM Abiy Underscores ‘Medemer’ as a Model for Ethiopia’s Development and Africa-Caribbean Partnership</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"https://www.fanamc.com/english/80011-2/"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324C100">
      <w:pPr>
        <w:spacing w:line="276" w:lineRule="auto"/>
        <w:rPr>
          <w:rFonts w:hint="default"/>
          <w:szCs w:val="24"/>
        </w:rPr>
      </w:pPr>
      <w:r>
        <w:rPr>
          <w:rFonts w:hint="default"/>
          <w:szCs w:val="24"/>
        </w:rPr>
        <w:t>Ethiopian Prime Minister Abiy Ahmed stressed that the philosophy of *Medemer*, meaning “synergy,” has been central to Ethiopia’s development journey and offers a guiding principle for stronger ties between Africa and the Caribbean.</w:t>
      </w:r>
      <w:r>
        <w:rPr>
          <w:rFonts w:hint="default"/>
          <w:szCs w:val="24"/>
          <w:lang w:val="en-GB"/>
        </w:rPr>
        <w:t xml:space="preserve"> </w:t>
      </w:r>
      <w:r>
        <w:rPr>
          <w:rFonts w:hint="default"/>
          <w:szCs w:val="24"/>
        </w:rPr>
        <w:t>Addressing the Second Africa-CARICOM Summit in Addis Ababa, the Prime Minister said Ethiopia’s experience demonstrates how unity of purpose and collective effort can transform vision into lasting results. He described synergy as a deliberate partnership that multiplies strengths across regions, driving progress through connection, culture, innovation, and knowledge.</w:t>
      </w:r>
      <w:r>
        <w:rPr>
          <w:rFonts w:hint="default"/>
          <w:szCs w:val="24"/>
          <w:lang w:val="en-GB"/>
        </w:rPr>
        <w:t xml:space="preserve"> </w:t>
      </w:r>
      <w:r>
        <w:rPr>
          <w:rFonts w:hint="default"/>
          <w:szCs w:val="24"/>
        </w:rPr>
        <w:t>Abiy drew on Ethiopia’s history, recalling that Addis Ababa was the place where African unity first took root and where the call for Adwa was answered. “From here the world is reminded of the truth too often forgotten — the spirit of our nation always rises,” he said. He stressed that Ethiopia’s victory at Adwa was achieved not by force but by courage and by unity, becoming a symbol of resistance and pride shared across continents and generations.</w:t>
      </w:r>
      <w:r>
        <w:rPr>
          <w:rFonts w:hint="default"/>
          <w:szCs w:val="24"/>
          <w:lang w:val="en-GB"/>
        </w:rPr>
        <w:t xml:space="preserve"> </w:t>
      </w:r>
      <w:r>
        <w:rPr>
          <w:rFonts w:hint="default"/>
          <w:szCs w:val="24"/>
        </w:rPr>
        <w:t>“Today, we are here to build upon that legacy,” the Prime Minister declared, urging African and Caribbean leaders to “speak as one” in addressing global challenges. He highlighted the complementary strengths of both regions, noting that Africa brings scale, natural wealth, and boundless potential, while the Caribbean contributes strategic diplomacy and resilient communities. “Together, these strengths are multiplied for greater impact,” he said.</w:t>
      </w:r>
      <w:r>
        <w:rPr>
          <w:rFonts w:hint="default"/>
          <w:szCs w:val="24"/>
          <w:lang w:val="en-GB"/>
        </w:rPr>
        <w:t xml:space="preserve"> </w:t>
      </w:r>
      <w:r>
        <w:rPr>
          <w:rFonts w:hint="default"/>
          <w:szCs w:val="24"/>
        </w:rPr>
        <w:t>The Prime Minister reiterated that Ethiopia’s own progress has been guided by *Medemer*. He pointed to flagship national initiatives, including the Green Legacy program, which has mobilized citizens to plant over 48 billion seedlings, and the Grand Ethiopian Renaissance Dam (GERD), as concrete examples of collective achievement.</w:t>
      </w:r>
      <w:r>
        <w:rPr>
          <w:rFonts w:hint="default"/>
          <w:szCs w:val="24"/>
          <w:lang w:val="en-GB"/>
        </w:rPr>
        <w:t xml:space="preserve"> </w:t>
      </w:r>
      <w:r>
        <w:rPr>
          <w:rFonts w:hint="default"/>
          <w:szCs w:val="24"/>
        </w:rPr>
        <w:t>“When Ethiopia speaks with one voice on climate, on debt, or on trade, we deliver,” Abiy stated. “The Grand Ethiopian Renaissance Dam is proof of our strengths when we unite. Born in the heart of millions, funded by our own people, built through their labor and sacrifice — it is a testament to shared vision, bold determination, and collective effort, a historic achievement for Ethiopia and for Africa.”</w:t>
      </w:r>
      <w:r>
        <w:rPr>
          <w:rFonts w:hint="default"/>
          <w:szCs w:val="24"/>
          <w:lang w:val="en-GB"/>
        </w:rPr>
        <w:t xml:space="preserve"> </w:t>
      </w:r>
      <w:r>
        <w:rPr>
          <w:rFonts w:hint="default"/>
          <w:szCs w:val="24"/>
        </w:rPr>
        <w:t>By linking Ethiopia’s philosophy of synergy to both historical legacy and present achievements, Abiy called for a stronger Africa–Caribbean partnership that builds on shared values, multiplies regional strengths, and lays the foundation for collective prosperity.</w:t>
      </w:r>
    </w:p>
    <w:p w14:paraId="1A6B2271">
      <w:pPr>
        <w:numPr>
          <w:ilvl w:val="0"/>
          <w:numId w:val="1"/>
        </w:numPr>
        <w:spacing w:line="276" w:lineRule="auto"/>
        <w:ind w:left="420" w:leftChars="0" w:hanging="420" w:firstLineChars="0"/>
        <w:rPr>
          <w:rFonts w:hint="default"/>
          <w:szCs w:val="24"/>
        </w:rPr>
      </w:pPr>
      <w:bookmarkStart w:id="7" w:name="_Toc16197"/>
      <w:r>
        <w:rPr>
          <w:rStyle w:val="15"/>
          <w:rFonts w:hint="default"/>
        </w:rPr>
        <w:t>‘Robberies, kidnappings, banditry’, and social media use for ‘acts of terror’ top agenda in PM Abiy’s talks with security leaders</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"https://addisstandard.com/robberies-kidnappings-banditry-and-social-media-use-for-acts-of-terror-top-agenda-in-pm-abiys-talks-with-security-leaders/"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6A479B3E">
      <w:pPr>
        <w:spacing w:line="276" w:lineRule="auto"/>
        <w:rPr>
          <w:rFonts w:hint="default"/>
          <w:szCs w:val="24"/>
        </w:rPr>
      </w:pPr>
      <w:r>
        <w:rPr>
          <w:rFonts w:hint="default"/>
          <w:szCs w:val="24"/>
        </w:rPr>
        <w:t>Prime Minister Abiy Ahmed (PhD) held discussions with leaders of Ethiopia’s security institutions in which the need to control “robberies and kidnappings”, strengthen coordination between the public and security forces, and step up monitoring of social media platforms used for “acts of terror” were among the top areas raised.</w:t>
      </w:r>
      <w:r>
        <w:rPr>
          <w:rFonts w:hint="default"/>
          <w:szCs w:val="24"/>
          <w:lang w:val="en-GB"/>
        </w:rPr>
        <w:t xml:space="preserve"> </w:t>
      </w:r>
      <w:r>
        <w:rPr>
          <w:rFonts w:hint="default"/>
          <w:szCs w:val="24"/>
        </w:rPr>
        <w:t>In a statement released after the meeting, Abiy said the meeting “reaffirmed” that the primary mission of security institutions is to establish peace, which is both “an enabling condition and a primary component for Ethiopia’s prosperity.” While underscoring public efforts rooted in culture and values, he stressed that “the role of security institutions is irreplaceable.”</w:t>
      </w:r>
      <w:r>
        <w:rPr>
          <w:rFonts w:hint="default"/>
          <w:szCs w:val="24"/>
          <w:lang w:val="en-GB"/>
        </w:rPr>
        <w:t xml:space="preserve"> </w:t>
      </w:r>
      <w:r>
        <w:rPr>
          <w:rFonts w:hint="default"/>
          <w:szCs w:val="24"/>
        </w:rPr>
        <w:t>The discussion highlighted the need to protect public peace by preventing and controlling crimes such as “subversion, rural and urban banditry, contraband, corruption, and illicit trafficking of people and money.”</w:t>
      </w:r>
      <w:r>
        <w:rPr>
          <w:rFonts w:hint="default"/>
          <w:szCs w:val="24"/>
          <w:lang w:val="en-GB"/>
        </w:rPr>
        <w:t xml:space="preserve"> </w:t>
      </w:r>
      <w:r>
        <w:rPr>
          <w:rFonts w:hint="default"/>
          <w:szCs w:val="24"/>
        </w:rPr>
        <w:t>The meeting took place in the backdrop of increasing trends that saw armed attacks targeting inter-regional connectivity of people and goods, especially in Oromia and Amhara, the two largest regions in Ethiopia.</w:t>
      </w:r>
      <w:r>
        <w:rPr>
          <w:rFonts w:hint="default"/>
          <w:szCs w:val="24"/>
          <w:lang w:val="en-GB"/>
        </w:rPr>
        <w:t xml:space="preserve"> </w:t>
      </w:r>
      <w:r>
        <w:rPr>
          <w:rFonts w:hint="default"/>
          <w:szCs w:val="24"/>
        </w:rPr>
        <w:t>Frequent abductions of mass transport vehicles and the proliferation of multiple tax checkpoints targeting public transport and commercial trucks have also become daily headlines in recent months, just as abduction for ransom and killings of civilians by government security forces and armed groups have continue to dominate headlines.</w:t>
      </w:r>
      <w:r>
        <w:rPr>
          <w:rFonts w:hint="default"/>
          <w:szCs w:val="24"/>
          <w:lang w:val="en-GB"/>
        </w:rPr>
        <w:t xml:space="preserve"> </w:t>
      </w:r>
      <w:r>
        <w:rPr>
          <w:rFonts w:hint="default"/>
          <w:szCs w:val="24"/>
        </w:rPr>
        <w:t>“The movement of people and goods is crucial for Ethiopia’s prosperity. Therefore, we must systematically control robberies, kidnappings, and obstacles that occur in various places,” Abiy said, adding that stronger coordination with the public is essential to deter such activities and bring perpetrators to justice.</w:t>
      </w:r>
      <w:r>
        <w:rPr>
          <w:rFonts w:hint="default"/>
          <w:szCs w:val="24"/>
          <w:lang w:val="en-GB"/>
        </w:rPr>
        <w:t xml:space="preserve"> </w:t>
      </w:r>
      <w:r>
        <w:rPr>
          <w:rFonts w:hint="default"/>
          <w:szCs w:val="24"/>
        </w:rPr>
        <w:t>The meeting also underlined the need for cooperation between security forces and local communities as vital for “safeguarding major infrastructures, mining sites, industries, residential areas, and public utilities, and ensuring their uninterrupted operation.”</w:t>
      </w:r>
      <w:r>
        <w:rPr>
          <w:rFonts w:hint="default"/>
          <w:szCs w:val="24"/>
          <w:lang w:val="en-GB"/>
        </w:rPr>
        <w:t xml:space="preserve"> </w:t>
      </w:r>
      <w:r>
        <w:rPr>
          <w:rFonts w:hint="default"/>
          <w:szCs w:val="24"/>
        </w:rPr>
        <w:t>The discussion noted the growing readiness of the public to secure peace by drawing on “traditional and spiritual values”. Communities are encouraging armed groups to pursue peaceful options, supporting security forces with intelligence and logistics, and working to strengthen local peace efforts, the statement claimed. A directive was issued “to expand training to enhance this public capacity.”</w:t>
      </w:r>
      <w:r>
        <w:rPr>
          <w:rFonts w:hint="default"/>
          <w:szCs w:val="24"/>
          <w:lang w:val="en-GB"/>
        </w:rPr>
        <w:t xml:space="preserve"> </w:t>
      </w:r>
      <w:r>
        <w:rPr>
          <w:rFonts w:hint="default"/>
          <w:szCs w:val="24"/>
        </w:rPr>
        <w:t>Ethiopia’s security institutions “are modernizing based on constitutional values”, Abiy said, adding that they are “capable of protecting national interests.”</w:t>
      </w:r>
      <w:r>
        <w:rPr>
          <w:rFonts w:hint="default"/>
          <w:szCs w:val="24"/>
          <w:lang w:val="en-GB"/>
        </w:rPr>
        <w:t xml:space="preserve"> </w:t>
      </w:r>
      <w:r>
        <w:rPr>
          <w:rFonts w:hint="default"/>
          <w:szCs w:val="24"/>
        </w:rPr>
        <w:t>Directives were given to ensure continuous readiness “to respond to threats, defend the country’s sovereignty, and consolidate peace,” he said.</w:t>
      </w:r>
      <w:r>
        <w:rPr>
          <w:rFonts w:hint="default"/>
          <w:szCs w:val="24"/>
          <w:lang w:val="en-GB"/>
        </w:rPr>
        <w:t xml:space="preserve"> </w:t>
      </w:r>
      <w:r>
        <w:rPr>
          <w:rFonts w:hint="default"/>
          <w:szCs w:val="24"/>
        </w:rPr>
        <w:t>Concerns were also raised over “the use of social media for acts of terror” and to disrupt Ethiopia’s development during the meeting. “It is necessary to closely monitor those who use social media to carry out acts of terror,” Abiy said, calling for stronger cyber-technology monitoring and defense systems to bring “offenders to justice.”</w:t>
      </w:r>
      <w:r>
        <w:rPr>
          <w:rFonts w:hint="default"/>
          <w:szCs w:val="24"/>
          <w:lang w:val="en-GB"/>
        </w:rPr>
        <w:t xml:space="preserve"> </w:t>
      </w:r>
      <w:r>
        <w:rPr>
          <w:rFonts w:hint="default"/>
          <w:szCs w:val="24"/>
        </w:rPr>
        <w:t>In July this year, the Ethiopian Federal Police announced plans to intensify operations against individuals and groups it accused of “using social media platforms to incite unrest and sow disorder” both domestically and from abroad.</w:t>
      </w:r>
      <w:r>
        <w:rPr>
          <w:rFonts w:hint="default"/>
          <w:szCs w:val="24"/>
          <w:lang w:val="en-GB"/>
        </w:rPr>
        <w:t xml:space="preserve"> </w:t>
      </w:r>
      <w:r>
        <w:rPr>
          <w:rFonts w:hint="default"/>
          <w:szCs w:val="24"/>
        </w:rPr>
        <w:t xml:space="preserve">The Federal Police said it was preparing “enhanced operations” to counter what it described as “media campaigns aimed at turning the country into a center of chaos and disorder.” It added that efforts would be reinforced to “bring to justice those attempting to destabilize the country.” </w:t>
      </w:r>
    </w:p>
    <w:p w14:paraId="5040CF8A">
      <w:pPr>
        <w:numPr>
          <w:ilvl w:val="0"/>
          <w:numId w:val="1"/>
        </w:numPr>
        <w:spacing w:line="276" w:lineRule="auto"/>
        <w:ind w:left="420" w:leftChars="0" w:hanging="420" w:firstLineChars="0"/>
        <w:rPr>
          <w:rFonts w:hint="default"/>
          <w:szCs w:val="24"/>
        </w:rPr>
      </w:pPr>
      <w:bookmarkStart w:id="8" w:name="_Toc10471"/>
      <w:r>
        <w:rPr>
          <w:rStyle w:val="15"/>
          <w:rFonts w:hint="default"/>
        </w:rPr>
        <w:t>PM Abiy says safeguarding peace remains core mission of Ethiopia’s security institutions</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"https://www.fanamc.com/english/pm-abiy-says-safeguarding-peace-remains-core-mission-of-ethiopias-security-institutions/"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77B262C">
      <w:pPr>
        <w:spacing w:line="276" w:lineRule="auto"/>
        <w:rPr>
          <w:rFonts w:hint="default"/>
          <w:szCs w:val="24"/>
        </w:rPr>
      </w:pPr>
      <w:r>
        <w:rPr>
          <w:rFonts w:hint="default"/>
          <w:szCs w:val="24"/>
        </w:rPr>
        <w:t>Prime Minister Abiy Ahmed (PhD) has underscored that maintaining peace remains the fundamental mission of Ethiopia’s security institutions, emphasizing their irreplaceable role in ensuring the country’s stability and prosperity.</w:t>
      </w:r>
      <w:r>
        <w:rPr>
          <w:rFonts w:hint="default"/>
          <w:szCs w:val="24"/>
          <w:lang w:val="en-GB"/>
        </w:rPr>
        <w:t xml:space="preserve"> </w:t>
      </w:r>
      <w:r>
        <w:rPr>
          <w:rFonts w:hint="default"/>
          <w:szCs w:val="24"/>
        </w:rPr>
        <w:t>In a message shared on his official social media pages this morning, the Prime Minister announced the conclusion of discussions he presided over with leaders of the country’s security institutions.</w:t>
      </w:r>
      <w:r>
        <w:rPr>
          <w:rFonts w:hint="default"/>
          <w:szCs w:val="24"/>
          <w:lang w:val="en-GB"/>
        </w:rPr>
        <w:t xml:space="preserve"> </w:t>
      </w:r>
      <w:r>
        <w:rPr>
          <w:rFonts w:hint="default"/>
          <w:szCs w:val="24"/>
        </w:rPr>
        <w:t>The talks, PM Abiy disclosed, reviewed institutional responsibilities in protecting peace, combating crime, and strengthening public trust.</w:t>
      </w:r>
      <w:r>
        <w:rPr>
          <w:rFonts w:hint="default"/>
          <w:szCs w:val="24"/>
          <w:lang w:val="en-GB"/>
        </w:rPr>
        <w:t xml:space="preserve"> </w:t>
      </w:r>
      <w:r>
        <w:rPr>
          <w:rFonts w:hint="default"/>
          <w:szCs w:val="24"/>
        </w:rPr>
        <w:t>The discussions highlighted that lasting peace must be guaranteed by curbing crimes such as organized conspiracies, urban and rural banditry, smuggling, corruption, and illicit trafficking of people and money.</w:t>
      </w:r>
      <w:r>
        <w:rPr>
          <w:rFonts w:hint="default"/>
          <w:szCs w:val="24"/>
          <w:lang w:val="en-GB"/>
        </w:rPr>
        <w:t xml:space="preserve"> </w:t>
      </w:r>
      <w:r>
        <w:rPr>
          <w:rFonts w:hint="default"/>
          <w:szCs w:val="24"/>
        </w:rPr>
        <w:t>The Prime Minister stressed that the free movement of citizens and goods is indispensable for Ethiopia’s prosperity, calling for systematic measures to eliminate blockades, robberies, and other disruptions.</w:t>
      </w:r>
      <w:r>
        <w:rPr>
          <w:rFonts w:hint="default"/>
          <w:szCs w:val="24"/>
          <w:lang w:val="en-GB"/>
        </w:rPr>
        <w:t xml:space="preserve"> </w:t>
      </w:r>
      <w:r>
        <w:rPr>
          <w:rFonts w:hint="default"/>
          <w:szCs w:val="24"/>
        </w:rPr>
        <w:t>Participants also emphasized the need for closer collaboration between security forces and local communities in safeguarding major infrastructure, mining sites, industries, residential areas, and public utilities.</w:t>
      </w:r>
      <w:r>
        <w:rPr>
          <w:rFonts w:hint="default"/>
          <w:szCs w:val="24"/>
          <w:lang w:val="en-GB"/>
        </w:rPr>
        <w:t xml:space="preserve"> </w:t>
      </w:r>
      <w:r>
        <w:rPr>
          <w:rFonts w:hint="default"/>
          <w:szCs w:val="24"/>
        </w:rPr>
        <w:t>According to the assessment, the active involvement of citizens in peacebuilding is growing, as communities increasingly draw on cultural and religious values to persuade armed groups toward peaceful paths, while supporting security operations with information and logistical assistance.</w:t>
      </w:r>
      <w:r>
        <w:rPr>
          <w:rFonts w:hint="default"/>
          <w:szCs w:val="24"/>
          <w:lang w:val="en-GB"/>
        </w:rPr>
        <w:t xml:space="preserve"> </w:t>
      </w:r>
      <w:r>
        <w:rPr>
          <w:rFonts w:hint="default"/>
          <w:szCs w:val="24"/>
        </w:rPr>
        <w:t>The meeting concluded that this grassroots capacity should be further strengthened through training and sustained engagement, the Premier confirmed.</w:t>
      </w:r>
      <w:r>
        <w:rPr>
          <w:rFonts w:hint="default"/>
          <w:szCs w:val="24"/>
          <w:lang w:val="en-GB"/>
        </w:rPr>
        <w:t xml:space="preserve"> </w:t>
      </w:r>
      <w:r>
        <w:rPr>
          <w:rFonts w:hint="default"/>
          <w:szCs w:val="24"/>
        </w:rPr>
        <w:t>Prime Minister Abiy stated that attention was also drawn to terrorist activities orchestrated through social media to undermine Ethiopia’s progress. It was agreed that monitoring and countering such threats through advanced cyber capabilities must be reinforced, alongside bringing perpetrators to justice.</w:t>
      </w:r>
      <w:r>
        <w:rPr>
          <w:rFonts w:hint="default"/>
          <w:szCs w:val="24"/>
          <w:lang w:val="en-GB"/>
        </w:rPr>
        <w:t xml:space="preserve"> </w:t>
      </w:r>
      <w:r>
        <w:rPr>
          <w:rFonts w:hint="default"/>
          <w:szCs w:val="24"/>
        </w:rPr>
        <w:t>PM Abiy underlined that security institutions were also instructed to intensify technological advancements and defense measures.</w:t>
      </w:r>
      <w:r>
        <w:rPr>
          <w:rFonts w:hint="default"/>
          <w:szCs w:val="24"/>
          <w:lang w:val="en-GB"/>
        </w:rPr>
        <w:t xml:space="preserve"> </w:t>
      </w:r>
      <w:r>
        <w:rPr>
          <w:rFonts w:hint="default"/>
          <w:szCs w:val="24"/>
        </w:rPr>
        <w:t>The assessment further confirmed that Ethiopia’s security institutions have now reached a level of readiness capable of safeguarding the country’s sovereignty, borders, independence, and development trajectory, the Prime Minister said.</w:t>
      </w:r>
      <w:r>
        <w:rPr>
          <w:rFonts w:hint="default"/>
          <w:szCs w:val="24"/>
          <w:lang w:val="en-GB"/>
        </w:rPr>
        <w:t xml:space="preserve"> </w:t>
      </w:r>
      <w:r>
        <w:rPr>
          <w:rFonts w:hint="default"/>
          <w:szCs w:val="24"/>
        </w:rPr>
        <w:t>Built on constitutional values, these institutions are being modernized to remain vigilant and prepared for any challenge at any time, he asserted.</w:t>
      </w:r>
      <w:r>
        <w:rPr>
          <w:rFonts w:hint="default"/>
          <w:szCs w:val="24"/>
          <w:lang w:val="en-GB"/>
        </w:rPr>
        <w:t xml:space="preserve"> </w:t>
      </w:r>
      <w:r>
        <w:rPr>
          <w:rFonts w:hint="default"/>
          <w:szCs w:val="24"/>
        </w:rPr>
        <w:t>Abiy affirmed that as Ethiopia’s geopolitical standing strengthens and its image is restored, its security institutions will continue to play a decisive role in neutralizing internal and external threats, ensuring peace, and sustaining the nation’s journey toward prosperity.</w:t>
      </w:r>
    </w:p>
    <w:p w14:paraId="5ECDDA11">
      <w:pPr>
        <w:numPr>
          <w:ilvl w:val="0"/>
          <w:numId w:val="1"/>
        </w:numPr>
        <w:spacing w:line="276" w:lineRule="auto"/>
        <w:ind w:left="420" w:leftChars="0" w:hanging="420" w:firstLineChars="0"/>
        <w:rPr>
          <w:rFonts w:hint="default"/>
          <w:szCs w:val="24"/>
        </w:rPr>
      </w:pPr>
      <w:bookmarkStart w:id="9" w:name="_Toc6365"/>
      <w:r>
        <w:rPr>
          <w:rStyle w:val="15"/>
          <w:rFonts w:hint="default"/>
        </w:rPr>
        <w:t>PM Abiy Says Ethiopia Will Build a Strong Nation Through Resilience and Determination</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"https://www.fanamc.com/english/pm-abiy-says-ethiopia-will-build-a-strong-nation-through-resilience-and-determination/"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D3782BE">
      <w:pPr>
        <w:spacing w:line="276" w:lineRule="auto"/>
        <w:rPr>
          <w:rFonts w:hint="default"/>
          <w:szCs w:val="24"/>
        </w:rPr>
      </w:pPr>
      <w:r>
        <w:rPr>
          <w:rFonts w:hint="default"/>
          <w:szCs w:val="24"/>
        </w:rPr>
        <w:t>Prime Minister Abiy Ahmed has highlighted Ethiopia’s commitment to building a resilient and enduring nation, stating that the country’s foundations will be fortified through the collective efforts of its people across all sectors.</w:t>
      </w:r>
      <w:r>
        <w:rPr>
          <w:rFonts w:hint="default"/>
          <w:szCs w:val="24"/>
          <w:lang w:val="en-GB"/>
        </w:rPr>
        <w:t xml:space="preserve"> </w:t>
      </w:r>
      <w:r>
        <w:rPr>
          <w:rFonts w:hint="default"/>
          <w:szCs w:val="24"/>
        </w:rPr>
        <w:t>Today marks the first day of Pagumen, the 13th month in the Ethiopian calendar, which is observed annually with nationwide events. Pagumen, comprising five days—or six in a leap year—is a period of reflection and preparation ahead of the Ethiopian New Year, celebrated this year on Thursday, September 11.</w:t>
      </w:r>
      <w:r>
        <w:rPr>
          <w:rFonts w:hint="default"/>
          <w:szCs w:val="24"/>
          <w:lang w:val="en-GB"/>
        </w:rPr>
        <w:t xml:space="preserve"> </w:t>
      </w:r>
      <w:r>
        <w:rPr>
          <w:rFonts w:hint="default"/>
          <w:szCs w:val="24"/>
        </w:rPr>
        <w:t>The inaugural day of Pagumen is commemorated as Resilience Day, under the theme “Firm Foundation for a Resilient Nation.” The observance honors those who have contributed to Ethiopia’s peace, stability, and growth throughout history.</w:t>
      </w:r>
      <w:r>
        <w:rPr>
          <w:rFonts w:hint="default"/>
          <w:szCs w:val="24"/>
          <w:lang w:val="en-GB"/>
        </w:rPr>
        <w:t xml:space="preserve"> </w:t>
      </w:r>
      <w:r>
        <w:rPr>
          <w:rFonts w:hint="default"/>
          <w:szCs w:val="24"/>
        </w:rPr>
        <w:t>In a message shared on his social media page, Prime Minister Abiy emphasized that Ethiopia’s prosperity depends on “strong hands that can solidify its foundation.” He affirmed that the nation’s foundation would be strengthened through the struggles encountered across all sectors.</w:t>
      </w:r>
      <w:r>
        <w:rPr>
          <w:rFonts w:hint="default"/>
          <w:szCs w:val="24"/>
          <w:lang w:val="en-GB"/>
        </w:rPr>
        <w:t xml:space="preserve"> </w:t>
      </w:r>
      <w:r>
        <w:rPr>
          <w:rFonts w:hint="default"/>
          <w:szCs w:val="24"/>
        </w:rPr>
        <w:t>He concluded by underscoring the country’s long-term vision: “We will build a strong nation with our blood and sweat—a nation resilient to every challenge, one that transforms obstacles into opportunities and rises to rank among the world’s great powers in the coming era.”</w:t>
      </w:r>
    </w:p>
    <w:p w14:paraId="160B1BFA">
      <w:pPr>
        <w:numPr>
          <w:ilvl w:val="0"/>
          <w:numId w:val="1"/>
        </w:numPr>
        <w:spacing w:line="276" w:lineRule="auto"/>
        <w:ind w:left="420" w:leftChars="0" w:hanging="420" w:firstLineChars="0"/>
        <w:rPr>
          <w:rFonts w:hint="default"/>
          <w:szCs w:val="24"/>
        </w:rPr>
      </w:pPr>
      <w:bookmarkStart w:id="10" w:name="_Toc18907"/>
      <w:r>
        <w:rPr>
          <w:rStyle w:val="15"/>
          <w:rFonts w:hint="default"/>
        </w:rPr>
        <w:t>Over 25 killed in armed attack in Horo Guduru Wollega Zone; residents, MP accuse Fano militants</w:t>
      </w:r>
      <w:r>
        <w:rPr>
          <w:rStyle w:val="15"/>
          <w:rFonts w:hint="default"/>
          <w:lang w:val="en-GB"/>
        </w:rPr>
        <w:t xml:space="preserve"> </w:t>
      </w:r>
      <w:bookmarkEnd w:id="10"/>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"https://addisstandard.com/over-25-killed-in-armed-attack-in-horo-guduru-wollega-zone-residents-mp-accuse-fano-militants/"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77EDAB55">
      <w:pPr>
        <w:spacing w:line="276" w:lineRule="auto"/>
        <w:rPr>
          <w:rFonts w:hint="default"/>
          <w:szCs w:val="24"/>
        </w:rPr>
      </w:pPr>
      <w:r>
        <w:rPr>
          <w:rFonts w:hint="default"/>
          <w:szCs w:val="24"/>
        </w:rPr>
        <w:t>Residents of Abe Dongoro district in Horo Guduru Wollega zone, Oromia region, told Addis Standard that more than 25 people were killed and 21 others remain missing in an armed attack by Fano militants on Friday, 29 August 2025. Geremu Huluka (PhD), the MP representing the district, said the assault was carried out by armed Fano elements “committing crimes against civilians.”</w:t>
      </w:r>
      <w:r>
        <w:rPr>
          <w:rFonts w:hint="default"/>
          <w:szCs w:val="24"/>
          <w:lang w:val="en-GB"/>
        </w:rPr>
        <w:t xml:space="preserve"> </w:t>
      </w:r>
      <w:r>
        <w:rPr>
          <w:rFonts w:hint="default"/>
          <w:szCs w:val="24"/>
        </w:rPr>
        <w:t>Abera (name changed for security reasons), a resident of Abe Dongoro, said the attackers, described as “Amhara Fano militants,” opened fire in the Homa Galessa area. “Twenty-six people were killed immediately, and the whereabouts of 21 others remain unknown,” he told Addis Standard.</w:t>
      </w:r>
      <w:r>
        <w:rPr>
          <w:rFonts w:hint="default"/>
          <w:szCs w:val="24"/>
          <w:lang w:val="en-GB"/>
        </w:rPr>
        <w:t xml:space="preserve"> </w:t>
      </w:r>
      <w:r>
        <w:rPr>
          <w:rFonts w:hint="default"/>
          <w:szCs w:val="24"/>
        </w:rPr>
        <w:t>Another resident, who requested anonymity due to security concerns, confirmed the attack. “The Fano militants came early Friday and carried out killings against the local population,” he said.</w:t>
      </w:r>
      <w:r>
        <w:rPr>
          <w:rFonts w:hint="default"/>
          <w:szCs w:val="24"/>
          <w:lang w:val="en-GB"/>
        </w:rPr>
        <w:t xml:space="preserve"> </w:t>
      </w:r>
      <w:r>
        <w:rPr>
          <w:rFonts w:hint="default"/>
          <w:szCs w:val="24"/>
        </w:rPr>
        <w:t>The resident said the attack was carried out with firearms and machetes. “The bodies of more than 20 victims have yet to be fully identified, and the fate of many remains unknown,” the resident added.</w:t>
      </w:r>
      <w:r>
        <w:rPr>
          <w:rFonts w:hint="default"/>
          <w:szCs w:val="24"/>
          <w:lang w:val="en-GB"/>
        </w:rPr>
        <w:t xml:space="preserve"> </w:t>
      </w:r>
      <w:r>
        <w:rPr>
          <w:rFonts w:hint="default"/>
          <w:szCs w:val="24"/>
        </w:rPr>
        <w:t>Abera described the sequence of events to Addis Standard: “The armed men arrived suddenly, opened fire, and killed 15 people. When others tried to intervene, they were also killed, bringing the death toll to 26.” Women and children were among the victims in an attack that he said began early Friday morning and continued until around 9 a.m.</w:t>
      </w:r>
      <w:r>
        <w:rPr>
          <w:rFonts w:hint="default"/>
          <w:szCs w:val="24"/>
          <w:lang w:val="en-GB"/>
        </w:rPr>
        <w:t xml:space="preserve"> </w:t>
      </w:r>
      <w:r>
        <w:rPr>
          <w:rFonts w:hint="default"/>
          <w:szCs w:val="24"/>
        </w:rPr>
        <w:t>The bodies were reportedly recovered on Saturday, and the injured were taken to hospitals in Dongoro, Shambu, and Nekemte for treatment. “No law enforcement was present while the attackers were shooting; the military only arrived later in the morning,” Abera said.</w:t>
      </w:r>
      <w:r>
        <w:rPr>
          <w:rFonts w:hint="default"/>
          <w:szCs w:val="24"/>
          <w:lang w:val="en-GB"/>
        </w:rPr>
        <w:t xml:space="preserve"> </w:t>
      </w:r>
      <w:r>
        <w:rPr>
          <w:rFonts w:hint="default"/>
          <w:szCs w:val="24"/>
        </w:rPr>
        <w:t>The other resident added that those affected in the Homa Galessa attack were originally displaced from Hararge and that even when security forces arrived, they were unable to stop the attack.</w:t>
      </w:r>
      <w:r>
        <w:rPr>
          <w:rFonts w:hint="default"/>
          <w:szCs w:val="24"/>
          <w:lang w:val="en-GB"/>
        </w:rPr>
        <w:t xml:space="preserve">  </w:t>
      </w:r>
      <w:r>
        <w:rPr>
          <w:rFonts w:hint="default"/>
          <w:szCs w:val="24"/>
        </w:rPr>
        <w:t>Geremu Huluka (PhD), a member of Parliament representing Horo, Horo Buluk, and Shambu, and president of Oromia State University, told Addis Standard, “The perpetrators who carry out such attacks are armed Fano elements operating in the Oromia region, committing crimes against civilians.”</w:t>
      </w:r>
      <w:r>
        <w:rPr>
          <w:rFonts w:hint="default"/>
          <w:szCs w:val="24"/>
          <w:lang w:val="en-GB"/>
        </w:rPr>
        <w:t xml:space="preserve"> </w:t>
      </w:r>
      <w:r>
        <w:rPr>
          <w:rFonts w:hint="default"/>
          <w:szCs w:val="24"/>
        </w:rPr>
        <w:t>The local Fano leadership, which recently reorganized under new leadership in west Oromia, said forces under its command were not involved in the attack. It added, however, that “they could be individuals wearing Fano uniforms and former militia members who previously collaborated with security forces and carried out attacks like this.”</w:t>
      </w:r>
      <w:r>
        <w:rPr>
          <w:rFonts w:hint="default"/>
          <w:szCs w:val="24"/>
          <w:lang w:val="en-GB"/>
        </w:rPr>
        <w:t xml:space="preserve"> </w:t>
      </w:r>
      <w:r>
        <w:rPr>
          <w:rFonts w:hint="default"/>
          <w:szCs w:val="24"/>
        </w:rPr>
        <w:t>Abera said only four kebeles in Abe Dongoro remain peaceful, with neighboring districts, including Amuruu and Jardega Jarte, also experiencing displacement due to Fano attacks.</w:t>
      </w:r>
      <w:r>
        <w:rPr>
          <w:rFonts w:hint="default"/>
          <w:szCs w:val="24"/>
          <w:lang w:val="en-GB"/>
        </w:rPr>
        <w:t xml:space="preserve"> </w:t>
      </w:r>
      <w:r>
        <w:rPr>
          <w:rFonts w:hint="default"/>
          <w:szCs w:val="24"/>
        </w:rPr>
        <w:t>The local Fano leader insisted, “Some of these individuals have caused problems for both Oromo and Amhara communities while claiming to support Fano,” adding that these armed elements sometimes operate alongside other government security forces.</w:t>
      </w:r>
      <w:r>
        <w:rPr>
          <w:rFonts w:hint="default"/>
          <w:szCs w:val="24"/>
          <w:lang w:val="en-GB"/>
        </w:rPr>
        <w:t xml:space="preserve"> </w:t>
      </w:r>
      <w:r>
        <w:rPr>
          <w:rFonts w:hint="default"/>
          <w:szCs w:val="24"/>
        </w:rPr>
        <w:t>Geremu noted that historically, Amhara communities lived peacefully in Horo Guduru since the Imperial times, but in recent years, armed Fano activity has caused severe insecurity.</w:t>
      </w:r>
      <w:r>
        <w:rPr>
          <w:rFonts w:hint="default"/>
          <w:szCs w:val="24"/>
          <w:lang w:val="en-GB"/>
        </w:rPr>
        <w:t xml:space="preserve"> </w:t>
      </w:r>
      <w:r>
        <w:rPr>
          <w:rFonts w:hint="default"/>
          <w:szCs w:val="24"/>
        </w:rPr>
        <w:t>The MP also said he has visited the area to understand the local population’s challenges and urged the government to ensure security.</w:t>
      </w:r>
      <w:r>
        <w:rPr>
          <w:rFonts w:hint="default"/>
          <w:szCs w:val="24"/>
          <w:lang w:val="en-GB"/>
        </w:rPr>
        <w:t xml:space="preserve"> </w:t>
      </w:r>
      <w:r>
        <w:rPr>
          <w:rFonts w:hint="default"/>
          <w:szCs w:val="24"/>
        </w:rPr>
        <w:t>Addressing complaints that security forces do not respond promptly during incidents, Geremu said, “While some local personnel may fail to fulfill their responsibilities, the regional administration is investigating, and the government is acting to prevent civilian harm.”</w:t>
      </w:r>
      <w:r>
        <w:rPr>
          <w:rFonts w:hint="default"/>
          <w:szCs w:val="24"/>
          <w:lang w:val="en-GB"/>
        </w:rPr>
        <w:t xml:space="preserve"> </w:t>
      </w:r>
      <w:r>
        <w:rPr>
          <w:rFonts w:hint="default"/>
          <w:szCs w:val="24"/>
        </w:rPr>
        <w:t>He warned that if security gaps persist, similar attacks could occur in the future and called for armed groups to engage in dialogue, the government to strengthen law enforcement, and the public to actively participate in local security mechanisms.</w:t>
      </w:r>
      <w:r>
        <w:rPr>
          <w:rFonts w:hint="default"/>
          <w:szCs w:val="24"/>
          <w:lang w:val="en-GB"/>
        </w:rPr>
        <w:t xml:space="preserve"> </w:t>
      </w:r>
      <w:r>
        <w:rPr>
          <w:rFonts w:hint="default"/>
          <w:szCs w:val="24"/>
        </w:rPr>
        <w:t>The Horo Guduru Wollega zone Communications Office confirmed to Addis Standard that the attack occurred but said detailed verification remains difficult. Attempts to obtain official confirmation from district authorities were unsuccessful.</w:t>
      </w:r>
      <w:r>
        <w:rPr>
          <w:rFonts w:hint="default"/>
          <w:szCs w:val="24"/>
          <w:lang w:val="en-GB"/>
        </w:rPr>
        <w:t xml:space="preserve"> </w:t>
      </w:r>
      <w:r>
        <w:rPr>
          <w:rFonts w:hint="default"/>
          <w:szCs w:val="24"/>
        </w:rPr>
        <w:t>Located in Western Oromia, the Horo Guduru Wollega zone has been plagued by violent attacks in recent years, driven by the ongoing armed conflict between government forces and militant groups, including the Oromo Liberation Army (OLA) and the Fano militia from the neighboring Amhara region. These clashes have led to civilian casualties, displacement, and widespread property damage.</w:t>
      </w:r>
      <w:r>
        <w:rPr>
          <w:rFonts w:hint="default"/>
          <w:szCs w:val="24"/>
          <w:lang w:val="en-GB"/>
        </w:rPr>
        <w:t xml:space="preserve"> </w:t>
      </w:r>
      <w:r>
        <w:rPr>
          <w:rFonts w:hint="default"/>
          <w:szCs w:val="24"/>
        </w:rPr>
        <w:t>The Abe Dongoro district has witnessed repeated attacks against civilians in recent months. On 9 April 2025, at least seven people were killed when gunmen opened fire on a public vehicle. The assault came just a week after another incident in the same area left more than 20 people dead and three others abducted.</w:t>
      </w:r>
      <w:r>
        <w:rPr>
          <w:rFonts w:hint="default"/>
          <w:szCs w:val="24"/>
          <w:lang w:val="en-GB"/>
        </w:rPr>
        <w:t xml:space="preserve"> </w:t>
      </w:r>
      <w:r>
        <w:rPr>
          <w:rFonts w:hint="default"/>
          <w:szCs w:val="24"/>
        </w:rPr>
        <w:t>Last year in August, at least 15 individuals were reportedly killed in an attack by an armed group in the district.</w:t>
      </w:r>
    </w:p>
    <w:p w14:paraId="30EAED84">
      <w:pPr>
        <w:numPr>
          <w:ilvl w:val="0"/>
          <w:numId w:val="1"/>
        </w:numPr>
        <w:spacing w:line="276" w:lineRule="auto"/>
        <w:ind w:left="420" w:leftChars="0" w:hanging="420" w:firstLineChars="0"/>
        <w:rPr>
          <w:rFonts w:hint="default"/>
          <w:szCs w:val="24"/>
        </w:rPr>
      </w:pPr>
      <w:bookmarkStart w:id="11" w:name="_Toc24052"/>
      <w:r>
        <w:rPr>
          <w:rStyle w:val="15"/>
          <w:rFonts w:hint="default"/>
        </w:rPr>
        <w:t>Tigray Security Bureau condemns Grenade attack in Maichew, warns of destabilization attempts</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"https://addisstandard.com/tigray-security-bureau-condemns-grenade-attack-in-maichew-warns-of-destabilization-attempts/"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3C62F550">
      <w:pPr>
        <w:spacing w:line="276" w:lineRule="auto"/>
        <w:rPr>
          <w:rFonts w:hint="default"/>
          <w:szCs w:val="24"/>
        </w:rPr>
      </w:pPr>
      <w:r>
        <w:rPr>
          <w:rFonts w:hint="default"/>
          <w:szCs w:val="24"/>
        </w:rPr>
        <w:t>The Tigray Bureau of Peace and Security has condemned a grenade attack in Maichew town, Southern Tigray, as a “sabotage attempt” and warned that it reflects deliberate efforts by hostile groups to destabilize the region. In a statement issued yesterday, the bureau accused forces seeking power through “illegal means” under the guise of regionalism and localism of undermining peace. “These rogue elements, who once claimed to be peacekeepers, have now begun to act on their malicious intentions, exploiting the trust given to them by the people,” it said.</w:t>
      </w:r>
      <w:r>
        <w:rPr>
          <w:rFonts w:hint="default"/>
          <w:szCs w:val="24"/>
          <w:lang w:val="en-GB"/>
        </w:rPr>
        <w:t xml:space="preserve"> </w:t>
      </w:r>
      <w:r>
        <w:rPr>
          <w:rFonts w:hint="default"/>
          <w:szCs w:val="24"/>
        </w:rPr>
        <w:t>The bureau noted that the attack caused no casualties or significant damage but added that those responsible had been repeatedly warned and given opportunities to act constructively. Instead, they resorted to “unacceptable methods of sabotage,” and the bureau stressed that all perpetrators would face consequences.</w:t>
      </w:r>
      <w:r>
        <w:rPr>
          <w:rFonts w:hint="default"/>
          <w:szCs w:val="24"/>
          <w:lang w:val="en-GB"/>
        </w:rPr>
        <w:t xml:space="preserve"> </w:t>
      </w:r>
      <w:r>
        <w:rPr>
          <w:rFonts w:hint="default"/>
          <w:szCs w:val="24"/>
        </w:rPr>
        <w:t>The attack followed demonstrations in Maichew against the interim administration’s replacement of the Chief Administrator of the South Tigray Zone.</w:t>
      </w:r>
      <w:r>
        <w:rPr>
          <w:rFonts w:hint="default"/>
          <w:szCs w:val="24"/>
          <w:lang w:val="en-GB"/>
        </w:rPr>
        <w:t xml:space="preserve"> </w:t>
      </w:r>
      <w:r>
        <w:rPr>
          <w:rFonts w:hint="default"/>
          <w:szCs w:val="24"/>
        </w:rPr>
        <w:t>Lt. Gen. Tadesse Werede, President of the Tigray Interim Administration, defended the reshuffle, saying the former administrator had acted beyond his mandate. “He issued a statement without my knowledge and called for federal government intervention. I told him to stop. He did not. I had to replace him,” Lt. Gen. Tadesse said.</w:t>
      </w:r>
      <w:r>
        <w:rPr>
          <w:rFonts w:hint="default"/>
          <w:szCs w:val="24"/>
          <w:lang w:val="en-GB"/>
        </w:rPr>
        <w:t xml:space="preserve"> </w:t>
      </w:r>
      <w:r>
        <w:rPr>
          <w:rFonts w:hint="default"/>
          <w:szCs w:val="24"/>
        </w:rPr>
        <w:t>The leadership reshuffle, which began in July with the formation of a new zonal committee led by Asmelash Reda, has been met with resistance. Several appointees declined their positions, while regional political parties and civil society organizations criticized the move as a power centralization effort. The Alliance of Civil Society Organizations of Tigray (ACSOT) also denounced the use of security forces to enforce the changes.</w:t>
      </w:r>
      <w:r>
        <w:rPr>
          <w:rFonts w:hint="default"/>
          <w:szCs w:val="24"/>
          <w:lang w:val="en-GB"/>
        </w:rPr>
        <w:t xml:space="preserve"> </w:t>
      </w:r>
      <w:r>
        <w:rPr>
          <w:rFonts w:hint="default"/>
          <w:szCs w:val="24"/>
        </w:rPr>
        <w:t>After the new administrator took office, outgoing administrator Haftu Kiros told Addis Standard that the decision was “completely wrong and unacceptable,” accusing Lt. Gen. Tadesse of breaking his pledge to respect the people’s will and claiming that the move was aimed at pleasing “a clique of TPLF and external forces.”</w:t>
      </w:r>
      <w:r>
        <w:rPr>
          <w:rFonts w:hint="default"/>
          <w:szCs w:val="24"/>
          <w:lang w:val="en-GB"/>
        </w:rPr>
        <w:t xml:space="preserve"> </w:t>
      </w:r>
      <w:r>
        <w:rPr>
          <w:rFonts w:hint="default"/>
          <w:szCs w:val="24"/>
        </w:rPr>
        <w:t>Earlier in May, residents of Maichew staged protests after TPLF Chairman Debretsion Gebremichael suggested that the party would pursue “leadership adjustments” in the zone.</w:t>
      </w:r>
    </w:p>
    <w:p w14:paraId="1582B37F">
      <w:pPr>
        <w:numPr>
          <w:ilvl w:val="0"/>
          <w:numId w:val="1"/>
        </w:numPr>
        <w:spacing w:line="276" w:lineRule="auto"/>
        <w:ind w:left="420" w:leftChars="0" w:hanging="420" w:firstLineChars="0"/>
        <w:rPr>
          <w:rFonts w:hint="default"/>
          <w:szCs w:val="24"/>
        </w:rPr>
      </w:pPr>
      <w:bookmarkStart w:id="12" w:name="_Toc28509"/>
      <w:r>
        <w:rPr>
          <w:rStyle w:val="15"/>
          <w:rFonts w:hint="default"/>
        </w:rPr>
        <w:t>Residents in Maichew hold peaceful protest against leadership reshuffle in Southern Tigray</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"https://addisstandard.com/residents-in-maichew-hold-peaceful-protest-against-leadership-reshuffle-in-southern-tigray/"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47D5F6E6">
      <w:pPr>
        <w:spacing w:line="276" w:lineRule="auto"/>
        <w:rPr>
          <w:rFonts w:hint="default"/>
          <w:szCs w:val="24"/>
        </w:rPr>
      </w:pPr>
      <w:r>
        <w:rPr>
          <w:rFonts w:hint="default"/>
          <w:szCs w:val="24"/>
        </w:rPr>
        <w:t>Residents of Maichew, Southern Tigray, staged a peaceful demonstration today opposing the recent leadership reshuffle by the Tigray Interim Administration under Lieutenant General Tadesse Werede, according to local media reports.</w:t>
      </w:r>
      <w:r>
        <w:rPr>
          <w:rFonts w:hint="default"/>
          <w:szCs w:val="24"/>
          <w:lang w:val="en-GB"/>
        </w:rPr>
        <w:t xml:space="preserve"> </w:t>
      </w:r>
      <w:r>
        <w:rPr>
          <w:rFonts w:hint="default"/>
          <w:szCs w:val="24"/>
        </w:rPr>
        <w:t>The protest comes after Lt. Gen. Tadesse, president of the interim administration, appointed Zenabu Gebremedhin, a central committee member of the TPLF, as chief administrator of the South Tigray zone on 24 August, replacing Haftu Kiros. Zenabu and his deputy officially assumed office on 26 August.</w:t>
      </w:r>
      <w:r>
        <w:rPr>
          <w:rFonts w:hint="default"/>
          <w:szCs w:val="24"/>
          <w:lang w:val="en-GB"/>
        </w:rPr>
        <w:t xml:space="preserve"> </w:t>
      </w:r>
      <w:r>
        <w:rPr>
          <w:rFonts w:hint="default"/>
          <w:szCs w:val="24"/>
        </w:rPr>
        <w:t>Community representatives and local residents met Zenabu shortly after his appointment to express concerns over the reshuffle. During today’s demonstration, protesters demanded that the Interim Administration respect self-rule and rejected what they described as imposed governance.</w:t>
      </w:r>
      <w:r>
        <w:rPr>
          <w:rFonts w:hint="default"/>
          <w:szCs w:val="24"/>
          <w:lang w:val="en-GB"/>
        </w:rPr>
        <w:t xml:space="preserve"> </w:t>
      </w:r>
      <w:r>
        <w:rPr>
          <w:rFonts w:hint="default"/>
          <w:szCs w:val="24"/>
        </w:rPr>
        <w:t>During an interview with a local media outlet yesterday, Lt. Gen. Tadesse Werede, President of the Tigray Interim Administration, defended the recent administrative reshuffle as part of a broader restructuring effort, noting that the appointment of Zenabu Gebremedhin as the new Chief Administrator followed a careful review of the situation.</w:t>
      </w:r>
      <w:r>
        <w:rPr>
          <w:rFonts w:hint="default"/>
          <w:szCs w:val="24"/>
          <w:lang w:val="en-GB"/>
        </w:rPr>
        <w:t xml:space="preserve"> </w:t>
      </w:r>
      <w:r>
        <w:rPr>
          <w:rFonts w:hint="default"/>
          <w:szCs w:val="24"/>
        </w:rPr>
        <w:t>“The former zone head issued a statement without my knowledge, even calling for federal government intervention. The president of the region is the only authority that can request such action. The federal government can also act unilaterally—but not the zonal administration. I told him to stop. He did not. I had to replace him,” Lt. Gen. Tadesse said.</w:t>
      </w:r>
      <w:r>
        <w:rPr>
          <w:rFonts w:hint="default"/>
          <w:szCs w:val="24"/>
          <w:lang w:val="en-GB"/>
        </w:rPr>
        <w:t xml:space="preserve"> </w:t>
      </w:r>
      <w:r>
        <w:rPr>
          <w:rFonts w:hint="default"/>
          <w:szCs w:val="24"/>
        </w:rPr>
        <w:t>Upon taking office, Zenabu pledged to serve with “integrity and commitment,” vowing that his cabinet would hold “continuous public dialogues to build consensus.”</w:t>
      </w:r>
      <w:r>
        <w:rPr>
          <w:rFonts w:hint="default"/>
          <w:szCs w:val="24"/>
          <w:lang w:val="en-GB"/>
        </w:rPr>
        <w:t xml:space="preserve"> </w:t>
      </w:r>
      <w:r>
        <w:rPr>
          <w:rFonts w:hint="default"/>
          <w:szCs w:val="24"/>
        </w:rPr>
        <w:t>The leadership reshuffle, which began in July with the formation of a new zonal committee led by Asmelash Reda, has been met with resistance. Several appointees declined their positions, while regional political parties and civil society organizations criticized the move as a power centralization effort. The Alliance of Civil Society Organizations of Tigray (ACSOT) also denounced the use of security forces to enforce the changes.</w:t>
      </w:r>
      <w:r>
        <w:rPr>
          <w:rFonts w:hint="default"/>
          <w:szCs w:val="24"/>
          <w:lang w:val="en-GB"/>
        </w:rPr>
        <w:t xml:space="preserve"> </w:t>
      </w:r>
      <w:r>
        <w:rPr>
          <w:rFonts w:hint="default"/>
          <w:szCs w:val="24"/>
        </w:rPr>
        <w:t>Outgoing administrator Haftu Kiros told Addis Standard the decision was “completely wrong and unacceptable,” accusing Lt. Gen. Tadesse of breaking his pledge to respect the people’s will.</w:t>
      </w:r>
      <w:r>
        <w:rPr>
          <w:rFonts w:hint="default"/>
          <w:szCs w:val="24"/>
          <w:lang w:val="en-GB"/>
        </w:rPr>
        <w:t xml:space="preserve"> </w:t>
      </w:r>
      <w:r>
        <w:rPr>
          <w:rFonts w:hint="default"/>
          <w:szCs w:val="24"/>
        </w:rPr>
        <w:t>“He promised he would consider the people’s will when he elects an administrator. But he broke his vow. What he’s doing now is to please a clique of TPLF and external forces,” Haftu said.</w:t>
      </w:r>
      <w:r>
        <w:rPr>
          <w:rFonts w:hint="default"/>
          <w:szCs w:val="24"/>
          <w:lang w:val="en-GB"/>
        </w:rPr>
        <w:t xml:space="preserve"> </w:t>
      </w:r>
      <w:r>
        <w:rPr>
          <w:rFonts w:hint="default"/>
          <w:szCs w:val="24"/>
        </w:rPr>
        <w:t>Earlier in May, residents of Maichew staged protests after TPLF Chairman Debretsion Gebremichael suggested that the party would pursue “leadership adjustments” in the zone.</w:t>
      </w:r>
      <w:r>
        <w:rPr>
          <w:rFonts w:hint="default"/>
          <w:szCs w:val="24"/>
          <w:lang w:val="en-GB"/>
        </w:rPr>
        <w:t xml:space="preserve"> </w:t>
      </w:r>
      <w:r>
        <w:rPr>
          <w:rFonts w:hint="default"/>
          <w:szCs w:val="24"/>
        </w:rPr>
        <w:t xml:space="preserve">In response to ongoing concerns, Lt. Gen. Tadesse emphasized that the reshuffle is a legitimate administrative measure, stating, “We are merely fulfilling our responsibilities. There should be no misunderstanding.” </w:t>
      </w:r>
    </w:p>
    <w:p w14:paraId="56C4448A">
      <w:pPr>
        <w:numPr>
          <w:ilvl w:val="0"/>
          <w:numId w:val="1"/>
        </w:numPr>
        <w:spacing w:line="276" w:lineRule="auto"/>
        <w:ind w:left="420" w:leftChars="0" w:hanging="420" w:firstLineChars="0"/>
        <w:rPr>
          <w:rFonts w:hint="default"/>
          <w:szCs w:val="24"/>
        </w:rPr>
      </w:pPr>
      <w:bookmarkStart w:id="13" w:name="_Toc18741"/>
      <w:r>
        <w:rPr>
          <w:rStyle w:val="15"/>
          <w:rFonts w:hint="default"/>
        </w:rPr>
        <w:t>Ethiopian Envoy in Somalia Accuses Arab League of serving Egypt’s Anti-Ethiopia Agenda</w:t>
      </w:r>
      <w:bookmarkEnd w:id="1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"https://www.hiiraan.com/news4/2025/Sept/202847/ethiopian_envoy_in_somalia_accuses_arab_league_of_serving_egypt_s_anti_ethiopia_agenda.aspx?utm_source=hiiraan&amp;utm_medium=SomaliNewsUpdateFront"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77C373DE">
      <w:pPr>
        <w:spacing w:line="276" w:lineRule="auto"/>
        <w:rPr>
          <w:rFonts w:hint="default"/>
          <w:szCs w:val="24"/>
        </w:rPr>
      </w:pPr>
      <w:r>
        <w:rPr>
          <w:rFonts w:hint="default"/>
          <w:szCs w:val="24"/>
        </w:rPr>
        <w:t>Ethiopia’s Ambassador to Somalia, Suleiman Dedefo, has accused the Arab League of siding with Egypt in its opposition to the Grand Ethiopian Renaissance Dam (GERD), questioning the bloc’s credibility and purpose.</w:t>
      </w:r>
      <w:r>
        <w:rPr>
          <w:rFonts w:hint="default"/>
          <w:szCs w:val="24"/>
          <w:lang w:val="en-GB"/>
        </w:rPr>
        <w:t xml:space="preserve"> </w:t>
      </w:r>
      <w:r>
        <w:rPr>
          <w:rFonts w:hint="default"/>
          <w:szCs w:val="24"/>
        </w:rPr>
        <w:t>In a post on X, formerly Twitter, Dedefo criticized the Arab League for what he described as its fixation on Ethiopia’s water projects while ignoring crises within its own member states.</w:t>
      </w:r>
      <w:r>
        <w:rPr>
          <w:rFonts w:hint="default"/>
          <w:szCs w:val="24"/>
          <w:lang w:val="en-GB"/>
        </w:rPr>
        <w:t xml:space="preserve"> </w:t>
      </w:r>
      <w:r>
        <w:rPr>
          <w:rFonts w:hint="default"/>
          <w:szCs w:val="24"/>
        </w:rPr>
        <w:t>“Is the Arab League really a League of Arab Nations, or the League for execution of Egypt’s anti-Ethiopian policy?” he wrote, adding that the organization “badly exposed itself that it doesn’t represent the rest of Arab nations.”</w:t>
      </w:r>
      <w:r>
        <w:rPr>
          <w:rFonts w:hint="default"/>
          <w:szCs w:val="24"/>
          <w:lang w:val="en-GB"/>
        </w:rPr>
        <w:t xml:space="preserve"> </w:t>
      </w:r>
      <w:r>
        <w:rPr>
          <w:rFonts w:hint="default"/>
          <w:szCs w:val="24"/>
        </w:rPr>
        <w:t>“What legal or moral ground does the “Arab League” have to threaten Ethiopia on behalf of Egypt and instruct Ethiopia to apply for permission to utilize its own resources?,” the ambassador wrote.</w:t>
      </w:r>
      <w:r>
        <w:rPr>
          <w:rFonts w:hint="default"/>
          <w:szCs w:val="24"/>
          <w:lang w:val="en-GB"/>
        </w:rPr>
        <w:t xml:space="preserve"> </w:t>
      </w:r>
      <w:r>
        <w:rPr>
          <w:rFonts w:hint="default"/>
          <w:szCs w:val="24"/>
        </w:rPr>
        <w:t>Ethiopia inaugurated the GERD in September 2025, with Prime Minister Abiy Ahmed hailing it as a symbol of national renewal and a driver of regional development. The project — Africa’s largest dam — has drawn fierce opposition from Egypt and Sudan, which fear it could reduce their share of Nile waters.</w:t>
      </w:r>
      <w:r>
        <w:rPr>
          <w:rFonts w:hint="default"/>
          <w:szCs w:val="24"/>
          <w:lang w:val="en-GB"/>
        </w:rPr>
        <w:t xml:space="preserve"> </w:t>
      </w:r>
      <w:r>
        <w:rPr>
          <w:rFonts w:hint="default"/>
          <w:szCs w:val="24"/>
        </w:rPr>
        <w:t>The diplomatic spat comes as regional leaders, including Somali President Hassan Sheikh Mohamud, gather in Addis Ababa for a climate summit. While Ethiopia has framed Mohamud’s visit as linked to the summit, some reports suggest he may also attend the GERD inauguration ceremony.</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14" w:name="_Toc27618"/>
      <w:r>
        <w:rPr>
          <w:rFonts w:eastAsia="DengXian Light" w:cs="Times New Roman"/>
          <w:b/>
          <w:bCs/>
          <w:color w:val="2F5496"/>
          <w:szCs w:val="24"/>
          <w:u w:val="single"/>
        </w:rPr>
        <w:t>Horn of Africa</w:t>
      </w:r>
      <w:bookmarkEnd w:id="14"/>
    </w:p>
    <w:p w14:paraId="2226F01F">
      <w:pPr>
        <w:pStyle w:val="3"/>
      </w:pPr>
      <w:bookmarkStart w:id="15" w:name="_Toc9198"/>
      <w:r>
        <w:t>Somalia</w:t>
      </w:r>
      <w:bookmarkEnd w:id="15"/>
    </w:p>
    <w:p w14:paraId="50A0B473">
      <w:pPr>
        <w:numPr>
          <w:ilvl w:val="0"/>
          <w:numId w:val="1"/>
        </w:numPr>
        <w:ind w:left="420" w:leftChars="0" w:hanging="420" w:firstLineChars="0"/>
        <w:rPr>
          <w:rFonts w:hint="default"/>
          <w:szCs w:val="24"/>
        </w:rPr>
      </w:pPr>
      <w:bookmarkStart w:id="16" w:name="_Toc18819"/>
      <w:r>
        <w:rPr>
          <w:rStyle w:val="15"/>
          <w:rFonts w:hint="default"/>
        </w:rPr>
        <w:t>Somalia appoints first envoy to nuclear watchdog in Vienna</w:t>
      </w:r>
      <w:bookmarkEnd w:id="1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"https://www.hiiraan.com/news4/2025/Sept/202853/somalia_appoints_first_envoy_to_nuclear_watchdog_in_vienna.aspx?utm_source=hiiraan&amp;utm_medium=SomaliNewsUpdateFront"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48A59EA">
      <w:pPr>
        <w:rPr>
          <w:rFonts w:hint="default"/>
          <w:szCs w:val="24"/>
        </w:rPr>
      </w:pPr>
      <w:r>
        <w:rPr>
          <w:rFonts w:hint="default"/>
          <w:szCs w:val="24"/>
        </w:rPr>
        <w:t>Somalia is positioning itself to expand access to peaceful nuclear technology after formally joining the International Atomic Energy Agency (IAEA) in September 2024, a step officials say will boost the country’s health care, food security, and energy development.</w:t>
      </w:r>
      <w:r>
        <w:rPr>
          <w:rFonts w:hint="default"/>
          <w:szCs w:val="24"/>
          <w:lang w:val="en-GB"/>
        </w:rPr>
        <w:t xml:space="preserve"> </w:t>
      </w:r>
      <w:r>
        <w:rPr>
          <w:rFonts w:hint="default"/>
          <w:szCs w:val="24"/>
        </w:rPr>
        <w:t>Somalia’s accession took legal effect on Nov. 15, 2024, when Mogadishu deposited its instrument of acceptance of the IAEA Statute. Somalia is now the agency’s 179th member.</w:t>
      </w:r>
      <w:r>
        <w:rPr>
          <w:rFonts w:hint="default"/>
          <w:szCs w:val="24"/>
          <w:lang w:val="en-GB"/>
        </w:rPr>
        <w:t xml:space="preserve"> </w:t>
      </w:r>
      <w:r>
        <w:rPr>
          <w:rFonts w:hint="default"/>
          <w:szCs w:val="24"/>
        </w:rPr>
        <w:t>Ambassador Khadra Ahmed Dualeh, Somalia’s envoy to Austria and Switzerland, presented her credentials in Vienna to IAEA Director General Rafael Mariano Grossi. Dualeh became Somalia’s first permanent envoy to the agency, signalling Mogadishu’s ambition to draw on nuclear science for pressing needs back home, from powering hospitals and farms to coping with a changing climate.</w:t>
      </w:r>
      <w:r>
        <w:rPr>
          <w:rFonts w:hint="default"/>
          <w:szCs w:val="24"/>
          <w:lang w:val="en-GB"/>
        </w:rPr>
        <w:t xml:space="preserve"> </w:t>
      </w:r>
      <w:r>
        <w:rPr>
          <w:rFonts w:hint="default"/>
          <w:szCs w:val="24"/>
        </w:rPr>
        <w:t>Grossi welcomed Somalia’s engagement, saying the IAEA stands ready to support the country. “I look forward to working together to expand access to nuclear science and technology,” he said.</w:t>
      </w:r>
      <w:r>
        <w:rPr>
          <w:rFonts w:hint="default"/>
          <w:szCs w:val="24"/>
          <w:lang w:val="en-GB"/>
        </w:rPr>
        <w:t xml:space="preserve"> </w:t>
      </w:r>
      <w:r>
        <w:rPr>
          <w:rFonts w:hint="default"/>
          <w:szCs w:val="24"/>
        </w:rPr>
        <w:t>Dualeh described IAEA membership as a strategic milestone. “Somalia will gain technical support and advice on the peaceful use of nuclear energy, particularly in electricity generation. This could reduce reliance on fuel imports while boosting economic development,” she told the BBC.</w:t>
      </w:r>
      <w:r>
        <w:rPr>
          <w:rFonts w:hint="default"/>
          <w:szCs w:val="24"/>
          <w:lang w:val="en-GB"/>
        </w:rPr>
        <w:t xml:space="preserve"> </w:t>
      </w:r>
      <w:r>
        <w:rPr>
          <w:rFonts w:hint="default"/>
          <w:szCs w:val="24"/>
        </w:rPr>
        <w:t>The IAEA, founded in 1957 under the United Nations system, promotes safe and peaceful uses of nuclear energy worldwide. Its programs assist member states in areas such as cancer diagnosis and treatment, sustainable farming, water management, and environmental protection.</w:t>
      </w:r>
      <w:r>
        <w:rPr>
          <w:rFonts w:hint="default"/>
          <w:szCs w:val="24"/>
          <w:lang w:val="en-GB"/>
        </w:rPr>
        <w:t xml:space="preserve"> </w:t>
      </w:r>
      <w:r>
        <w:rPr>
          <w:rFonts w:hint="default"/>
          <w:szCs w:val="24"/>
        </w:rPr>
        <w:t>Prime Minister Hamza Abdi Barre’s office described the step as “a historic moment,” framing it as part of Somalia’s wider attempt to rebuild trust abroad while investing in sustainable development. Information Minister Daud Aweis struck a similar note, telling Anadolu that the government hoped to work closely with the international community to channel nuclear technology into tangible gains “for the benefit of our nation,” while stressing the need for rigorous safety and security standards.</w:t>
      </w:r>
      <w:r>
        <w:rPr>
          <w:rFonts w:hint="default"/>
          <w:szCs w:val="24"/>
          <w:lang w:val="en-GB"/>
        </w:rPr>
        <w:t xml:space="preserve"> </w:t>
      </w:r>
      <w:r>
        <w:rPr>
          <w:rFonts w:hint="default"/>
          <w:szCs w:val="24"/>
        </w:rPr>
        <w:t>In its official statement, the government was keen to emphasize continuity with international norms. It pledged adherence to nonproliferation rules and promised cooperation with fellow IAEA members on peaceful applications such as power generation, radiation protection and nuclear safety. The language was deliberate, emphasizing that nuclear science in Somalia should be associated not with weapons, but with the pursuit of development, security and stability.</w:t>
      </w:r>
      <w:r>
        <w:rPr>
          <w:rFonts w:hint="default"/>
          <w:szCs w:val="24"/>
          <w:lang w:val="en-GB"/>
        </w:rPr>
        <w:t xml:space="preserve"> </w:t>
      </w:r>
      <w:r>
        <w:rPr>
          <w:rFonts w:hint="default"/>
          <w:szCs w:val="24"/>
        </w:rPr>
        <w:t>The government has also highlighted the role of Almond Energy, a Somali consultancy firm that advised the Ministry of Petroleum and Mineral Resources during the IAEA application process. Almond Energy, a subsidiary of the Almond Group, built its reputation through multimillion-dollar contracts with the United Nations in Somalia, providing logistics, camp management and engineering services in some of the country’s toughest environments. The company has since repositioned itself as the government’s exclusive partner in developing Somalia’s uranium resources, deposits that, by the firm’s own estimates, may lie under as much as 40 percent of Somali territory.</w:t>
      </w:r>
      <w:r>
        <w:rPr>
          <w:rFonts w:hint="default"/>
          <w:szCs w:val="24"/>
          <w:lang w:val="en-GB"/>
        </w:rPr>
        <w:t xml:space="preserve"> </w:t>
      </w:r>
      <w:r>
        <w:rPr>
          <w:rFonts w:hint="default"/>
          <w:szCs w:val="24"/>
        </w:rPr>
        <w:t>Somalia’s interest in nuclear technology is not new. Back in the 1970s, geologists working with the United Nations discovered small deposits of uranium in the dry central regions of the country. The most promising sites were at Wabo and Mirig, where the mineral was found just below the surface in sun-baked soils. Experts estimated there were a few thousand tons of uranium there, with more possible in nearby areas such as Dusa Mareb and El Bur.</w:t>
      </w:r>
      <w:r>
        <w:rPr>
          <w:rFonts w:hint="default"/>
          <w:szCs w:val="24"/>
          <w:lang w:val="en-GB"/>
        </w:rPr>
        <w:t xml:space="preserve"> </w:t>
      </w:r>
      <w:r>
        <w:rPr>
          <w:rFonts w:hint="default"/>
          <w:szCs w:val="24"/>
        </w:rPr>
        <w:t>An international survey in the 1980s suggested the country could hold much larger reserves, perhaps as much as 150,000 tons, mostly in the sandy, desert-like plains of Mudugh and Karkar. That prospect was tantalizing at the time, but the global market for uranium was weak, and prices were too low to justify costly mining operations.</w:t>
      </w:r>
      <w:r>
        <w:rPr>
          <w:rFonts w:hint="default"/>
          <w:szCs w:val="24"/>
          <w:lang w:val="en-GB"/>
        </w:rPr>
        <w:t xml:space="preserve"> </w:t>
      </w:r>
      <w:r>
        <w:rPr>
          <w:rFonts w:hint="default"/>
          <w:szCs w:val="24"/>
        </w:rPr>
        <w:t>Somalia even tried to take the next step. A state-backed company, with help from Arab and Iraqi partners, drew up blueprints for a uranium mine and processing plant. The plan called for a huge operation, able to handle thousands of tons of rock each day. But the numbers didn’t add up: the costs of producing uranium in Somalia were higher than the price it could fetch on the world market, and the project was shelved.</w:t>
      </w:r>
      <w:r>
        <w:rPr>
          <w:rFonts w:hint="default"/>
          <w:szCs w:val="24"/>
          <w:lang w:val="en-GB"/>
        </w:rPr>
        <w:t xml:space="preserve"> </w:t>
      </w:r>
      <w:r>
        <w:rPr>
          <w:rFonts w:hint="default"/>
          <w:szCs w:val="24"/>
        </w:rPr>
        <w:t>The 1985 report that pulled all these findings together painted a stark picture of Somalia’s capacity at the time. The country’s Geological Survey was short of equipment, its laboratories were underused, and its files and data were poorly managed. Without international support, the report warned, Somalia would struggle to develop its uranium resources.</w:t>
      </w:r>
    </w:p>
    <w:p w14:paraId="334F88C0">
      <w:pPr>
        <w:numPr>
          <w:ilvl w:val="0"/>
          <w:numId w:val="1"/>
        </w:numPr>
        <w:ind w:left="420" w:leftChars="0" w:hanging="420" w:firstLineChars="0"/>
        <w:rPr>
          <w:rFonts w:hint="default"/>
          <w:szCs w:val="24"/>
        </w:rPr>
      </w:pPr>
      <w:bookmarkStart w:id="17" w:name="_Toc9676"/>
      <w:r>
        <w:rPr>
          <w:rStyle w:val="15"/>
          <w:rFonts w:hint="default"/>
        </w:rPr>
        <w:t>Somali PM meets new EU Ambassador as Mogadishu, Brussels pledge closer ties</w:t>
      </w:r>
      <w:bookmarkEnd w:id="1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"https://www.hiiraan.com/news4/2025/Sept/202845/somali_pm_meets_new_eu_ambassador_as_mogadishu_brussels_pledge_closer_ties.aspx?utm_source=hiiraan&amp;utm_medium=SomaliNewsUpdateFront"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AD3D271">
      <w:pPr>
        <w:rPr>
          <w:rFonts w:hint="default"/>
          <w:szCs w:val="24"/>
        </w:rPr>
      </w:pPr>
      <w:r>
        <w:rPr>
          <w:rFonts w:hint="default"/>
          <w:szCs w:val="24"/>
        </w:rPr>
        <w:t>Somali Prime Minister Hamza Abdi Barre on Monday met with the newly appointed European Union Ambassador to Somalia, Francesca Di Mauro, to discuss strengthening bilateral ties in peace, development, and state-building.</w:t>
      </w:r>
      <w:r>
        <w:rPr>
          <w:rFonts w:hint="default"/>
          <w:szCs w:val="24"/>
          <w:lang w:val="en-GB"/>
        </w:rPr>
        <w:t xml:space="preserve"> </w:t>
      </w:r>
      <w:r>
        <w:rPr>
          <w:rFonts w:hint="default"/>
          <w:szCs w:val="24"/>
        </w:rPr>
        <w:t>Prime Minister Barre congratulated Di Mauro on her appointment and emphasized the importance of deepening Somalia–EU cooperation.</w:t>
      </w:r>
      <w:r>
        <w:rPr>
          <w:rFonts w:hint="default"/>
          <w:szCs w:val="24"/>
          <w:lang w:val="en-GB"/>
        </w:rPr>
        <w:t xml:space="preserve"> </w:t>
      </w:r>
      <w:r>
        <w:rPr>
          <w:rFonts w:hint="default"/>
          <w:szCs w:val="24"/>
        </w:rPr>
        <w:t>For her part, Ambassador Di Mauro thanked the Somali government and people for the warm reception, reaffirming her commitment to advance cooperation across key areas of mutual interest.</w:t>
      </w:r>
      <w:r>
        <w:rPr>
          <w:rFonts w:hint="default"/>
          <w:szCs w:val="24"/>
          <w:lang w:val="en-GB"/>
        </w:rPr>
        <w:t xml:space="preserve"> </w:t>
      </w:r>
      <w:r>
        <w:rPr>
          <w:rFonts w:hint="default"/>
          <w:szCs w:val="24"/>
        </w:rPr>
        <w:t>On Wednesday, Somali President Hassan Sheikh Mohamud formally received Di Mauro’s credentials at a ceremony at Villa Somalia.</w:t>
      </w:r>
      <w:r>
        <w:rPr>
          <w:rFonts w:hint="default"/>
          <w:szCs w:val="24"/>
          <w:lang w:val="en-GB"/>
        </w:rPr>
        <w:t xml:space="preserve"> </w:t>
      </w:r>
      <w:r>
        <w:rPr>
          <w:rFonts w:hint="default"/>
          <w:szCs w:val="24"/>
        </w:rPr>
        <w:t>The EU has long been one of Somalia’s largest partners, providing support in security, humanitarian aid, governance, education, and development.</w:t>
      </w:r>
    </w:p>
    <w:p w14:paraId="5977E07A">
      <w:pPr>
        <w:numPr>
          <w:ilvl w:val="0"/>
          <w:numId w:val="1"/>
        </w:numPr>
        <w:ind w:left="420" w:leftChars="0" w:hanging="420" w:firstLineChars="0"/>
        <w:rPr>
          <w:rFonts w:hint="default"/>
          <w:szCs w:val="24"/>
        </w:rPr>
      </w:pPr>
      <w:bookmarkStart w:id="18" w:name="_Toc18246"/>
      <w:r>
        <w:rPr>
          <w:rStyle w:val="15"/>
          <w:rFonts w:hint="default"/>
        </w:rPr>
        <w:t>AU envoy welcomes Egyptian troop deployment assessment team in Somalia</w:t>
      </w:r>
      <w:bookmarkEnd w:id="1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"https://www.hiiraan.com/news4/2025/Sept/202803/au_envoy_welcomes_egyptian_troop_deployment_assessment_team_in_somalia.aspx?utm_source=hiiraan&amp;utm_medium=SomaliNewsUpdateFront"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0DBC5FB">
      <w:pPr>
        <w:rPr>
          <w:rFonts w:hint="default"/>
          <w:szCs w:val="24"/>
        </w:rPr>
      </w:pPr>
      <w:r>
        <w:rPr>
          <w:rFonts w:hint="default"/>
          <w:szCs w:val="24"/>
        </w:rPr>
        <w:t>The Special Representative of the Chairperson of the African Union Commission (SRCC) for Somalia and Head of the AU Support Mission in Somalia (AUSSOM), Ambassador El Hadji Ibrahima Diene, met with an Egyptian assessment team on Friday at the conclusion of its six-day visit to Somalia.</w:t>
      </w:r>
      <w:r>
        <w:rPr>
          <w:rFonts w:hint="default"/>
          <w:szCs w:val="24"/>
          <w:lang w:val="en-GB"/>
        </w:rPr>
        <w:t xml:space="preserve"> </w:t>
      </w:r>
      <w:r>
        <w:rPr>
          <w:rFonts w:hint="default"/>
          <w:szCs w:val="24"/>
        </w:rPr>
        <w:t>The team, led by Maj. Gen. Islam Aly Ibrahim Radwan, reviewed preparations for the deployment of Egyptian troops to AUSSOM as part of the African Union’s efforts to support Somalia during its ongoing political and security transition.</w:t>
      </w:r>
      <w:r>
        <w:rPr>
          <w:rFonts w:hint="default"/>
          <w:szCs w:val="24"/>
          <w:lang w:val="en-GB"/>
        </w:rPr>
        <w:t xml:space="preserve"> </w:t>
      </w:r>
      <w:r>
        <w:rPr>
          <w:rFonts w:hint="default"/>
          <w:szCs w:val="24"/>
        </w:rPr>
        <w:t>Ambassador Diene thanked Egypt for its commitment to peacekeeping operations, saying the deployment will strengthen AUSSOM’s capacity to stabilize and secure Somalia. He emphasized that the mission remains fully committed to facilitating the integration of the new contingent into AU operations.</w:t>
      </w:r>
      <w:r>
        <w:rPr>
          <w:rFonts w:hint="default"/>
          <w:szCs w:val="24"/>
          <w:lang w:val="en-GB"/>
        </w:rPr>
        <w:t xml:space="preserve"> </w:t>
      </w:r>
      <w:r>
        <w:rPr>
          <w:rFonts w:hint="default"/>
          <w:szCs w:val="24"/>
        </w:rPr>
        <w:t>Maj. Gen. Radwan, for his part, expressed appreciation for AUSSOM’s cooperation and reaffirmed Egypt’s readiness to play a prominent role in bolstering AU peace efforts in Somalia.</w:t>
      </w:r>
      <w:r>
        <w:rPr>
          <w:rFonts w:hint="default"/>
          <w:szCs w:val="24"/>
          <w:lang w:val="en-GB"/>
        </w:rPr>
        <w:t xml:space="preserve"> </w:t>
      </w:r>
      <w:r>
        <w:rPr>
          <w:rFonts w:hint="default"/>
          <w:szCs w:val="24"/>
        </w:rPr>
        <w:t>The assessment mission, which ran from Aug. 30 to Sept. 5, forms part of the AU’s broader strategy to enhance military cooperation with its member states.</w:t>
      </w:r>
    </w:p>
    <w:p w14:paraId="1AC58499">
      <w:pPr>
        <w:numPr>
          <w:ilvl w:val="0"/>
          <w:numId w:val="1"/>
        </w:numPr>
        <w:ind w:left="420" w:leftChars="0" w:hanging="420" w:firstLineChars="0"/>
        <w:rPr>
          <w:rFonts w:hint="default"/>
          <w:szCs w:val="24"/>
        </w:rPr>
      </w:pPr>
      <w:bookmarkStart w:id="19" w:name="_Toc10118"/>
      <w:r>
        <w:rPr>
          <w:rStyle w:val="15"/>
          <w:rFonts w:hint="default"/>
        </w:rPr>
        <w:t>Somali President meets new U.S. AFRICOM commander in Mogadishu</w:t>
      </w:r>
      <w:r>
        <w:rPr>
          <w:rStyle w:val="15"/>
          <w:rFonts w:hint="default"/>
          <w:lang w:val="en-GB"/>
        </w:rPr>
        <w:t xml:space="preserve"> </w:t>
      </w:r>
      <w:bookmarkEnd w:id="19"/>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"https://www.hiiraan.com/news4/2025/Sept/202780/somali_president_meets_new_u_s_africom_commander_in_mogadishu.aspx?utm_source=hiiraan&amp;utm_medium=SomaliNewsUpdateFront"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6D873A9">
      <w:pPr>
        <w:rPr>
          <w:rFonts w:hint="default"/>
          <w:szCs w:val="24"/>
        </w:rPr>
      </w:pPr>
      <w:r>
        <w:rPr>
          <w:rFonts w:hint="default"/>
          <w:szCs w:val="24"/>
        </w:rPr>
        <w:t>Somali President Hassan Sheikh Mohamud met Wednesday with the new commander of U.S. Africa Command, Gen. Dagvin R.M. Anderson, in Mogadishu to discuss strengthening security and counterterrorism cooperation. U.S. Ambassador to Somalia Richard H. Riley also attended the talks.</w:t>
      </w:r>
      <w:r>
        <w:rPr>
          <w:rFonts w:hint="default"/>
          <w:szCs w:val="24"/>
          <w:lang w:val="en-GB"/>
        </w:rPr>
        <w:t xml:space="preserve"> </w:t>
      </w:r>
      <w:r>
        <w:rPr>
          <w:rFonts w:hint="default"/>
          <w:szCs w:val="24"/>
        </w:rPr>
        <w:t>The discussions focused on enhancing Somalia–U.S. collaboration in security, counterterrorism and stabilization efforts, according to officials.</w:t>
      </w:r>
      <w:r>
        <w:rPr>
          <w:rFonts w:hint="default"/>
          <w:szCs w:val="24"/>
          <w:lang w:val="en-GB"/>
        </w:rPr>
        <w:t xml:space="preserve"> </w:t>
      </w:r>
      <w:r>
        <w:rPr>
          <w:rFonts w:hint="default"/>
          <w:szCs w:val="24"/>
        </w:rPr>
        <w:t>Mohamud praised AFRICOM’s support for Somalia’s ongoing security sector reforms and reaffirmed his government’s determination to advance peace with the help of international partners.</w:t>
      </w:r>
      <w:r>
        <w:rPr>
          <w:rFonts w:hint="default"/>
          <w:szCs w:val="24"/>
          <w:lang w:val="en-GB"/>
        </w:rPr>
        <w:t xml:space="preserve"> </w:t>
      </w:r>
      <w:r>
        <w:rPr>
          <w:rFonts w:hint="default"/>
          <w:szCs w:val="24"/>
        </w:rPr>
        <w:t>Anderson reiterated Washington’s commitment to working closely with Somalia in the fight against al-Shabaab and in promoting long-term stability in the Horn of Africa.</w:t>
      </w:r>
      <w:r>
        <w:rPr>
          <w:rFonts w:hint="default"/>
          <w:szCs w:val="24"/>
          <w:lang w:val="en-GB"/>
        </w:rPr>
        <w:t xml:space="preserve"> </w:t>
      </w:r>
      <w:r>
        <w:rPr>
          <w:rFonts w:hint="default"/>
          <w:szCs w:val="24"/>
        </w:rPr>
        <w:t>The visit illustrated the enduring partnership between the two countries as Somalia intensifies operations against al-Shabaab, the al-Qaeda-linked group that continues to wage a deadly insurgency in central and southern Somalia.</w:t>
      </w:r>
      <w:r>
        <w:rPr>
          <w:rFonts w:hint="default"/>
          <w:szCs w:val="24"/>
          <w:lang w:val="en-GB"/>
        </w:rPr>
        <w:t xml:space="preserve"> </w:t>
      </w:r>
      <w:r>
        <w:rPr>
          <w:rFonts w:hint="default"/>
          <w:szCs w:val="24"/>
        </w:rPr>
        <w:t xml:space="preserve">Anderson’s visit to Mogadishu is part of a regional tour of African countries hosting U.S. forces.  </w:t>
      </w:r>
    </w:p>
    <w:p w14:paraId="34812354">
      <w:pPr>
        <w:numPr>
          <w:ilvl w:val="0"/>
          <w:numId w:val="1"/>
        </w:numPr>
        <w:ind w:left="420" w:leftChars="0" w:hanging="420" w:firstLineChars="0"/>
        <w:rPr>
          <w:rFonts w:hint="default"/>
          <w:szCs w:val="24"/>
        </w:rPr>
      </w:pPr>
      <w:bookmarkStart w:id="20" w:name="_Toc16814"/>
      <w:r>
        <w:rPr>
          <w:rStyle w:val="15"/>
          <w:rFonts w:hint="default"/>
        </w:rPr>
        <w:t>Somali intelligence kills senior al-Shabaab leaders in Hiiraan region</w:t>
      </w:r>
      <w:bookmarkEnd w:id="2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"https://www.hiiraan.com/news4/2025/Sept/202782/somali_intelligence_kills_senior_al_shabaab_leaders_in_hiiraan_region.aspx?utm_source=hiiraan&amp;utm_medium=SomaliNewsUpdateFront"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BF5A530">
      <w:pPr>
        <w:rPr>
          <w:rFonts w:hint="default"/>
          <w:szCs w:val="24"/>
        </w:rPr>
      </w:pPr>
      <w:r>
        <w:rPr>
          <w:rFonts w:hint="default"/>
          <w:szCs w:val="24"/>
        </w:rPr>
        <w:t>Somalia’s National Intelligence and Security Agency (NISA), with support from international partners, has killed several senior al-Shabaab leaders in a planned operation in the Shaw area of Hiiraan region, the agency said Thursday.</w:t>
      </w:r>
      <w:r>
        <w:rPr>
          <w:rFonts w:hint="default"/>
          <w:szCs w:val="24"/>
          <w:lang w:val="en-GB"/>
        </w:rPr>
        <w:t xml:space="preserve"> </w:t>
      </w:r>
      <w:r>
        <w:rPr>
          <w:rFonts w:hint="default"/>
          <w:szCs w:val="24"/>
        </w:rPr>
        <w:t>According to a NISA statement, those killed included Abdullahi Hassan Omar, identified as the group’s Amniyat leader in Hirshabelle; a finance officer known as Osaam; and commanders Qudaame Dheere and Abdul Ladhiif. The agency said around 10 other militants were also killed.</w:t>
      </w:r>
      <w:r>
        <w:rPr>
          <w:rFonts w:hint="default"/>
          <w:szCs w:val="24"/>
          <w:lang w:val="en-GB"/>
        </w:rPr>
        <w:t xml:space="preserve"> </w:t>
      </w:r>
      <w:r>
        <w:rPr>
          <w:rFonts w:hint="default"/>
          <w:szCs w:val="24"/>
        </w:rPr>
        <w:t>NISA described the operation as successful and said it struck deep inside territory long held by al-Shabaab. The Shaw area has been heavily populated by militants and has served as a base for the group’s activities in central Somalia.</w:t>
      </w:r>
      <w:r>
        <w:rPr>
          <w:rFonts w:hint="default"/>
          <w:szCs w:val="24"/>
          <w:lang w:val="en-GB"/>
        </w:rPr>
        <w:t xml:space="preserve"> </w:t>
      </w:r>
      <w:r>
        <w:rPr>
          <w:rFonts w:hint="default"/>
          <w:szCs w:val="24"/>
        </w:rPr>
        <w:t>The operation is the latest in a series of intensified offensives targeting the al-Qaeda-linked group, as the federal government seeks to weaken al-Shabaab’s leadership and reclaim contested areas.</w:t>
      </w:r>
    </w:p>
    <w:p w14:paraId="287E5054">
      <w:r>
        <w:rPr>
          <w:szCs w:val="24"/>
        </w:rPr>
        <w:t>________________________________________________________________________</w:t>
      </w:r>
    </w:p>
    <w:p w14:paraId="10DC5F8A">
      <w:pPr>
        <w:pStyle w:val="3"/>
        <w:spacing w:line="276" w:lineRule="auto"/>
        <w:rPr>
          <w:szCs w:val="24"/>
        </w:rPr>
      </w:pPr>
      <w:bookmarkStart w:id="21" w:name="_Toc26542"/>
      <w:r>
        <w:rPr>
          <w:szCs w:val="24"/>
        </w:rPr>
        <w:t>Sudan</w:t>
      </w:r>
      <w:bookmarkEnd w:id="21"/>
      <w:r>
        <w:rPr>
          <w:szCs w:val="24"/>
        </w:rPr>
        <w:t xml:space="preserve"> </w:t>
      </w:r>
    </w:p>
    <w:p w14:paraId="6F34891F">
      <w:pPr>
        <w:numPr>
          <w:ilvl w:val="0"/>
          <w:numId w:val="1"/>
        </w:numPr>
        <w:spacing w:line="276" w:lineRule="auto"/>
        <w:ind w:left="420" w:leftChars="0" w:hanging="420" w:firstLineChars="0"/>
        <w:rPr>
          <w:rFonts w:hint="default"/>
        </w:rPr>
      </w:pPr>
      <w:bookmarkStart w:id="22" w:name="_Toc26804"/>
      <w:r>
        <w:rPr>
          <w:rStyle w:val="15"/>
          <w:rFonts w:hint="default"/>
        </w:rPr>
        <w:t>Senior RSF commander killed in North Kordofan clashes</w:t>
      </w:r>
      <w:bookmarkEnd w:id="22"/>
      <w:r>
        <w:rPr>
          <w:rFonts w:hint="default"/>
          <w:lang w:val="en-GB"/>
        </w:rPr>
        <w:t xml:space="preserve"> - </w:t>
      </w:r>
      <w:r>
        <w:rPr>
          <w:rFonts w:hint="default"/>
          <w:lang w:val="en-GB"/>
        </w:rPr>
        <w:fldChar w:fldCharType="begin"/>
      </w:r>
      <w:r>
        <w:rPr>
          <w:rFonts w:hint="default"/>
          <w:lang w:val="en-GB"/>
        </w:rPr>
        <w:instrText xml:space="preserve"> HYPERLINK "https://sudantribune.com/article304749/" </w:instrText>
      </w:r>
      <w:r>
        <w:rPr>
          <w:rFonts w:hint="default"/>
          <w:lang w:val="en-GB"/>
        </w:rPr>
        <w:fldChar w:fldCharType="separate"/>
      </w:r>
      <w:r>
        <w:rPr>
          <w:rStyle w:val="10"/>
          <w:rFonts w:hint="default"/>
          <w:lang w:val="en-GB"/>
        </w:rPr>
        <w:t>Sudan Tribune</w:t>
      </w:r>
      <w:r>
        <w:rPr>
          <w:rFonts w:hint="default"/>
          <w:lang w:val="en-GB"/>
        </w:rPr>
        <w:fldChar w:fldCharType="end"/>
      </w:r>
    </w:p>
    <w:p w14:paraId="731E9082">
      <w:pPr>
        <w:spacing w:line="276" w:lineRule="auto"/>
        <w:rPr>
          <w:rFonts w:hint="default"/>
        </w:rPr>
      </w:pPr>
      <w:r>
        <w:rPr>
          <w:rFonts w:hint="default"/>
        </w:rPr>
        <w:t>A senior commander in the paramilitary Rapid Support Forces (RSF) was killed during heavy fighting with the Sudanese army in North Kordofan on Monday, a significant setback for the RSF’s operations in the strategic region.</w:t>
      </w:r>
      <w:r>
        <w:rPr>
          <w:rFonts w:hint="default"/>
          <w:lang w:val="en-GB"/>
        </w:rPr>
        <w:t xml:space="preserve"> </w:t>
      </w:r>
      <w:r>
        <w:rPr>
          <w:rFonts w:hint="default"/>
        </w:rPr>
        <w:t>The commander, Al-Sadiq Makin, was killed in the Kazgeil area, local sources said. Several social media accounts aligned with the RSF later posted messages mourning his death.</w:t>
      </w:r>
      <w:r>
        <w:rPr>
          <w:rFonts w:hint="default"/>
          <w:lang w:val="en-GB"/>
        </w:rPr>
        <w:t xml:space="preserve"> </w:t>
      </w:r>
      <w:r>
        <w:rPr>
          <w:rFonts w:hint="default"/>
        </w:rPr>
        <w:t>The fighting followed an army advance on Sunday, in which it captured Kazgeil and several other areas south of the state capital El-Obeid. The offensive is part of a wider army campaign to push into South Kordofan and break the RSF siege on the cities of Dilling and Kadugli.</w:t>
      </w:r>
      <w:r>
        <w:rPr>
          <w:rFonts w:hint="default"/>
          <w:lang w:val="en-GB"/>
        </w:rPr>
        <w:t xml:space="preserve"> </w:t>
      </w:r>
      <w:r>
        <w:rPr>
          <w:rFonts w:hint="default"/>
        </w:rPr>
        <w:t>Makin was a prominent RSF operational leader in the Kordofan region and commanded forces in the Abu Zabad sector. He and his troops are accused of widespread human rights violations against civilians in parts of South and West Kordofan.</w:t>
      </w:r>
      <w:r>
        <w:rPr>
          <w:rFonts w:hint="default"/>
          <w:lang w:val="en-GB"/>
        </w:rPr>
        <w:t xml:space="preserve"> </w:t>
      </w:r>
      <w:r>
        <w:rPr>
          <w:rFonts w:hint="default"/>
        </w:rPr>
        <w:t>The RSF launched a counter-attack at dawn on Monday to retake Kazgil, military sources said.</w:t>
      </w:r>
      <w:r>
        <w:rPr>
          <w:rFonts w:hint="default"/>
          <w:lang w:val="en-GB"/>
        </w:rPr>
        <w:t xml:space="preserve"> </w:t>
      </w:r>
      <w:r>
        <w:rPr>
          <w:rFonts w:hint="default"/>
        </w:rPr>
        <w:t>The army repelled the assault with air support, inflicting heavy losses on the RSF, the sources added. Military aircraft conducted strikes on RSF positions in Kazgil and other areas to cut off reinforcement routes.</w:t>
      </w:r>
      <w:r>
        <w:rPr>
          <w:rFonts w:hint="default"/>
          <w:lang w:val="en-GB"/>
        </w:rPr>
        <w:t xml:space="preserve"> </w:t>
      </w:r>
      <w:r>
        <w:rPr>
          <w:rFonts w:hint="default"/>
        </w:rPr>
        <w:t>Pro-army social media channels later broadcast videos showing army soldiers in Kazgil, along with images of destroyed RSF military vehicles and casualties.</w:t>
      </w:r>
    </w:p>
    <w:p w14:paraId="7655B7C2">
      <w:pPr>
        <w:numPr>
          <w:ilvl w:val="0"/>
          <w:numId w:val="1"/>
        </w:numPr>
        <w:spacing w:line="276" w:lineRule="auto"/>
        <w:ind w:left="420" w:leftChars="0" w:hanging="420" w:firstLineChars="0"/>
        <w:rPr>
          <w:rFonts w:hint="default"/>
        </w:rPr>
      </w:pPr>
      <w:bookmarkStart w:id="23" w:name="_Toc23365"/>
      <w:r>
        <w:rPr>
          <w:rStyle w:val="15"/>
          <w:rFonts w:hint="default"/>
        </w:rPr>
        <w:t>Sudan files UN complaint over alleged UAE-backed Colombian mercenaries in Darfur</w:t>
      </w:r>
      <w:bookmarkEnd w:id="23"/>
      <w:r>
        <w:rPr>
          <w:rFonts w:hint="default"/>
          <w:lang w:val="en-GB"/>
        </w:rPr>
        <w:t xml:space="preserve"> - </w:t>
      </w:r>
      <w:r>
        <w:rPr>
          <w:rFonts w:hint="default"/>
          <w:lang w:val="en-GB"/>
        </w:rPr>
        <w:fldChar w:fldCharType="begin"/>
      </w:r>
      <w:r>
        <w:rPr>
          <w:rFonts w:hint="default"/>
          <w:lang w:val="en-GB"/>
        </w:rPr>
        <w:instrText xml:space="preserve"> HYPERLINK "https://sudantribune.com/article304689/" </w:instrText>
      </w:r>
      <w:r>
        <w:rPr>
          <w:rFonts w:hint="default"/>
          <w:lang w:val="en-GB"/>
        </w:rPr>
        <w:fldChar w:fldCharType="separate"/>
      </w:r>
      <w:r>
        <w:rPr>
          <w:rStyle w:val="10"/>
          <w:rFonts w:hint="default"/>
          <w:lang w:val="en-GB"/>
        </w:rPr>
        <w:t>Sudan Tribune</w:t>
      </w:r>
      <w:r>
        <w:rPr>
          <w:rFonts w:hint="default"/>
          <w:lang w:val="en-GB"/>
        </w:rPr>
        <w:fldChar w:fldCharType="end"/>
      </w:r>
    </w:p>
    <w:p w14:paraId="67EAF951">
      <w:pPr>
        <w:spacing w:line="276" w:lineRule="auto"/>
        <w:rPr>
          <w:rFonts w:hint="default"/>
        </w:rPr>
      </w:pPr>
      <w:r>
        <w:rPr>
          <w:rFonts w:hint="default"/>
        </w:rPr>
        <w:t>The Sudanese government on Friday submitted a formal complaint to the United Nations Security Council, accusing the United Arab Emirates of direct intervention in the country’s ongoing war by recruiting, financing, and deploying hundreds of Colombian mercenaries to fight alongside the rebel Rapid Support Forces (RSF), according to a copy of the complaint seen by Sudan Tribune.</w:t>
      </w:r>
      <w:r>
        <w:rPr>
          <w:rFonts w:hint="default"/>
          <w:lang w:val="en-GB"/>
        </w:rPr>
        <w:t xml:space="preserve"> </w:t>
      </w:r>
      <w:r>
        <w:rPr>
          <w:rFonts w:hint="default"/>
        </w:rPr>
        <w:t>The complaint was circulated to council members by the Security Council’s president for September, South Korean Ambassador Kim Sangjin. The official submission consists of a six-page letter from Sudan’s Permanent Representative, accompanied by 13 annexes containing purported evidence.</w:t>
      </w:r>
      <w:r>
        <w:rPr>
          <w:rFonts w:hint="default"/>
          <w:lang w:val="en-GB"/>
        </w:rPr>
        <w:t xml:space="preserve"> </w:t>
      </w:r>
      <w:r>
        <w:rPr>
          <w:rFonts w:hint="default"/>
        </w:rPr>
        <w:t>In the letter, Sudan’s Permanent Representative, Al-Harith Idriss Al-Harith, presented what he described as “alarming and well-documented evidence” of the UAE’s role in prolonging the conflict. The letter states the intervention constitutes a “grave violation of Sudan’s sovereignty” and a “direct threat to regional peace and security”. The UAE has previously denied allegations of providing military support to any warring factions in Sudan.</w:t>
      </w:r>
      <w:r>
        <w:rPr>
          <w:rFonts w:hint="default"/>
          <w:lang w:val="en-GB"/>
        </w:rPr>
        <w:t xml:space="preserve"> </w:t>
      </w:r>
      <w:r>
        <w:rPr>
          <w:rFonts w:hint="default"/>
        </w:rPr>
        <w:t>According to the submission, between 350 and 380 Colombian mercenaries, mostly retired soldiers, were recruited through Emirati-based private security firms. The complaint names explicitly the Global Security Services Group (GSSG), chaired by Emirati national Mohammed Hamdan Al-Zaabi, and the International Services Agency (A4SI), co-founded by retired Colombian Colonel Álvaro Quijano, who allegedly operates from Al Ain, UAE. Many were reportedly led to believe they would be working in security roles but were instead sent to Sudan.</w:t>
      </w:r>
      <w:r>
        <w:rPr>
          <w:rFonts w:hint="default"/>
          <w:lang w:val="en-GB"/>
        </w:rPr>
        <w:t xml:space="preserve"> </w:t>
      </w:r>
      <w:r>
        <w:rPr>
          <w:rFonts w:hint="default"/>
        </w:rPr>
        <w:t>The document details the logistical path of the mercenaries, who were allegedly flown from the UAE to Somalia and then to Benghazi, Libya, with the assistance of officers aligned with General Khalifa Haftar, before being moved overland through Chad into Sudan. Sudan alleges that between November 2024 and February 2025, UAE-chartered aircraft operated 248 flights to smuggle mercenaries and military equipment to RSF-controlled areas, including Nyala, El Fasher, and Hamrat al-Sheikh.</w:t>
      </w:r>
      <w:r>
        <w:rPr>
          <w:rFonts w:hint="default"/>
          <w:lang w:val="en-GB"/>
        </w:rPr>
        <w:t xml:space="preserve"> </w:t>
      </w:r>
      <w:r>
        <w:rPr>
          <w:rFonts w:hint="default"/>
        </w:rPr>
        <w:t>The letter accuses the mercenaries of participating in frontline battles across multiple regions, including Khartoum, Omdurman, and the ongoing siege of El Fasher in North Darfur. Their roles allegedly included operating RSF drones, artillery, and armoured vehicles. Their presence has been corroborated by video footage released by the Sudanese army. In one major incident, the military claimed to have destroyed a UAE aircraft carrying mercenaries to Darfur, killing dozens.</w:t>
      </w:r>
      <w:r>
        <w:rPr>
          <w:rFonts w:hint="default"/>
          <w:lang w:val="en-GB"/>
        </w:rPr>
        <w:t xml:space="preserve"> </w:t>
      </w:r>
      <w:r>
        <w:rPr>
          <w:rFonts w:hint="default"/>
        </w:rPr>
        <w:t>Particularly grave allegations in the report include the mercenaries’ use of prohibited weapons and the training of child soldiers. The complaint references a captured 18-page operational order, written in Spanish and dated December 1, 2024, which allegedly specifies the use of white phosphorus munitions by the “Desert Wolves” battalion in El Fasher. The use of such incendiary weapons in civilian areas is prohibited under international humanitarian law. The document also contains photographic evidence purporting to show mercenaries training child soldiers.</w:t>
      </w:r>
      <w:r>
        <w:rPr>
          <w:rFonts w:hint="default"/>
          <w:lang w:val="en-GB"/>
        </w:rPr>
        <w:t xml:space="preserve"> </w:t>
      </w:r>
      <w:r>
        <w:rPr>
          <w:rFonts w:hint="default"/>
        </w:rPr>
        <w:t>The Sudanese government claims the mercenaries’ actions have led to “egregious violations of international humanitarian and human rights law,” citing the killing of 73 civilians between January 22 and February 11, 2025. Furthermore, the complaint accuses the UAE of using its logistical networks to smuggle Sudan’s natural resources, including gold and gum Arabic.</w:t>
      </w:r>
      <w:r>
        <w:rPr>
          <w:rFonts w:hint="default"/>
          <w:lang w:val="en-GB"/>
        </w:rPr>
        <w:t xml:space="preserve"> </w:t>
      </w:r>
      <w:r>
        <w:rPr>
          <w:rFonts w:hint="default"/>
        </w:rPr>
        <w:t>The submission notes that major media outlets in Colombia have widely reported the recruitment and has been publicly condemned by Colombian President Gustavo Petro, who confirmed the deaths of at least 40 Colombian mercenaries in Sudan. The involvement of its citizens has prompted the Colombian government to apologize to Sudan and issue warnings to its citizens, urging them not to get involved in foreign conflicts. For its part, the Sudanese Prime Minister has made a public appeal in Spanish, calling for a halt to the recruitment of mercenaries.</w:t>
      </w:r>
      <w:r>
        <w:rPr>
          <w:rFonts w:hint="default"/>
          <w:lang w:val="en-GB"/>
        </w:rPr>
        <w:t xml:space="preserve"> </w:t>
      </w:r>
      <w:r>
        <w:rPr>
          <w:rFonts w:hint="default"/>
        </w:rPr>
        <w:t>Calling the UAE the “diabolic architect of Sudan’s tragedy” and the “mastermind of that war machine”, Sudan urged the Security Council to investigate the matter, hold all responsible actors accountable, and designate the RSF as a terrorist group. The Sudanese government requested the letter and its annexes be circulated as an official Security Council document.</w:t>
      </w:r>
    </w:p>
    <w:p w14:paraId="2A68F51E">
      <w:pPr>
        <w:numPr>
          <w:ilvl w:val="0"/>
          <w:numId w:val="1"/>
        </w:numPr>
        <w:spacing w:line="276" w:lineRule="auto"/>
        <w:ind w:left="420" w:leftChars="0" w:hanging="420" w:firstLineChars="0"/>
        <w:rPr>
          <w:rFonts w:hint="default"/>
        </w:rPr>
      </w:pPr>
      <w:bookmarkStart w:id="24" w:name="_Toc30356"/>
      <w:r>
        <w:rPr>
          <w:rStyle w:val="15"/>
          <w:rFonts w:hint="default"/>
        </w:rPr>
        <w:t>Sudan, Egypt reject wider Nile Basin role in Ethiopia dam dispute</w:t>
      </w:r>
      <w:bookmarkEnd w:id="24"/>
      <w:r>
        <w:rPr>
          <w:rFonts w:hint="default"/>
          <w:lang w:val="en-GB"/>
        </w:rPr>
        <w:t xml:space="preserve"> - </w:t>
      </w:r>
      <w:r>
        <w:rPr>
          <w:rFonts w:hint="default"/>
          <w:lang w:val="en-GB"/>
        </w:rPr>
        <w:fldChar w:fldCharType="begin"/>
      </w:r>
      <w:r>
        <w:rPr>
          <w:rFonts w:hint="default"/>
          <w:lang w:val="en-GB"/>
        </w:rPr>
        <w:instrText xml:space="preserve"> HYPERLINK "https://sudantribune.com/article304636/" </w:instrText>
      </w:r>
      <w:r>
        <w:rPr>
          <w:rFonts w:hint="default"/>
          <w:lang w:val="en-GB"/>
        </w:rPr>
        <w:fldChar w:fldCharType="separate"/>
      </w:r>
      <w:r>
        <w:rPr>
          <w:rStyle w:val="10"/>
          <w:rFonts w:hint="default"/>
          <w:lang w:val="en-GB"/>
        </w:rPr>
        <w:t>Sudan Tribune</w:t>
      </w:r>
      <w:r>
        <w:rPr>
          <w:rFonts w:hint="default"/>
          <w:lang w:val="en-GB"/>
        </w:rPr>
        <w:fldChar w:fldCharType="end"/>
      </w:r>
    </w:p>
    <w:p w14:paraId="51EDE1F8">
      <w:pPr>
        <w:spacing w:line="276" w:lineRule="auto"/>
        <w:rPr>
          <w:rFonts w:hint="default"/>
        </w:rPr>
      </w:pPr>
      <w:r>
        <w:rPr>
          <w:rFonts w:hint="default"/>
        </w:rPr>
        <w:t>Sudan and Egypt on Wednesday rejected attempts to include other Nile Basin countries in their long-running dispute with Ethiopia over its massive dam on the Blue Nile, insisting the talks must be confined to the three countries.</w:t>
      </w:r>
      <w:r>
        <w:rPr>
          <w:rFonts w:hint="default"/>
          <w:lang w:val="en-GB"/>
        </w:rPr>
        <w:t xml:space="preserve"> </w:t>
      </w:r>
      <w:r>
        <w:rPr>
          <w:rFonts w:hint="default"/>
        </w:rPr>
        <w:t>The position was announced in a joint statement following a meeting of the foreign ministers of the two countries in Cairo.</w:t>
      </w:r>
      <w:r>
        <w:rPr>
          <w:rFonts w:hint="default"/>
          <w:lang w:val="en-GB"/>
        </w:rPr>
        <w:t xml:space="preserve"> </w:t>
      </w:r>
      <w:r>
        <w:rPr>
          <w:rFonts w:hint="default"/>
        </w:rPr>
        <w:t>Cairo and Khartoum “reject any efforts to involve the rest of the basin countries” in the dispute over the dam, the statement said. They described the Grand Ethiopian Renaissance Dam (GERD) as a violation of international law that poses “serious implications” and a “continuing threat” to them as downstream nations.</w:t>
      </w:r>
      <w:r>
        <w:rPr>
          <w:rFonts w:hint="default"/>
          <w:lang w:val="en-GB"/>
        </w:rPr>
        <w:t xml:space="preserve"> </w:t>
      </w:r>
      <w:r>
        <w:rPr>
          <w:rFonts w:hint="default"/>
        </w:rPr>
        <w:t>The statement cited risks from Ethiopia’s “unilateral actions in filling and operating the dam,” its safety, and the potential for uncontrolled water flows, especially during droughts.</w:t>
      </w:r>
      <w:r>
        <w:rPr>
          <w:rFonts w:hint="default"/>
          <w:lang w:val="en-GB"/>
        </w:rPr>
        <w:t xml:space="preserve"> </w:t>
      </w:r>
      <w:r>
        <w:rPr>
          <w:rFonts w:hint="default"/>
        </w:rPr>
        <w:t>The two countries called on Ethiopia to change its policy to restore regional cooperation. The Blue Nile, which originates in Ethiopia, accounts for approximately 85% of the Nile River’s water.</w:t>
      </w:r>
      <w:r>
        <w:rPr>
          <w:rFonts w:hint="default"/>
          <w:lang w:val="en-GB"/>
        </w:rPr>
        <w:t xml:space="preserve"> </w:t>
      </w:r>
      <w:r>
        <w:rPr>
          <w:rFonts w:hint="default"/>
        </w:rPr>
        <w:t>Egypt and Sudan’s position challenges a rival water-sharing pact, the Cooperative Framework Agreement (CFA), which was ratified by six upstream countries, including Ethiopia, and came into force last year.</w:t>
      </w:r>
      <w:r>
        <w:rPr>
          <w:rFonts w:hint="default"/>
          <w:lang w:val="en-GB"/>
        </w:rPr>
        <w:t xml:space="preserve"> </w:t>
      </w:r>
      <w:r>
        <w:rPr>
          <w:rFonts w:hint="default"/>
        </w:rPr>
        <w:t>Sudan and Egypt reject the CFA, also known as the Entebbe Agreement, because it challenges a 1959 treaty that granted them the vast majority of the river’s annual flow. That treaty allocated 55.5 billion cubic meters of water to Egypt and 18.5 billion to Sudan, but made no allowance for Ethiopia.</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5" w:name="_Toc4045"/>
      <w:r>
        <w:rPr>
          <w:rFonts w:eastAsia="DengXian Light" w:cs="Times New Roman"/>
          <w:b/>
          <w:bCs/>
          <w:color w:val="2F5496"/>
          <w:szCs w:val="24"/>
          <w:u w:val="single"/>
        </w:rPr>
        <w:t>Gulf Region and the Middle East</w:t>
      </w:r>
      <w:bookmarkEnd w:id="25"/>
    </w:p>
    <w:p w14:paraId="21F1C4EC">
      <w:pPr>
        <w:pStyle w:val="3"/>
      </w:pPr>
      <w:bookmarkStart w:id="26" w:name="_Toc30240"/>
      <w:r>
        <w:t>Egypt</w:t>
      </w:r>
      <w:bookmarkEnd w:id="26"/>
    </w:p>
    <w:p w14:paraId="3CB48C2D">
      <w:pPr>
        <w:numPr>
          <w:ilvl w:val="0"/>
          <w:numId w:val="1"/>
        </w:numPr>
        <w:spacing w:line="276" w:lineRule="auto"/>
        <w:ind w:left="420" w:leftChars="0" w:hanging="420" w:firstLineChars="0"/>
        <w:rPr>
          <w:rFonts w:hint="default"/>
        </w:rPr>
      </w:pPr>
      <w:bookmarkStart w:id="27" w:name="_Toc4832"/>
      <w:r>
        <w:rPr>
          <w:rStyle w:val="15"/>
          <w:rFonts w:hint="default"/>
        </w:rPr>
        <w:t>Egypt accuses Israel of weaponizing starvation in Gaza, calls for ceasefire</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"https://www.middleeastmonitor.com/20250906-egypt-accuses-israel-of-weaponizing-starvation-in-gaza-calls-for-ceasefire/"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85B6958">
      <w:pPr>
        <w:spacing w:line="276" w:lineRule="auto"/>
        <w:rPr>
          <w:rFonts w:hint="default"/>
        </w:rPr>
      </w:pPr>
      <w:r>
        <w:rPr>
          <w:rFonts w:hint="default"/>
        </w:rPr>
        <w:t>Egypt accused Israel on Saturday of deliberately creating famine in Gaza, urging it to endorse a US-brokered ceasefire proposal accepted by Hamas, Anadolu reports.</w:t>
      </w:r>
      <w:r>
        <w:rPr>
          <w:rFonts w:hint="default"/>
          <w:lang w:val="en-GB"/>
        </w:rPr>
        <w:t xml:space="preserve"> </w:t>
      </w:r>
      <w:r>
        <w:rPr>
          <w:rFonts w:hint="default"/>
        </w:rPr>
        <w:t>Foreign Minister Badr Abdelatty said the situation in Gaza “is not a natural disaster but the result of Israeli policy.”</w:t>
      </w:r>
      <w:r>
        <w:rPr>
          <w:rFonts w:hint="default"/>
          <w:lang w:val="en-GB"/>
        </w:rPr>
        <w:t xml:space="preserve"> </w:t>
      </w:r>
      <w:r>
        <w:rPr>
          <w:rFonts w:hint="default"/>
        </w:rPr>
        <w:t>“Starvation is being used as a weapon of war,” he told a press conference in Cairo alongside Philippe Lazzarini, head of the UN agency for Palestinian refugees (UNRWA).</w:t>
      </w:r>
      <w:r>
        <w:rPr>
          <w:rFonts w:hint="default"/>
          <w:lang w:val="en-GB"/>
        </w:rPr>
        <w:t xml:space="preserve"> </w:t>
      </w:r>
      <w:r>
        <w:rPr>
          <w:rFonts w:hint="default"/>
        </w:rPr>
        <w:t>Abdelatty said Egypt rejects any attempt to sideline the Palestinian cause and called on Israel to accept the plan put forward by US envoy Steve Witkoff, which Hamas agreed to last month. He blamed Israeli “obstruction and impossible conditions” for blocking progress toward a ceasefire.</w:t>
      </w:r>
      <w:r>
        <w:rPr>
          <w:rFonts w:hint="default"/>
          <w:lang w:val="en-GB"/>
        </w:rPr>
        <w:t xml:space="preserve"> </w:t>
      </w:r>
      <w:r>
        <w:rPr>
          <w:rFonts w:hint="default"/>
        </w:rPr>
        <w:t>Lazzarini, for his part, said a ceasefire is “the only way to end Gaza’s humanitarian catastrophe and secure the release of hostages.”</w:t>
      </w:r>
      <w:r>
        <w:rPr>
          <w:rFonts w:hint="default"/>
          <w:lang w:val="en-GB"/>
        </w:rPr>
        <w:t xml:space="preserve"> </w:t>
      </w:r>
      <w:r>
        <w:rPr>
          <w:rFonts w:hint="default"/>
        </w:rPr>
        <w:t>He confirmed that famine in northern Gaza is already a reality, calling it “entirely man-made.”</w:t>
      </w:r>
      <w:r>
        <w:rPr>
          <w:rFonts w:hint="default"/>
          <w:lang w:val="en-GB"/>
        </w:rPr>
        <w:t xml:space="preserve"> </w:t>
      </w:r>
      <w:r>
        <w:rPr>
          <w:rFonts w:hint="default"/>
        </w:rPr>
        <w:t>Lazzarini also warned of UNRWA’s worsening financial crisis, saying the refugee agency has been forced to cancel programs.</w:t>
      </w:r>
      <w:r>
        <w:rPr>
          <w:rFonts w:hint="default"/>
          <w:lang w:val="en-GB"/>
        </w:rPr>
        <w:t xml:space="preserve"> </w:t>
      </w:r>
      <w:r>
        <w:rPr>
          <w:rFonts w:hint="default"/>
        </w:rPr>
        <w:t>Abdelatty praised UNRWA’s role, stressing that “support for the agency is a legal and moral duty” and condemning Israeli attempts to undermine it.</w:t>
      </w:r>
      <w:r>
        <w:rPr>
          <w:rFonts w:hint="default"/>
          <w:lang w:val="en-GB"/>
        </w:rPr>
        <w:t xml:space="preserve"> </w:t>
      </w:r>
      <w:r>
        <w:rPr>
          <w:rFonts w:hint="default"/>
        </w:rPr>
        <w:t>Rafah crossing</w:t>
      </w:r>
      <w:r>
        <w:rPr>
          <w:rFonts w:hint="default"/>
          <w:lang w:val="en-GB"/>
        </w:rPr>
        <w:t xml:space="preserve">: </w:t>
      </w:r>
      <w:r>
        <w:rPr>
          <w:rFonts w:hint="default"/>
        </w:rPr>
        <w:t>The Egyptian foreign minister also held a phone call with Witkoff to discuss efforts aimed at securing a ceasefire in Gaza.</w:t>
      </w:r>
      <w:r>
        <w:rPr>
          <w:rFonts w:hint="default"/>
          <w:lang w:val="en-GB"/>
        </w:rPr>
        <w:t xml:space="preserve"> </w:t>
      </w:r>
      <w:r>
        <w:rPr>
          <w:rFonts w:hint="default"/>
        </w:rPr>
        <w:t>According to Egypt’s Foreign Ministry, the talks focused on “joint efforts to reach an agreement” based on the US envoy’s proposal.</w:t>
      </w:r>
      <w:r>
        <w:rPr>
          <w:rFonts w:hint="default"/>
          <w:lang w:val="en-GB"/>
        </w:rPr>
        <w:t xml:space="preserve"> </w:t>
      </w:r>
      <w:r>
        <w:rPr>
          <w:rFonts w:hint="default"/>
        </w:rPr>
        <w:t>Abdelatty stressed the importance of Israel engaging with the proposal to reduce tensions, allow humanitarian aid into the enclave, and secure the release of hostages and Palestinian prisoners.</w:t>
      </w:r>
      <w:r>
        <w:rPr>
          <w:rFonts w:hint="default"/>
          <w:lang w:val="en-GB"/>
        </w:rPr>
        <w:t xml:space="preserve"> </w:t>
      </w:r>
      <w:r>
        <w:rPr>
          <w:rFonts w:hint="default"/>
        </w:rPr>
        <w:t>Relations between Cairo and Tel Aviv have soured after Israel claimed Egypt was keeping Gaza’s Rafah crossing shut.</w:t>
      </w:r>
      <w:r>
        <w:rPr>
          <w:rFonts w:hint="default"/>
          <w:lang w:val="en-GB"/>
        </w:rPr>
        <w:t xml:space="preserve"> </w:t>
      </w:r>
      <w:r>
        <w:rPr>
          <w:rFonts w:hint="default"/>
        </w:rPr>
        <w:t>Abdelatty rejected the claim, saying Egypt has kept the crossing open “around the clock,” while “Israel is the one preventing the entry of aid.”</w:t>
      </w:r>
      <w:r>
        <w:rPr>
          <w:rFonts w:hint="default"/>
          <w:lang w:val="en-GB"/>
        </w:rPr>
        <w:t xml:space="preserve"> </w:t>
      </w:r>
      <w:r>
        <w:rPr>
          <w:rFonts w:hint="default"/>
        </w:rPr>
        <w:t>He said more than 6,000 trucks loaded with food and supplies are stranded on the Egyptian side, accusing Israel of deliberately holding them back “before the eyes of the international community.”</w:t>
      </w:r>
      <w:r>
        <w:rPr>
          <w:rFonts w:hint="default"/>
          <w:lang w:val="en-GB"/>
        </w:rPr>
        <w:t xml:space="preserve"> </w:t>
      </w:r>
      <w:r>
        <w:rPr>
          <w:rFonts w:hint="default"/>
        </w:rPr>
        <w:t>On Aug. 18, Hamas accepted a partial ceasefire and prisoner swap deal aligned with an earlier Witkoff plan once approved by Israel. Hamas has since signaled willingness for a broader agreement that includes an end to the war and Israel’s withdrawal from Gaza, but Prime Minister Benjamin Netanyahu has declined to approve the proposal.</w:t>
      </w:r>
      <w:r>
        <w:rPr>
          <w:rFonts w:hint="default"/>
          <w:lang w:val="en-GB"/>
        </w:rPr>
        <w:t xml:space="preserve"> </w:t>
      </w:r>
      <w:r>
        <w:rPr>
          <w:rFonts w:hint="default"/>
        </w:rPr>
        <w:t>The Israeli army has continued a brutal offensive on the Gaza Strip, killing at least 64,300 Palestinians since October 2023. The military campaign has devastated the enclave, which is facing famine.</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25234E42">
      <w:pPr>
        <w:numPr>
          <w:ilvl w:val="0"/>
          <w:numId w:val="1"/>
        </w:numPr>
        <w:spacing w:line="276" w:lineRule="auto"/>
        <w:ind w:left="420" w:leftChars="0" w:hanging="420" w:firstLineChars="0"/>
        <w:rPr>
          <w:rFonts w:hint="default"/>
        </w:rPr>
      </w:pPr>
      <w:bookmarkStart w:id="28" w:name="_Toc23658"/>
      <w:r>
        <w:rPr>
          <w:rStyle w:val="15"/>
          <w:rFonts w:hint="default"/>
        </w:rPr>
        <w:t>Egypt condemns Netanyahu remarks, rejects any attempt to forcibly displace Palestinians</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"https://www.middleeastmonitor.com/20250905-egypt-condemns-netanyahu-remarks-rejects-any-attempt-to-forcibly-displace-palestinians/"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B0DA39C">
      <w:pPr>
        <w:spacing w:line="276" w:lineRule="auto"/>
        <w:rPr>
          <w:rFonts w:hint="default"/>
        </w:rPr>
      </w:pPr>
      <w:r>
        <w:rPr>
          <w:rFonts w:hint="default"/>
        </w:rPr>
        <w:t>Egypt expressed strong condemnation on Friday over remarks attributed to Israeli Prime Minister Benjamin Netanyahu regarding the displacement of Palestinians, including through the Rafah crossing, Anadolu reports.</w:t>
      </w:r>
      <w:r>
        <w:rPr>
          <w:rFonts w:hint="default"/>
          <w:lang w:val="en-GB"/>
        </w:rPr>
        <w:t xml:space="preserve"> </w:t>
      </w:r>
      <w:r>
        <w:rPr>
          <w:rFonts w:hint="default"/>
        </w:rPr>
        <w:t>In an interview with the Israeli Telegram channel Abu Ali Express, Netanyahu claimed there were “different plans for how to rebuild Gaza” and alleged that “half of the population wants to leave Gaza,” describing it as “not a mass expulsion.”</w:t>
      </w:r>
      <w:r>
        <w:rPr>
          <w:rFonts w:hint="default"/>
          <w:lang w:val="en-GB"/>
        </w:rPr>
        <w:t xml:space="preserve"> </w:t>
      </w:r>
      <w:r>
        <w:rPr>
          <w:rFonts w:hint="default"/>
        </w:rPr>
        <w:t>He added: “I can open Rafah for them, but it will be closed immediately by Egypt.”</w:t>
      </w:r>
      <w:r>
        <w:rPr>
          <w:rFonts w:hint="default"/>
          <w:lang w:val="en-GB"/>
        </w:rPr>
        <w:t xml:space="preserve"> </w:t>
      </w:r>
      <w:r>
        <w:rPr>
          <w:rFonts w:hint="default"/>
        </w:rPr>
        <w:t>In an official Foreign Ministry statement, Egypt described the comments as part of “ongoing attempts to prolong escalation in the region and perpetuate instability while avoiding accountability for Israeli violations in Gaza.”</w:t>
      </w:r>
      <w:r>
        <w:rPr>
          <w:rFonts w:hint="default"/>
          <w:lang w:val="en-GB"/>
        </w:rPr>
        <w:t xml:space="preserve"> </w:t>
      </w:r>
      <w:r>
        <w:rPr>
          <w:rFonts w:hint="default"/>
        </w:rPr>
        <w:t>Cairo reiterated its “categorical rejection of forcibly or coercively displacing Palestinians from their land.”</w:t>
      </w:r>
      <w:r>
        <w:rPr>
          <w:rFonts w:hint="default"/>
          <w:lang w:val="en-GB"/>
        </w:rPr>
        <w:t xml:space="preserve"> </w:t>
      </w:r>
      <w:r>
        <w:rPr>
          <w:rFonts w:hint="default"/>
        </w:rPr>
        <w:t>The ministry emphasized that targeting civilians, critical infrastructure, and aspects of daily life to compel departure constitutes a “flagrant violation of international humanitarian law and amounts to ethnic cleansing.”</w:t>
      </w:r>
      <w:r>
        <w:rPr>
          <w:rFonts w:hint="default"/>
          <w:lang w:val="en-GB"/>
        </w:rPr>
        <w:t xml:space="preserve"> </w:t>
      </w:r>
      <w:r>
        <w:rPr>
          <w:rFonts w:hint="default"/>
        </w:rPr>
        <w:t>Egypt called on the international community to “activate accountability mechanisms against such acts,” warning that they are “increasingly being used as political propaganda within Israel due to the absence of international justice.”</w:t>
      </w:r>
      <w:r>
        <w:rPr>
          <w:rFonts w:hint="default"/>
          <w:lang w:val="en-GB"/>
        </w:rPr>
        <w:t xml:space="preserve"> </w:t>
      </w:r>
      <w:r>
        <w:rPr>
          <w:rFonts w:hint="default"/>
        </w:rPr>
        <w:t>The statement affirmed that Egypt will never be complicit in such practices or act as a conduit for Palestinian displacement, describing this as a “red line” that cannot be crossed.</w:t>
      </w:r>
      <w:r>
        <w:rPr>
          <w:rFonts w:hint="default"/>
          <w:lang w:val="en-GB"/>
        </w:rPr>
        <w:t xml:space="preserve"> </w:t>
      </w:r>
      <w:r>
        <w:rPr>
          <w:rFonts w:hint="default"/>
        </w:rPr>
        <w:t>It called for an end to “the chaos Israel seeks to impose,” and urged “an immediate ceasefire in Gaza, Israeli withdrawal from the enclave, and international support to enable the legitimate Palestinian Authority to return to Gaza.”</w:t>
      </w:r>
      <w:r>
        <w:rPr>
          <w:rFonts w:hint="default"/>
          <w:lang w:val="en-GB"/>
        </w:rPr>
        <w:t xml:space="preserve"> </w:t>
      </w:r>
      <w:r>
        <w:rPr>
          <w:rFonts w:hint="default"/>
        </w:rPr>
        <w:t>Cairo highlighted the responsibility of the international community, particularly the UN Security Council, to ensure the protection of Palestinians and support their continued presence in Gaza, the West Bank, and East Jerusalem.</w:t>
      </w:r>
      <w:r>
        <w:rPr>
          <w:rFonts w:hint="default"/>
          <w:lang w:val="en-GB"/>
        </w:rPr>
        <w:t xml:space="preserve"> </w:t>
      </w:r>
      <w:r>
        <w:rPr>
          <w:rFonts w:hint="default"/>
        </w:rPr>
        <w:t>The ongoing genocide in Gaza entered its 700th day on Friday, with Israel having killed at least 64,300 Palestinians. The military campaign has devastated the enclave, which is facing famine.</w:t>
      </w:r>
      <w:r>
        <w:rPr>
          <w:rFonts w:hint="default"/>
          <w:lang w:val="en-GB"/>
        </w:rPr>
        <w:t xml:space="preserve"> </w:t>
      </w:r>
      <w:r>
        <w:rPr>
          <w:rFonts w:hint="default"/>
        </w:rPr>
        <w:t>Last November, the International Criminal Court issued arrest warrants for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022CF10A">
      <w:pPr>
        <w:pStyle w:val="3"/>
      </w:pPr>
      <w:bookmarkStart w:id="29" w:name="_Toc13212"/>
      <w:r>
        <w:t>Iran</w:t>
      </w:r>
      <w:bookmarkEnd w:id="29"/>
    </w:p>
    <w:p w14:paraId="4DCF17B2">
      <w:pPr>
        <w:numPr>
          <w:ilvl w:val="0"/>
          <w:numId w:val="1"/>
        </w:numPr>
        <w:spacing w:line="276" w:lineRule="auto"/>
        <w:ind w:left="420" w:leftChars="0" w:hanging="420" w:firstLineChars="0"/>
        <w:rPr>
          <w:rFonts w:hint="default"/>
        </w:rPr>
      </w:pPr>
      <w:bookmarkStart w:id="30" w:name="_Toc6409"/>
      <w:r>
        <w:rPr>
          <w:rStyle w:val="15"/>
          <w:rFonts w:hint="default"/>
        </w:rPr>
        <w:t>Iran says nuclear program intact as military prepares for next round with Israel</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"https://www.middleeastmonitor.com/20250908-iran-says-nuclear-program-intact-as-military-prepares-for-next-round-with-israel/"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0AC3724">
      <w:pPr>
        <w:spacing w:line="276" w:lineRule="auto"/>
        <w:rPr>
          <w:rFonts w:hint="default"/>
        </w:rPr>
      </w:pPr>
      <w:r>
        <w:rPr>
          <w:rFonts w:hint="default"/>
        </w:rPr>
        <w:t>Commander-in-Chief of the Islamic Republic of Iran Army, Major General Amir Hatami, declared that Iran is preparing for another round of confrontation with Israel, stressing that the last 12-day war exposed the failure of Tel Aviv despite full Western backing.</w:t>
      </w:r>
      <w:r>
        <w:rPr>
          <w:rFonts w:hint="default"/>
          <w:lang w:val="en-GB"/>
        </w:rPr>
        <w:t xml:space="preserve"> </w:t>
      </w:r>
      <w:r>
        <w:rPr>
          <w:rFonts w:hint="default"/>
        </w:rPr>
        <w:t>During an inspection tour of Iranian army units in Isfahan, Tabriz, and Hamadan, Hatami said: “The Israeli occupation benefited from the peak of Western military and technological support, including NATO assistance, yet it ended in a major failure.”</w:t>
      </w:r>
      <w:r>
        <w:rPr>
          <w:rFonts w:hint="default"/>
          <w:lang w:val="en-GB"/>
        </w:rPr>
        <w:t xml:space="preserve"> </w:t>
      </w:r>
      <w:r>
        <w:rPr>
          <w:rFonts w:hint="default"/>
        </w:rPr>
        <w:t>He added that all branches of Iran’s national defence—the army’s ground, air, and air defence forces, alongside the Revolutionary Guards, the Basij, and ordinary citizens—had played a role in repelling the attack, which he said sought to destroy Iran’s nuclear program. “The nuclear program is rooted in indigenous capabilities that cannot be eliminated by force,” Hatami affirmed.</w:t>
      </w:r>
      <w:r>
        <w:rPr>
          <w:rFonts w:hint="default"/>
          <w:lang w:val="en-GB"/>
        </w:rPr>
        <w:t xml:space="preserve"> </w:t>
      </w:r>
      <w:r>
        <w:rPr>
          <w:rFonts w:hint="default"/>
        </w:rPr>
        <w:t>The Iranian commander further noted that Israel and its allies had attempted to cripple Iran’s air defence systems as part of an integrated plan, but the defences held firm and proved their efficiency in countering threats.</w:t>
      </w:r>
      <w:r>
        <w:rPr>
          <w:rFonts w:hint="default"/>
          <w:lang w:val="en-GB"/>
        </w:rPr>
        <w:t xml:space="preserve"> </w:t>
      </w:r>
      <w:r>
        <w:rPr>
          <w:rFonts w:hint="default"/>
        </w:rPr>
        <w:t>Hatami also praised what he called the “unprecedented cohesion” of the Iranian people during the confrontation, describing it as a decisive factor in fortifying national unity against attempts to destabilise the country.</w:t>
      </w:r>
    </w:p>
    <w:p w14:paraId="5020DE60">
      <w:pPr>
        <w:numPr>
          <w:ilvl w:val="0"/>
          <w:numId w:val="1"/>
        </w:numPr>
        <w:spacing w:line="276" w:lineRule="auto"/>
        <w:ind w:left="420" w:leftChars="0" w:hanging="420" w:firstLineChars="0"/>
        <w:rPr>
          <w:rFonts w:hint="default"/>
        </w:rPr>
      </w:pPr>
      <w:bookmarkStart w:id="31" w:name="_Toc21608"/>
      <w:r>
        <w:rPr>
          <w:rStyle w:val="15"/>
          <w:rFonts w:hint="default"/>
        </w:rPr>
        <w:t>IAEA chief highlights importance of restoring IAEA inspections in Iran</w:t>
      </w:r>
      <w:bookmarkEnd w:id="31"/>
      <w:r>
        <w:rPr>
          <w:rFonts w:hint="default"/>
        </w:rPr>
        <w:t xml:space="preserve"> - </w:t>
      </w:r>
      <w:r>
        <w:rPr>
          <w:rFonts w:hint="default"/>
        </w:rPr>
        <w:fldChar w:fldCharType="begin"/>
      </w:r>
      <w:r>
        <w:rPr>
          <w:rFonts w:hint="default"/>
        </w:rPr>
        <w:instrText xml:space="preserve"> HYPERLINK "https://news.cgtn.com/news/2025-09-09/IAEA-chief-highlights-importance-of-restoring-IAEA-inspections-in-Iran-1Gwff80MLjG/p.html" </w:instrText>
      </w:r>
      <w:r>
        <w:rPr>
          <w:rFonts w:hint="default"/>
        </w:rPr>
        <w:fldChar w:fldCharType="separate"/>
      </w:r>
      <w:r>
        <w:rPr>
          <w:rStyle w:val="10"/>
          <w:rFonts w:hint="default"/>
        </w:rPr>
        <w:t>CGTN</w:t>
      </w:r>
      <w:r>
        <w:rPr>
          <w:rFonts w:hint="default"/>
        </w:rPr>
        <w:fldChar w:fldCharType="end"/>
      </w:r>
    </w:p>
    <w:p w14:paraId="40C5AE66">
      <w:pPr>
        <w:spacing w:line="276" w:lineRule="auto"/>
        <w:rPr>
          <w:rFonts w:hint="default"/>
        </w:rPr>
      </w:pPr>
      <w:r>
        <w:rPr>
          <w:rFonts w:hint="default"/>
        </w:rPr>
        <w:t>Restoring the International Atomic Energy Agency (IAEA) inspections in Iran would create "promising ground" for wider progress, said the agency's Director General Rafael Grossi while addressing the IAEA Board of Governors on Monday.</w:t>
      </w:r>
      <w:r>
        <w:rPr>
          <w:rFonts w:hint="default"/>
        </w:rPr>
        <w:t xml:space="preserve"> </w:t>
      </w:r>
      <w:r>
        <w:rPr>
          <w:rFonts w:hint="default"/>
        </w:rPr>
        <w:t>Grossi said Iran's nuclear program remained at the center of IAEA efforts, adding that he had been "continuously and systematically" reaching out to restore the indispensable cooperation between the IAEA and Iran.</w:t>
      </w:r>
      <w:r>
        <w:rPr>
          <w:rFonts w:hint="default"/>
        </w:rPr>
        <w:t xml:space="preserve"> </w:t>
      </w:r>
      <w:r>
        <w:rPr>
          <w:rFonts w:hint="default"/>
        </w:rPr>
        <w:t>He noted that "progress has been made" during ongoing technical discussions.</w:t>
      </w:r>
      <w:r>
        <w:rPr>
          <w:rFonts w:hint="default"/>
        </w:rPr>
        <w:t xml:space="preserve"> </w:t>
      </w:r>
      <w:r>
        <w:rPr>
          <w:rFonts w:hint="default"/>
        </w:rPr>
        <w:t>The success of the discussions between Iran and the IAEA would underline the significance of "important diplomatic consultations and processes," which are promising and can "advance towards positive outcomes," he said.</w:t>
      </w:r>
      <w:r>
        <w:rPr>
          <w:rFonts w:hint="default"/>
        </w:rPr>
        <w:t xml:space="preserve"> </w:t>
      </w:r>
      <w:r>
        <w:rPr>
          <w:rFonts w:hint="default"/>
        </w:rPr>
        <w:t>"There is still time, not much, but always enough when there is good faith and a clear sense of responsibility," Grossi said.</w:t>
      </w:r>
      <w:r>
        <w:rPr>
          <w:rFonts w:hint="default"/>
        </w:rPr>
        <w:t xml:space="preserve"> </w:t>
      </w:r>
      <w:r>
        <w:rPr>
          <w:rFonts w:hint="default"/>
        </w:rPr>
        <w:t>Iran suspended its cooperation with the IAEA after the Israeli-U.S. strikes on its nuclear facilities and the assassination of Iranian nuclear scientists in June. However, the nuclear watchdog keeps in contact with the Iranian authorities.</w:t>
      </w:r>
      <w:r>
        <w:rPr>
          <w:rFonts w:hint="default"/>
        </w:rPr>
        <w:t xml:space="preserve"> </w:t>
      </w:r>
      <w:r>
        <w:rPr>
          <w:rFonts w:hint="default"/>
        </w:rPr>
        <w:t>On Saturday, Iran's Foreign Minister Seyed Abbas Araghchi said that Iran and the IAEA are "very close" to agreeing on a new framework for the resumption of bilateral cooperation.</w:t>
      </w:r>
    </w:p>
    <w:p w14:paraId="3B66B657">
      <w:pPr>
        <w:pStyle w:val="3"/>
        <w:spacing w:line="276" w:lineRule="auto"/>
      </w:pPr>
      <w:bookmarkStart w:id="32" w:name="_Toc6473"/>
      <w:r>
        <w:t>Israel</w:t>
      </w:r>
      <w:bookmarkEnd w:id="32"/>
      <w:r>
        <w:t xml:space="preserve"> </w:t>
      </w:r>
    </w:p>
    <w:p w14:paraId="6846B517">
      <w:pPr>
        <w:numPr>
          <w:ilvl w:val="0"/>
          <w:numId w:val="1"/>
        </w:numPr>
        <w:spacing w:line="276" w:lineRule="auto"/>
        <w:ind w:left="420" w:leftChars="0" w:hanging="420" w:firstLineChars="0"/>
        <w:rPr>
          <w:rFonts w:hint="default"/>
        </w:rPr>
      </w:pPr>
      <w:bookmarkStart w:id="33" w:name="_Toc30681"/>
      <w:r>
        <w:rPr>
          <w:rStyle w:val="15"/>
          <w:rFonts w:hint="default"/>
        </w:rPr>
        <w:t>Israeli army orders evacuation of entire Gaza City before major attac</w:t>
      </w:r>
      <w:r>
        <w:rPr>
          <w:rStyle w:val="15"/>
          <w:rFonts w:hint="default"/>
          <w:lang w:val="en-GB"/>
        </w:rPr>
        <w:t>k</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"https://www.middleeastmonitor.com/20250909-israeli-army-orders-evacuation-of-entire-gaza-city-before-major-attack/"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62360A2">
      <w:pPr>
        <w:spacing w:line="276" w:lineRule="auto"/>
      </w:pPr>
      <w:r>
        <w:rPr>
          <w:rFonts w:hint="default"/>
        </w:rPr>
        <w:t>The Israeli army issued a new evacuation order for the residents of the entire Gaza City on Tuesday morning and warned against a major attack as part of an occupation plan, Anadolu reports.</w:t>
      </w:r>
      <w:r>
        <w:rPr>
          <w:rFonts w:hint="default"/>
        </w:rPr>
        <w:t xml:space="preserve"> </w:t>
      </w:r>
      <w:r>
        <w:rPr>
          <w:rFonts w:hint="default"/>
        </w:rPr>
        <w:t>Israeli forces dropped thousands of leaflets from aircraft over the city, instructing civilians to “evacuate immediately” and move south toward the coastal al-Mawasi area, west of Khan Younis, which the army described as a “safe zone.”</w:t>
      </w:r>
      <w:r>
        <w:rPr>
          <w:rFonts w:hint="default"/>
        </w:rPr>
        <w:t xml:space="preserve"> </w:t>
      </w:r>
      <w:r>
        <w:rPr>
          <w:rFonts w:hint="default"/>
        </w:rPr>
        <w:t>The leaflets triggered widespread panic among residents already under relentless bombardment and facing severe shortages of aid amid ongoing Israeli genocide and blockade, while Al-Mawasi remains unprepared to accommodate such a massive influx of displaced people, raising the prospect of a new humanitarian catastrophe.</w:t>
      </w:r>
      <w:r>
        <w:rPr>
          <w:rFonts w:hint="default"/>
        </w:rPr>
        <w:t xml:space="preserve"> </w:t>
      </w:r>
      <w:r>
        <w:rPr>
          <w:rFonts w:hint="default"/>
        </w:rPr>
        <w:t>The Israeli army is “determined to eliminate Hamas and will operate in the Gaza city area with great force, as it has operated in various parts of the (Gaza) Strip,” army spokesman Avichay Adraee said on US social media company X.</w:t>
      </w:r>
      <w:r>
        <w:rPr>
          <w:rFonts w:hint="default"/>
        </w:rPr>
        <w:t xml:space="preserve"> </w:t>
      </w:r>
      <w:r>
        <w:rPr>
          <w:rFonts w:hint="default"/>
        </w:rPr>
        <w:t>He called on the residents to “evacuate immediately via the Al-Rashid Street towards the humanitarian zone in Al-Mawasi.”</w:t>
      </w:r>
      <w:r>
        <w:rPr>
          <w:rFonts w:hint="default"/>
        </w:rPr>
        <w:t xml:space="preserve"> </w:t>
      </w:r>
      <w:r>
        <w:rPr>
          <w:rFonts w:hint="default"/>
        </w:rPr>
        <w:t>“Remaining in the area is extremely dangerous,” the spokesman added.</w:t>
      </w:r>
      <w:r>
        <w:rPr>
          <w:rFonts w:hint="default"/>
        </w:rPr>
        <w:t xml:space="preserve"> </w:t>
      </w:r>
      <w:r>
        <w:rPr>
          <w:rFonts w:hint="default"/>
        </w:rPr>
        <w:t>The ongoing genocide in Gaza entered its 700th day on Friday, with Israel having killed more than 64,600 Palestinians. The military campaign has devastated the enclave, which is facing famine.</w:t>
      </w:r>
      <w:r>
        <w:rPr>
          <w:rFonts w:hint="default"/>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rPr>
        <w:t xml:space="preserve"> </w:t>
      </w:r>
      <w:r>
        <w:rPr>
          <w:rFonts w:hint="default"/>
        </w:rPr>
        <w:t>Israel also faces a genocide case at the International Court of Justice for its war on the enclave.</w:t>
      </w:r>
    </w:p>
    <w:p w14:paraId="0CEF8774">
      <w:pPr>
        <w:pStyle w:val="3"/>
      </w:pPr>
      <w:bookmarkStart w:id="34" w:name="_Toc24062"/>
      <w:r>
        <w:t>Palestine</w:t>
      </w:r>
      <w:bookmarkEnd w:id="34"/>
      <w:r>
        <w:t xml:space="preserve"> </w:t>
      </w:r>
    </w:p>
    <w:p w14:paraId="45B1C7DB">
      <w:pPr>
        <w:numPr>
          <w:ilvl w:val="0"/>
          <w:numId w:val="1"/>
        </w:numPr>
        <w:spacing w:line="276" w:lineRule="auto"/>
        <w:ind w:left="420" w:leftChars="0" w:hanging="420" w:firstLineChars="0"/>
        <w:rPr>
          <w:rFonts w:hint="default"/>
        </w:rPr>
      </w:pPr>
      <w:bookmarkStart w:id="35" w:name="_Toc18881"/>
      <w:r>
        <w:rPr>
          <w:rStyle w:val="15"/>
          <w:rFonts w:hint="default"/>
        </w:rPr>
        <w:t>Palestinian Authority President in UK: Talks to push for Gaza ceasefire, end to settler terrorism</w:t>
      </w:r>
      <w:bookmarkEnd w:id="35"/>
      <w:r>
        <w:rPr>
          <w:rFonts w:hint="default"/>
          <w:lang w:val="en-GB"/>
        </w:rPr>
        <w:t xml:space="preserve"> - </w:t>
      </w:r>
      <w:r>
        <w:rPr>
          <w:rFonts w:hint="default"/>
          <w:lang w:val="en-GB"/>
        </w:rPr>
        <w:fldChar w:fldCharType="begin"/>
      </w:r>
      <w:r>
        <w:rPr>
          <w:rFonts w:hint="default"/>
          <w:lang w:val="en-GB"/>
        </w:rPr>
        <w:instrText xml:space="preserve"> HYPERLINK "https://www.middleeastmonitor.com/20250908-palestinian-authority-president-in-uk-talks-to-push-for-gaza-ceasefire-end-to-settler-terrorism/"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125C82F">
      <w:pPr>
        <w:spacing w:line="276" w:lineRule="auto"/>
      </w:pPr>
      <w:r>
        <w:rPr>
          <w:rFonts w:hint="default"/>
        </w:rPr>
        <w:t>Palestinian Authority President Mahmoud Abbas arrived in Britain on Sunday for a three-day state visit at the invitation of British Prime Minister Keir Starmer, the official Palestinian news agency WAFA reported.</w:t>
      </w:r>
      <w:r>
        <w:rPr>
          <w:rFonts w:hint="default"/>
          <w:lang w:val="en-GB"/>
        </w:rPr>
        <w:t xml:space="preserve"> </w:t>
      </w:r>
      <w:r>
        <w:rPr>
          <w:rFonts w:hint="default"/>
        </w:rPr>
        <w:t>According to the agency, Abbas will hold talks with Starmer on a wide range of issues, foremost among them efforts to halt the war on Gaza and address the escalating wave of Israeli settler violence in the occupied West Bank.</w:t>
      </w:r>
      <w:r>
        <w:rPr>
          <w:rFonts w:hint="default"/>
          <w:lang w:val="en-GB"/>
        </w:rPr>
        <w:t xml:space="preserve"> </w:t>
      </w:r>
      <w:r>
        <w:rPr>
          <w:rFonts w:hint="default"/>
        </w:rPr>
        <w:t>The two sides are expected to discuss securing an immediate and permanent ceasefire, the entry of humanitarian aid into Gaza, the withdrawal of Israeli forces, and the release of both Palestinian and Israeli prisoners. They will also review the Palestinian Authority’s readiness to assume full responsibilities in Gaza and implement a recovery and reconstruction plan.</w:t>
      </w:r>
      <w:r>
        <w:rPr>
          <w:rFonts w:hint="default"/>
          <w:lang w:val="en-GB"/>
        </w:rPr>
        <w:t xml:space="preserve"> </w:t>
      </w:r>
      <w:r>
        <w:rPr>
          <w:rFonts w:hint="default"/>
        </w:rPr>
        <w:t>Other topics on the agenda include halting unilateral Israeli actions such as settlement expansion, settler attacks, and annexation plans in the West Bank. The talks will also cover coordination on the upcoming international conference on the two-state solution at the United Nations later this month, as well as Britain’s planned recognition of the State of Palestine.</w:t>
      </w:r>
    </w:p>
    <w:p w14:paraId="22AA2D8F">
      <w:pPr>
        <w:pStyle w:val="3"/>
      </w:pPr>
      <w:bookmarkStart w:id="36" w:name="_Toc214"/>
      <w:r>
        <w:t>Turkey</w:t>
      </w:r>
      <w:bookmarkEnd w:id="36"/>
    </w:p>
    <w:p w14:paraId="51A3392B">
      <w:pPr>
        <w:numPr>
          <w:ilvl w:val="0"/>
          <w:numId w:val="1"/>
        </w:numPr>
        <w:spacing w:line="276" w:lineRule="auto"/>
        <w:ind w:left="420" w:leftChars="0" w:hanging="420" w:firstLineChars="0"/>
        <w:rPr>
          <w:rFonts w:hint="default"/>
        </w:rPr>
      </w:pPr>
      <w:bookmarkStart w:id="37" w:name="_Toc11690"/>
      <w:r>
        <w:rPr>
          <w:rStyle w:val="15"/>
          <w:rFonts w:hint="default"/>
        </w:rPr>
        <w:t>‘Issues concerning Palestine cannot be discussed without the Palestinians’: Turkish foreign minister</w:t>
      </w:r>
      <w:r>
        <w:rPr>
          <w:rStyle w:val="15"/>
          <w:rFonts w:hint="default"/>
          <w:lang w:val="en-GB"/>
        </w:rPr>
        <w:t xml:space="preserve"> </w:t>
      </w:r>
      <w:bookmarkEnd w:id="37"/>
      <w:r>
        <w:rPr>
          <w:rFonts w:hint="default"/>
          <w:lang w:val="en-GB"/>
        </w:rPr>
        <w:t xml:space="preserve">- </w:t>
      </w:r>
      <w:r>
        <w:rPr>
          <w:rFonts w:hint="default"/>
          <w:lang w:val="en-GB"/>
        </w:rPr>
        <w:fldChar w:fldCharType="begin"/>
      </w:r>
      <w:r>
        <w:rPr>
          <w:rFonts w:hint="default"/>
          <w:lang w:val="en-GB"/>
        </w:rPr>
        <w:instrText xml:space="preserve"> HYPERLINK "https://www.middleeastmonitor.com/20250906-issues-concerning-palestine-cannot-be-discussed-without-the-palestinians-turkish-foreign-minister/"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ACFCE8C">
      <w:pPr>
        <w:spacing w:line="276" w:lineRule="auto"/>
        <w:rPr>
          <w:rFonts w:hint="default"/>
        </w:rPr>
      </w:pPr>
      <w:r>
        <w:rPr>
          <w:rFonts w:hint="default"/>
        </w:rPr>
        <w:t>Turkish Foreign Minister Hakan Fidan said Friday that “issues concerning Palestine cannot be discussed without the Palestinians,” after the cancellation of visas for Palestinian officials who were set to travel to the US for the 80th UN General Assembly in New York, Anadolu reports.</w:t>
      </w:r>
      <w:r>
        <w:rPr>
          <w:rFonts w:hint="default"/>
          <w:lang w:val="en-GB"/>
        </w:rPr>
        <w:t xml:space="preserve"> </w:t>
      </w:r>
      <w:r>
        <w:rPr>
          <w:rFonts w:hint="default"/>
        </w:rPr>
        <w:t>During his visit to the Turkish Press Federation in Ankara, Fidan responded to a question about the cancellation of the visas, including for Palestinian President Mahmoud Abbas, who was scheduled to attend the meeting later this month.</w:t>
      </w:r>
      <w:r>
        <w:rPr>
          <w:rFonts w:hint="default"/>
          <w:lang w:val="en-GB"/>
        </w:rPr>
        <w:t xml:space="preserve"> </w:t>
      </w:r>
      <w:r>
        <w:rPr>
          <w:rFonts w:hint="default"/>
        </w:rPr>
        <w:t>Emphasizing that the issue is sensitive, Fidan said: “From the very first day, we have been working very intensively.”</w:t>
      </w:r>
      <w:r>
        <w:rPr>
          <w:rFonts w:hint="default"/>
          <w:lang w:val="en-GB"/>
        </w:rPr>
        <w:t xml:space="preserve"> </w:t>
      </w:r>
      <w:r>
        <w:rPr>
          <w:rFonts w:hint="default"/>
        </w:rPr>
        <w:t>He explained that every year in September, all states present their statements on current issues within the framework of the UN General Assembly. “This year, with the initiative of certain countries and with Türkiye’s support, it was decided to hold a conference on Palestine at the UN.”</w:t>
      </w:r>
      <w:r>
        <w:rPr>
          <w:rFonts w:hint="default"/>
          <w:lang w:val="en-GB"/>
        </w:rPr>
        <w:t xml:space="preserve"> </w:t>
      </w:r>
      <w:r>
        <w:rPr>
          <w:rFonts w:hint="default"/>
        </w:rPr>
        <w:t>“Some major Western countries, primarily France and Belgium, that have not yet recognized Palestine as a state have declared that they will take steps toward recognizing it,” he said.</w:t>
      </w:r>
      <w:r>
        <w:rPr>
          <w:rFonts w:hint="default"/>
          <w:lang w:val="en-GB"/>
        </w:rPr>
        <w:t xml:space="preserve"> </w:t>
      </w:r>
      <w:r>
        <w:rPr>
          <w:rFonts w:hint="default"/>
        </w:rPr>
        <w:t>Fidan underlined that the cancellation of visas, including Abbas, had two technical aspects: “It’s not that Palestine cannot participate as a state. As you know, Palestine has a permanent mission there. The permanent representative can participate in the General Assembly sessions on behalf of the State of Palestine.”</w:t>
      </w:r>
      <w:r>
        <w:rPr>
          <w:rFonts w:hint="default"/>
          <w:lang w:val="en-GB"/>
        </w:rPr>
        <w:t xml:space="preserve"> </w:t>
      </w:r>
      <w:r>
        <w:rPr>
          <w:rFonts w:hint="default"/>
        </w:rPr>
        <w:t>He added that the issue is unavoidable under the UN Charter, but since visas were denied, Abbas may not be able to attend.</w:t>
      </w:r>
      <w:r>
        <w:rPr>
          <w:rFonts w:hint="default"/>
          <w:lang w:val="en-GB"/>
        </w:rPr>
        <w:t xml:space="preserve"> </w:t>
      </w:r>
      <w:r>
        <w:rPr>
          <w:rFonts w:hint="default"/>
        </w:rPr>
        <w:t>When the announcement was first made, the seven-member Organization of Islamic Cooperation–Arab League Contact Group quickly released a statement calling the decision wrong and insisting it should be corrected, he said.</w:t>
      </w:r>
      <w:r>
        <w:rPr>
          <w:rFonts w:hint="default"/>
          <w:lang w:val="en-GB"/>
        </w:rPr>
        <w:t xml:space="preserve"> </w:t>
      </w:r>
      <w:r>
        <w:rPr>
          <w:rFonts w:hint="default"/>
        </w:rPr>
        <w:t>Fidan stressed that, upon the instructions of Turkish President Recep Tayyip Erdogan, two separate efforts were underway: “First, an intensive effort within our own ministry — what kinds of alternative measures could be applied? What options exist? We presented this extensive work to our president as well. We had several alternative proposals regarding this matter.”</w:t>
      </w:r>
      <w:r>
        <w:rPr>
          <w:rFonts w:hint="default"/>
          <w:lang w:val="en-GB"/>
        </w:rPr>
        <w:t xml:space="preserve"> </w:t>
      </w:r>
      <w:r>
        <w:rPr>
          <w:rFonts w:hint="default"/>
        </w:rPr>
        <w:t>Fidan stated that talks were held with Palestine, Saudi Arabia, Egypt, Qatar, Jordan and Oman.</w:t>
      </w:r>
      <w:r>
        <w:rPr>
          <w:rFonts w:hint="default"/>
          <w:lang w:val="en-GB"/>
        </w:rPr>
        <w:t xml:space="preserve"> </w:t>
      </w:r>
      <w:r>
        <w:rPr>
          <w:rFonts w:hint="default"/>
        </w:rPr>
        <w:t>“We have consulted with all the relevant actors and observed the following: our Palestinian brothers, in particular, are committed to ensuring that this program in New York is not disrupted and that activities related to the recognition of the State of Palestine can take place,” he said. “However, what our Palestinian brothers consider most important at this point is the recognition of the State of Palestine, particularly by permanent members of the Security Council such as France and the UK.”</w:t>
      </w:r>
      <w:r>
        <w:rPr>
          <w:rFonts w:hint="default"/>
          <w:lang w:val="en-GB"/>
        </w:rPr>
        <w:t xml:space="preserve"> </w:t>
      </w:r>
      <w:r>
        <w:rPr>
          <w:rFonts w:hint="default"/>
        </w:rPr>
        <w:t>“They see this as a priority benefit for the Palestinian cause. We have made our internal assessments on this matter. We presented it to our president in detail. While neighboring Arab countries are also highly critical, they believe that the greater benefit lies in the recognition of the State of Palestine by other actors, and therefore support continuing with the program in New York,” he said.</w:t>
      </w:r>
    </w:p>
    <w:p w14:paraId="36EBEC86">
      <w:pPr>
        <w:numPr>
          <w:ilvl w:val="0"/>
          <w:numId w:val="1"/>
        </w:numPr>
        <w:spacing w:line="276" w:lineRule="auto"/>
        <w:ind w:left="420" w:leftChars="0" w:hanging="420" w:firstLineChars="0"/>
        <w:rPr>
          <w:rFonts w:hint="default"/>
        </w:rPr>
      </w:pPr>
      <w:bookmarkStart w:id="38" w:name="_Toc11617"/>
      <w:r>
        <w:rPr>
          <w:rStyle w:val="15"/>
          <w:rFonts w:hint="default"/>
        </w:rPr>
        <w:t>Hamas: US proposal does not aim to end Gaza war</w:t>
      </w:r>
      <w:bookmarkEnd w:id="38"/>
      <w:r>
        <w:rPr>
          <w:rFonts w:hint="default"/>
          <w:lang w:val="en-GB"/>
        </w:rPr>
        <w:t xml:space="preserve"> - </w:t>
      </w:r>
      <w:r>
        <w:rPr>
          <w:rFonts w:hint="default"/>
          <w:lang w:val="en-GB"/>
        </w:rPr>
        <w:fldChar w:fldCharType="begin"/>
      </w:r>
      <w:r>
        <w:rPr>
          <w:rFonts w:hint="default"/>
          <w:lang w:val="en-GB"/>
        </w:rPr>
        <w:instrText xml:space="preserve"> HYPERLINK "https://www.middleeastmonitor.com/20250909-hamas-us-proposal-does-not-aim-to-end-gaza-war/"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2A03715">
      <w:pPr>
        <w:spacing w:line="276" w:lineRule="auto"/>
        <w:rPr>
          <w:rFonts w:hint="default"/>
        </w:rPr>
      </w:pPr>
      <w:r>
        <w:rPr>
          <w:rFonts w:hint="default"/>
        </w:rPr>
        <w:t>A senior official in the Hamas movement, Bassem Naim, said on Monday evening that the initial ideas presented by the United States are “clearly intended to be rejected, rather than to reach an agreement that ends the war, ensures a full withdrawal of the occupation forces, and secures a prisoner exchange.”</w:t>
      </w:r>
      <w:r>
        <w:rPr>
          <w:rFonts w:hint="default"/>
          <w:lang w:val="en-GB"/>
        </w:rPr>
        <w:t xml:space="preserve"> </w:t>
      </w:r>
      <w:r>
        <w:rPr>
          <w:rFonts w:hint="default"/>
        </w:rPr>
        <w:t>In a statement sent to Quds Press, Naim explained that the American proposal suggests receiving all prisoners on the first day, linking withdrawal to the formation of a government acceptable to Israel and tasked with security duties. It also includes defining Hamas, considering pardons for its members, and disarming the resistance, “without any mention of reconstruction.”</w:t>
      </w:r>
      <w:r>
        <w:rPr>
          <w:rFonts w:hint="default"/>
          <w:lang w:val="en-GB"/>
        </w:rPr>
        <w:t xml:space="preserve"> </w:t>
      </w:r>
      <w:r>
        <w:rPr>
          <w:rFonts w:hint="default"/>
        </w:rPr>
        <w:t>The Hamas official stressed that the movement and other resistance factions seek “an agreement that stops the war and genocide, and opens the way for a political solution that fulfils legitimate national goals.”</w:t>
      </w:r>
      <w:r>
        <w:rPr>
          <w:rFonts w:hint="default"/>
          <w:lang w:val="en-GB"/>
        </w:rPr>
        <w:t xml:space="preserve"> </w:t>
      </w:r>
      <w:r>
        <w:rPr>
          <w:rFonts w:hint="default"/>
        </w:rPr>
        <w:t>Earlier on Monday, US President Donald Trump said that “the Israelis have accepted the terms of his proposal for a possible prisoner exchange and ceasefire in Gaza, and now it is Hamas’s turn to agree.”</w:t>
      </w:r>
      <w:r>
        <w:rPr>
          <w:rFonts w:hint="default"/>
          <w:lang w:val="en-GB"/>
        </w:rPr>
        <w:t xml:space="preserve">  </w:t>
      </w:r>
      <w:r>
        <w:rPr>
          <w:rFonts w:hint="default"/>
        </w:rPr>
        <w:t>Trump also spoke of the possibility of “reaching a deal soon to end the war on Gaza based on one of the proposals,” issuing what he described as “a final warning” to Hamas about the consequences of rejecting the new offer.</w:t>
      </w:r>
    </w:p>
    <w:p w14:paraId="107597BD">
      <w:pPr>
        <w:pStyle w:val="3"/>
        <w:bidi w:val="0"/>
        <w:rPr>
          <w:rFonts w:hint="default"/>
          <w:lang w:val="en-GB"/>
        </w:rPr>
      </w:pPr>
      <w:bookmarkStart w:id="39" w:name="_Toc26197"/>
      <w:r>
        <w:rPr>
          <w:rFonts w:hint="default"/>
          <w:lang w:val="en-GB"/>
        </w:rPr>
        <w:t>Syria</w:t>
      </w:r>
      <w:bookmarkEnd w:id="39"/>
    </w:p>
    <w:p w14:paraId="47266494">
      <w:pPr>
        <w:numPr>
          <w:ilvl w:val="0"/>
          <w:numId w:val="1"/>
        </w:numPr>
        <w:spacing w:line="276" w:lineRule="auto"/>
        <w:ind w:left="420" w:leftChars="0" w:hanging="420" w:firstLineChars="0"/>
        <w:rPr>
          <w:rFonts w:hint="default"/>
          <w:lang w:val="en-GB"/>
        </w:rPr>
      </w:pPr>
      <w:bookmarkStart w:id="40" w:name="_Toc29474"/>
      <w:r>
        <w:rPr>
          <w:rStyle w:val="15"/>
          <w:rFonts w:hint="default"/>
          <w:lang w:val="en-GB"/>
        </w:rPr>
        <w:t>Syria: Israeli air strikes hit sites in Homs, Latakia</w:t>
      </w:r>
      <w:bookmarkEnd w:id="40"/>
      <w:r>
        <w:rPr>
          <w:rFonts w:hint="default"/>
          <w:lang w:val="en-GB"/>
        </w:rPr>
        <w:t xml:space="preserve"> - </w:t>
      </w:r>
      <w:r>
        <w:rPr>
          <w:rFonts w:hint="default"/>
          <w:lang w:val="en-GB"/>
        </w:rPr>
        <w:fldChar w:fldCharType="begin"/>
      </w:r>
      <w:r>
        <w:rPr>
          <w:rFonts w:hint="default"/>
          <w:lang w:val="en-GB"/>
        </w:rPr>
        <w:instrText xml:space="preserve"> HYPERLINK "https://www.middleeastmonitor.com/20250909-syria-israeli-air-strikes-hit-sites-in-homs-latakia/"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4B28321">
      <w:pPr>
        <w:spacing w:line="276" w:lineRule="auto"/>
        <w:rPr>
          <w:rFonts w:hint="default"/>
          <w:lang w:val="en-GB"/>
        </w:rPr>
      </w:pPr>
      <w:r>
        <w:rPr>
          <w:rFonts w:hint="default"/>
          <w:lang w:val="en-GB"/>
        </w:rPr>
        <w:t>Israeli warplanes carried out a series of air strikes on Monday evening targeting military sites around the cities of Latakia and Homs, according to Syrian sources. No official statement was issued by the Israeli authorities. The Syrian Ministry of Foreign Affairs strongly condemned what it described as an “air aggression carried out by the Israeli occupation forces, targeting several locations in Homs and Latakia provinces.” In a statement, the ministry said the Israeli attack was “a blatant violation of international law and the principles of the United Nations Charter.” Syrian state media reported that Israeli jets also flew over Damascus and areas in southern Syria. The ministry stressed that “these assaults represent a flagrant breach of the sovereignty of the Syrian Arab Republic and a direct threat to its security and regional stability.” It added that the raids were part of “a series of aggressive escalations carried out by Israel against Syrian territory.” Damascus reaffirmed its “total rejection of any attempts to undermine its sovereignty or compromise its national security.” The ministry called on the international community, particularly the UN Security Council, to “assume its legal and moral responsibilities, take a clear and firm stance to end these repeated attacks, and ensure respect for Syria’s sovereignty and territorial integrity.”</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41" w:name="_Toc17900"/>
      <w:r>
        <w:rPr>
          <w:rFonts w:eastAsia="DengXian Light" w:cs="Times New Roman"/>
          <w:b/>
          <w:bCs/>
          <w:color w:val="2F5496"/>
          <w:szCs w:val="24"/>
          <w:u w:val="single"/>
        </w:rPr>
        <w:t>Global Powers</w:t>
      </w:r>
      <w:bookmarkEnd w:id="41"/>
    </w:p>
    <w:p w14:paraId="36D0E9D5">
      <w:pPr>
        <w:pStyle w:val="3"/>
        <w:spacing w:line="276" w:lineRule="auto"/>
        <w:rPr>
          <w:lang w:eastAsia="zh-CN"/>
        </w:rPr>
      </w:pPr>
      <w:bookmarkStart w:id="42" w:name="_Toc16747"/>
      <w:r>
        <w:rPr>
          <w:rFonts w:hint="default"/>
          <w:lang w:val="en-GB" w:eastAsia="zh-CN"/>
        </w:rPr>
        <w:t>US</w:t>
      </w:r>
      <w:bookmarkEnd w:id="42"/>
      <w:r>
        <w:rPr>
          <w:lang w:eastAsia="zh-CN"/>
        </w:rPr>
        <w:t xml:space="preserve"> </w:t>
      </w:r>
    </w:p>
    <w:p w14:paraId="5511600C">
      <w:pPr>
        <w:numPr>
          <w:ilvl w:val="0"/>
          <w:numId w:val="1"/>
        </w:numPr>
        <w:spacing w:line="276" w:lineRule="auto"/>
        <w:ind w:left="420" w:leftChars="0" w:hanging="420" w:firstLineChars="0"/>
        <w:rPr>
          <w:rFonts w:hint="default"/>
        </w:rPr>
      </w:pPr>
      <w:bookmarkStart w:id="43" w:name="_Toc5385"/>
      <w:r>
        <w:rPr>
          <w:rStyle w:val="15"/>
          <w:rFonts w:hint="default"/>
        </w:rPr>
        <w:t>US CENTCOM chief reaffirms ‘ironclad commitment’ to Israel’s security on 1st official visit</w:t>
      </w:r>
      <w:bookmarkEnd w:id="43"/>
      <w:r>
        <w:rPr>
          <w:rFonts w:hint="default"/>
          <w:lang w:val="en-GB"/>
        </w:rPr>
        <w:t xml:space="preserve"> - </w:t>
      </w:r>
      <w:r>
        <w:rPr>
          <w:rFonts w:hint="default"/>
          <w:lang w:val="en-GB"/>
        </w:rPr>
        <w:fldChar w:fldCharType="begin"/>
      </w:r>
      <w:r>
        <w:rPr>
          <w:rFonts w:hint="default"/>
          <w:lang w:val="en-GB"/>
        </w:rPr>
        <w:instrText xml:space="preserve"> HYPERLINK "https://www.middleeastmonitor.com/20250906-us-centcom-chief-reaffirms-ironclad-commitment-to-israels-security-on-1st-official-visit/"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481C2F8">
      <w:pPr>
        <w:spacing w:line="276" w:lineRule="auto"/>
        <w:rPr>
          <w:rFonts w:hint="default"/>
        </w:rPr>
      </w:pPr>
      <w:r>
        <w:rPr>
          <w:rFonts w:hint="default"/>
        </w:rPr>
        <w:t>US Central Command (CENTCOM) chief Brad Cooper said that Washington remains firmly committed to Israel’s security, an official statement said on Saturday, Anadolu reports.</w:t>
      </w:r>
      <w:r>
        <w:rPr>
          <w:rFonts w:hint="default"/>
          <w:lang w:val="en-GB"/>
        </w:rPr>
        <w:t xml:space="preserve"> </w:t>
      </w:r>
      <w:r>
        <w:rPr>
          <w:rFonts w:hint="default"/>
        </w:rPr>
        <w:t>“The United States maintains an ironclad commitment to Israel’s security,” Cooper said in comments cited by a CENTCOM statement on US social media company X.</w:t>
      </w:r>
      <w:r>
        <w:rPr>
          <w:rFonts w:hint="default"/>
          <w:lang w:val="en-GB"/>
        </w:rPr>
        <w:t xml:space="preserve"> </w:t>
      </w:r>
      <w:r>
        <w:rPr>
          <w:rFonts w:hint="default"/>
        </w:rPr>
        <w:t>Cooper visited Israel this week for the first time since he assumed his post on Aug. 8, CENTCOM said without specifying the exact date of the visit.</w:t>
      </w:r>
      <w:r>
        <w:rPr>
          <w:rFonts w:hint="default"/>
          <w:lang w:val="en-GB"/>
        </w:rPr>
        <w:t xml:space="preserve"> </w:t>
      </w:r>
      <w:r>
        <w:rPr>
          <w:rFonts w:hint="default"/>
        </w:rPr>
        <w:t>The US commander met with Israeli Army Chief of Staff Eyal Zamir, where they discussed “regional security and the strong US-Israel military alliance.”</w:t>
      </w:r>
      <w:r>
        <w:rPr>
          <w:rFonts w:hint="default"/>
          <w:lang w:val="en-GB"/>
        </w:rPr>
        <w:t xml:space="preserve"> </w:t>
      </w:r>
      <w:r>
        <w:rPr>
          <w:rFonts w:hint="default"/>
        </w:rPr>
        <w:t>“We are mutually dedicated to promoting regional security and stability,” Cooper said.</w:t>
      </w:r>
      <w:r>
        <w:rPr>
          <w:rFonts w:hint="default"/>
          <w:lang w:val="en-GB"/>
        </w:rPr>
        <w:t xml:space="preserve"> </w:t>
      </w:r>
      <w:r>
        <w:rPr>
          <w:rFonts w:hint="default"/>
        </w:rPr>
        <w:t>According to Israel’s Maariv daily, Cooper also met with Israeli security and army officials to discuss the possibility of launching a new offensive against Iran in the coming months.</w:t>
      </w:r>
      <w:r>
        <w:rPr>
          <w:rFonts w:hint="default"/>
          <w:lang w:val="en-GB"/>
        </w:rPr>
        <w:t xml:space="preserve"> </w:t>
      </w:r>
      <w:r>
        <w:rPr>
          <w:rFonts w:hint="default"/>
        </w:rPr>
        <w:t>Israel launched a surprise attack on Iran on June 13, targeting military, nuclear, and civilian sites as well as senior military commanders and nuclear scientists.</w:t>
      </w:r>
      <w:r>
        <w:rPr>
          <w:rFonts w:hint="default"/>
          <w:lang w:val="en-GB"/>
        </w:rPr>
        <w:t xml:space="preserve"> </w:t>
      </w:r>
      <w:r>
        <w:rPr>
          <w:rFonts w:hint="default"/>
        </w:rPr>
        <w:t>Tehran launched retaliatory missile and drone strikes, while the US bombed three Iranian nuclear sites. The 12-day conflict came to a halt under a US-sponsored ceasefire that took effect on June 24.</w:t>
      </w:r>
      <w:r>
        <w:rPr>
          <w:rFonts w:hint="default"/>
          <w:lang w:val="en-GB"/>
        </w:rPr>
        <w:t xml:space="preserve"> </w:t>
      </w:r>
      <w:r>
        <w:rPr>
          <w:rFonts w:hint="default"/>
        </w:rPr>
        <w:t>Maariv said Cooper’s talks also addressed the issue of Yemen’s Houthi group “after Israel achieved a major accomplishment in liquidating large parts of the government in Sana’a.”</w:t>
      </w:r>
      <w:r>
        <w:rPr>
          <w:rFonts w:hint="default"/>
          <w:lang w:val="en-GB"/>
        </w:rPr>
        <w:t xml:space="preserve"> </w:t>
      </w:r>
      <w:r>
        <w:rPr>
          <w:rFonts w:hint="default"/>
        </w:rPr>
        <w:t>An Israeli strike on Sanaa last week killed at least 12 top officials, including Houthi Prime Minister Ahmed Ghaleb al-Rahawi, and nine other ministers.</w:t>
      </w:r>
      <w:r>
        <w:rPr>
          <w:rFonts w:hint="default"/>
          <w:lang w:val="en-GB"/>
        </w:rPr>
        <w:t xml:space="preserve"> </w:t>
      </w:r>
      <w:r>
        <w:rPr>
          <w:rFonts w:hint="default"/>
        </w:rPr>
        <w:t>Since November 2023, the Houthis have launched missile and drone strikes on Israeli targets and targeted commercial shipping in the Red Sea, Gulf of Aden, and Arabian Sea in support of Palestinians in Gaza, where more than 64,300 people have been killed in an Israeli genocidal war.</w:t>
      </w:r>
    </w:p>
    <w:p w14:paraId="1C590F32">
      <w:pPr>
        <w:numPr>
          <w:ilvl w:val="0"/>
          <w:numId w:val="1"/>
        </w:numPr>
        <w:spacing w:line="276" w:lineRule="auto"/>
        <w:ind w:left="420" w:leftChars="0" w:hanging="420" w:firstLineChars="0"/>
        <w:rPr>
          <w:rFonts w:hint="default"/>
        </w:rPr>
      </w:pPr>
      <w:bookmarkStart w:id="44" w:name="_Toc8911"/>
      <w:r>
        <w:rPr>
          <w:rStyle w:val="15"/>
          <w:rFonts w:hint="default"/>
        </w:rPr>
        <w:t>Trump says US in ‘very deep’ talks with Hamas about hostages</w:t>
      </w:r>
      <w:bookmarkEnd w:id="44"/>
      <w:r>
        <w:rPr>
          <w:rFonts w:hint="default"/>
          <w:lang w:val="en-GB"/>
        </w:rPr>
        <w:t xml:space="preserve"> - </w:t>
      </w:r>
      <w:r>
        <w:rPr>
          <w:rFonts w:hint="default"/>
          <w:lang w:val="en-GB"/>
        </w:rPr>
        <w:fldChar w:fldCharType="begin"/>
      </w:r>
      <w:r>
        <w:rPr>
          <w:rFonts w:hint="default"/>
          <w:lang w:val="en-GB"/>
        </w:rPr>
        <w:instrText xml:space="preserve"> HYPERLINK "https://www.middleeastmonitor.com/20250906-trump-says-us-in-very-deep-talks-with-hamas-about-hostages/"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BBAF37A">
      <w:pPr>
        <w:spacing w:line="276" w:lineRule="auto"/>
        <w:rPr>
          <w:rFonts w:hint="default"/>
        </w:rPr>
      </w:pPr>
      <w:r>
        <w:rPr>
          <w:rFonts w:hint="default"/>
        </w:rPr>
        <w:t>US President Donald Trump said Friday that Washington is engaged in “very deep” negotiations with the Palestinian group, Hamas, and urged the group to release all hostages in the Gaza Strip, Anadolu reports.</w:t>
      </w:r>
      <w:r>
        <w:rPr>
          <w:rFonts w:hint="default"/>
          <w:lang w:val="en-GB"/>
        </w:rPr>
        <w:t xml:space="preserve"> </w:t>
      </w:r>
      <w:r>
        <w:rPr>
          <w:rFonts w:hint="default"/>
        </w:rPr>
        <w:t>“We are in very deep negotiations with Hamas,” Trump told reporters at the White House. “If you don’t let them (hostages) all out, it’s going to be a tough situation. It’s going to be nasty.”</w:t>
      </w:r>
      <w:r>
        <w:rPr>
          <w:rFonts w:hint="default"/>
          <w:lang w:val="en-GB"/>
        </w:rPr>
        <w:t xml:space="preserve"> </w:t>
      </w:r>
      <w:r>
        <w:rPr>
          <w:rFonts w:hint="default"/>
        </w:rPr>
        <w:t>“I think of the 20, there could be some that have recently died, is what I’m hearing. I hope that’s wrong,” he said. “There are 20 people, maybe a little less, but there are 20 people that we want out. We want the bodies.”</w:t>
      </w:r>
      <w:r>
        <w:rPr>
          <w:rFonts w:hint="default"/>
          <w:lang w:val="en-GB"/>
        </w:rPr>
        <w:t xml:space="preserve"> </w:t>
      </w:r>
      <w:r>
        <w:rPr>
          <w:rFonts w:hint="default"/>
        </w:rPr>
        <w:t>Around 250 hostages were taken to Gaza following a cross-border attack by Hamas on Israel on Oct. 7, 2023. Tel Aviv estimates that nearly 50 Israeli hostages are being held in Gaza, including 20 who are alive.</w:t>
      </w:r>
      <w:r>
        <w:rPr>
          <w:rFonts w:hint="default"/>
          <w:lang w:val="en-GB"/>
        </w:rPr>
        <w:t xml:space="preserve"> </w:t>
      </w:r>
      <w:r>
        <w:rPr>
          <w:rFonts w:hint="default"/>
        </w:rPr>
        <w:t>Meanwhile, more than 10,400 Palestinians are being held in Israeli prisons, suffering from torture, starvation, and medical neglect, which has resulted in many deaths, according to Palestinian and Israeli human rights and media reports.</w:t>
      </w:r>
      <w:r>
        <w:rPr>
          <w:rFonts w:hint="default"/>
          <w:lang w:val="en-GB"/>
        </w:rPr>
        <w:t xml:space="preserve"> </w:t>
      </w:r>
      <w:r>
        <w:rPr>
          <w:rFonts w:hint="default"/>
        </w:rPr>
        <w:t>On Aug. 18, Hamas accepted a ceasefire and hostage deal proposed by Egyptian and Qatari mediators. While Israel has not responded to the proposal, Netanyahu gave orders to proceed with a plan to occupy Gaza City.</w:t>
      </w:r>
      <w:r>
        <w:rPr>
          <w:rFonts w:hint="default"/>
          <w:lang w:val="en-GB"/>
        </w:rPr>
        <w:t xml:space="preserve"> </w:t>
      </w:r>
      <w:r>
        <w:rPr>
          <w:rFonts w:hint="default"/>
        </w:rPr>
        <w:t>Israel has killed nearly 64,000 Palestinians in Gaza since October 2023. The military campaign has devastated the enclave, which is facing famine.</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September 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E796CB"/>
    <w:multiLevelType w:val="singleLevel"/>
    <w:tmpl w:val="72E796CB"/>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15136B2"/>
    <w:rsid w:val="02465C6E"/>
    <w:rsid w:val="03155609"/>
    <w:rsid w:val="03BD0180"/>
    <w:rsid w:val="04E47A4A"/>
    <w:rsid w:val="0507170E"/>
    <w:rsid w:val="06870B46"/>
    <w:rsid w:val="08057217"/>
    <w:rsid w:val="082A6FA6"/>
    <w:rsid w:val="08A66900"/>
    <w:rsid w:val="0A4512C8"/>
    <w:rsid w:val="0BCD220D"/>
    <w:rsid w:val="0E66097C"/>
    <w:rsid w:val="0EBC084F"/>
    <w:rsid w:val="0EF05944"/>
    <w:rsid w:val="123267B2"/>
    <w:rsid w:val="130F4D72"/>
    <w:rsid w:val="13800188"/>
    <w:rsid w:val="14466417"/>
    <w:rsid w:val="1461586F"/>
    <w:rsid w:val="17123F41"/>
    <w:rsid w:val="17930AD8"/>
    <w:rsid w:val="18EF75D8"/>
    <w:rsid w:val="19277122"/>
    <w:rsid w:val="19CE6A7A"/>
    <w:rsid w:val="1A530291"/>
    <w:rsid w:val="1A597455"/>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4C5F31"/>
    <w:rsid w:val="27FC35AE"/>
    <w:rsid w:val="28DD085E"/>
    <w:rsid w:val="29215D08"/>
    <w:rsid w:val="2EF7039C"/>
    <w:rsid w:val="31B56A09"/>
    <w:rsid w:val="324F4CE8"/>
    <w:rsid w:val="32F1202D"/>
    <w:rsid w:val="350A1211"/>
    <w:rsid w:val="36ED01B1"/>
    <w:rsid w:val="3D037EF0"/>
    <w:rsid w:val="3FC86C6F"/>
    <w:rsid w:val="3FFF1FDA"/>
    <w:rsid w:val="42D66C73"/>
    <w:rsid w:val="447D76AA"/>
    <w:rsid w:val="44C248CA"/>
    <w:rsid w:val="44D05498"/>
    <w:rsid w:val="457F52EB"/>
    <w:rsid w:val="45ED6AF1"/>
    <w:rsid w:val="46A81F7A"/>
    <w:rsid w:val="4A402EB8"/>
    <w:rsid w:val="4C124E49"/>
    <w:rsid w:val="4C9D0C01"/>
    <w:rsid w:val="4F8F445F"/>
    <w:rsid w:val="4FAF3A87"/>
    <w:rsid w:val="5054149A"/>
    <w:rsid w:val="518F1FA5"/>
    <w:rsid w:val="52337025"/>
    <w:rsid w:val="53177325"/>
    <w:rsid w:val="547D43D2"/>
    <w:rsid w:val="566810BD"/>
    <w:rsid w:val="569D47F1"/>
    <w:rsid w:val="57E8270B"/>
    <w:rsid w:val="5A2648B4"/>
    <w:rsid w:val="5A63316B"/>
    <w:rsid w:val="5B037DD1"/>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27</Pages>
  <Words>340</Words>
  <Characters>1939</Characters>
  <Lines>16</Lines>
  <Paragraphs>4</Paragraphs>
  <TotalTime>9</TotalTime>
  <ScaleCrop>false</ScaleCrop>
  <LinksUpToDate>false</LinksUpToDate>
  <CharactersWithSpaces>2275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2025-09-10T08:38:50Z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BFA6DA9C3D934BE3BD07E8DF3395B2A3_13</vt:lpwstr>
  </property>
</Properties>
</file>