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29,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193E3A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_Toc22547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_Toc22547 \h </w:instrText>
          </w:r>
          <w:r>
            <w:fldChar w:fldCharType="separate"/>
          </w:r>
          <w:r>
            <w:t>3</w:t>
          </w:r>
          <w:r>
            <w:fldChar w:fldCharType="end"/>
          </w:r>
          <w:r>
            <w:rPr>
              <w:rFonts w:eastAsia="Calibri" w:cs="Times New Roman"/>
              <w:szCs w:val="24"/>
            </w:rPr>
            <w:fldChar w:fldCharType="end"/>
          </w:r>
        </w:p>
        <w:p w14:paraId="665C79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_Toc22610 </w:instrText>
          </w:r>
          <w:r>
            <w:rPr>
              <w:rFonts w:eastAsia="Calibri" w:cs="Times New Roman"/>
              <w:szCs w:val="24"/>
            </w:rPr>
            <w:fldChar w:fldCharType="separate"/>
          </w:r>
          <w:r>
            <w:rPr>
              <w:rFonts w:hint="default" w:ascii="Wingdings" w:hAnsi="Wingdings"/>
              <w:szCs w:val="16"/>
              <w:lang w:val="en-GB"/>
            </w:rPr>
            <w:t xml:space="preserve"> </w:t>
          </w:r>
          <w:r>
            <w:rPr>
              <w:rFonts w:hint="default"/>
            </w:rPr>
            <w:t>GERD Realizes Ethiopia’s Development Aspirations, Minister Says</w:t>
          </w:r>
          <w:r>
            <w:tab/>
          </w:r>
          <w:r>
            <w:fldChar w:fldCharType="begin"/>
          </w:r>
          <w:r>
            <w:instrText xml:space="preserve"> PAGEREF _Toc22610 \h </w:instrText>
          </w:r>
          <w:r>
            <w:fldChar w:fldCharType="separate"/>
          </w:r>
          <w:r>
            <w:t>3</w:t>
          </w:r>
          <w:r>
            <w:fldChar w:fldCharType="end"/>
          </w:r>
          <w:r>
            <w:rPr>
              <w:rFonts w:eastAsia="Calibri" w:cs="Times New Roman"/>
              <w:szCs w:val="24"/>
            </w:rPr>
            <w:fldChar w:fldCharType="end"/>
          </w:r>
        </w:p>
        <w:p w14:paraId="59BE651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_Toc8544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_Toc8544 \h </w:instrText>
          </w:r>
          <w:r>
            <w:fldChar w:fldCharType="separate"/>
          </w:r>
          <w:r>
            <w:t>3</w:t>
          </w:r>
          <w:r>
            <w:fldChar w:fldCharType="end"/>
          </w:r>
          <w:r>
            <w:rPr>
              <w:rFonts w:eastAsia="Calibri" w:cs="Times New Roman"/>
              <w:szCs w:val="24"/>
            </w:rPr>
            <w:fldChar w:fldCharType="end"/>
          </w:r>
        </w:p>
        <w:p w14:paraId="0150D8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_Toc24389 </w:instrText>
          </w:r>
          <w:r>
            <w:rPr>
              <w:rFonts w:eastAsia="Calibri" w:cs="Times New Roman"/>
              <w:szCs w:val="24"/>
            </w:rPr>
            <w:fldChar w:fldCharType="separate"/>
          </w:r>
          <w:r>
            <w:rPr>
              <w:rFonts w:hint="default" w:ascii="Wingdings" w:hAnsi="Wingdings"/>
              <w:szCs w:val="16"/>
              <w:lang w:val="en-GB"/>
            </w:rPr>
            <w:t xml:space="preserve"> </w:t>
          </w:r>
          <w:r>
            <w:rPr>
              <w:rFonts w:hint="default"/>
            </w:rPr>
            <w:t>New South Tigray Zone administrator takes office amid pushbacks</w:t>
          </w:r>
          <w:r>
            <w:tab/>
          </w:r>
          <w:r>
            <w:fldChar w:fldCharType="begin"/>
          </w:r>
          <w:r>
            <w:instrText xml:space="preserve"> PAGEREF _Toc24389 \h </w:instrText>
          </w:r>
          <w:r>
            <w:fldChar w:fldCharType="separate"/>
          </w:r>
          <w:r>
            <w:t>3</w:t>
          </w:r>
          <w:r>
            <w:fldChar w:fldCharType="end"/>
          </w:r>
          <w:r>
            <w:rPr>
              <w:rFonts w:eastAsia="Calibri" w:cs="Times New Roman"/>
              <w:szCs w:val="24"/>
            </w:rPr>
            <w:fldChar w:fldCharType="end"/>
          </w:r>
        </w:p>
        <w:p w14:paraId="33D2C3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_Toc14105 </w:instrText>
          </w:r>
          <w:r>
            <w:rPr>
              <w:rFonts w:eastAsia="Calibri" w:cs="Times New Roman"/>
              <w:szCs w:val="24"/>
            </w:rPr>
            <w:fldChar w:fldCharType="separate"/>
          </w:r>
          <w:r>
            <w:rPr>
              <w:rFonts w:hint="default" w:ascii="Wingdings" w:hAnsi="Wingdings"/>
              <w:szCs w:val="16"/>
              <w:lang w:val="en-GB"/>
            </w:rPr>
            <w:t xml:space="preserve"> </w:t>
          </w:r>
          <w:r>
            <w:rPr>
              <w:rFonts w:hint="default"/>
            </w:rPr>
            <w:t>Amhara Region Deputy Chief Administrator Urges Former Combatants to Rebuild Trust Through Peace and Dev’t</w:t>
          </w:r>
          <w:r>
            <w:rPr>
              <w:rFonts w:hint="default"/>
              <w:lang w:val="en-GB"/>
            </w:rPr>
            <w:t xml:space="preserve"> </w:t>
          </w:r>
          <w:r>
            <w:tab/>
          </w:r>
          <w:r>
            <w:fldChar w:fldCharType="begin"/>
          </w:r>
          <w:r>
            <w:instrText xml:space="preserve"> PAGEREF _Toc14105 \h </w:instrText>
          </w:r>
          <w:r>
            <w:fldChar w:fldCharType="separate"/>
          </w:r>
          <w:r>
            <w:t>4</w:t>
          </w:r>
          <w:r>
            <w:fldChar w:fldCharType="end"/>
          </w:r>
          <w:r>
            <w:rPr>
              <w:rFonts w:eastAsia="Calibri" w:cs="Times New Roman"/>
              <w:szCs w:val="24"/>
            </w:rPr>
            <w:fldChar w:fldCharType="end"/>
          </w:r>
        </w:p>
        <w:p w14:paraId="1C9216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_Toc9480 </w:instrText>
          </w:r>
          <w:r>
            <w:rPr>
              <w:rFonts w:eastAsia="Calibri" w:cs="Times New Roman"/>
              <w:szCs w:val="24"/>
            </w:rPr>
            <w:fldChar w:fldCharType="separate"/>
          </w:r>
          <w:r>
            <w:rPr>
              <w:rFonts w:hint="default" w:ascii="Wingdings" w:hAnsi="Wingdings"/>
              <w:szCs w:val="16"/>
              <w:lang w:val="en-GB"/>
            </w:rPr>
            <w:t xml:space="preserve"> </w:t>
          </w:r>
          <w:r>
            <w:rPr>
              <w:rFonts w:hint="default"/>
            </w:rPr>
            <w:t>MFA Spokesperson Outlines Ethiopia’s Push for Africa-Led Solutions on Global Stage</w:t>
          </w:r>
          <w:r>
            <w:tab/>
          </w:r>
          <w:r>
            <w:fldChar w:fldCharType="begin"/>
          </w:r>
          <w:r>
            <w:instrText xml:space="preserve"> PAGEREF _Toc9480 \h </w:instrText>
          </w:r>
          <w:r>
            <w:fldChar w:fldCharType="separate"/>
          </w:r>
          <w:r>
            <w:t>5</w:t>
          </w:r>
          <w:r>
            <w:fldChar w:fldCharType="end"/>
          </w:r>
          <w:r>
            <w:rPr>
              <w:rFonts w:eastAsia="Calibri" w:cs="Times New Roman"/>
              <w:szCs w:val="24"/>
            </w:rPr>
            <w:fldChar w:fldCharType="end"/>
          </w:r>
        </w:p>
        <w:p w14:paraId="07601E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_Toc15658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Delegation Conveys Prime Minister Abiy Ahmed’s Message to President Salva Kiir of South Sudan</w:t>
          </w:r>
          <w:r>
            <w:tab/>
          </w:r>
          <w:r>
            <w:fldChar w:fldCharType="begin"/>
          </w:r>
          <w:r>
            <w:instrText xml:space="preserve"> PAGEREF _Toc15658 \h </w:instrText>
          </w:r>
          <w:r>
            <w:fldChar w:fldCharType="separate"/>
          </w:r>
          <w:r>
            <w:t>6</w:t>
          </w:r>
          <w:r>
            <w:fldChar w:fldCharType="end"/>
          </w:r>
          <w:r>
            <w:rPr>
              <w:rFonts w:eastAsia="Calibri" w:cs="Times New Roman"/>
              <w:szCs w:val="24"/>
            </w:rPr>
            <w:fldChar w:fldCharType="end"/>
          </w:r>
        </w:p>
        <w:p w14:paraId="2E018B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_Toc18533 </w:instrText>
          </w:r>
          <w:r>
            <w:rPr>
              <w:rFonts w:eastAsia="Calibri" w:cs="Times New Roman"/>
              <w:szCs w:val="24"/>
            </w:rPr>
            <w:fldChar w:fldCharType="separate"/>
          </w:r>
          <w:r>
            <w:rPr>
              <w:rFonts w:hint="default" w:ascii="Wingdings" w:hAnsi="Wingdings"/>
              <w:szCs w:val="16"/>
              <w:lang w:val="en-GB"/>
            </w:rPr>
            <w:t xml:space="preserve"> </w:t>
          </w:r>
          <w:r>
            <w:rPr>
              <w:rFonts w:hint="default"/>
            </w:rPr>
            <w:t>Strategic Partnerships Deepen as Ethiopia Strengthens Relations with Switzerland and Malta</w:t>
          </w:r>
          <w:r>
            <w:tab/>
          </w:r>
          <w:r>
            <w:fldChar w:fldCharType="begin"/>
          </w:r>
          <w:r>
            <w:instrText xml:space="preserve"> PAGEREF _Toc18533 \h </w:instrText>
          </w:r>
          <w:r>
            <w:fldChar w:fldCharType="separate"/>
          </w:r>
          <w:r>
            <w:t>7</w:t>
          </w:r>
          <w:r>
            <w:fldChar w:fldCharType="end"/>
          </w:r>
          <w:r>
            <w:rPr>
              <w:rFonts w:eastAsia="Calibri" w:cs="Times New Roman"/>
              <w:szCs w:val="24"/>
            </w:rPr>
            <w:fldChar w:fldCharType="end"/>
          </w:r>
        </w:p>
        <w:p w14:paraId="724689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_Toc32642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Dangote Group ink $2.5 billion deal to build fertilizer complex in Gode, Somali region</w:t>
          </w:r>
          <w:r>
            <w:tab/>
          </w:r>
          <w:r>
            <w:fldChar w:fldCharType="begin"/>
          </w:r>
          <w:r>
            <w:instrText xml:space="preserve"> PAGEREF _Toc32642 \h </w:instrText>
          </w:r>
          <w:r>
            <w:fldChar w:fldCharType="separate"/>
          </w:r>
          <w:r>
            <w:t>7</w:t>
          </w:r>
          <w:r>
            <w:fldChar w:fldCharType="end"/>
          </w:r>
          <w:r>
            <w:rPr>
              <w:rFonts w:eastAsia="Calibri" w:cs="Times New Roman"/>
              <w:szCs w:val="24"/>
            </w:rPr>
            <w:fldChar w:fldCharType="end"/>
          </w:r>
        </w:p>
        <w:p w14:paraId="4E7EAA7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_Toc5301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_Toc5301 \h </w:instrText>
          </w:r>
          <w:r>
            <w:fldChar w:fldCharType="separate"/>
          </w:r>
          <w:r>
            <w:t>8</w:t>
          </w:r>
          <w:r>
            <w:fldChar w:fldCharType="end"/>
          </w:r>
          <w:r>
            <w:rPr>
              <w:rFonts w:eastAsia="Calibri" w:cs="Times New Roman"/>
              <w:szCs w:val="24"/>
            </w:rPr>
            <w:fldChar w:fldCharType="end"/>
          </w:r>
        </w:p>
        <w:p w14:paraId="46ECCC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_Toc5804 </w:instrText>
          </w:r>
          <w:r>
            <w:rPr>
              <w:rFonts w:eastAsia="Calibri" w:cs="Times New Roman"/>
              <w:szCs w:val="24"/>
            </w:rPr>
            <w:fldChar w:fldCharType="separate"/>
          </w:r>
          <w:r>
            <w:t>Somalia</w:t>
          </w:r>
          <w:r>
            <w:tab/>
          </w:r>
          <w:r>
            <w:fldChar w:fldCharType="begin"/>
          </w:r>
          <w:r>
            <w:instrText xml:space="preserve"> PAGEREF _Toc5804 \h </w:instrText>
          </w:r>
          <w:r>
            <w:fldChar w:fldCharType="separate"/>
          </w:r>
          <w:r>
            <w:t>8</w:t>
          </w:r>
          <w:r>
            <w:fldChar w:fldCharType="end"/>
          </w:r>
          <w:r>
            <w:rPr>
              <w:rFonts w:eastAsia="Calibri" w:cs="Times New Roman"/>
              <w:szCs w:val="24"/>
            </w:rPr>
            <w:fldChar w:fldCharType="end"/>
          </w:r>
        </w:p>
        <w:p w14:paraId="03DDA6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_Toc14469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UAE Minister hold talks to boost economic and security ties</w:t>
          </w:r>
          <w:r>
            <w:tab/>
          </w:r>
          <w:r>
            <w:fldChar w:fldCharType="begin"/>
          </w:r>
          <w:r>
            <w:instrText xml:space="preserve"> PAGEREF _Toc14469 \h </w:instrText>
          </w:r>
          <w:r>
            <w:fldChar w:fldCharType="separate"/>
          </w:r>
          <w:r>
            <w:t>8</w:t>
          </w:r>
          <w:r>
            <w:fldChar w:fldCharType="end"/>
          </w:r>
          <w:r>
            <w:rPr>
              <w:rFonts w:eastAsia="Calibri" w:cs="Times New Roman"/>
              <w:szCs w:val="24"/>
            </w:rPr>
            <w:fldChar w:fldCharType="end"/>
          </w:r>
        </w:p>
        <w:p w14:paraId="2C466A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_Toc22124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Sudan Intelligence Chief to boost security cooperation</w:t>
          </w:r>
          <w:r>
            <w:tab/>
          </w:r>
          <w:r>
            <w:fldChar w:fldCharType="begin"/>
          </w:r>
          <w:r>
            <w:instrText xml:space="preserve"> PAGEREF _Toc22124 \h </w:instrText>
          </w:r>
          <w:r>
            <w:fldChar w:fldCharType="separate"/>
          </w:r>
          <w:r>
            <w:t>9</w:t>
          </w:r>
          <w:r>
            <w:fldChar w:fldCharType="end"/>
          </w:r>
          <w:r>
            <w:rPr>
              <w:rFonts w:eastAsia="Calibri" w:cs="Times New Roman"/>
              <w:szCs w:val="24"/>
            </w:rPr>
            <w:fldChar w:fldCharType="end"/>
          </w:r>
        </w:p>
        <w:p w14:paraId="16243A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_Toc16974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Somalia’s election deal splits opposition over constitutional rollback</w:t>
          </w:r>
          <w:r>
            <w:tab/>
          </w:r>
          <w:r>
            <w:fldChar w:fldCharType="begin"/>
          </w:r>
          <w:r>
            <w:instrText xml:space="preserve"> PAGEREF _Toc16974 \h </w:instrText>
          </w:r>
          <w:r>
            <w:fldChar w:fldCharType="separate"/>
          </w:r>
          <w:r>
            <w:t>9</w:t>
          </w:r>
          <w:r>
            <w:fldChar w:fldCharType="end"/>
          </w:r>
          <w:r>
            <w:rPr>
              <w:rFonts w:eastAsia="Calibri" w:cs="Times New Roman"/>
              <w:szCs w:val="24"/>
            </w:rPr>
            <w:fldChar w:fldCharType="end"/>
          </w:r>
        </w:p>
        <w:p w14:paraId="343351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_Toc32279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hosts Djiboutian Foreign Minister in Mogadishu</w:t>
          </w:r>
          <w:r>
            <w:tab/>
          </w:r>
          <w:r>
            <w:fldChar w:fldCharType="begin"/>
          </w:r>
          <w:r>
            <w:instrText xml:space="preserve"> PAGEREF _Toc32279 \h </w:instrText>
          </w:r>
          <w:r>
            <w:fldChar w:fldCharType="separate"/>
          </w:r>
          <w:r>
            <w:t>10</w:t>
          </w:r>
          <w:r>
            <w:fldChar w:fldCharType="end"/>
          </w:r>
          <w:r>
            <w:rPr>
              <w:rFonts w:eastAsia="Calibri" w:cs="Times New Roman"/>
              <w:szCs w:val="24"/>
            </w:rPr>
            <w:fldChar w:fldCharType="end"/>
          </w:r>
        </w:p>
        <w:p w14:paraId="164791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_Toc7140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cabinet approves defense deals with Jordan, Qatar and Pakistan</w:t>
          </w:r>
          <w:r>
            <w:tab/>
          </w:r>
          <w:r>
            <w:fldChar w:fldCharType="begin"/>
          </w:r>
          <w:r>
            <w:instrText xml:space="preserve"> PAGEREF _Toc7140 \h </w:instrText>
          </w:r>
          <w:r>
            <w:fldChar w:fldCharType="separate"/>
          </w:r>
          <w:r>
            <w:t>10</w:t>
          </w:r>
          <w:r>
            <w:fldChar w:fldCharType="end"/>
          </w:r>
          <w:r>
            <w:rPr>
              <w:rFonts w:eastAsia="Calibri" w:cs="Times New Roman"/>
              <w:szCs w:val="24"/>
            </w:rPr>
            <w:fldChar w:fldCharType="end"/>
          </w:r>
        </w:p>
        <w:p w14:paraId="665D3C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_Toc8369 </w:instrText>
          </w:r>
          <w:r>
            <w:rPr>
              <w:rFonts w:eastAsia="Calibri" w:cs="Times New Roman"/>
              <w:szCs w:val="24"/>
            </w:rPr>
            <w:fldChar w:fldCharType="separate"/>
          </w:r>
          <w:r>
            <w:rPr>
              <w:szCs w:val="24"/>
            </w:rPr>
            <w:t>Sudan</w:t>
          </w:r>
          <w:r>
            <w:tab/>
          </w:r>
          <w:r>
            <w:fldChar w:fldCharType="begin"/>
          </w:r>
          <w:r>
            <w:instrText xml:space="preserve"> PAGEREF _Toc8369 \h </w:instrText>
          </w:r>
          <w:r>
            <w:fldChar w:fldCharType="separate"/>
          </w:r>
          <w:r>
            <w:t>11</w:t>
          </w:r>
          <w:r>
            <w:fldChar w:fldCharType="end"/>
          </w:r>
          <w:r>
            <w:rPr>
              <w:rFonts w:eastAsia="Calibri" w:cs="Times New Roman"/>
              <w:szCs w:val="24"/>
            </w:rPr>
            <w:fldChar w:fldCharType="end"/>
          </w:r>
        </w:p>
        <w:p w14:paraId="525B1C5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_Toc17049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details RSF atrocities in El Fasher, slams international silence</w:t>
          </w:r>
          <w:r>
            <w:tab/>
          </w:r>
          <w:r>
            <w:fldChar w:fldCharType="begin"/>
          </w:r>
          <w:r>
            <w:instrText xml:space="preserve"> PAGEREF _Toc17049 \h </w:instrText>
          </w:r>
          <w:r>
            <w:fldChar w:fldCharType="separate"/>
          </w:r>
          <w:r>
            <w:t>11</w:t>
          </w:r>
          <w:r>
            <w:fldChar w:fldCharType="end"/>
          </w:r>
          <w:r>
            <w:rPr>
              <w:rFonts w:eastAsia="Calibri" w:cs="Times New Roman"/>
              <w:szCs w:val="24"/>
            </w:rPr>
            <w:fldChar w:fldCharType="end"/>
          </w:r>
        </w:p>
        <w:p w14:paraId="2F2A5F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_Toc11048 </w:instrText>
          </w:r>
          <w:r>
            <w:rPr>
              <w:rFonts w:eastAsia="Calibri" w:cs="Times New Roman"/>
              <w:szCs w:val="24"/>
            </w:rPr>
            <w:fldChar w:fldCharType="separate"/>
          </w:r>
          <w:r>
            <w:rPr>
              <w:rFonts w:hint="default" w:ascii="Wingdings" w:hAnsi="Wingdings"/>
              <w:szCs w:val="16"/>
              <w:lang w:val="en-GB"/>
            </w:rPr>
            <w:t xml:space="preserve"> </w:t>
          </w:r>
          <w:r>
            <w:rPr>
              <w:rFonts w:hint="default"/>
            </w:rPr>
            <w:t>24 civilians killed in RSF artillery strike on El-Fasher</w:t>
          </w:r>
          <w:r>
            <w:tab/>
          </w:r>
          <w:r>
            <w:fldChar w:fldCharType="begin"/>
          </w:r>
          <w:r>
            <w:instrText xml:space="preserve"> PAGEREF _Toc11048 \h </w:instrText>
          </w:r>
          <w:r>
            <w:fldChar w:fldCharType="separate"/>
          </w:r>
          <w:r>
            <w:t>11</w:t>
          </w:r>
          <w:r>
            <w:fldChar w:fldCharType="end"/>
          </w:r>
          <w:r>
            <w:rPr>
              <w:rFonts w:eastAsia="Calibri" w:cs="Times New Roman"/>
              <w:szCs w:val="24"/>
            </w:rPr>
            <w:fldChar w:fldCharType="end"/>
          </w:r>
        </w:p>
        <w:p w14:paraId="732D6F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_Toc10522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cabinet holds first Khartoum meeting since conflict</w:t>
          </w:r>
          <w:r>
            <w:rPr>
              <w:rFonts w:hint="default"/>
              <w:lang w:val="en-GB"/>
            </w:rPr>
            <w:t xml:space="preserve"> </w:t>
          </w:r>
          <w:r>
            <w:tab/>
          </w:r>
          <w:r>
            <w:fldChar w:fldCharType="begin"/>
          </w:r>
          <w:r>
            <w:instrText xml:space="preserve"> PAGEREF _Toc10522 \h </w:instrText>
          </w:r>
          <w:r>
            <w:fldChar w:fldCharType="separate"/>
          </w:r>
          <w:r>
            <w:t>12</w:t>
          </w:r>
          <w:r>
            <w:fldChar w:fldCharType="end"/>
          </w:r>
          <w:r>
            <w:rPr>
              <w:rFonts w:eastAsia="Calibri" w:cs="Times New Roman"/>
              <w:szCs w:val="24"/>
            </w:rPr>
            <w:fldChar w:fldCharType="end"/>
          </w:r>
        </w:p>
        <w:p w14:paraId="3D6C68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_Toc24855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Sudan PM discuss ‘dire’ crisis in besieged El Fasher</w:t>
          </w:r>
          <w:r>
            <w:tab/>
          </w:r>
          <w:r>
            <w:fldChar w:fldCharType="begin"/>
          </w:r>
          <w:r>
            <w:instrText xml:space="preserve"> PAGEREF _Toc24855 \h </w:instrText>
          </w:r>
          <w:r>
            <w:fldChar w:fldCharType="separate"/>
          </w:r>
          <w:r>
            <w:t>12</w:t>
          </w:r>
          <w:r>
            <w:fldChar w:fldCharType="end"/>
          </w:r>
          <w:r>
            <w:rPr>
              <w:rFonts w:eastAsia="Calibri" w:cs="Times New Roman"/>
              <w:szCs w:val="24"/>
            </w:rPr>
            <w:fldChar w:fldCharType="end"/>
          </w:r>
        </w:p>
        <w:p w14:paraId="1728684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_Toc22930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_Toc22930 \h </w:instrText>
          </w:r>
          <w:r>
            <w:fldChar w:fldCharType="separate"/>
          </w:r>
          <w:r>
            <w:t>13</w:t>
          </w:r>
          <w:r>
            <w:fldChar w:fldCharType="end"/>
          </w:r>
          <w:r>
            <w:rPr>
              <w:rFonts w:eastAsia="Calibri" w:cs="Times New Roman"/>
              <w:szCs w:val="24"/>
            </w:rPr>
            <w:fldChar w:fldCharType="end"/>
          </w:r>
        </w:p>
        <w:p w14:paraId="246952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_Toc11516 </w:instrText>
          </w:r>
          <w:r>
            <w:rPr>
              <w:rFonts w:eastAsia="Calibri" w:cs="Times New Roman"/>
              <w:szCs w:val="24"/>
            </w:rPr>
            <w:fldChar w:fldCharType="separate"/>
          </w:r>
          <w:r>
            <w:t>Egypt</w:t>
          </w:r>
          <w:r>
            <w:tab/>
          </w:r>
          <w:r>
            <w:fldChar w:fldCharType="begin"/>
          </w:r>
          <w:r>
            <w:instrText xml:space="preserve"> PAGEREF _Toc11516 \h </w:instrText>
          </w:r>
          <w:r>
            <w:fldChar w:fldCharType="separate"/>
          </w:r>
          <w:r>
            <w:t>13</w:t>
          </w:r>
          <w:r>
            <w:fldChar w:fldCharType="end"/>
          </w:r>
          <w:r>
            <w:rPr>
              <w:rFonts w:eastAsia="Calibri" w:cs="Times New Roman"/>
              <w:szCs w:val="24"/>
            </w:rPr>
            <w:fldChar w:fldCharType="end"/>
          </w:r>
        </w:p>
        <w:p w14:paraId="29A02B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_Toc24990 </w:instrText>
          </w:r>
          <w:r>
            <w:rPr>
              <w:rFonts w:eastAsia="Calibri" w:cs="Times New Roman"/>
              <w:szCs w:val="24"/>
            </w:rPr>
            <w:fldChar w:fldCharType="separate"/>
          </w:r>
          <w:r>
            <w:rPr>
              <w:rFonts w:hint="default" w:ascii="Wingdings" w:hAnsi="Wingdings"/>
              <w:szCs w:val="16"/>
            </w:rPr>
            <w:t xml:space="preserve"> </w:t>
          </w:r>
          <w:r>
            <w:rPr>
              <w:rFonts w:hint="default"/>
            </w:rPr>
            <w:t>First Egyptian troops to AU support mission in Somalia complete training</w:t>
          </w:r>
          <w:r>
            <w:tab/>
          </w:r>
          <w:r>
            <w:fldChar w:fldCharType="begin"/>
          </w:r>
          <w:r>
            <w:instrText xml:space="preserve"> PAGEREF _Toc24990 \h </w:instrText>
          </w:r>
          <w:r>
            <w:fldChar w:fldCharType="separate"/>
          </w:r>
          <w:r>
            <w:t>13</w:t>
          </w:r>
          <w:r>
            <w:fldChar w:fldCharType="end"/>
          </w:r>
          <w:r>
            <w:rPr>
              <w:rFonts w:eastAsia="Calibri" w:cs="Times New Roman"/>
              <w:szCs w:val="24"/>
            </w:rPr>
            <w:fldChar w:fldCharType="end"/>
          </w:r>
        </w:p>
        <w:p w14:paraId="19B330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_Toc18119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Egypt dismisses Israeli leaks on moving Gaza negotiations</w:t>
          </w:r>
          <w:r>
            <w:tab/>
          </w:r>
          <w:r>
            <w:fldChar w:fldCharType="begin"/>
          </w:r>
          <w:r>
            <w:instrText xml:space="preserve"> PAGEREF _Toc18119 \h </w:instrText>
          </w:r>
          <w:r>
            <w:fldChar w:fldCharType="separate"/>
          </w:r>
          <w:r>
            <w:t>14</w:t>
          </w:r>
          <w:r>
            <w:fldChar w:fldCharType="end"/>
          </w:r>
          <w:r>
            <w:rPr>
              <w:rFonts w:eastAsia="Calibri" w:cs="Times New Roman"/>
              <w:szCs w:val="24"/>
            </w:rPr>
            <w:fldChar w:fldCharType="end"/>
          </w:r>
        </w:p>
        <w:p w14:paraId="345A5B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_Toc7950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Egypt, Qatar vow to block forced displacement of Palestinians, push for Gaza ceasefire</w:t>
          </w:r>
          <w:r>
            <w:tab/>
          </w:r>
          <w:r>
            <w:fldChar w:fldCharType="begin"/>
          </w:r>
          <w:r>
            <w:instrText xml:space="preserve"> PAGEREF _Toc7950 \h </w:instrText>
          </w:r>
          <w:r>
            <w:fldChar w:fldCharType="separate"/>
          </w:r>
          <w:r>
            <w:t>14</w:t>
          </w:r>
          <w:r>
            <w:fldChar w:fldCharType="end"/>
          </w:r>
          <w:r>
            <w:rPr>
              <w:rFonts w:eastAsia="Calibri" w:cs="Times New Roman"/>
              <w:szCs w:val="24"/>
            </w:rPr>
            <w:fldChar w:fldCharType="end"/>
          </w:r>
        </w:p>
        <w:p w14:paraId="4D39679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_Toc3110 </w:instrText>
          </w:r>
          <w:r>
            <w:rPr>
              <w:rFonts w:eastAsia="Calibri" w:cs="Times New Roman"/>
              <w:szCs w:val="24"/>
            </w:rPr>
            <w:fldChar w:fldCharType="separate"/>
          </w:r>
          <w:r>
            <w:rPr>
              <w:rFonts w:hint="default"/>
              <w:lang w:val="en-GB"/>
            </w:rPr>
            <w:t>Yemen</w:t>
          </w:r>
          <w:r>
            <w:tab/>
          </w:r>
          <w:r>
            <w:fldChar w:fldCharType="begin"/>
          </w:r>
          <w:r>
            <w:instrText xml:space="preserve"> PAGEREF _Toc3110 \h </w:instrText>
          </w:r>
          <w:r>
            <w:fldChar w:fldCharType="separate"/>
          </w:r>
          <w:r>
            <w:t>15</w:t>
          </w:r>
          <w:r>
            <w:fldChar w:fldCharType="end"/>
          </w:r>
          <w:r>
            <w:rPr>
              <w:rFonts w:eastAsia="Calibri" w:cs="Times New Roman"/>
              <w:szCs w:val="24"/>
            </w:rPr>
            <w:fldChar w:fldCharType="end"/>
          </w:r>
        </w:p>
        <w:p w14:paraId="494FA2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_Toc31627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deny Israeli strike targeted leaders in Sana’a</w:t>
          </w:r>
          <w:r>
            <w:tab/>
          </w:r>
          <w:r>
            <w:fldChar w:fldCharType="begin"/>
          </w:r>
          <w:r>
            <w:instrText xml:space="preserve"> PAGEREF _Toc31627 \h </w:instrText>
          </w:r>
          <w:r>
            <w:fldChar w:fldCharType="separate"/>
          </w:r>
          <w:r>
            <w:t>15</w:t>
          </w:r>
          <w:r>
            <w:fldChar w:fldCharType="end"/>
          </w:r>
          <w:r>
            <w:rPr>
              <w:rFonts w:eastAsia="Calibri" w:cs="Times New Roman"/>
              <w:szCs w:val="24"/>
            </w:rPr>
            <w:fldChar w:fldCharType="end"/>
          </w:r>
        </w:p>
        <w:p w14:paraId="7EFECB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 </w:instrText>
          </w:r>
          <w:r>
            <w:rPr>
              <w:rFonts w:eastAsia="Calibri" w:cs="Times New Roman"/>
              <w:szCs w:val="24"/>
            </w:rPr>
            <w:fldChar w:fldCharType="separate"/>
          </w:r>
          <w:r>
            <w:t>Iran</w:t>
          </w:r>
          <w:r>
            <w:tab/>
          </w:r>
          <w:r>
            <w:fldChar w:fldCharType="begin"/>
          </w:r>
          <w:r>
            <w:instrText xml:space="preserve"> PAGEREF _Toc1 \h </w:instrText>
          </w:r>
          <w:r>
            <w:fldChar w:fldCharType="separate"/>
          </w:r>
          <w:r>
            <w:t>15</w:t>
          </w:r>
          <w:r>
            <w:fldChar w:fldCharType="end"/>
          </w:r>
          <w:r>
            <w:rPr>
              <w:rFonts w:eastAsia="Calibri" w:cs="Times New Roman"/>
              <w:szCs w:val="24"/>
            </w:rPr>
            <w:fldChar w:fldCharType="end"/>
          </w:r>
        </w:p>
        <w:p w14:paraId="10CD95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_Toc22174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vows response as Europeans move to reimpose UN sanctions</w:t>
          </w:r>
          <w:r>
            <w:tab/>
          </w:r>
          <w:r>
            <w:fldChar w:fldCharType="begin"/>
          </w:r>
          <w:r>
            <w:instrText xml:space="preserve"> PAGEREF _Toc22174 \h </w:instrText>
          </w:r>
          <w:r>
            <w:fldChar w:fldCharType="separate"/>
          </w:r>
          <w:r>
            <w:t>15</w:t>
          </w:r>
          <w:r>
            <w:fldChar w:fldCharType="end"/>
          </w:r>
          <w:r>
            <w:rPr>
              <w:rFonts w:eastAsia="Calibri" w:cs="Times New Roman"/>
              <w:szCs w:val="24"/>
            </w:rPr>
            <w:fldChar w:fldCharType="end"/>
          </w:r>
        </w:p>
        <w:p w14:paraId="5DE3BF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_Toc21247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drafts urgent bill to withdraw from nuclear treaty</w:t>
          </w:r>
          <w:r>
            <w:tab/>
          </w:r>
          <w:r>
            <w:fldChar w:fldCharType="begin"/>
          </w:r>
          <w:r>
            <w:instrText xml:space="preserve"> PAGEREF _Toc21247 \h </w:instrText>
          </w:r>
          <w:r>
            <w:fldChar w:fldCharType="separate"/>
          </w:r>
          <w:r>
            <w:t>16</w:t>
          </w:r>
          <w:r>
            <w:fldChar w:fldCharType="end"/>
          </w:r>
          <w:r>
            <w:rPr>
              <w:rFonts w:eastAsia="Calibri" w:cs="Times New Roman"/>
              <w:szCs w:val="24"/>
            </w:rPr>
            <w:fldChar w:fldCharType="end"/>
          </w:r>
        </w:p>
        <w:p w14:paraId="2DCB3D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_Toc6308 </w:instrText>
          </w:r>
          <w:r>
            <w:rPr>
              <w:rFonts w:eastAsia="Calibri" w:cs="Times New Roman"/>
              <w:szCs w:val="24"/>
            </w:rPr>
            <w:fldChar w:fldCharType="separate"/>
          </w:r>
          <w:r>
            <w:t>Israel</w:t>
          </w:r>
          <w:r>
            <w:tab/>
          </w:r>
          <w:r>
            <w:fldChar w:fldCharType="begin"/>
          </w:r>
          <w:r>
            <w:instrText xml:space="preserve"> PAGEREF _Toc6308 \h </w:instrText>
          </w:r>
          <w:r>
            <w:fldChar w:fldCharType="separate"/>
          </w:r>
          <w:r>
            <w:t>17</w:t>
          </w:r>
          <w:r>
            <w:fldChar w:fldCharType="end"/>
          </w:r>
          <w:r>
            <w:rPr>
              <w:rFonts w:eastAsia="Calibri" w:cs="Times New Roman"/>
              <w:szCs w:val="24"/>
            </w:rPr>
            <w:fldChar w:fldCharType="end"/>
          </w:r>
        </w:p>
        <w:p w14:paraId="3A2C07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_Toc9485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Israel steps up bombing of Gaza City leading to global outcry</w:t>
          </w:r>
          <w:r>
            <w:tab/>
          </w:r>
          <w:r>
            <w:fldChar w:fldCharType="begin"/>
          </w:r>
          <w:r>
            <w:instrText xml:space="preserve"> PAGEREF _Toc9485 \h </w:instrText>
          </w:r>
          <w:r>
            <w:fldChar w:fldCharType="separate"/>
          </w:r>
          <w:r>
            <w:t>17</w:t>
          </w:r>
          <w:r>
            <w:fldChar w:fldCharType="end"/>
          </w:r>
          <w:r>
            <w:rPr>
              <w:rFonts w:eastAsia="Calibri" w:cs="Times New Roman"/>
              <w:szCs w:val="24"/>
            </w:rPr>
            <w:fldChar w:fldCharType="end"/>
          </w:r>
        </w:p>
        <w:p w14:paraId="02AB3C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_Toc32438 </w:instrText>
          </w:r>
          <w:r>
            <w:rPr>
              <w:rFonts w:eastAsia="Calibri" w:cs="Times New Roman"/>
              <w:szCs w:val="24"/>
            </w:rPr>
            <w:fldChar w:fldCharType="separate"/>
          </w:r>
          <w:r>
            <w:rPr>
              <w:rFonts w:hint="default"/>
              <w:lang w:val="en-GB"/>
            </w:rPr>
            <w:t>Syria</w:t>
          </w:r>
          <w:r>
            <w:tab/>
          </w:r>
          <w:r>
            <w:fldChar w:fldCharType="begin"/>
          </w:r>
          <w:r>
            <w:instrText xml:space="preserve"> PAGEREF _Toc32438 \h </w:instrText>
          </w:r>
          <w:r>
            <w:fldChar w:fldCharType="separate"/>
          </w:r>
          <w:r>
            <w:t>18</w:t>
          </w:r>
          <w:r>
            <w:fldChar w:fldCharType="end"/>
          </w:r>
          <w:r>
            <w:rPr>
              <w:rFonts w:eastAsia="Calibri" w:cs="Times New Roman"/>
              <w:szCs w:val="24"/>
            </w:rPr>
            <w:fldChar w:fldCharType="end"/>
          </w:r>
        </w:p>
        <w:p w14:paraId="02112F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_Toc28733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Syria, Saudi Arabia sign 6 energy agreements</w:t>
          </w:r>
          <w:r>
            <w:tab/>
          </w:r>
          <w:r>
            <w:fldChar w:fldCharType="begin"/>
          </w:r>
          <w:r>
            <w:instrText xml:space="preserve"> PAGEREF _Toc28733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2547"/>
      <w:r>
        <w:rPr>
          <w:rFonts w:eastAsia="DengXian Light" w:cs="Times New Roman"/>
          <w:b/>
          <w:bCs/>
          <w:color w:val="2F5496"/>
          <w:szCs w:val="24"/>
          <w:u w:val="single"/>
        </w:rPr>
        <w:t>GERD</w:t>
      </w:r>
      <w:bookmarkEnd w:id="0"/>
    </w:p>
    <w:p w14:paraId="0C046FF7">
      <w:pPr>
        <w:numPr>
          <w:ilvl w:val="0"/>
          <w:numId w:val="1"/>
        </w:numPr>
        <w:ind w:left="420" w:leftChars="0" w:hanging="420" w:firstLineChars="0"/>
        <w:rPr>
          <w:rFonts w:hint="default"/>
        </w:rPr>
      </w:pPr>
      <w:bookmarkStart w:id="1" w:name="_Toc22610"/>
      <w:r>
        <w:rPr>
          <w:rStyle w:val="15"/>
          <w:rFonts w:hint="default"/>
        </w:rPr>
        <w:t>GERD Realizes Ethiopia’s Development Aspirations, Minister Says</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"https://www.fanamc.com/english/gerd-realizes-ethiopias-development-aspirations-minister-says/" </w:instrText>
      </w:r>
      <w:r>
        <w:rPr>
          <w:rFonts w:hint="default"/>
          <w:lang w:val="en-GB"/>
        </w:rPr>
        <w:fldChar w:fldCharType="separate"/>
      </w:r>
      <w:r>
        <w:rPr>
          <w:rStyle w:val="10"/>
          <w:rFonts w:hint="default"/>
          <w:lang w:val="en-GB"/>
        </w:rPr>
        <w:t>Fana</w:t>
      </w:r>
      <w:r>
        <w:rPr>
          <w:rFonts w:hint="default"/>
          <w:lang w:val="en-GB"/>
        </w:rPr>
        <w:fldChar w:fldCharType="end"/>
      </w:r>
    </w:p>
    <w:p w14:paraId="562BB37A">
      <w:r>
        <w:rPr>
          <w:rFonts w:hint="default"/>
        </w:rPr>
        <w:t>Ethiopia has achieved a major national development milestone through the Grand Ethiopian Renaissance Dam</w:t>
      </w:r>
      <w:bookmarkStart w:id="35" w:name="_GoBack"/>
      <w:bookmarkEnd w:id="35"/>
      <w:r>
        <w:rPr>
          <w:rFonts w:hint="default"/>
        </w:rPr>
        <w:t xml:space="preserve"> (GERD), leveraging its own capacity and strength, said Minister of Water and Energy, Engineer Habtamu Itefa (PhD).</w:t>
      </w:r>
      <w:r>
        <w:rPr>
          <w:rFonts w:hint="default"/>
          <w:lang w:val="en-GB"/>
        </w:rPr>
        <w:t xml:space="preserve"> </w:t>
      </w:r>
      <w:r>
        <w:rPr>
          <w:rFonts w:hint="default"/>
        </w:rPr>
        <w:t>Speaking on the eve of the official inauguration of Africa’s largest hydropower project, Minister Habtamu emphasized that the GERD has been realized through the cooperation and solidarity of Ethiopians from all walks of life, creating a project that is poised to capture global attention.</w:t>
      </w:r>
      <w:r>
        <w:rPr>
          <w:rFonts w:hint="default"/>
          <w:lang w:val="en-GB"/>
        </w:rPr>
        <w:t xml:space="preserve"> </w:t>
      </w:r>
      <w:r>
        <w:rPr>
          <w:rFonts w:hint="default"/>
        </w:rPr>
        <w:t>Recalling Prime Minister Abiy Ahmed’s recent statement on the dam’s completion, Minister Habtamu highlighted the Prime Minister’s words that “GERD will stand for generations as a living monument, bearing witness to Ethiopia’s journey of renewal—paved with a drop of blood, a drop of sweat, a drop of tears, and a drop of water.”</w:t>
      </w:r>
      <w:r>
        <w:rPr>
          <w:rFonts w:hint="default"/>
          <w:lang w:val="en-GB"/>
        </w:rPr>
        <w:t xml:space="preserve"> </w:t>
      </w:r>
      <w:r>
        <w:rPr>
          <w:rFonts w:hint="default"/>
        </w:rPr>
        <w:t>He said the message serves as a reminder that the dam’s success forms a cornerstone of Ethiopia’s renewal, achieved through the dedication and sacrifices of its people.</w:t>
      </w:r>
      <w:r>
        <w:rPr>
          <w:rFonts w:hint="default"/>
          <w:lang w:val="en-GB"/>
        </w:rPr>
        <w:t xml:space="preserve"> </w:t>
      </w:r>
      <w:r>
        <w:rPr>
          <w:rFonts w:hint="default"/>
        </w:rPr>
        <w:t>Minister Habtamu noted that the GERD demonstrates that Ethiopia’s development ambitions extend far beyond the dam itself, signaling that the nation is capable of realizing large-scale, multifaceted achievements for its prosperity goals.</w:t>
      </w:r>
      <w:r>
        <w:rPr>
          <w:rFonts w:hint="default"/>
          <w:lang w:val="en-GB"/>
        </w:rPr>
        <w:t xml:space="preserve"> </w:t>
      </w:r>
      <w:r>
        <w:rPr>
          <w:rFonts w:hint="default"/>
        </w:rPr>
        <w:t>He described the GERD as a long-awaited project, reflecting decades of national effort to harness Ethiopia’s abundant water resources, and praised the current generation for fulfilling the country’s long-standing development aspirations entirely through domestic resources.</w:t>
      </w:r>
      <w:r>
        <w:rPr>
          <w:rFonts w:hint="default"/>
          <w:lang w:val="en-GB"/>
        </w:rPr>
        <w:t xml:space="preserve"> </w:t>
      </w:r>
      <w:r>
        <w:rPr>
          <w:rFonts w:hint="default"/>
        </w:rPr>
        <w:t>“The success of the Grand Ethiopian Renaissance Dam is a landmark achievement that will leave a lasting legacy for future generations,” he said, emphasizing the project’s role as Africa’s largest hydropower facility. He highlighted the active participation of Ethiopians at home and abroad, who contributed to the project in solidarity without distinction, creating a historic national accomplishment.</w:t>
      </w:r>
      <w:r>
        <w:rPr>
          <w:rFonts w:hint="default"/>
          <w:lang w:val="en-GB"/>
        </w:rPr>
        <w:t xml:space="preserve"> </w:t>
      </w:r>
      <w:r>
        <w:rPr>
          <w:rFonts w:hint="default"/>
        </w:rPr>
        <w:t>Minister Habtamu also stressed that Ethiopia has worked to establish a fair system for transboundary water resource management. He described the GERD as a continental project that breaks historical barriers of inequitable water utilization, noting that it provides regulated water flow to downstream countries, mitigating flood risks and delivering shared benefits to the region.</w:t>
      </w:r>
      <w:r>
        <w:rPr>
          <w:rFonts w:hint="default"/>
          <w:lang w:val="en-GB"/>
        </w:rPr>
        <w:t xml:space="preserve"> </w:t>
      </w:r>
      <w:r>
        <w:rPr>
          <w:rFonts w:hint="default"/>
        </w:rPr>
        <w:t>Beyond power generation, the dam’s reservoir is expected to support fisheries and eco-tourism, contributing to broader economic development. Minister Habtamu paid tribute to the citizens who sacrificed resources, including lives, to ensure the project’s success, saying their contributions will be remembered for generations.</w:t>
      </w:r>
      <w:r>
        <w:rPr>
          <w:rFonts w:hint="default"/>
          <w:lang w:val="en-GB"/>
        </w:rPr>
        <w:t xml:space="preserve"> </w:t>
      </w:r>
      <w:r>
        <w:rPr>
          <w:rFonts w:hint="default"/>
        </w:rPr>
        <w:t>He further noted that the electricity generated by the GERD has significant potential to expand both national and regional energy access.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8544"/>
      <w:r>
        <w:rPr>
          <w:rFonts w:eastAsia="DengXian Light" w:cs="Times New Roman"/>
          <w:b/>
          <w:bCs/>
          <w:color w:val="2F5496"/>
          <w:szCs w:val="24"/>
          <w:u w:val="single"/>
        </w:rPr>
        <w:t>Ethiopia</w:t>
      </w:r>
      <w:bookmarkEnd w:id="2"/>
    </w:p>
    <w:p w14:paraId="013D1FC6">
      <w:pPr>
        <w:numPr>
          <w:ilvl w:val="0"/>
          <w:numId w:val="1"/>
        </w:numPr>
        <w:spacing w:line="276" w:lineRule="auto"/>
        <w:ind w:left="420" w:leftChars="0" w:hanging="420" w:firstLineChars="0"/>
        <w:rPr>
          <w:rFonts w:hint="default"/>
          <w:szCs w:val="24"/>
          <w:lang w:val="en-GB"/>
        </w:rPr>
      </w:pPr>
      <w:bookmarkStart w:id="3" w:name="_Toc24389"/>
      <w:r>
        <w:rPr>
          <w:rStyle w:val="15"/>
          <w:rFonts w:hint="default"/>
        </w:rPr>
        <w:t>New South Tigray Zone administrator takes office amid pushbacks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"https://addisstandard.com/new-south-tigray-zone-administrator-takes-office-amid-pushbacks/"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96AEA20">
      <w:pPr>
        <w:spacing w:line="276" w:lineRule="auto"/>
        <w:rPr>
          <w:rFonts w:hint="default"/>
          <w:szCs w:val="24"/>
        </w:rPr>
      </w:pPr>
      <w:r>
        <w:rPr>
          <w:rFonts w:hint="default"/>
          <w:szCs w:val="24"/>
        </w:rPr>
        <w:t>Zenabu Gebremedhin has officially assumed office as Chief Administrator of South Tigray zone after being appointed by Lt. Gen. Tadesse Werede, President of the Tigray Interim Administration, local media reported.</w:t>
      </w:r>
      <w:r>
        <w:rPr>
          <w:rFonts w:hint="default"/>
          <w:szCs w:val="24"/>
          <w:lang w:val="en-GB"/>
        </w:rPr>
        <w:t xml:space="preserve"> </w:t>
      </w:r>
      <w:r>
        <w:rPr>
          <w:rFonts w:hint="default"/>
          <w:szCs w:val="24"/>
        </w:rPr>
        <w:t>Upon commencing his official duties on Sunday, 26 August 2025, Zenabu pledged to serve the people of South Tigray with “integrity and commitment,” adding that his cabinet would hold “continuous public dialogues to build consensus.”</w:t>
      </w:r>
      <w:r>
        <w:rPr>
          <w:rFonts w:hint="default"/>
          <w:szCs w:val="24"/>
          <w:lang w:val="en-GB"/>
        </w:rPr>
        <w:t xml:space="preserve"> </w:t>
      </w:r>
      <w:r>
        <w:rPr>
          <w:rFonts w:hint="default"/>
          <w:szCs w:val="24"/>
        </w:rPr>
        <w:t>In July, the Interim Administration formed a new zonal committee led by Asmelash Reda, alongside Kalayou Gidey, Alem Gebreyohanis, and Niguse Abeje. Lt. Gen. Tadesse said the reshuffle was intended to address challenges and ensure stability, but key appointees declined the positions and rejected his claim that the move was based on mutual understanding.</w:t>
      </w:r>
      <w:r>
        <w:rPr>
          <w:rFonts w:hint="default"/>
          <w:szCs w:val="24"/>
          <w:lang w:val="en-GB"/>
        </w:rPr>
        <w:t xml:space="preserve"> </w:t>
      </w:r>
      <w:r>
        <w:rPr>
          <w:rFonts w:hint="default"/>
          <w:szCs w:val="24"/>
        </w:rPr>
        <w:t>The Interim Administration’s attempt to reshuffle zonal appointees faced backlash after some rejected their positions. The move drew condemnation from regional political parties, which accused the administration of centralizing power within a single faction and sidelining inclusive governance. The Alliance of Civil Society Organizations of Tigray (ACSOT) also denounced the use of security forces in enforcing the reshuffle. Addressing the new appointment, outgoing administrator Haftu Kiros told Addis Standard the decision was “completely wrong and unacceptable,” accusing Lt. Gen. Tadesse of breaking his pledge to respect the people’s will.</w:t>
      </w:r>
      <w:r>
        <w:rPr>
          <w:rFonts w:hint="default"/>
          <w:szCs w:val="24"/>
          <w:lang w:val="en-GB"/>
        </w:rPr>
        <w:t xml:space="preserve"> </w:t>
      </w:r>
      <w:r>
        <w:rPr>
          <w:rFonts w:hint="default"/>
          <w:szCs w:val="24"/>
        </w:rPr>
        <w:t>“He promised he would consider the people’s will when he elects an administrator. But he broke his vow. What he’s doing now is to please a clique of TPLF and external forces,” he said.</w:t>
      </w:r>
      <w:r>
        <w:rPr>
          <w:rFonts w:hint="default"/>
          <w:szCs w:val="24"/>
          <w:lang w:val="en-GB"/>
        </w:rPr>
        <w:t xml:space="preserve"> </w:t>
      </w:r>
      <w:r>
        <w:rPr>
          <w:rFonts w:hint="default"/>
          <w:szCs w:val="24"/>
        </w:rPr>
        <w:t>Haftu warned that the Interim Administration’s approach was closing doors to peaceful struggle. “This is a fair question, a question of self-administration. The only difference in Raya is that it is being led and organized. But the question is a question of the entire Tigrayan population,” he said. He further cautioned that “they are closing all doors for peaceful struggle, and the people of southern Tigray are being forced to opt for another choice.”</w:t>
      </w:r>
      <w:r>
        <w:rPr>
          <w:rFonts w:hint="default"/>
          <w:szCs w:val="24"/>
          <w:lang w:val="en-GB"/>
        </w:rPr>
        <w:t xml:space="preserve"> </w:t>
      </w:r>
      <w:r>
        <w:rPr>
          <w:rFonts w:hint="default"/>
          <w:szCs w:val="24"/>
        </w:rPr>
        <w:t>Lt. Gen. Tadesse has defended the reshuffles as constitutional and legitimate. “We are merely fulfilling our responsibilities. There should be no misunderstanding,” he said.</w:t>
      </w:r>
      <w:r>
        <w:rPr>
          <w:rFonts w:hint="default"/>
          <w:szCs w:val="24"/>
          <w:lang w:val="en-GB"/>
        </w:rPr>
        <w:t xml:space="preserve"> </w:t>
      </w:r>
      <w:r>
        <w:rPr>
          <w:rFonts w:hint="default"/>
          <w:szCs w:val="24"/>
        </w:rPr>
        <w:t>Haftu declined his appointment as head of the Tigray Region Bureau of Social Affairs, a post he was assigned to during the July reshuffle by Lt. Gen. Tadesse.</w:t>
      </w:r>
      <w:r>
        <w:rPr>
          <w:rFonts w:hint="default"/>
          <w:szCs w:val="24"/>
          <w:lang w:val="en-GB"/>
        </w:rPr>
        <w:t xml:space="preserve"> </w:t>
      </w:r>
      <w:r>
        <w:rPr>
          <w:rFonts w:hint="default"/>
          <w:szCs w:val="24"/>
        </w:rPr>
        <w:t>Tensions in Southern Tigray have been simmering since March, when the Interim Administration accused certain Tigray military leaders of attempting to dismantle local government structures. In May, the town of Maichew witnessed public protests after remarks by TPLF Chairman Debretsion Gebremichael, who suggested that the party would carry out “leadership adjustments” in the Southern zone.</w:t>
      </w:r>
    </w:p>
    <w:p w14:paraId="2D825016">
      <w:pPr>
        <w:numPr>
          <w:ilvl w:val="0"/>
          <w:numId w:val="1"/>
        </w:numPr>
        <w:spacing w:line="276" w:lineRule="auto"/>
        <w:ind w:left="420" w:leftChars="0" w:hanging="420" w:firstLineChars="0"/>
        <w:rPr>
          <w:rFonts w:hint="default"/>
          <w:szCs w:val="24"/>
        </w:rPr>
      </w:pPr>
      <w:bookmarkStart w:id="4" w:name="_Toc14105"/>
      <w:r>
        <w:rPr>
          <w:rStyle w:val="15"/>
          <w:rFonts w:hint="default"/>
        </w:rPr>
        <w:t>Amhara Region Deputy Chief Administrator Urges Former Combatants to Rebuild Trust Through Peace and Dev’t</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"https://www.fanamc.com/english/amhara-region-deputy-chief-administrator-urges-former-combatants-to-rebuild-trust-through-peace-and-devt/"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762C01F">
      <w:pPr>
        <w:spacing w:line="276" w:lineRule="auto"/>
        <w:rPr>
          <w:rFonts w:hint="default"/>
          <w:szCs w:val="24"/>
        </w:rPr>
      </w:pPr>
      <w:r>
        <w:rPr>
          <w:rFonts w:hint="default"/>
          <w:szCs w:val="24"/>
        </w:rPr>
        <w:t>Former combatants must seek to make amends with their communities by dedicating themselves to lasting peace and meaningful development, Amhara Region Deputy Chief Administrator and Head of the Urban and Infrastructure Bureau Ahmedin Mohammed has said.</w:t>
      </w:r>
      <w:r>
        <w:rPr>
          <w:rFonts w:hint="default"/>
          <w:szCs w:val="24"/>
          <w:lang w:val="en-GB"/>
        </w:rPr>
        <w:t xml:space="preserve"> </w:t>
      </w:r>
      <w:r>
        <w:rPr>
          <w:rFonts w:hint="default"/>
          <w:szCs w:val="24"/>
        </w:rPr>
        <w:t>Speaking at the launch of a rehabilitation training program for ex-combatants in North Shewa Zone, held at the Debre Birhan Temporary Demobilization Center, Ahmedin stressed that reconciliation requires sustained effort.</w:t>
      </w:r>
      <w:r>
        <w:rPr>
          <w:rFonts w:hint="default"/>
          <w:szCs w:val="24"/>
          <w:lang w:val="en-GB"/>
        </w:rPr>
        <w:t xml:space="preserve"> </w:t>
      </w:r>
      <w:r>
        <w:rPr>
          <w:rFonts w:hint="default"/>
          <w:szCs w:val="24"/>
        </w:rPr>
        <w:t>The event was attended by senior officials from federal and regional governments, high-ranking officers of the Ethiopian National Defense Force, as well as religious leaders and community elders.</w:t>
      </w:r>
      <w:r>
        <w:rPr>
          <w:rFonts w:hint="default"/>
          <w:szCs w:val="24"/>
          <w:lang w:val="en-GB"/>
        </w:rPr>
        <w:t xml:space="preserve"> </w:t>
      </w:r>
      <w:r>
        <w:rPr>
          <w:rFonts w:hint="default"/>
          <w:szCs w:val="24"/>
        </w:rPr>
        <w:t>Ahmedin underlined that the regional government is prioritizing durable peace, noting that Ethiopia has consistently pursued dialogue and peaceful solutions to resolve differences.</w:t>
      </w:r>
      <w:r>
        <w:rPr>
          <w:rFonts w:hint="default"/>
          <w:szCs w:val="24"/>
          <w:lang w:val="en-GB"/>
        </w:rPr>
        <w:t xml:space="preserve"> </w:t>
      </w:r>
      <w:r>
        <w:rPr>
          <w:rFonts w:hint="default"/>
          <w:szCs w:val="24"/>
        </w:rPr>
        <w:t>He lamented that extremist groups, by attempting to impose their political agenda through violence, had caused immense destruction to lives and property.</w:t>
      </w:r>
      <w:r>
        <w:rPr>
          <w:rFonts w:hint="default"/>
          <w:szCs w:val="24"/>
          <w:lang w:val="en-GB"/>
        </w:rPr>
        <w:t xml:space="preserve"> </w:t>
      </w:r>
      <w:r>
        <w:rPr>
          <w:rFonts w:hint="default"/>
          <w:szCs w:val="24"/>
        </w:rPr>
        <w:t>At the same time, he welcomed the growing number of former fighters who have recognized that violence serves no purpose and chosen to disarm.</w:t>
      </w:r>
      <w:r>
        <w:rPr>
          <w:rFonts w:hint="default"/>
          <w:szCs w:val="24"/>
          <w:lang w:val="en-GB"/>
        </w:rPr>
        <w:t xml:space="preserve"> </w:t>
      </w:r>
      <w:r>
        <w:rPr>
          <w:rFonts w:hint="default"/>
          <w:szCs w:val="24"/>
        </w:rPr>
        <w:t>Many, he said, have already begun reintegrating into their communities after entering rehabilitation programs.“These individuals are now entrusted with the responsibility to rebuild trust, foster social harmony, and contribute to sustained development,” Ahmedin stated.</w:t>
      </w:r>
      <w:r>
        <w:rPr>
          <w:rFonts w:hint="default"/>
          <w:szCs w:val="24"/>
          <w:lang w:val="en-GB"/>
        </w:rPr>
        <w:t xml:space="preserve"> </w:t>
      </w:r>
      <w:r>
        <w:rPr>
          <w:rFonts w:hint="default"/>
          <w:szCs w:val="24"/>
        </w:rPr>
        <w:t>He condemned the extremist group still operating in remote areas, accusing it of committing grave atrocities against religious leaders, community elders, women, and children, acts that he said undermine the values of the Amhara people.</w:t>
      </w:r>
      <w:r>
        <w:rPr>
          <w:rFonts w:hint="default"/>
          <w:szCs w:val="24"/>
          <w:lang w:val="en-GB"/>
        </w:rPr>
        <w:t xml:space="preserve"> </w:t>
      </w:r>
      <w:r>
        <w:rPr>
          <w:rFonts w:hint="default"/>
          <w:szCs w:val="24"/>
        </w:rPr>
        <w:t>Such violence, he stressed, is morally bankrupt and inflicts severe human and social damage.</w:t>
      </w:r>
      <w:r>
        <w:rPr>
          <w:rFonts w:hint="default"/>
          <w:szCs w:val="24"/>
          <w:lang w:val="en-GB"/>
        </w:rPr>
        <w:t xml:space="preserve"> </w:t>
      </w:r>
      <w:r>
        <w:rPr>
          <w:rFonts w:hint="default"/>
          <w:szCs w:val="24"/>
        </w:rPr>
        <w:t>The Deputy Chief Administrator further explained that the regional government is implementing a five-year development plan aimed at lifting communities out of poverty and setting them on a path to prosperity.</w:t>
      </w:r>
      <w:r>
        <w:rPr>
          <w:rFonts w:hint="default"/>
          <w:szCs w:val="24"/>
          <w:lang w:val="en-GB"/>
        </w:rPr>
        <w:t xml:space="preserve"> </w:t>
      </w:r>
      <w:r>
        <w:rPr>
          <w:rFonts w:hint="default"/>
          <w:szCs w:val="24"/>
        </w:rPr>
        <w:t>He called on the public, former combatants, and all stakeholders to actively support this agenda, emphasizing that peace and development must go hand in hand.</w:t>
      </w:r>
    </w:p>
    <w:p w14:paraId="6DABBF58">
      <w:pPr>
        <w:numPr>
          <w:ilvl w:val="0"/>
          <w:numId w:val="1"/>
        </w:numPr>
        <w:spacing w:line="276" w:lineRule="auto"/>
        <w:ind w:left="420" w:leftChars="0" w:hanging="420" w:firstLineChars="0"/>
        <w:rPr>
          <w:rFonts w:hint="default"/>
          <w:szCs w:val="24"/>
        </w:rPr>
      </w:pPr>
      <w:bookmarkStart w:id="5" w:name="_Toc9480"/>
      <w:r>
        <w:rPr>
          <w:rStyle w:val="15"/>
          <w:rFonts w:hint="default"/>
        </w:rPr>
        <w:t>MFA Spokesperson Outlines Ethiopia’s Push for Africa-Led Solutions on Global Stage</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"https://www.fanamc.com/english/mfa-spokesperson-outlines-ethiopias-push-for-africa-led-solutions-on-global-stage/"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10435E4">
      <w:pPr>
        <w:spacing w:line="276" w:lineRule="auto"/>
        <w:rPr>
          <w:rFonts w:hint="default"/>
          <w:szCs w:val="24"/>
        </w:rPr>
      </w:pPr>
      <w:r>
        <w:rPr>
          <w:rFonts w:hint="default"/>
          <w:szCs w:val="24"/>
        </w:rPr>
        <w:t>Ethiopia is taking a leading role in advancing Africa-driven solutions on key international and regional issues, the Ministry of Foreign Affairs’ Spokesperson, Ambassador Nebiat Getachew, told the media today.</w:t>
      </w:r>
      <w:r>
        <w:rPr>
          <w:rFonts w:hint="default"/>
          <w:szCs w:val="24"/>
          <w:lang w:val="en-GB"/>
        </w:rPr>
        <w:t xml:space="preserve"> </w:t>
      </w:r>
      <w:r>
        <w:rPr>
          <w:rFonts w:hint="default"/>
          <w:szCs w:val="24"/>
        </w:rPr>
        <w:t>In a wide-ranging briefing, he highlighted Ethiopia’s preparations for major upcoming summits, progress on the Grand Ethiopian Renaissance Dam (GERD), and efforts to protect citizens abroad.</w:t>
      </w:r>
      <w:r>
        <w:rPr>
          <w:rFonts w:hint="default"/>
          <w:szCs w:val="24"/>
          <w:lang w:val="en-GB"/>
        </w:rPr>
        <w:t xml:space="preserve"> </w:t>
      </w:r>
      <w:r>
        <w:rPr>
          <w:rFonts w:hint="default"/>
          <w:szCs w:val="24"/>
        </w:rPr>
        <w:t>Ambassador Nebiat began by outlining the Second Africa-CARICOM Summit, which will take place in Addis Ababa on 6–7 September 2025 under the theme “Transcontinental Partnership for Reparations for Africans and People of African Descent Through Reparations.”</w:t>
      </w:r>
      <w:r>
        <w:rPr>
          <w:rFonts w:hint="default"/>
          <w:szCs w:val="24"/>
          <w:lang w:val="en-GB"/>
        </w:rPr>
        <w:t xml:space="preserve"> </w:t>
      </w:r>
      <w:r>
        <w:rPr>
          <w:rFonts w:hint="default"/>
          <w:szCs w:val="24"/>
        </w:rPr>
        <w:t>He said the summit aims to strengthen cooperation between African Union member states and Caribbean Community countries, foster a unified voice on reparations in multilateral forums, enhance South-South collaboration, and promote coordinated approaches to shared challenges.</w:t>
      </w:r>
      <w:r>
        <w:rPr>
          <w:rFonts w:hint="default"/>
          <w:szCs w:val="24"/>
          <w:lang w:val="en-GB"/>
        </w:rPr>
        <w:t xml:space="preserve"> </w:t>
      </w:r>
      <w:r>
        <w:rPr>
          <w:rFonts w:hint="default"/>
          <w:szCs w:val="24"/>
        </w:rPr>
        <w:t>Next, he addressed the Second African Climate Summit (ACS2), scheduled in Addis Ababa from 8–10 September 2025. The summit, themed “Accelerating Global Climate Solutions: Financing for Africa’s Resilient and Green Development,” will bring together leaders, policymakers, and climate experts from around the world.</w:t>
      </w:r>
      <w:r>
        <w:rPr>
          <w:rFonts w:hint="default"/>
          <w:szCs w:val="24"/>
          <w:lang w:val="en-GB"/>
        </w:rPr>
        <w:t xml:space="preserve"> </w:t>
      </w:r>
      <w:r>
        <w:rPr>
          <w:rFonts w:hint="default"/>
          <w:szCs w:val="24"/>
        </w:rPr>
        <w:t>Ambassador Nebiat emphasized Ethiopia’s role in advancing Africa-led initiatives in renewable energy, climate resilience, and sustainable development, stressing the need to move from climate advocacy to tangible climate action to tackle the continent’s pressing challenges.</w:t>
      </w:r>
      <w:r>
        <w:rPr>
          <w:rFonts w:hint="default"/>
          <w:szCs w:val="24"/>
          <w:lang w:val="en-GB"/>
        </w:rPr>
        <w:t xml:space="preserve"> </w:t>
      </w:r>
      <w:r>
        <w:rPr>
          <w:rFonts w:hint="default"/>
          <w:szCs w:val="24"/>
        </w:rPr>
        <w:t>On the Grand Ethiopian Renaissance Dam, Ambassador Nebiat described its completion as a symbol of African self-reliance and regional development. He reiterated Ethiopia’s commitment to the Cooperative Framework Agreement (CFA) and called for the equitable and reasonable use of shared resources.</w:t>
      </w:r>
      <w:r>
        <w:rPr>
          <w:rFonts w:hint="default"/>
          <w:szCs w:val="24"/>
          <w:lang w:val="en-GB"/>
        </w:rPr>
        <w:t xml:space="preserve"> </w:t>
      </w:r>
      <w:r>
        <w:rPr>
          <w:rFonts w:hint="default"/>
          <w:szCs w:val="24"/>
        </w:rPr>
        <w:t>He emphasized that African nations must collaborate through dialogue and mutual agreement to manage their resources and shape their collective future.</w:t>
      </w:r>
      <w:r>
        <w:rPr>
          <w:rFonts w:hint="default"/>
          <w:szCs w:val="24"/>
          <w:lang w:val="en-GB"/>
        </w:rPr>
        <w:t xml:space="preserve"> </w:t>
      </w:r>
      <w:r>
        <w:rPr>
          <w:rFonts w:hint="default"/>
          <w:szCs w:val="24"/>
        </w:rPr>
        <w:t>Finally, the MFA Spokesperson addressed citizen-oriented diplomacy, reporting that 951 Ethiopian citizens have returned from Myanmar following sustained government efforts.</w:t>
      </w:r>
      <w:r>
        <w:rPr>
          <w:rFonts w:hint="default"/>
          <w:szCs w:val="24"/>
          <w:lang w:val="en-GB"/>
        </w:rPr>
        <w:t xml:space="preserve"> </w:t>
      </w:r>
      <w:r>
        <w:rPr>
          <w:rFonts w:hint="default"/>
          <w:szCs w:val="24"/>
        </w:rPr>
        <w:t>He cautioned citizens against unsafe travel routes and urged them to pursue only legal employment abroad to protect themselves from human trafficking and other risks.</w:t>
      </w:r>
    </w:p>
    <w:p w14:paraId="7896DF4B">
      <w:pPr>
        <w:numPr>
          <w:ilvl w:val="0"/>
          <w:numId w:val="1"/>
        </w:numPr>
        <w:spacing w:line="276" w:lineRule="auto"/>
        <w:ind w:left="420" w:leftChars="0" w:hanging="420" w:firstLineChars="0"/>
        <w:rPr>
          <w:rFonts w:hint="default"/>
          <w:szCs w:val="24"/>
        </w:rPr>
      </w:pPr>
      <w:bookmarkStart w:id="6" w:name="_Toc15658"/>
      <w:r>
        <w:rPr>
          <w:rStyle w:val="15"/>
          <w:rFonts w:hint="default"/>
        </w:rPr>
        <w:t>Ethiopian Delegation Conveys Prime Minister Abiy Ahmed’s Message to President Salva Kiir of South Sudan</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"https://www.fanamc.com/english/ethiopian-delegation-conveys-prime-minister-abiy-ahmeds-message-to-president-salva-kiir-of-south-sudan/"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27C61DF">
      <w:pPr>
        <w:spacing w:line="276" w:lineRule="auto"/>
        <w:rPr>
          <w:rFonts w:hint="default"/>
          <w:szCs w:val="24"/>
        </w:rPr>
      </w:pPr>
      <w:r>
        <w:rPr>
          <w:rFonts w:hint="default"/>
          <w:szCs w:val="24"/>
        </w:rPr>
        <w:t>A high-level Ethiopian delegation, led by Finance Minister Ahmed and accompanied by Ambassador Girma Biru, Special Advisor on Economic Affairs to the Prime Minister, delivered a message from Prime Minister Abiy Ahmed to South Sudanese President Salva Kiir Mayardit.</w:t>
      </w:r>
      <w:r>
        <w:rPr>
          <w:rFonts w:hint="default"/>
          <w:szCs w:val="24"/>
          <w:lang w:val="en-GB"/>
        </w:rPr>
        <w:t xml:space="preserve"> </w:t>
      </w:r>
      <w:r>
        <w:rPr>
          <w:rFonts w:hint="default"/>
          <w:szCs w:val="24"/>
        </w:rPr>
        <w:t>The meeting, held in Juba, brought together South Sudan’s Vice President for the Economic Cluster, Foreign Affairs Minister, Finance and Planning Minister, Minister of Presidential Affairs, and the Governor of the Central Bank.</w:t>
      </w:r>
      <w:r>
        <w:rPr>
          <w:rFonts w:hint="default"/>
          <w:szCs w:val="24"/>
          <w:lang w:val="en-GB"/>
        </w:rPr>
        <w:t xml:space="preserve"> </w:t>
      </w:r>
      <w:r>
        <w:rPr>
          <w:rFonts w:hint="default"/>
          <w:szCs w:val="24"/>
        </w:rPr>
        <w:t>Ahmed conveyed Prime Minister Abiy’s commitment to deepening the historic and strategic ties between Ethiopia and South Sudan, emphasizing Addis Ababa’s resolve to advance a comprehensive partnership with Juba.</w:t>
      </w:r>
      <w:r>
        <w:rPr>
          <w:rFonts w:hint="default"/>
          <w:szCs w:val="24"/>
          <w:lang w:val="en-GB"/>
        </w:rPr>
        <w:t xml:space="preserve"> </w:t>
      </w:r>
      <w:r>
        <w:rPr>
          <w:rFonts w:hint="default"/>
          <w:szCs w:val="24"/>
        </w:rPr>
        <w:t>President Kiir welcomed the message and reiterated the importance of strengthening bilateral relations for the benefit of both nations.</w:t>
      </w:r>
      <w:r>
        <w:rPr>
          <w:rFonts w:hint="default"/>
          <w:szCs w:val="24"/>
          <w:lang w:val="en-GB"/>
        </w:rPr>
        <w:t xml:space="preserve"> </w:t>
      </w:r>
      <w:r>
        <w:rPr>
          <w:rFonts w:hint="default"/>
          <w:szCs w:val="24"/>
        </w:rPr>
        <w:t>The discussions centered on joint economic cooperation and infrastructure investment, including road networks, electricity transmission lines, and telecommunications projects.</w:t>
      </w:r>
      <w:r>
        <w:rPr>
          <w:rFonts w:hint="default"/>
          <w:szCs w:val="24"/>
          <w:lang w:val="en-GB"/>
        </w:rPr>
        <w:t xml:space="preserve"> </w:t>
      </w:r>
      <w:r>
        <w:rPr>
          <w:rFonts w:hint="default"/>
          <w:szCs w:val="24"/>
        </w:rPr>
        <w:t>Both sides agreed to accelerate ongoing initiatives such as the Pagak-Maiwut-Mthiang-Paloch road project, aimed at enhancing connectivity and regional integration.</w:t>
      </w:r>
      <w:r>
        <w:rPr>
          <w:rFonts w:hint="default"/>
          <w:szCs w:val="24"/>
          <w:lang w:val="en-GB"/>
        </w:rPr>
        <w:t xml:space="preserve"> </w:t>
      </w:r>
      <w:r>
        <w:rPr>
          <w:rFonts w:hint="default"/>
          <w:szCs w:val="24"/>
        </w:rPr>
        <w:t>Potential collaboration between the Commercial Bank of Ethiopia and South Sudanese financial institutions was explored to strengthen the banking sector, while Ethiopian Airlines was proposed as a strategic partner to develop South Sudan’s aviation services.</w:t>
      </w:r>
      <w:r>
        <w:rPr>
          <w:rFonts w:hint="default"/>
          <w:szCs w:val="24"/>
          <w:lang w:val="en-GB"/>
        </w:rPr>
        <w:t xml:space="preserve"> </w:t>
      </w:r>
      <w:r>
        <w:rPr>
          <w:rFonts w:hint="default"/>
          <w:szCs w:val="24"/>
        </w:rPr>
        <w:t>The dialogue also addressed the establishment of a trade and transport corridor linking South Sudan, Ethiopia, and Djibouti to facilitate regional commerce.</w:t>
      </w:r>
      <w:r>
        <w:rPr>
          <w:rFonts w:hint="default"/>
          <w:szCs w:val="24"/>
          <w:lang w:val="en-GB"/>
        </w:rPr>
        <w:t xml:space="preserve"> </w:t>
      </w:r>
      <w:r>
        <w:rPr>
          <w:rFonts w:hint="default"/>
          <w:szCs w:val="24"/>
        </w:rPr>
        <w:t>Officials stressed the importance of closely monitoring project implementation to ensure measurable progress toward shared goals of economic development and regional integration.</w:t>
      </w:r>
      <w:r>
        <w:rPr>
          <w:rFonts w:hint="default"/>
          <w:szCs w:val="24"/>
          <w:lang w:val="en-GB"/>
        </w:rPr>
        <w:t xml:space="preserve"> </w:t>
      </w:r>
      <w:r>
        <w:rPr>
          <w:rFonts w:hint="default"/>
          <w:szCs w:val="24"/>
        </w:rPr>
        <w:t>The visit underscores Ethiopia and South Sudan’s mutual commitment to fostering economic ties, advancing infrastructure projects, and promoting long-term prosperity across the Horn of Africa.</w:t>
      </w:r>
    </w:p>
    <w:p w14:paraId="78377F2A">
      <w:pPr>
        <w:numPr>
          <w:ilvl w:val="0"/>
          <w:numId w:val="1"/>
        </w:numPr>
        <w:spacing w:line="276" w:lineRule="auto"/>
        <w:ind w:left="420" w:leftChars="0" w:hanging="420" w:firstLineChars="0"/>
        <w:rPr>
          <w:rFonts w:hint="default"/>
          <w:szCs w:val="24"/>
        </w:rPr>
      </w:pPr>
      <w:bookmarkStart w:id="7" w:name="_Toc18533"/>
      <w:r>
        <w:rPr>
          <w:rStyle w:val="15"/>
          <w:rFonts w:hint="default"/>
        </w:rPr>
        <w:t>Strategic Partnerships Deepen as Ethiopia Strengthens Relations with Switzerland and Malta</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"https://www.fanamc.com/english/strategic-partnerships-deepen-as-ethiopia-strengthens-relations-with-switzerland-and-malta/"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C5EE0FC">
      <w:pPr>
        <w:spacing w:line="276" w:lineRule="auto"/>
        <w:rPr>
          <w:rFonts w:hint="default"/>
          <w:szCs w:val="24"/>
        </w:rPr>
      </w:pPr>
      <w:r>
        <w:rPr>
          <w:rFonts w:hint="default"/>
          <w:szCs w:val="24"/>
        </w:rPr>
        <w:t>President Taye Atseke Selassie bid farewell to Tamara Mona, Switzerland’s Ambassador to Ethiopia, and Ronald Micallef, Malta’s Ambassador, recognizing their efforts in advancing robust bilateral and multilateral relations.</w:t>
      </w:r>
      <w:r>
        <w:rPr>
          <w:rFonts w:hint="default"/>
          <w:szCs w:val="24"/>
          <w:lang w:val="en-GB"/>
        </w:rPr>
        <w:t xml:space="preserve"> </w:t>
      </w:r>
      <w:r>
        <w:rPr>
          <w:rFonts w:hint="default"/>
          <w:szCs w:val="24"/>
        </w:rPr>
        <w:t>President Taye expressed appreciation for the ambassadors’ commitment to fostering cooperation across multiple sectors. He particularly highlighted his engagement with Ambassador Mona, noting that Ethiopia’s longstanding partnership with Switzerland has been consistently reinforced through sustained diplomatic exchanges and high-level government visits.</w:t>
      </w:r>
      <w:r>
        <w:rPr>
          <w:rFonts w:hint="default"/>
          <w:szCs w:val="24"/>
          <w:lang w:val="en-GB"/>
        </w:rPr>
        <w:t xml:space="preserve"> </w:t>
      </w:r>
      <w:r>
        <w:rPr>
          <w:rFonts w:hint="default"/>
          <w:szCs w:val="24"/>
        </w:rPr>
        <w:t>He also commended Malta for establishing its embassy in Addis Ababa and for swiftly cultivating strong bilateral relations with Ethiopia. The president emphasized that collaboration between the two nations has expanded in key areas, including education, culture, and the arts.</w:t>
      </w:r>
      <w:r>
        <w:rPr>
          <w:rFonts w:hint="default"/>
          <w:szCs w:val="24"/>
          <w:lang w:val="en-GB"/>
        </w:rPr>
        <w:t xml:space="preserve"> </w:t>
      </w:r>
      <w:r>
        <w:rPr>
          <w:rFonts w:hint="default"/>
          <w:szCs w:val="24"/>
        </w:rPr>
        <w:t>Ambassador Abraham Mengistu, Director General of European and American Affairs at the Ethiopian Ministry of Foreign Affairs, who attended the meeting, noted that President Taye encouraged Switzerland and Malta to prioritize economic cooperation in their future engagements with Ethiopia.</w:t>
      </w:r>
      <w:r>
        <w:rPr>
          <w:rFonts w:hint="default"/>
          <w:szCs w:val="24"/>
          <w:lang w:val="en-GB"/>
        </w:rPr>
        <w:t xml:space="preserve"> </w:t>
      </w:r>
      <w:r>
        <w:rPr>
          <w:rFonts w:hint="default"/>
          <w:szCs w:val="24"/>
        </w:rPr>
        <w:t>Ambassador Tamara Mona highlighted the enduring strength of Ethiopia-Switzerland relations and the successful initiatives implemented during her tenure. She underscored significant opportunities to enhance investment and trade, with ongoing efforts focused on these areas.</w:t>
      </w:r>
      <w:r>
        <w:rPr>
          <w:rFonts w:hint="default"/>
          <w:szCs w:val="24"/>
          <w:lang w:val="en-GB"/>
        </w:rPr>
        <w:t xml:space="preserve"> </w:t>
      </w:r>
      <w:r>
        <w:rPr>
          <w:rFonts w:hint="default"/>
          <w:szCs w:val="24"/>
        </w:rPr>
        <w:t>Malta’s Ambassador Ronald Micallef praised the rapid development of bilateral and multilateral ties since his country opened its embassy four years ago. He noted that initiatives are underway to deepen economic cooperation and strengthen people-to-people connections between Ethiopia and Malta.</w:t>
      </w:r>
    </w:p>
    <w:p w14:paraId="53EF47CB">
      <w:pPr>
        <w:numPr>
          <w:ilvl w:val="0"/>
          <w:numId w:val="1"/>
        </w:numPr>
        <w:spacing w:line="276" w:lineRule="auto"/>
        <w:ind w:left="420" w:leftChars="0" w:hanging="420" w:firstLineChars="0"/>
        <w:rPr>
          <w:rFonts w:hint="default"/>
          <w:szCs w:val="24"/>
        </w:rPr>
      </w:pPr>
      <w:bookmarkStart w:id="8" w:name="_Toc32642"/>
      <w:r>
        <w:rPr>
          <w:rStyle w:val="15"/>
          <w:rFonts w:hint="default"/>
        </w:rPr>
        <w:t>Ethiopia, Dangote Group ink $2.5 billion deal to build fertilizer complex in Gode, Somali region</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"https://addisstandard.com/ethiopia-dangote-group-ink-2-5-billion-deal-to-build-fertilizer-complex-in-gode-somali-region/"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26C44C17">
      <w:pPr>
        <w:spacing w:line="276" w:lineRule="auto"/>
        <w:rPr>
          <w:rFonts w:hint="default"/>
          <w:szCs w:val="24"/>
        </w:rPr>
      </w:pPr>
      <w:r>
        <w:rPr>
          <w:rFonts w:hint="default"/>
          <w:szCs w:val="24"/>
        </w:rPr>
        <w:t>Ethiopian Investment Holdings (EIH), the government’s strategic investment arm, and Dangote Group have signed a landmark shareholders’ agreement to develop and operate a $2.5 billion urea fertilizer production complex in Gode, Somali Regional State.</w:t>
      </w:r>
      <w:r>
        <w:rPr>
          <w:rFonts w:hint="default"/>
          <w:szCs w:val="24"/>
          <w:lang w:val="en-GB"/>
        </w:rPr>
        <w:t xml:space="preserve"> </w:t>
      </w:r>
      <w:r>
        <w:rPr>
          <w:rFonts w:hint="default"/>
          <w:szCs w:val="24"/>
        </w:rPr>
        <w:t>According to a statement released today, EIH will hold a 40% equity stake, while Dangote Group will retain 60% ownership. The facility, with a planned capacity of three million metric tons of urea annually, will be among the top five largest urea production complexes globally and the single largest in Ethiopia’s history.</w:t>
      </w:r>
      <w:r>
        <w:rPr>
          <w:rFonts w:hint="default"/>
          <w:szCs w:val="24"/>
          <w:lang w:val="en-GB"/>
        </w:rPr>
        <w:t xml:space="preserve"> </w:t>
      </w:r>
      <w:r>
        <w:rPr>
          <w:rFonts w:hint="default"/>
          <w:szCs w:val="24"/>
        </w:rPr>
        <w:t>The project includes construction of fertilizer plants and associated infrastructure, including a pipeline to transport natural gas from the Calub and Hilala gas fields. It also envisions potential expansion into ammonia-based fertilizers such as ammonium nitrate, ammonium sulfate, and calcium ammonium nitrate.</w:t>
      </w:r>
      <w:r>
        <w:rPr>
          <w:rFonts w:hint="default"/>
          <w:szCs w:val="24"/>
          <w:lang w:val="en-GB"/>
        </w:rPr>
        <w:t xml:space="preserve"> </w:t>
      </w:r>
      <w:r>
        <w:rPr>
          <w:rFonts w:hint="default"/>
          <w:szCs w:val="24"/>
        </w:rPr>
        <w:t>Aliko Dangote, Chairman of Dangote Group, described the agreement as “a pivotal moment in our shared vision to industrialize Africa and achieve food security.” He added that Ethiopia’s location and gas reserves make Gode an ideal site for what will become “one of the world’s largest fertilizer complexes.”</w:t>
      </w:r>
      <w:r>
        <w:rPr>
          <w:rFonts w:hint="default"/>
          <w:szCs w:val="24"/>
          <w:lang w:val="en-GB"/>
        </w:rPr>
        <w:t xml:space="preserve"> </w:t>
      </w:r>
      <w:r>
        <w:rPr>
          <w:rFonts w:hint="default"/>
          <w:szCs w:val="24"/>
        </w:rPr>
        <w:t>Brook Taye (PhD), CEO of Ethiopian Investment Holdings, called the deal “a significant milestone in Ethiopia’s journey toward industrial self-sufficiency and agricultural modernization.” He stressed that the utilization of domestic gas reserves would ensure “energy security and cost competitiveness for decades to come.”</w:t>
      </w:r>
      <w:r>
        <w:rPr>
          <w:rFonts w:hint="default"/>
          <w:szCs w:val="24"/>
          <w:lang w:val="en-GB"/>
        </w:rPr>
        <w:t xml:space="preserve"> </w:t>
      </w:r>
      <w:r>
        <w:rPr>
          <w:rFonts w:hint="default"/>
          <w:szCs w:val="24"/>
        </w:rPr>
        <w:t>Prime Minister Abiy Ahmed said the project will create local jobs and ensure a reliable fertilizer supply for farmers who have long faced challenges, describing it as “a decisive step in our path to food sovereignty.” He added that the initiative “strengthens Ethiopia’s competitiveness across the continent and reflects our commitment to executing strategic investments that serve our people and our future.”</w:t>
      </w:r>
      <w:r>
        <w:rPr>
          <w:rFonts w:hint="default"/>
          <w:szCs w:val="24"/>
          <w:lang w:val="en-GB"/>
        </w:rPr>
        <w:t xml:space="preserve"> </w:t>
      </w:r>
      <w:r>
        <w:rPr>
          <w:rFonts w:hint="default"/>
          <w:szCs w:val="24"/>
        </w:rPr>
        <w:t>PM Abiy first spoke of the fertilizer factory which he said will be inaugurated after 40 months of development during a parliamentary session on 03 July 2025. Highlighting the critical link between domestic fertilizer production and agricultural productivity, he said, “the agricultural sector will only be complete and effective when there is a local fertilizer factory.”</w:t>
      </w:r>
      <w:r>
        <w:rPr>
          <w:rFonts w:hint="default"/>
          <w:szCs w:val="24"/>
          <w:lang w:val="en-GB"/>
        </w:rPr>
        <w:t xml:space="preserve"> </w:t>
      </w:r>
      <w:r>
        <w:rPr>
          <w:rFonts w:hint="default"/>
          <w:szCs w:val="24"/>
        </w:rPr>
        <w:t>The announcement was made a week after Ethiopia reached an agreement with Dangote Industries to establish a large-scale fertilizer plant in the Somali Regional State.</w:t>
      </w:r>
      <w:r>
        <w:rPr>
          <w:rFonts w:hint="default"/>
          <w:szCs w:val="24"/>
          <w:lang w:val="en-GB"/>
        </w:rPr>
        <w:t xml:space="preserve"> </w:t>
      </w:r>
      <w:r>
        <w:rPr>
          <w:rFonts w:hint="default"/>
          <w:szCs w:val="24"/>
        </w:rPr>
        <w:t>The deal expands Dangote’s presence in Ethiopia, where it already operates a cement plant, while marking another milestone for EIH following its first international investment in Akobo Minerals.</w:t>
      </w:r>
      <w:r>
        <w:rPr>
          <w:rFonts w:hint="default"/>
          <w:szCs w:val="24"/>
          <w:lang w:val="en-GB"/>
        </w:rPr>
        <w:t xml:space="preserve"> </w:t>
      </w:r>
      <w:r>
        <w:rPr>
          <w:rFonts w:hint="default"/>
          <w:szCs w:val="24"/>
        </w:rPr>
        <w:t>Agriculture, which employs over 70% of Ethiopia’s population, is expected to benefit directly from the project through improved access to fertilizer at competitive prices. The partners highlighted that the project would boost crop yields, enhance food security, and generate economic benefits beyond Ethiopia by supplying fertilizers to neighboring countries.</w:t>
      </w:r>
      <w:r>
        <w:rPr>
          <w:rFonts w:hint="default"/>
          <w:szCs w:val="24"/>
          <w:lang w:val="en-GB"/>
        </w:rPr>
        <w:t xml:space="preserve"> </w:t>
      </w:r>
      <w:r>
        <w:rPr>
          <w:rFonts w:hint="default"/>
          <w:szCs w:val="24"/>
        </w:rPr>
        <w:t xml:space="preserve">Farmers in Ethiopia face a severe shortage of chemical fertilizers – now costing twice as much as last year-threatening both crop yields and livelihoods. Each year, subsistence farmers across the country grapple with limited access to fertilizer, raising fears of missing the planting season. </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5301"/>
      <w:r>
        <w:rPr>
          <w:rFonts w:eastAsia="DengXian Light" w:cs="Times New Roman"/>
          <w:b/>
          <w:bCs/>
          <w:color w:val="2F5496"/>
          <w:szCs w:val="24"/>
          <w:u w:val="single"/>
        </w:rPr>
        <w:t>Horn of Africa</w:t>
      </w:r>
      <w:bookmarkEnd w:id="9"/>
    </w:p>
    <w:p w14:paraId="2226F01F">
      <w:pPr>
        <w:pStyle w:val="3"/>
      </w:pPr>
      <w:bookmarkStart w:id="10" w:name="_Toc5804"/>
      <w:r>
        <w:t>Somalia</w:t>
      </w:r>
      <w:bookmarkEnd w:id="10"/>
    </w:p>
    <w:p w14:paraId="655C6C7E">
      <w:pPr>
        <w:numPr>
          <w:ilvl w:val="0"/>
          <w:numId w:val="1"/>
        </w:numPr>
        <w:ind w:left="420" w:leftChars="0" w:hanging="420" w:firstLineChars="0"/>
        <w:rPr>
          <w:rFonts w:hint="default"/>
          <w:szCs w:val="24"/>
        </w:rPr>
      </w:pPr>
      <w:bookmarkStart w:id="11" w:name="_Toc14469"/>
      <w:r>
        <w:rPr>
          <w:rStyle w:val="15"/>
          <w:rFonts w:hint="default"/>
        </w:rPr>
        <w:t>Somali President, UAE Minister hold talks to boost economic and security ties</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"https://www.hiiraan.com/news4/2025/Aug/202703/somali_president_uae_minister_hold_talks_to_boost_economic_and_security_ties.aspx?utm_source=hiiraan&amp;utm_medium=SomaliNewsUpdateFront"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6F70F4">
      <w:pPr>
        <w:rPr>
          <w:rFonts w:hint="default"/>
          <w:szCs w:val="24"/>
        </w:rPr>
      </w:pPr>
      <w:r>
        <w:rPr>
          <w:rFonts w:hint="default"/>
          <w:szCs w:val="24"/>
        </w:rPr>
        <w:t>Somali President Hassan Sheikh Mohamud met Wednesday with Sheikh Shakhboot Nahyan Al Nahyan, the United Arab Emirates’ Minister of State for Foreign Affairs, to discuss strengthening relations between the two nations, officials said.</w:t>
      </w:r>
      <w:r>
        <w:rPr>
          <w:rFonts w:hint="default"/>
          <w:szCs w:val="24"/>
          <w:lang w:val="en-GB"/>
        </w:rPr>
        <w:t xml:space="preserve"> </w:t>
      </w:r>
      <w:r>
        <w:rPr>
          <w:rFonts w:hint="default"/>
          <w:szCs w:val="24"/>
        </w:rPr>
        <w:t>Talks at the presidential palace focused on deepening economic and security cooperation, according to Somali government sources. Sheikh Shakhboot delivered a special message from UAE President Sheikh Mohamed bin Zayed Al Nahyan, reaffirming Abu Dhabi’s commitment to supporting Somalia.</w:t>
      </w:r>
      <w:r>
        <w:rPr>
          <w:rFonts w:hint="default"/>
          <w:szCs w:val="24"/>
          <w:lang w:val="en-GB"/>
        </w:rPr>
        <w:t xml:space="preserve"> </w:t>
      </w:r>
      <w:r>
        <w:rPr>
          <w:rFonts w:hint="default"/>
          <w:szCs w:val="24"/>
        </w:rPr>
        <w:t>President Mohamud expressed gratitude for the UAE’s continued assistance and conveyed a message in return, underscoring Somalia’s determination to enhance bilateral ties while advancing peace, democratization and development.</w:t>
      </w:r>
      <w:r>
        <w:rPr>
          <w:rFonts w:hint="default"/>
          <w:szCs w:val="24"/>
          <w:lang w:val="en-GB"/>
        </w:rPr>
        <w:t xml:space="preserve"> </w:t>
      </w:r>
      <w:r>
        <w:rPr>
          <w:rFonts w:hint="default"/>
          <w:szCs w:val="24"/>
        </w:rPr>
        <w:t>The visit comes hours after Qatar donated $3 million to help drought-affected communities in Somaliland following the failure of expected spring rains. Somaliland’s Religious Affairs Minister Abdillahi Dahir Jama Baashe hailed the donation as “a brotherly gesture” in a time of severe need.</w:t>
      </w:r>
      <w:r>
        <w:rPr>
          <w:rFonts w:hint="default"/>
          <w:szCs w:val="24"/>
          <w:lang w:val="en-GB"/>
        </w:rPr>
        <w:t xml:space="preserve"> </w:t>
      </w:r>
      <w:r>
        <w:rPr>
          <w:rFonts w:hint="default"/>
          <w:szCs w:val="24"/>
        </w:rPr>
        <w:t>Qatar’s contribution signals a shift in regional dynamics. The Gulf state previously had no formal relations with Somaliland, which sided with the UAE and Saudi Arabia during the 2017 Gulf diplomatic crisis that isolated Qatar over accusations of supporting militant groups.</w:t>
      </w:r>
      <w:r>
        <w:rPr>
          <w:rFonts w:hint="default"/>
          <w:szCs w:val="24"/>
          <w:lang w:val="en-GB"/>
        </w:rPr>
        <w:t xml:space="preserve"> </w:t>
      </w:r>
      <w:r>
        <w:rPr>
          <w:rFonts w:hint="default"/>
          <w:szCs w:val="24"/>
        </w:rPr>
        <w:t>At the time, Somaliland struck a $500 million deal with DP World, the UAE-based port operator, to expand Berbera Port, modernize the airport, and build a key road linking Berbera to Wajaale — projects that remain central to the region’s economic ambitions.</w:t>
      </w:r>
    </w:p>
    <w:p w14:paraId="3E5E936E">
      <w:pPr>
        <w:numPr>
          <w:ilvl w:val="0"/>
          <w:numId w:val="1"/>
        </w:numPr>
        <w:ind w:left="420" w:leftChars="0" w:hanging="420" w:firstLineChars="0"/>
        <w:rPr>
          <w:rFonts w:hint="default"/>
          <w:szCs w:val="24"/>
        </w:rPr>
      </w:pPr>
      <w:bookmarkStart w:id="12" w:name="_Toc22124"/>
      <w:r>
        <w:rPr>
          <w:rStyle w:val="15"/>
          <w:rFonts w:hint="default"/>
        </w:rPr>
        <w:t>Somali President meets Sudan Intelligence Chief to boost security cooperation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"https://www.hiiraan.com/news4/2025/Aug/202693/somali_president_meets_sudan_intelligence_chief_to_boost_security_cooperation.aspx?utm_source=hiiraan&amp;utm_medium=SomaliNewsUpdateFront"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9500014">
      <w:pPr>
        <w:rPr>
          <w:rFonts w:hint="default"/>
          <w:szCs w:val="24"/>
        </w:rPr>
      </w:pPr>
      <w:r>
        <w:rPr>
          <w:rFonts w:hint="default"/>
          <w:szCs w:val="24"/>
        </w:rPr>
        <w:t>Somali President Hassan Sheikh Mohamud met Wednesday with Sudan’s intelligence chief to discuss strengthening security cooperation between the two nations, officials said.</w:t>
      </w:r>
      <w:r>
        <w:rPr>
          <w:rFonts w:hint="default"/>
          <w:szCs w:val="24"/>
          <w:lang w:val="en-GB"/>
        </w:rPr>
        <w:t xml:space="preserve"> </w:t>
      </w:r>
      <w:r>
        <w:rPr>
          <w:rFonts w:hint="default"/>
          <w:szCs w:val="24"/>
        </w:rPr>
        <w:t>Maj. Gen. Ahmed Ibrahim Ali Mufadal, Director General of Sudan’s National Intelligence Service, delivered a message from Gen. Abdel Fattah al-Burhan, head of Sudan’s Transitional Sovereignty Council, reaffirming Khartoum’s commitment to deepening bilateral ties.</w:t>
      </w:r>
      <w:r>
        <w:rPr>
          <w:rFonts w:hint="default"/>
          <w:szCs w:val="24"/>
          <w:lang w:val="en-GB"/>
        </w:rPr>
        <w:t xml:space="preserve"> </w:t>
      </w:r>
      <w:r>
        <w:rPr>
          <w:rFonts w:hint="default"/>
          <w:szCs w:val="24"/>
        </w:rPr>
        <w:t>Talks at the Presidential Palace in Mogadishu focused on enhancing collaboration between the intelligence agencies of both countries to tackle shared regional security challenges, according to Somali officials.</w:t>
      </w:r>
      <w:r>
        <w:rPr>
          <w:rFonts w:hint="default"/>
          <w:szCs w:val="24"/>
          <w:lang w:val="en-GB"/>
        </w:rPr>
        <w:t xml:space="preserve"> </w:t>
      </w:r>
      <w:r>
        <w:rPr>
          <w:rFonts w:hint="default"/>
          <w:szCs w:val="24"/>
        </w:rPr>
        <w:t>The meeting was also attended by Somalia’s intelligence chief, Mahad Mohamed Salad, underscoring the strategic nature of the discussions.</w:t>
      </w:r>
      <w:r>
        <w:rPr>
          <w:rFonts w:hint="default"/>
          <w:szCs w:val="24"/>
          <w:lang w:val="en-GB"/>
        </w:rPr>
        <w:t xml:space="preserve"> </w:t>
      </w:r>
      <w:r>
        <w:rPr>
          <w:rFonts w:hint="default"/>
          <w:szCs w:val="24"/>
        </w:rPr>
        <w:t>Maj. Gen. Mufadal is in Mogadishu on an official visit, part of a broader effort to strengthen cooperation amid rising insecurity across the Horn of Africa.</w:t>
      </w:r>
    </w:p>
    <w:p w14:paraId="15011CB6">
      <w:pPr>
        <w:numPr>
          <w:ilvl w:val="0"/>
          <w:numId w:val="1"/>
        </w:numPr>
        <w:ind w:left="420" w:leftChars="0" w:hanging="420" w:firstLineChars="0"/>
        <w:rPr>
          <w:rFonts w:hint="default"/>
          <w:szCs w:val="24"/>
        </w:rPr>
      </w:pPr>
      <w:bookmarkStart w:id="13" w:name="_Toc16974"/>
      <w:r>
        <w:rPr>
          <w:rStyle w:val="15"/>
          <w:rFonts w:hint="default"/>
        </w:rPr>
        <w:t>Somalia’s election deal splits opposition over constitutional rollback</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"https://www.hiiraan.com/news4/2025/Aug/202681/somalia_s_election_deal_splits_opposition_over_constitutional_rollback.aspx?utm_source=hiiraan&amp;utm_medium=SomaliNewsUpdateFront" </w:instrText>
      </w:r>
      <w:r>
        <w:rPr>
          <w:rFonts w:hint="default"/>
          <w:szCs w:val="24"/>
          <w:lang w:val="en-GB"/>
        </w:rPr>
        <w:fldChar w:fldCharType="separate"/>
      </w:r>
      <w:r>
        <w:rPr>
          <w:rStyle w:val="10"/>
          <w:rFonts w:hint="default"/>
          <w:szCs w:val="24"/>
          <w:lang w:val="en-GB"/>
        </w:rPr>
        <w:t>Middle East Monitor</w:t>
      </w:r>
      <w:r>
        <w:rPr>
          <w:rFonts w:hint="default"/>
          <w:szCs w:val="24"/>
          <w:lang w:val="en-GB"/>
        </w:rPr>
        <w:fldChar w:fldCharType="end"/>
      </w:r>
    </w:p>
    <w:p w14:paraId="498AE209">
      <w:pPr>
        <w:rPr>
          <w:rFonts w:hint="default"/>
          <w:szCs w:val="24"/>
        </w:rPr>
      </w:pPr>
      <w:r>
        <w:rPr>
          <w:rFonts w:hint="default"/>
          <w:szCs w:val="24"/>
        </w:rPr>
        <w:t>Somalia’s federal government and part of the opposition reached an election accord after two months of negotiations, rolling back controversial 2024 constitutional changes, but a divided opposition bloc says the deal is incomplete and risks prolonging the country’s political crisis.</w:t>
      </w:r>
      <w:r>
        <w:rPr>
          <w:rFonts w:hint="default"/>
          <w:szCs w:val="24"/>
          <w:lang w:val="en-GB"/>
        </w:rPr>
        <w:t xml:space="preserve"> </w:t>
      </w:r>
      <w:r>
        <w:rPr>
          <w:rFonts w:hint="default"/>
          <w:szCs w:val="24"/>
        </w:rPr>
        <w:t>The deal, announced this week, rolls back several provisions passed in March 2024 that had expanded presidential powers and triggered a federal–regional rupture. Under the new framework, the Federal Parliament will elect the president, reversing a push toward direct presidential elections. Federal member state leaders will select members of parliament, preserving an indirect system while pledging eventual transition to one-person, one-vote.</w:t>
      </w:r>
      <w:r>
        <w:rPr>
          <w:rFonts w:hint="default"/>
          <w:szCs w:val="24"/>
          <w:lang w:val="en-GB"/>
        </w:rPr>
        <w:t xml:space="preserve"> </w:t>
      </w:r>
      <w:r>
        <w:rPr>
          <w:rFonts w:hint="default"/>
          <w:szCs w:val="24"/>
        </w:rPr>
        <w:t>The president will still appoint a prime minister, but the House of the People will retain authority to confirm or dismiss the nominee, restoring a legislative check that was stripped out in the 2024 package. Political groups that secure at least 10 percent of parliamentary seats will now qualify for national party status, a compromise that avoids imposing a strict two- or three-party limit.</w:t>
      </w:r>
      <w:r>
        <w:rPr>
          <w:rFonts w:hint="default"/>
          <w:szCs w:val="24"/>
          <w:lang w:val="en-GB"/>
        </w:rPr>
        <w:t xml:space="preserve"> </w:t>
      </w:r>
      <w:r>
        <w:rPr>
          <w:rFonts w:hint="default"/>
          <w:szCs w:val="24"/>
        </w:rPr>
        <w:t>Supporters describe the framework as a concession-driven compromise meant to restore unity and credibility to Somalia’s democratic process. But the opposition Somali Salvation Forum remains divided. Four of its members signed the accord with Villa Somalia, while others have openly rejected it.</w:t>
      </w:r>
      <w:r>
        <w:rPr>
          <w:rFonts w:hint="default"/>
          <w:szCs w:val="24"/>
          <w:lang w:val="en-GB"/>
        </w:rPr>
        <w:t xml:space="preserve"> </w:t>
      </w:r>
      <w:r>
        <w:rPr>
          <w:rFonts w:hint="default"/>
          <w:szCs w:val="24"/>
        </w:rPr>
        <w:t>Abdirahman Abdishakur Warsame, leader of the Wadajir Party, told the BBC the accord reflected “the personal views of those who signed with the president,” not the Forum’s collective stance. He argued that the government’s record on the Gedo crisis, relations with federal states, misuse of public funds, and the fight against al-Shabab is as troubling as the election model itself.</w:t>
      </w:r>
      <w:r>
        <w:rPr>
          <w:rFonts w:hint="default"/>
          <w:szCs w:val="24"/>
          <w:lang w:val="en-GB"/>
        </w:rPr>
        <w:t xml:space="preserve"> </w:t>
      </w:r>
      <w:r>
        <w:rPr>
          <w:rFonts w:hint="default"/>
          <w:szCs w:val="24"/>
        </w:rPr>
        <w:t>Abdishakur also criticized the agreement for addressing only four disputed constitutional provisions and dismissed the president’s electoral timeline as “unrealistic under current conditions.”</w:t>
      </w:r>
      <w:r>
        <w:rPr>
          <w:rFonts w:hint="default"/>
          <w:szCs w:val="24"/>
          <w:lang w:val="en-GB"/>
        </w:rPr>
        <w:t xml:space="preserve"> </w:t>
      </w:r>
      <w:r>
        <w:rPr>
          <w:rFonts w:hint="default"/>
          <w:szCs w:val="24"/>
        </w:rPr>
        <w:t>The split has produced two parallel tracks. The bloc of opposition leaders who signed the framework, including former Prime Minister Omar Abdirashid Ali Sharmarke, former parliamentary speakers Sharif Hassan Sheikh Adan and Mohamed Mursal, and former Information Minister Dahir Mohamud Gelle, is now moving to brief international envoys in Mogadishu. According to officials familiar with the meeting, the delegation will outline a timetable for implementation, seek external support, and discuss registering a political party to contest future elections.</w:t>
      </w:r>
      <w:r>
        <w:rPr>
          <w:rFonts w:hint="default"/>
          <w:szCs w:val="24"/>
          <w:lang w:val="en-GB"/>
        </w:rPr>
        <w:t xml:space="preserve"> </w:t>
      </w:r>
      <w:r>
        <w:rPr>
          <w:rFonts w:hint="default"/>
          <w:szCs w:val="24"/>
        </w:rPr>
        <w:t>The Forum faction that stayed out of the deal has yet to issue a formal response, but its leaders insist they will continue opposing the government. Several senior Forum members resigned on August 24, underlining the challenge of maintaining a united opposition.</w:t>
      </w:r>
      <w:r>
        <w:rPr>
          <w:rFonts w:hint="default"/>
          <w:szCs w:val="24"/>
          <w:lang w:val="en-GB"/>
        </w:rPr>
        <w:t xml:space="preserve"> </w:t>
      </w:r>
      <w:r>
        <w:rPr>
          <w:rFonts w:hint="default"/>
          <w:szCs w:val="24"/>
        </w:rPr>
        <w:t>Analysts note that buy-in from Puntland and Jubaland, both of which cut ties with Mogadishu after the 2024 amendments, will be decisive. Without state-level cooperation, preparations for nationwide polls could stall. The treatment of term lengths, extended from four to five years under the earlier amendment package, also remains unclear and is expected to be clarified in the coming months.</w:t>
      </w:r>
    </w:p>
    <w:p w14:paraId="7CB96CBA">
      <w:pPr>
        <w:numPr>
          <w:ilvl w:val="0"/>
          <w:numId w:val="1"/>
        </w:numPr>
        <w:ind w:left="420" w:leftChars="0" w:hanging="420" w:firstLineChars="0"/>
        <w:rPr>
          <w:rFonts w:hint="default"/>
          <w:szCs w:val="24"/>
        </w:rPr>
      </w:pPr>
      <w:bookmarkStart w:id="14" w:name="_Toc32279"/>
      <w:r>
        <w:rPr>
          <w:rStyle w:val="15"/>
          <w:rFonts w:hint="default"/>
        </w:rPr>
        <w:t>Somali President hosts Djiboutian Foreign Minister in Mogadishu</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"https://www.hiiraan.com/news4/2025/Aug/202710/somali_president_hosts_djiboutian_foreign_minister_in_mogadishu.aspx?utm_source=hiiraan&amp;utm_medium=SomaliNewsUpdateFront"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7F887C9">
      <w:pPr>
        <w:rPr>
          <w:rFonts w:hint="default"/>
          <w:szCs w:val="24"/>
        </w:rPr>
      </w:pPr>
      <w:r>
        <w:rPr>
          <w:rFonts w:hint="default"/>
          <w:szCs w:val="24"/>
        </w:rPr>
        <w:t>Somali President Hassan Sheikh Mohamud met Thursday with Djibouti’s Foreign Minister Abdiqadir Hussein Omar in Mogadishu, marking the minister’s first official visit to Somalia.</w:t>
      </w:r>
      <w:r>
        <w:rPr>
          <w:rFonts w:hint="default"/>
          <w:szCs w:val="24"/>
          <w:lang w:val="en-GB"/>
        </w:rPr>
        <w:t xml:space="preserve"> </w:t>
      </w:r>
      <w:r>
        <w:rPr>
          <w:rFonts w:hint="default"/>
          <w:szCs w:val="24"/>
        </w:rPr>
        <w:t>Omar delivered greetings and a message from Djiboutian President Ismail Omar Guelleh, according to officials. President Mohamud briefed the minister on Somalia’s security and development priorities, including ongoing military operations against Al-Shabaab and ISIS-linked fighters.</w:t>
      </w:r>
      <w:r>
        <w:rPr>
          <w:rFonts w:hint="default"/>
          <w:szCs w:val="24"/>
          <w:lang w:val="en-GB"/>
        </w:rPr>
        <w:t xml:space="preserve"> </w:t>
      </w:r>
      <w:r>
        <w:rPr>
          <w:rFonts w:hint="default"/>
          <w:szCs w:val="24"/>
        </w:rPr>
        <w:t>Mohamud expressed gratitude for Djibouti’s long-standing support and pledged to deepen bilateral ties. Both sides agreed to strengthen security cooperation and regional partnerships, highlighting their “deep-rooted and strategic” relationship.</w:t>
      </w:r>
      <w:r>
        <w:rPr>
          <w:rFonts w:hint="default"/>
          <w:szCs w:val="24"/>
          <w:lang w:val="en-GB"/>
        </w:rPr>
        <w:t xml:space="preserve"> </w:t>
      </w:r>
      <w:r>
        <w:rPr>
          <w:rFonts w:hint="default"/>
          <w:szCs w:val="24"/>
        </w:rPr>
        <w:t>Djibouti is a key troop contributor to the African Union mission in Somalia, and the two nations maintain close security and political coordination.</w:t>
      </w:r>
    </w:p>
    <w:p w14:paraId="1EEE42F2">
      <w:pPr>
        <w:numPr>
          <w:ilvl w:val="0"/>
          <w:numId w:val="1"/>
        </w:numPr>
        <w:ind w:left="420" w:leftChars="0" w:hanging="420" w:firstLineChars="0"/>
        <w:rPr>
          <w:rFonts w:hint="default"/>
          <w:szCs w:val="24"/>
        </w:rPr>
      </w:pPr>
      <w:bookmarkStart w:id="15" w:name="_Toc7140"/>
      <w:r>
        <w:rPr>
          <w:rStyle w:val="15"/>
          <w:rFonts w:hint="default"/>
        </w:rPr>
        <w:t>Somali cabinet approves defense deals with Jordan, Qatar and Pakistan</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"https://www.hiiraan.com/news4/2025/Aug/202708/somali_cabinet_approves_defense_deals_with_jordan_qatar_and_pakistan.aspx?utm_source=hiiraan&amp;utm_medium=SomaliNewsUpdateFront"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16B0A19">
      <w:pPr>
        <w:rPr>
          <w:rFonts w:hint="default"/>
          <w:szCs w:val="24"/>
        </w:rPr>
      </w:pPr>
      <w:r>
        <w:rPr>
          <w:rFonts w:hint="default"/>
          <w:szCs w:val="24"/>
        </w:rPr>
        <w:t>Somalia’s cabinet has approved a series of defense agreements aimed at strengthening the country’s armed forces through international partnerships, officials said Thursday.</w:t>
      </w:r>
      <w:r>
        <w:rPr>
          <w:rFonts w:hint="default"/>
          <w:szCs w:val="24"/>
          <w:lang w:val="en-GB"/>
        </w:rPr>
        <w:t xml:space="preserve"> </w:t>
      </w:r>
      <w:r>
        <w:rPr>
          <w:rFonts w:hint="default"/>
          <w:szCs w:val="24"/>
        </w:rPr>
        <w:t>The memorandums of understanding (MoUs) were signed with the Ministries of Defense of Jordan, Qatar and Pakistan, according to a statement from the Council of Ministers following its weekly meeting, chaired by Acting Prime Minister Salah Ahmed Jama.</w:t>
      </w:r>
      <w:r>
        <w:rPr>
          <w:rFonts w:hint="default"/>
          <w:szCs w:val="24"/>
          <w:lang w:val="en-GB"/>
        </w:rPr>
        <w:t xml:space="preserve"> </w:t>
      </w:r>
      <w:r>
        <w:rPr>
          <w:rFonts w:hint="default"/>
          <w:szCs w:val="24"/>
        </w:rPr>
        <w:t>Officials said the agreements will boost Somalia’s defense capabilities through training programs, resource sharing and modernization of the national army, which is engaged in an intensified campaign against al-Shabaab and ISIS-linked fighters.</w:t>
      </w:r>
      <w:r>
        <w:rPr>
          <w:rFonts w:hint="default"/>
          <w:szCs w:val="24"/>
          <w:lang w:val="en-GB"/>
        </w:rPr>
        <w:t xml:space="preserve"> </w:t>
      </w:r>
      <w:r>
        <w:rPr>
          <w:rFonts w:hint="default"/>
          <w:szCs w:val="24"/>
        </w:rPr>
        <w:t>The cabinet also reviewed the country’s evolving security landscape, underscoring efforts to build a resilient security sector capable of addressing both internal and external threats.</w:t>
      </w:r>
    </w:p>
    <w:p w14:paraId="287E5054">
      <w:r>
        <w:rPr>
          <w:szCs w:val="24"/>
        </w:rPr>
        <w:t>________________________________________________________________________</w:t>
      </w:r>
    </w:p>
    <w:p w14:paraId="10DC5F8A">
      <w:pPr>
        <w:pStyle w:val="3"/>
        <w:spacing w:line="276" w:lineRule="auto"/>
        <w:rPr>
          <w:szCs w:val="24"/>
        </w:rPr>
      </w:pPr>
      <w:bookmarkStart w:id="16" w:name="_Toc8369"/>
      <w:r>
        <w:rPr>
          <w:szCs w:val="24"/>
        </w:rPr>
        <w:t>Sudan</w:t>
      </w:r>
      <w:bookmarkEnd w:id="16"/>
      <w:r>
        <w:rPr>
          <w:szCs w:val="24"/>
        </w:rPr>
        <w:t xml:space="preserve"> </w:t>
      </w:r>
    </w:p>
    <w:p w14:paraId="0F7F5A70">
      <w:pPr>
        <w:numPr>
          <w:ilvl w:val="0"/>
          <w:numId w:val="1"/>
        </w:numPr>
        <w:spacing w:line="276" w:lineRule="auto"/>
        <w:ind w:left="420" w:leftChars="0" w:hanging="420" w:firstLineChars="0"/>
        <w:rPr>
          <w:rFonts w:hint="default"/>
        </w:rPr>
      </w:pPr>
      <w:bookmarkStart w:id="17" w:name="_Toc17049"/>
      <w:r>
        <w:rPr>
          <w:rStyle w:val="15"/>
          <w:rFonts w:hint="default"/>
        </w:rPr>
        <w:t>Sudan details RSF atrocities in El Fasher, slams international silence</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"https://sudantribune.com/article304440/" </w:instrText>
      </w:r>
      <w:r>
        <w:rPr>
          <w:rFonts w:hint="default"/>
          <w:lang w:val="en-GB"/>
        </w:rPr>
        <w:fldChar w:fldCharType="separate"/>
      </w:r>
      <w:r>
        <w:rPr>
          <w:rStyle w:val="10"/>
          <w:rFonts w:hint="default"/>
          <w:lang w:val="en-GB"/>
        </w:rPr>
        <w:t>Sudan Tribune</w:t>
      </w:r>
      <w:r>
        <w:rPr>
          <w:rFonts w:hint="default"/>
          <w:lang w:val="en-GB"/>
        </w:rPr>
        <w:fldChar w:fldCharType="end"/>
      </w:r>
    </w:p>
    <w:p w14:paraId="4A8F4210">
      <w:pPr>
        <w:spacing w:line="276" w:lineRule="auto"/>
        <w:rPr>
          <w:rFonts w:hint="default"/>
        </w:rPr>
      </w:pPr>
      <w:r>
        <w:rPr>
          <w:rFonts w:hint="default"/>
        </w:rPr>
        <w:t>Sudan’s government on Thursday detailed accusations of atrocities by the paramilitary Rapid Support Forces (RSF) in the besieged city of El Fasher to foreign diplomats and aid groups, and criticised what it called international silence over the crisis.</w:t>
      </w:r>
      <w:r>
        <w:rPr>
          <w:rFonts w:hint="default"/>
          <w:lang w:val="en-GB"/>
        </w:rPr>
        <w:t xml:space="preserve"> </w:t>
      </w:r>
      <w:r>
        <w:rPr>
          <w:rFonts w:hint="default"/>
        </w:rPr>
        <w:t>At a briefing in Port Sudan, officials presented evidence of the humanitarian disaster in the Darfur city, which they said has been under siege by the RSF for 501 days.</w:t>
      </w:r>
      <w:r>
        <w:rPr>
          <w:rFonts w:hint="default"/>
          <w:lang w:val="en-GB"/>
        </w:rPr>
        <w:t xml:space="preserve"> </w:t>
      </w:r>
      <w:r>
        <w:rPr>
          <w:rFonts w:hint="default"/>
        </w:rPr>
        <w:t>“The terrorist RSF militia… has displaced 600,000 citizens from their homes,” said Foreign Ministry Undersecretary Hussein Al-Amin.</w:t>
      </w:r>
      <w:r>
        <w:rPr>
          <w:rFonts w:hint="default"/>
          <w:lang w:val="en-GB"/>
        </w:rPr>
        <w:t xml:space="preserve"> </w:t>
      </w:r>
      <w:r>
        <w:rPr>
          <w:rFonts w:hint="default"/>
        </w:rPr>
        <w:t>He said 260,000 civilians remain trapped in the city, facing hunger and disease, with 130,000 children suffering from malnutrition. Al-Amin accused RSF fighters of raping 23 children and killing 1,000 others, whose bodies he said were mutilated.</w:t>
      </w:r>
      <w:r>
        <w:rPr>
          <w:rFonts w:hint="default"/>
          <w:lang w:val="en-GB"/>
        </w:rPr>
        <w:t xml:space="preserve"> </w:t>
      </w:r>
      <w:r>
        <w:rPr>
          <w:rFonts w:hint="default"/>
        </w:rPr>
        <w:t>The RSF has also destroyed six schools and 35 hospitals, according to Al-Amin. He called on the international community to work together to deliver humanitarian aid.</w:t>
      </w:r>
      <w:r>
        <w:rPr>
          <w:rFonts w:hint="default"/>
          <w:lang w:val="en-GB"/>
        </w:rPr>
        <w:t xml:space="preserve"> </w:t>
      </w:r>
      <w:r>
        <w:rPr>
          <w:rFonts w:hint="default"/>
        </w:rPr>
        <w:t>The government’s Humanitarian Aid Commissioner, Salwa Adam Binnia, called for the enforcement of UN Security Council Resolution 2736, which demanded the RSF halt the siege. She said government relief has been blocked from reaching the city.</w:t>
      </w:r>
      <w:r>
        <w:rPr>
          <w:rFonts w:hint="default"/>
          <w:lang w:val="en-GB"/>
        </w:rPr>
        <w:t xml:space="preserve"> </w:t>
      </w:r>
      <w:r>
        <w:rPr>
          <w:rFonts w:hint="default"/>
        </w:rPr>
        <w:t>Officials reported 5,000 suspected cholera cases and 98 related deaths in El Fasher, where many residents have resorted to eating “al-ambaz,” a paste made from peanut and sesame residue used as animal fodder.</w:t>
      </w:r>
      <w:r>
        <w:rPr>
          <w:rFonts w:hint="default"/>
          <w:lang w:val="en-GB"/>
        </w:rPr>
        <w:t xml:space="preserve"> </w:t>
      </w:r>
      <w:r>
        <w:rPr>
          <w:rFonts w:hint="default"/>
        </w:rPr>
        <w:t>During the meeting, officials screened a documentary showing alleged RSF abuses.</w:t>
      </w:r>
      <w:r>
        <w:rPr>
          <w:rFonts w:hint="default"/>
          <w:lang w:val="en-GB"/>
        </w:rPr>
        <w:t xml:space="preserve"> </w:t>
      </w:r>
      <w:r>
        <w:rPr>
          <w:rFonts w:hint="default"/>
        </w:rPr>
        <w:t>Saudi Arabia’s ambassador to Sudan, Ali bin Hassan Jaafar, called the scenes “very painful” and said his country demands an end to the siege.</w:t>
      </w:r>
      <w:r>
        <w:rPr>
          <w:rFonts w:hint="default"/>
          <w:lang w:val="en-GB"/>
        </w:rPr>
        <w:t xml:space="preserve"> </w:t>
      </w:r>
      <w:r>
        <w:rPr>
          <w:rFonts w:hint="default"/>
        </w:rPr>
        <w:t>“The United Nations and the international community must work diligently to end the blockade,” Jaafar said, adding that the Kingdom was ready to send aid once access is possible.</w:t>
      </w:r>
      <w:r>
        <w:rPr>
          <w:rFonts w:hint="default"/>
          <w:lang w:val="en-GB"/>
        </w:rPr>
        <w:t xml:space="preserve"> </w:t>
      </w:r>
      <w:r>
        <w:rPr>
          <w:rFonts w:hint="default"/>
        </w:rPr>
        <w:t>The conflict between Sudan’s army and the RSF erupted in mid-April 2023. A declaration signed in Jeddah in June 2023, mediated by Saudi Arabia and the United States to protect civilians, has not been implemented.</w:t>
      </w:r>
    </w:p>
    <w:p w14:paraId="21708DF9">
      <w:pPr>
        <w:numPr>
          <w:ilvl w:val="0"/>
          <w:numId w:val="1"/>
        </w:numPr>
        <w:spacing w:line="276" w:lineRule="auto"/>
        <w:ind w:left="420" w:leftChars="0" w:hanging="420" w:firstLineChars="0"/>
        <w:rPr>
          <w:rFonts w:hint="default"/>
        </w:rPr>
      </w:pPr>
      <w:bookmarkStart w:id="18" w:name="_Toc11048"/>
      <w:r>
        <w:rPr>
          <w:rStyle w:val="15"/>
          <w:rFonts w:hint="default"/>
        </w:rPr>
        <w:t>24 civilians killed in RSF artillery strike on El-Fasher</w:t>
      </w:r>
      <w:bookmarkEnd w:id="18"/>
      <w:r>
        <w:rPr>
          <w:rFonts w:hint="default"/>
          <w:lang w:val="en-GB"/>
        </w:rPr>
        <w:t xml:space="preserve"> -</w:t>
      </w:r>
      <w:r>
        <w:rPr>
          <w:rFonts w:hint="default"/>
          <w:lang w:val="en-GB"/>
        </w:rPr>
        <w:fldChar w:fldCharType="begin"/>
      </w:r>
      <w:r>
        <w:rPr>
          <w:rFonts w:hint="default"/>
          <w:lang w:val="en-GB"/>
        </w:rPr>
        <w:instrText xml:space="preserve"> HYPERLINK "https://sudantribune.com/article304422/"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6BA49F47">
      <w:pPr>
        <w:spacing w:line="276" w:lineRule="auto"/>
        <w:rPr>
          <w:rFonts w:hint="default"/>
        </w:rPr>
      </w:pPr>
      <w:r>
        <w:rPr>
          <w:rFonts w:hint="default"/>
        </w:rPr>
        <w:t>At least 24 civilians were killed and dozens were injured by intense artillery shelling from the paramilitary Rapid Support Forces (RSF) in el-Fasher, the capital of Sudan’s North Darfur state, doctors said on Thursday.</w:t>
      </w:r>
      <w:r>
        <w:rPr>
          <w:rFonts w:hint="default"/>
          <w:lang w:val="en-GB"/>
        </w:rPr>
        <w:t xml:space="preserve"> </w:t>
      </w:r>
      <w:r>
        <w:rPr>
          <w:rFonts w:hint="default"/>
        </w:rPr>
        <w:t>The city has been under its most violent air and ground attacks from the RSF for more than 10 consecutive days, forcing thousands of people to flee.</w:t>
      </w:r>
      <w:r>
        <w:rPr>
          <w:rFonts w:hint="default"/>
          <w:lang w:val="en-GB"/>
        </w:rPr>
        <w:t xml:space="preserve"> </w:t>
      </w:r>
      <w:r>
        <w:rPr>
          <w:rFonts w:hint="default"/>
        </w:rPr>
        <w:t>A statement from the Sudan Doctors’ Network said the shelling on Wednesday targeted the central market area and the Awlad al-Reef neighbourhood. “Twenty-four people were killed and 55 others injured, including five women,” the group said.</w:t>
      </w:r>
      <w:r>
        <w:rPr>
          <w:rFonts w:hint="default"/>
          <w:lang w:val="en-GB"/>
        </w:rPr>
        <w:t xml:space="preserve"> </w:t>
      </w:r>
      <w:r>
        <w:rPr>
          <w:rFonts w:hint="default"/>
        </w:rPr>
        <w:t>The doctors’ network condemned what it called a “massacre” and a “heinous crime,” adding it to a series of alleged war crimes and genocide targeting unarmed civilians in el-Fasher for more than a year, amid a tight siege and severe shortages of food and medicine.</w:t>
      </w:r>
      <w:r>
        <w:rPr>
          <w:rFonts w:hint="default"/>
          <w:lang w:val="en-GB"/>
        </w:rPr>
        <w:t xml:space="preserve"> </w:t>
      </w:r>
      <w:r>
        <w:rPr>
          <w:rFonts w:hint="default"/>
        </w:rPr>
        <w:t>The statement described the targeting of densely populated residential areas as a “flagrant violation of all international and humanitarian laws.”</w:t>
      </w:r>
      <w:r>
        <w:rPr>
          <w:rFonts w:hint="default"/>
          <w:lang w:val="en-GB"/>
        </w:rPr>
        <w:t xml:space="preserve"> </w:t>
      </w:r>
      <w:r>
        <w:rPr>
          <w:rFonts w:hint="default"/>
        </w:rPr>
        <w:t>It accused the international community, the UN Security Council, and the African Union of “silence and inability” to confront the crimes and called for immediate action to stop the shelling and lift the siege on the city.</w:t>
      </w:r>
      <w:r>
        <w:rPr>
          <w:rFonts w:hint="default"/>
          <w:lang w:val="en-GB"/>
        </w:rPr>
        <w:t xml:space="preserve"> </w:t>
      </w:r>
      <w:r>
        <w:rPr>
          <w:rFonts w:hint="default"/>
        </w:rPr>
        <w:t>As fighting intensifies, thousands of trapped residents face a severe humanitarian crisis, with shortages of food and medicine after the RSF cut off all roads into el-Fasher and blocked aid deliveries.</w:t>
      </w:r>
    </w:p>
    <w:p w14:paraId="0FD58D0C">
      <w:pPr>
        <w:numPr>
          <w:ilvl w:val="0"/>
          <w:numId w:val="1"/>
        </w:numPr>
        <w:spacing w:line="276" w:lineRule="auto"/>
        <w:ind w:left="420" w:leftChars="0" w:hanging="420" w:firstLineChars="0"/>
        <w:rPr>
          <w:rFonts w:hint="default"/>
        </w:rPr>
      </w:pPr>
      <w:bookmarkStart w:id="19" w:name="_Toc10522"/>
      <w:r>
        <w:rPr>
          <w:rStyle w:val="15"/>
          <w:rFonts w:hint="default"/>
        </w:rPr>
        <w:t>Sudanese cabinet holds first Khartoum meeting since conflict</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"https://sudantribune.com/article304373/" </w:instrText>
      </w:r>
      <w:r>
        <w:rPr>
          <w:rFonts w:hint="default"/>
          <w:lang w:val="en-GB"/>
        </w:rPr>
        <w:fldChar w:fldCharType="separate"/>
      </w:r>
      <w:r>
        <w:rPr>
          <w:rStyle w:val="10"/>
          <w:rFonts w:hint="default"/>
          <w:lang w:val="en-GB"/>
        </w:rPr>
        <w:t>Sudan Tribune</w:t>
      </w:r>
      <w:r>
        <w:rPr>
          <w:rFonts w:hint="default"/>
          <w:lang w:val="en-GB"/>
        </w:rPr>
        <w:fldChar w:fldCharType="end"/>
      </w:r>
    </w:p>
    <w:p w14:paraId="732F5491">
      <w:pPr>
        <w:spacing w:line="276" w:lineRule="auto"/>
        <w:rPr>
          <w:rFonts w:hint="default"/>
        </w:rPr>
      </w:pPr>
      <w:r>
        <w:rPr>
          <w:rFonts w:hint="default"/>
        </w:rPr>
        <w:t>Sudan’s Council of Ministers on Tuesday discussed the plans of its ministries through the end of the year in its first meeting held in the capital, Khartoum, since the outbreak of the current conflict.</w:t>
      </w:r>
      <w:r>
        <w:rPr>
          <w:rFonts w:hint="default"/>
          <w:lang w:val="en-GB"/>
        </w:rPr>
        <w:t xml:space="preserve"> </w:t>
      </w:r>
      <w:r>
        <w:rPr>
          <w:rFonts w:hint="default"/>
        </w:rPr>
        <w:t>The meeting was held at the headquarters of the Khartoum State government, two days after the ministers of Health and Livestock were sworn in, completing the cabinet formation except for the foreign minister, who has yet to be named.</w:t>
      </w:r>
      <w:r>
        <w:rPr>
          <w:rFonts w:hint="default"/>
          <w:lang w:val="en-GB"/>
        </w:rPr>
        <w:t xml:space="preserve"> </w:t>
      </w:r>
      <w:r>
        <w:rPr>
          <w:rFonts w:hint="default"/>
        </w:rPr>
        <w:t>Prime Minister Kamel Idris stated in a press conference that “the meeting discussed the activities and plans of the ministries from today until the end of this year, with a focus on services, people’s livelihoods, and reconstruction.”</w:t>
      </w:r>
      <w:r>
        <w:rPr>
          <w:rFonts w:hint="default"/>
          <w:lang w:val="en-GB"/>
        </w:rPr>
        <w:t xml:space="preserve"> </w:t>
      </w:r>
      <w:r>
        <w:rPr>
          <w:rFonts w:hint="default"/>
        </w:rPr>
        <w:t>He pointed out that the government’s priorities are reconstruction, strengthening the economy, maintaining security, and encouraging voluntary return, in addition to boosting productive sectors to increase output.</w:t>
      </w:r>
      <w:r>
        <w:rPr>
          <w:rFonts w:hint="default"/>
          <w:lang w:val="en-GB"/>
        </w:rPr>
        <w:t xml:space="preserve"> </w:t>
      </w:r>
      <w:r>
        <w:rPr>
          <w:rFonts w:hint="default"/>
        </w:rPr>
        <w:t>Notably, copies of the book “Sudan 2025: Assessing the Path and the Dream of the Future,” authored by Kamel Idris, were distributed to all participants in the meeting.</w:t>
      </w:r>
      <w:r>
        <w:rPr>
          <w:rFonts w:hint="default"/>
          <w:lang w:val="en-GB"/>
        </w:rPr>
        <w:t xml:space="preserve"> </w:t>
      </w:r>
      <w:r>
        <w:rPr>
          <w:rFonts w:hint="default"/>
        </w:rPr>
        <w:t>Kamel Idris mentioned that the cabinet meeting addressed the comprehensive Sudanese-Sudanese dialogue, which excludes no organization, noting that the dialogue is “part of the government’s program to promote national healing, develop foreign relations, and achieve peace.”</w:t>
      </w:r>
      <w:r>
        <w:rPr>
          <w:rFonts w:hint="default"/>
          <w:lang w:val="en-GB"/>
        </w:rPr>
        <w:t xml:space="preserve"> </w:t>
      </w:r>
      <w:r>
        <w:rPr>
          <w:rFonts w:hint="default"/>
        </w:rPr>
        <w:t>The Prime Minister announced on Wednesday that he would lead a national campaign to clean up Khartoum, calling on citizens and both the public and private sectors to participate.</w:t>
      </w:r>
      <w:r>
        <w:rPr>
          <w:rFonts w:hint="default"/>
          <w:lang w:val="en-GB"/>
        </w:rPr>
        <w:t xml:space="preserve"> </w:t>
      </w:r>
      <w:r>
        <w:rPr>
          <w:rFonts w:hint="default"/>
        </w:rPr>
        <w:t>The government aims to operate from within Khartoum by next October, after a long period of managing the state from the eastern city of Port Sudan. It has intensified efforts to restore water, electricity, and healthcare services, as well as to rebuild infrastructure.</w:t>
      </w:r>
    </w:p>
    <w:p w14:paraId="3BDB43E4">
      <w:pPr>
        <w:numPr>
          <w:ilvl w:val="0"/>
          <w:numId w:val="1"/>
        </w:numPr>
        <w:spacing w:line="276" w:lineRule="auto"/>
        <w:ind w:left="420" w:leftChars="0" w:hanging="420" w:firstLineChars="0"/>
        <w:rPr>
          <w:rFonts w:hint="default"/>
        </w:rPr>
      </w:pPr>
      <w:bookmarkStart w:id="20" w:name="_Toc24855"/>
      <w:r>
        <w:rPr>
          <w:rStyle w:val="15"/>
          <w:rFonts w:hint="default"/>
        </w:rPr>
        <w:t>UN chief, Sudan PM discuss ‘dire’ crisis in besieged El Fasher</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"https://sudantribune.com/article304371/" </w:instrText>
      </w:r>
      <w:r>
        <w:rPr>
          <w:rFonts w:hint="default"/>
          <w:lang w:val="en-GB"/>
        </w:rPr>
        <w:fldChar w:fldCharType="separate"/>
      </w:r>
      <w:r>
        <w:rPr>
          <w:rStyle w:val="10"/>
          <w:rFonts w:hint="default"/>
          <w:lang w:val="en-GB"/>
        </w:rPr>
        <w:t>Sudan Tribune</w:t>
      </w:r>
      <w:r>
        <w:rPr>
          <w:rFonts w:hint="default"/>
          <w:lang w:val="en-GB"/>
        </w:rPr>
        <w:fldChar w:fldCharType="end"/>
      </w:r>
    </w:p>
    <w:p w14:paraId="30C6CAC5">
      <w:pPr>
        <w:spacing w:line="276" w:lineRule="auto"/>
        <w:rPr>
          <w:rFonts w:hint="default"/>
        </w:rPr>
      </w:pPr>
      <w:r>
        <w:rPr>
          <w:rFonts w:hint="default"/>
        </w:rPr>
        <w:t>U.N. Secretary-General António Guterres held a call with Sudan’s Transitional Prime Minister on Tuesday to address the “dire humanitarian situation” in El Fasher, where a continued siege by the rebellious paramilitary Rapid Support Forces (RSF) has trapped hundreds of thousands of civilians, the U.N. said.</w:t>
      </w:r>
      <w:r>
        <w:rPr>
          <w:rFonts w:hint="default"/>
          <w:lang w:val="en-GB"/>
        </w:rPr>
        <w:t xml:space="preserve"> </w:t>
      </w:r>
      <w:r>
        <w:rPr>
          <w:rFonts w:hint="default"/>
        </w:rPr>
        <w:t>The discussion with Prime Minister Kamil El-Tayeb Idris focused specifically on the crisis caused by the “continued encirclement and bombardments,” which have cut off the North Darfur capital from essential humanitarian aid, medicine, and goods.</w:t>
      </w:r>
      <w:r>
        <w:rPr>
          <w:rFonts w:hint="default"/>
          <w:lang w:val="en-GB"/>
        </w:rPr>
        <w:t xml:space="preserve"> </w:t>
      </w:r>
      <w:r>
        <w:rPr>
          <w:rFonts w:hint="default"/>
        </w:rPr>
        <w:t>The Sudanese government reports that 845,000 civilians remain in the city. The RSF blockade has led to severe shortages, forcing residents to eat “ambaz,” a peanut and sesame byproduct normally used as animal fodder, simply to survive.</w:t>
      </w:r>
      <w:r>
        <w:rPr>
          <w:rFonts w:hint="default"/>
          <w:lang w:val="en-GB"/>
        </w:rPr>
        <w:t xml:space="preserve"> </w:t>
      </w:r>
      <w:r>
        <w:rPr>
          <w:rFonts w:hint="default"/>
        </w:rPr>
        <w:t>The U.N. call for humanitarian access comes amid reports of horrific violations committed by the RSF in the area, including killings, looting, and the abduction of women and children from displacement camps.</w:t>
      </w:r>
      <w:r>
        <w:rPr>
          <w:rFonts w:hint="default"/>
          <w:lang w:val="en-GB"/>
        </w:rPr>
        <w:t xml:space="preserve"> </w:t>
      </w:r>
      <w:r>
        <w:rPr>
          <w:rFonts w:hint="default"/>
        </w:rPr>
        <w:t>According to aid agencies, the crisis in El Fasher is part of a wider catastrophe, with 79% of the population across the entire Darfur region in need of assistance and protection.</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22930"/>
      <w:r>
        <w:rPr>
          <w:rFonts w:eastAsia="DengXian Light" w:cs="Times New Roman"/>
          <w:b/>
          <w:bCs/>
          <w:color w:val="2F5496"/>
          <w:szCs w:val="24"/>
          <w:u w:val="single"/>
        </w:rPr>
        <w:t>Gulf Region and the Middle East</w:t>
      </w:r>
      <w:bookmarkEnd w:id="21"/>
    </w:p>
    <w:p w14:paraId="21F1C4EC">
      <w:pPr>
        <w:pStyle w:val="3"/>
      </w:pPr>
      <w:bookmarkStart w:id="22" w:name="_Toc11516"/>
      <w:r>
        <w:t>Egypt</w:t>
      </w:r>
      <w:bookmarkEnd w:id="22"/>
    </w:p>
    <w:p w14:paraId="118D463C">
      <w:pPr>
        <w:numPr>
          <w:ilvl w:val="0"/>
          <w:numId w:val="1"/>
        </w:numPr>
        <w:spacing w:line="276" w:lineRule="auto"/>
        <w:ind w:left="420" w:leftChars="0" w:hanging="420" w:firstLineChars="0"/>
        <w:rPr>
          <w:rFonts w:hint="default"/>
        </w:rPr>
      </w:pPr>
      <w:bookmarkStart w:id="23" w:name="_Toc24990"/>
      <w:r>
        <w:rPr>
          <w:rStyle w:val="15"/>
          <w:rFonts w:hint="default"/>
        </w:rPr>
        <w:t>First Egyptian troops to AU support mission in Somalia complete training</w:t>
      </w:r>
      <w:bookmarkEnd w:id="23"/>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"https://addisstandard.com/first-egyptian-troops-to-au-support-mission-in-somalia-complete-training/" </w:instrText>
      </w:r>
      <w:r>
        <w:rPr>
          <w:rFonts w:hint="default"/>
          <w:lang w:val="en-GB"/>
        </w:rPr>
        <w:fldChar w:fldCharType="separate"/>
      </w:r>
      <w:r>
        <w:rPr>
          <w:rStyle w:val="10"/>
          <w:rFonts w:hint="default"/>
          <w:lang w:val="en-GB"/>
        </w:rPr>
        <w:t>Addis Standard</w:t>
      </w:r>
      <w:r>
        <w:rPr>
          <w:rFonts w:hint="default"/>
          <w:lang w:val="en-GB"/>
        </w:rPr>
        <w:fldChar w:fldCharType="end"/>
      </w:r>
    </w:p>
    <w:p w14:paraId="6B8B0A8D">
      <w:pPr>
        <w:spacing w:line="276" w:lineRule="auto"/>
        <w:rPr>
          <w:rFonts w:hint="default"/>
          <w:lang w:val="en-GB"/>
        </w:rPr>
      </w:pPr>
      <w:r>
        <w:rPr>
          <w:rFonts w:hint="default"/>
        </w:rPr>
        <w:t>Somalia’s Ministry of Defense has welcomed the upcoming deployment of Egyptian troops to the African Union Support and Stabilization Mission in Somalia (AUSSOM), following the completion of the first training program for Egyptian Armed Forces units.</w:t>
      </w:r>
      <w:r>
        <w:rPr>
          <w:rFonts w:hint="default"/>
          <w:lang w:val="en-GB"/>
        </w:rPr>
        <w:t xml:space="preserve"> </w:t>
      </w:r>
      <w:r>
        <w:rPr>
          <w:rFonts w:hint="default"/>
        </w:rPr>
        <w:t>Somalia’s ministry was cited by Somalia National News Agency (SONNA) as welcoming “the successful completion of the first training program for Egyptian Armed Forces units, who will soon join AUSSOM.” The ministry said development “underscores Egypt’s commitment to supporting Somalia’s security and strengthening the capacity of the Somali National Army under the framework of the new AU mission.”</w:t>
      </w:r>
      <w:r>
        <w:rPr>
          <w:rFonts w:hint="default"/>
          <w:lang w:val="en-GB"/>
        </w:rPr>
        <w:t xml:space="preserve"> </w:t>
      </w:r>
      <w:r>
        <w:rPr>
          <w:rFonts w:hint="default"/>
        </w:rPr>
        <w:t>It also commended the role of regional and international partners, noting that “the African Union and international partners are playing a crucial role in enhancing Somalia’s security institutions and accelerating the fight against terrorist groups Al-Shabaab and Daesh,” SONNA reported.</w:t>
      </w:r>
      <w:r>
        <w:rPr>
          <w:rFonts w:hint="default"/>
          <w:lang w:val="en-GB"/>
        </w:rPr>
        <w:t xml:space="preserve"> </w:t>
      </w:r>
      <w:r>
        <w:rPr>
          <w:rFonts w:hint="default"/>
        </w:rPr>
        <w:t>Egypt’s involvement onboard Troop Contributing Countries (TCC) came following heightened tensions between Somalia and Ethiopia, triggered by Ethiopia’s January 2024 Memorandum of Understanding with Somaliland.</w:t>
      </w:r>
      <w:r>
        <w:rPr>
          <w:rFonts w:hint="default"/>
          <w:lang w:val="en-GB"/>
        </w:rPr>
        <w:t xml:space="preserve"> </w:t>
      </w:r>
      <w:r>
        <w:rPr>
          <w:rFonts w:hint="default"/>
        </w:rPr>
        <w:t>At the time, Mogadishu insisted that Ethiopia would not be part of AU-led forces replacing ATMIS and instead bolstered its military partnership with Egypt, including weapons shipments and joint training.</w:t>
      </w:r>
      <w:r>
        <w:rPr>
          <w:rFonts w:hint="default"/>
          <w:lang w:val="en-GB"/>
        </w:rPr>
        <w:t xml:space="preserve"> </w:t>
      </w:r>
      <w:r>
        <w:rPr>
          <w:rFonts w:hint="default"/>
        </w:rPr>
        <w:t>Ethiopia had called on the African Union (AU) and the United Nations (UN) to ensure comprehensive consultations with key stakeholders as plans progress for deploying a new peacekeeping mission in Somalia as part of the replacement ATMIS.</w:t>
      </w:r>
      <w:r>
        <w:rPr>
          <w:rFonts w:hint="default"/>
          <w:lang w:val="en-GB"/>
        </w:rPr>
        <w:t xml:space="preserve"> </w:t>
      </w:r>
      <w:r>
        <w:rPr>
          <w:rFonts w:hint="default"/>
        </w:rPr>
        <w:t>Despite the rift, Somalia and Ethiopia have since reached an agreement on the presence of Ethiopian forces under AUSSOM after Ethiopian army chief Field Marshal Birhanu Jula’s visit to Mogadishu in February during which the two sides reached at consensus on Ethiopian National Defense Force (ENDF) deployments.</w:t>
      </w:r>
      <w:r>
        <w:rPr>
          <w:rFonts w:hint="default"/>
          <w:lang w:val="en-GB"/>
        </w:rPr>
        <w:t xml:space="preserve"> </w:t>
      </w:r>
      <w:r>
        <w:rPr>
          <w:rFonts w:hint="default"/>
        </w:rPr>
        <w:t>Under the new AU arrangement, AUSSOM will field 11,900 personnel, including soldiers, police, and civilian staff. Uganda will contribute 4,500 troops, Ethiopia 2,500, Djibouti 1,520, Kenya 1,410, and Egypt 1,091.</w:t>
      </w:r>
      <w:r>
        <w:rPr>
          <w:rFonts w:hint="default"/>
          <w:lang w:val="en-GB"/>
        </w:rPr>
        <w:t xml:space="preserve"> </w:t>
      </w:r>
      <w:r>
        <w:rPr>
          <w:rFonts w:hint="default"/>
        </w:rPr>
        <w:t>Police contingents from Nigeria, Sierra Leone, and Egypt are also expected to be stationed in Mogadishu, Jowhar, and Baidoa, respectively</w:t>
      </w:r>
      <w:r>
        <w:rPr>
          <w:rFonts w:hint="default"/>
          <w:lang w:val="en-GB"/>
        </w:rPr>
        <w:t>.</w:t>
      </w:r>
    </w:p>
    <w:p w14:paraId="54321A44">
      <w:pPr>
        <w:numPr>
          <w:ilvl w:val="0"/>
          <w:numId w:val="1"/>
        </w:numPr>
        <w:spacing w:line="276" w:lineRule="auto"/>
        <w:ind w:left="420" w:leftChars="0" w:hanging="420" w:firstLineChars="0"/>
        <w:rPr>
          <w:rFonts w:hint="default"/>
          <w:lang w:val="en-GB"/>
        </w:rPr>
      </w:pPr>
      <w:bookmarkStart w:id="24" w:name="_Toc18119"/>
      <w:r>
        <w:rPr>
          <w:rStyle w:val="15"/>
          <w:rFonts w:hint="default"/>
          <w:lang w:val="en-GB"/>
        </w:rPr>
        <w:t>Egypt dismisses Israeli leaks on moving Gaza negotiations</w:t>
      </w:r>
      <w:bookmarkEnd w:id="24"/>
      <w:r>
        <w:rPr>
          <w:rFonts w:hint="default"/>
          <w:lang w:val="en-GB"/>
        </w:rPr>
        <w:t xml:space="preserve"> -</w:t>
      </w:r>
      <w:r>
        <w:rPr>
          <w:rFonts w:hint="default"/>
          <w:lang w:val="en-GB"/>
        </w:rPr>
        <w:fldChar w:fldCharType="begin"/>
      </w:r>
      <w:r>
        <w:rPr>
          <w:rFonts w:hint="default"/>
          <w:lang w:val="en-GB"/>
        </w:rPr>
        <w:instrText xml:space="preserve"> HYPERLINK "https://www.middleeastmonitor.com/20250829-egypt-dismisses-israeli-leaks-on-moving-gaza-negotiations/"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5C8BC9E6">
      <w:pPr>
        <w:spacing w:line="276" w:lineRule="auto"/>
        <w:rPr>
          <w:rFonts w:hint="default"/>
          <w:lang w:val="en-GB"/>
        </w:rPr>
      </w:pPr>
      <w:r>
        <w:rPr>
          <w:rFonts w:hint="default"/>
          <w:lang w:val="en-GB"/>
        </w:rPr>
        <w:t>Egyptian Foreign Minister Badr Abdelatty has responded to Israeli claims about moving the venue of negotiations on a Gaza truce and the exchange of prisoners and detainees, saying only official positions are taken into account. He explained that some leaks serve as a “test balloon,” adding: “We do not consider what is leaked in the media, as many of these are incorrect and often test balloons.” He stressed that, so far, Egypt has not received any clear or decisive response to the current proposal, which Hamas has already accepted. Abdelatty said he discussed with his Qatari counterpart, Mohammed bin Abdulrahman, “the joint efforts of both countries to save innocent Palestinian lives, end the suffering, and reach an immediate ceasefire.” He noted that the Egyptian-Qatari vision is based on the plan of US envoy Steve Witkoff, pointing out that Hamas has accepted it and that Israel should also accept it “because there is no alternative plan.” The minister stressed that everyone “wants a comprehensive settlement and an end to the war, but conditions must be realistic and applicable,” adding: “What Israel is putting forward are impossible and unrealistic conditions that cannot be accepted.”</w:t>
      </w:r>
    </w:p>
    <w:p w14:paraId="5D0FD15A">
      <w:pPr>
        <w:numPr>
          <w:ilvl w:val="0"/>
          <w:numId w:val="1"/>
        </w:numPr>
        <w:spacing w:line="276" w:lineRule="auto"/>
        <w:ind w:left="420" w:leftChars="0" w:hanging="420" w:firstLineChars="0"/>
        <w:rPr>
          <w:rFonts w:hint="default"/>
          <w:lang w:val="en-GB"/>
        </w:rPr>
      </w:pPr>
      <w:bookmarkStart w:id="25" w:name="_Toc7950"/>
      <w:r>
        <w:rPr>
          <w:rStyle w:val="15"/>
          <w:rFonts w:hint="default"/>
          <w:lang w:val="en-GB"/>
        </w:rPr>
        <w:t>Egypt, Qatar vow to block forced displacement of Palestinians, push for Gaza ceasefire</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"https://www.middleeastmonitor.com/20250828-egypt-qatar-vow-to-block-forced-displacement-of-palestinians-push-for-gaza-ceasefire/"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059487">
      <w:pPr>
        <w:spacing w:line="276" w:lineRule="auto"/>
        <w:rPr>
          <w:rFonts w:hint="default"/>
          <w:lang w:val="en-GB"/>
        </w:rPr>
      </w:pPr>
      <w:r>
        <w:rPr>
          <w:rFonts w:hint="default"/>
          <w:lang w:val="en-GB"/>
        </w:rPr>
        <w:t>Egypt and Qatar on Thursday pledged firm opposition to any attempt to forcibly displace Palestinians, as the prime ministers of the two countries met in New Alamein city on Egypt’s Mediterranean coast, Anadolu reports. A Cabinet statement said Prime Minister Mostafa Madbouly and his Qatari counterpart, Mohammed bin Abdulrahman, reaffirmed their “categorical rejection” of proposals to transfer Gaza’s population and stressed coordination with the US to secure an immediate ceasefire and allow humanitarian aid. Egypt has also been pushing a $53 billion Gaza reconstruction plan, adopted by the Arab League and the Organization of Islamic Cooperation in March. The five-year project, dismissed by Israel and the US, aims to rebuild the enclave without displacing its residents. Israel promoted scenarios linked to President Donald Trump’s plan to transfer Palestinians to neighboring states, a proposal rejected by Egypt, Jordan, and other regional actors. The talks came amid renewed mediation for a Gaza ceasefire. On Aug. 18, the Palestinian resistance group Hamas accepted a ceasefire proposal from mediators, with Israeli media saying it mirrored a plan by US envoy Steve Witkoff to exchange 10 captives and 18 bodies for a 60-day truce and talks to end the war. Reports said Israeli forces could redeploy near the border to facilitate aid. Hamas has reiterated its readiness to release all captives in exchange for ending the war, Israeli withdrawal, and the release of Palestinian prisoners. Israel estimates 50 hostages remain in Gaza, including 20 alive, while rights groups report more than 10,800 Palestinians held in Israeli prisons under torture, starvation, and medical neglect. Israeli Prime Minister Benjamin Netanyahu has not responded to the recent proposal for a Gaza ceasefire. Instead, he ordered his army to accelerate plans to occupy Gaza City, a move that drew international warnings of catastrophic consequences for Palestinians. Israel has killed nearly 63,000 Palestinians in Gaza since October 2023. The military campaign has devastated the enclave, which is facing famine. Last November, the International Criminal Court issued arrest warrants for Netanyahu and his former Defense Minister Yoav Gallant for war crimes and crimes against humanity in Gaza. Israel also faces a genocide case at the International Court of Justice for its war on the enclave.</w:t>
      </w:r>
    </w:p>
    <w:p w14:paraId="19D171D0">
      <w:pPr>
        <w:pStyle w:val="3"/>
        <w:bidi w:val="0"/>
        <w:rPr>
          <w:rFonts w:hint="default"/>
          <w:lang w:val="en-GB"/>
        </w:rPr>
      </w:pPr>
      <w:bookmarkStart w:id="26" w:name="_Toc3110"/>
      <w:r>
        <w:rPr>
          <w:rFonts w:hint="default"/>
          <w:lang w:val="en-GB"/>
        </w:rPr>
        <w:t>Yemen</w:t>
      </w:r>
      <w:bookmarkEnd w:id="26"/>
    </w:p>
    <w:p w14:paraId="2B84CCDB">
      <w:pPr>
        <w:numPr>
          <w:ilvl w:val="0"/>
          <w:numId w:val="1"/>
        </w:numPr>
        <w:ind w:left="420" w:leftChars="0" w:hanging="420" w:firstLineChars="0"/>
        <w:rPr>
          <w:rFonts w:hint="default"/>
          <w:lang w:val="en-GB"/>
        </w:rPr>
      </w:pPr>
      <w:bookmarkStart w:id="27" w:name="_Toc31627"/>
      <w:r>
        <w:rPr>
          <w:rStyle w:val="15"/>
          <w:rFonts w:hint="default"/>
          <w:lang w:val="en-GB"/>
        </w:rPr>
        <w:t>Yemen’s Houthis deny Israeli strike targeted leaders in Sana’a</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"https://www.middleeastmonitor.com/20250829-yemens-houthis-deny-israeli-strike-targeted-leaders-in-sanaa/"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B45CE9D">
      <w:pPr>
        <w:rPr>
          <w:rFonts w:hint="default"/>
          <w:lang w:val="en-GB"/>
        </w:rPr>
      </w:pPr>
      <w:r>
        <w:rPr>
          <w:rFonts w:hint="default"/>
          <w:lang w:val="en-GB"/>
        </w:rPr>
        <w:t>The Yemeni Houthi group firmly denied on Thursday media reports claiming that an Israeli airstrike struck a meeting of its leaders in the capital, Sana’a. Nasr al-Din Amer, head of the Houthi-led media authority, stated, “What we are witnessing is an assault on civilian targets and an attack on the Yemeni people as a whole, stemming from their support for Gaza, which is currently enduring genocide and starvation in full view of the international community.” He reaffirmed that Yemeni solidarity with Gaza and the Palestinian resistance would persist until Israeli aggression ceases and the blockade on Gaza is lifted. Earlier on Thursday, Israel’s Channel 14 reported that Israeli aircraft conducted a significant strike on Sana’a, allegedly targeting high-ranking Houthi leaders. The Israeli army confirmed an offensive against a Houthi military target in the city. Israeli Army Radio, citing security sources, stated that the strikes aimed at multiple locations where “a large number of Houthi leaders were meeting,” emphasizing that all targets were hit simultaneously within minutes. Channel 12 also reported that the strikes specifically targeted several political leaders of the Houthi group during their meeting, while Channel 14 added that some leaders were already present at the struck location.</w:t>
      </w:r>
    </w:p>
    <w:p w14:paraId="022CF10A">
      <w:pPr>
        <w:pStyle w:val="3"/>
      </w:pPr>
      <w:bookmarkStart w:id="28" w:name="_Toc1"/>
      <w:r>
        <w:t>Iran</w:t>
      </w:r>
      <w:bookmarkEnd w:id="28"/>
    </w:p>
    <w:p w14:paraId="5C7AFA84">
      <w:pPr>
        <w:numPr>
          <w:ilvl w:val="0"/>
          <w:numId w:val="1"/>
        </w:numPr>
        <w:spacing w:line="276" w:lineRule="auto"/>
        <w:ind w:left="420" w:leftChars="0" w:hanging="420" w:firstLineChars="0"/>
        <w:rPr>
          <w:rFonts w:hint="default"/>
        </w:rPr>
      </w:pPr>
      <w:bookmarkStart w:id="29" w:name="_Toc22174"/>
      <w:r>
        <w:rPr>
          <w:rStyle w:val="15"/>
          <w:rFonts w:hint="default"/>
        </w:rPr>
        <w:t>Iran vows response as Europeans move to reimpose UN sanctions</w:t>
      </w:r>
      <w:bookmarkEnd w:id="29"/>
      <w:r>
        <w:rPr>
          <w:rFonts w:hint="default"/>
          <w:lang w:val="en-GB"/>
        </w:rPr>
        <w:t xml:space="preserve"> - </w:t>
      </w:r>
      <w:r>
        <w:rPr>
          <w:rFonts w:hint="default"/>
        </w:rPr>
        <w:fldChar w:fldCharType="begin"/>
      </w:r>
      <w:r>
        <w:rPr>
          <w:rFonts w:hint="default"/>
        </w:rPr>
        <w:instrText xml:space="preserve"> HYPERLINK "https://news.cgtn.com/news/2025-08-29/Iran-vows-response-as-Europeans-move-to-reimpose-UN-sanctions-1Ge2PxDDtny/p.html" </w:instrText>
      </w:r>
      <w:r>
        <w:rPr>
          <w:rFonts w:hint="default"/>
        </w:rPr>
        <w:fldChar w:fldCharType="separate"/>
      </w:r>
      <w:r>
        <w:rPr>
          <w:rStyle w:val="10"/>
          <w:rFonts w:hint="default"/>
        </w:rPr>
        <w:t>CGTN</w:t>
      </w:r>
      <w:r>
        <w:rPr>
          <w:rFonts w:hint="default"/>
        </w:rPr>
        <w:fldChar w:fldCharType="end"/>
      </w:r>
    </w:p>
    <w:p w14:paraId="6783418D">
      <w:pPr>
        <w:spacing w:line="276" w:lineRule="auto"/>
        <w:rPr>
          <w:rFonts w:hint="default"/>
        </w:rPr>
      </w:pPr>
      <w:r>
        <w:rPr>
          <w:rFonts w:hint="default"/>
        </w:rPr>
        <w:t>Britain, France and Germany on Thursday launched a 30-day process to reimpose UN sanctions on Iran over its disputed nuclear program, a step likely to stoke tensions two months after Israel and the United States bombed Iran.</w:t>
      </w:r>
      <w:r>
        <w:rPr>
          <w:rFonts w:hint="default"/>
          <w:lang w:val="en-GB"/>
        </w:rPr>
        <w:t xml:space="preserve"> </w:t>
      </w:r>
      <w:r>
        <w:rPr>
          <w:rFonts w:hint="default"/>
        </w:rPr>
        <w:t>A senior Iranian official quickly accused the three European powers of undermining diplomacy and vowed that Tehran would not bow to pressure over the E3's move to launch the so-called "snapback mechanism."</w:t>
      </w:r>
      <w:r>
        <w:rPr>
          <w:rFonts w:hint="default"/>
          <w:lang w:val="en-GB"/>
        </w:rPr>
        <w:t xml:space="preserve"> </w:t>
      </w:r>
      <w:r>
        <w:rPr>
          <w:rFonts w:hint="default"/>
        </w:rPr>
        <w:t>Iran's Foreign Minister Abbas Araqchi also denounced the E3's decision, calling it "unjustified, illegal and lacking any legal basis."</w:t>
      </w:r>
      <w:r>
        <w:rPr>
          <w:rFonts w:hint="default"/>
          <w:lang w:val="en-GB"/>
        </w:rPr>
        <w:t xml:space="preserve"> </w:t>
      </w:r>
      <w:r>
        <w:rPr>
          <w:rFonts w:hint="default"/>
        </w:rPr>
        <w:t>Stressing that Iran's stance remains firm in defending its legal rights under international law and the Non-Proliferation Treaty (NPT), Araqchi said that Iran will respond appropriately to protect its national rights and interests.</w:t>
      </w:r>
      <w:r>
        <w:rPr>
          <w:rFonts w:hint="default"/>
          <w:lang w:val="en-GB"/>
        </w:rPr>
        <w:t xml:space="preserve"> </w:t>
      </w:r>
      <w:r>
        <w:rPr>
          <w:rFonts w:hint="default"/>
        </w:rPr>
        <w:t>Iran's Deputy Foreign Minister Kazem Gharibabadi warned that if the snapback proceeds, Iran's cooperation with the International Atomic Energy Agency will end.</w:t>
      </w:r>
      <w:r>
        <w:rPr>
          <w:rFonts w:hint="default"/>
          <w:lang w:val="en-GB"/>
        </w:rPr>
        <w:t xml:space="preserve"> </w:t>
      </w:r>
      <w:r>
        <w:rPr>
          <w:rFonts w:hint="default"/>
        </w:rPr>
        <w:t>"If they opt for snapback, it makes no sense for Iran to continue working with them," Gharibabadi said.</w:t>
      </w:r>
      <w:r>
        <w:rPr>
          <w:rFonts w:hint="default"/>
          <w:lang w:val="en-GB"/>
        </w:rPr>
        <w:t xml:space="preserve"> </w:t>
      </w:r>
      <w:r>
        <w:rPr>
          <w:rFonts w:hint="default"/>
        </w:rPr>
        <w:t>Iran and the E3 have held several rounds of talks since Israel and the U.S. bombed its nuclear installations in mid-June, aiming to agree to defer the snapback mechanism. But the E3 deemed that talks in Geneva on Tuesday did not yield sufficient signals of readiness for a new deal from Iran.</w:t>
      </w:r>
      <w:r>
        <w:rPr>
          <w:rFonts w:hint="default"/>
          <w:lang w:val="en-GB"/>
        </w:rPr>
        <w:t xml:space="preserve"> </w:t>
      </w:r>
      <w:r>
        <w:rPr>
          <w:rFonts w:hint="default"/>
        </w:rPr>
        <w:t>U.S. Secretary of State Marco Rubio welcomed the E3 move and said Washington remained available for direct engagement with Iran "in furtherance of a peaceful, enduring resolution to the Iran nuclear issue."</w:t>
      </w:r>
      <w:r>
        <w:rPr>
          <w:rFonts w:hint="default"/>
          <w:lang w:val="en-GB"/>
        </w:rPr>
        <w:t xml:space="preserve"> </w:t>
      </w:r>
      <w:r>
        <w:rPr>
          <w:rFonts w:hint="default"/>
        </w:rPr>
        <w:t>The E3 said they hoped Iran would engage by the end of September to allay concerns about its nuclear agenda sufficiently for them to defer concrete action.</w:t>
      </w:r>
      <w:r>
        <w:rPr>
          <w:rFonts w:hint="default"/>
          <w:lang w:val="en-GB"/>
        </w:rPr>
        <w:t xml:space="preserve"> </w:t>
      </w:r>
      <w:r>
        <w:rPr>
          <w:rFonts w:hint="default"/>
        </w:rPr>
        <w:t>Iran has previously warned of a "harsh response" if sanctions are reinstated, and it is reviewing its options, including withdrawing from the NPT.</w:t>
      </w:r>
      <w:r>
        <w:rPr>
          <w:rFonts w:hint="default"/>
          <w:lang w:val="en-GB"/>
        </w:rPr>
        <w:t xml:space="preserve"> </w:t>
      </w:r>
      <w:r>
        <w:rPr>
          <w:rFonts w:hint="default"/>
        </w:rPr>
        <w:t>The United Nations called on Thursday for Iran and major powers to seize the momentum to strike a nuclear deal in the next 30 days before the reimposition of UN sanctions triggered by Europe.</w:t>
      </w:r>
      <w:r>
        <w:rPr>
          <w:rFonts w:hint="default"/>
          <w:lang w:val="en-GB"/>
        </w:rPr>
        <w:t xml:space="preserve"> </w:t>
      </w:r>
      <w:r>
        <w:rPr>
          <w:rFonts w:hint="default"/>
        </w:rPr>
        <w:t>"In the next 30 days, there is a window of opportunity to avoid any further escalation and find a way forward that serves peace," said Stephane Dujarric, spokesman for Secretary-General Antonio Guterres.</w:t>
      </w:r>
      <w:r>
        <w:rPr>
          <w:rFonts w:hint="default"/>
          <w:lang w:val="en-GB"/>
        </w:rPr>
        <w:t xml:space="preserve"> </w:t>
      </w:r>
      <w:r>
        <w:rPr>
          <w:rFonts w:hint="default"/>
        </w:rPr>
        <w:t>The UN Security Council is due to meet behind closed doors on Friday at the request of the E3 to discuss the snapback move against Iran.</w:t>
      </w:r>
    </w:p>
    <w:p w14:paraId="3DDBB366">
      <w:pPr>
        <w:numPr>
          <w:ilvl w:val="0"/>
          <w:numId w:val="1"/>
        </w:numPr>
        <w:spacing w:line="276" w:lineRule="auto"/>
        <w:ind w:left="420" w:leftChars="0" w:hanging="420" w:firstLineChars="0"/>
        <w:rPr>
          <w:rFonts w:hint="default"/>
        </w:rPr>
      </w:pPr>
      <w:bookmarkStart w:id="30" w:name="_Toc21247"/>
      <w:r>
        <w:rPr>
          <w:rStyle w:val="15"/>
          <w:rFonts w:hint="default"/>
        </w:rPr>
        <w:t>Iran drafts urgent bill to withdraw from nuclear treaty</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"https://www.middleeastmonitor.com/20250829-iran-drafts-urgent-bill-to-withdraw-from-nuclear-treaty/"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F68ED0A">
      <w:pPr>
        <w:spacing w:line="276" w:lineRule="auto"/>
        <w:rPr>
          <w:rFonts w:hint="default"/>
        </w:rPr>
      </w:pPr>
      <w:r>
        <w:rPr>
          <w:rFonts w:hint="default"/>
        </w:rPr>
        <w:t>Iran’s parliament on Thursday began drafting an urgent bill to withdraw from the Nuclear Non-Proliferation Treaty (NPT), in response to a move by the UK, France and Germany to reimpose UN sanctions on the country over its nuclear programme.</w:t>
      </w:r>
      <w:r>
        <w:rPr>
          <w:rFonts w:hint="default"/>
          <w:lang w:val="en-GB"/>
        </w:rPr>
        <w:t xml:space="preserve"> </w:t>
      </w:r>
      <w:r>
        <w:rPr>
          <w:rFonts w:hint="default"/>
        </w:rPr>
        <w:t>Speaking to the semi-official Tasnim News Agency, Iranian lawmakerHossein Ali Haji Deligani, said the draft would be submitted to parliament’s internal system tomorrow, before being placed on the agenda for open sessions next week, where it will undergo discussion and voting. The three European powers, known as the E3, announced on Wednesday that they had triggered the “snapback mechanism”, a process under the 2015 nuclear deal that allows UN sanctions on Iran to be automatically reimposed if Tehran is judged to have breached its commitments.</w:t>
      </w:r>
      <w:r>
        <w:rPr>
          <w:rFonts w:hint="default"/>
          <w:lang w:val="en-GB"/>
        </w:rPr>
        <w:t xml:space="preserve"> </w:t>
      </w:r>
      <w:r>
        <w:rPr>
          <w:rFonts w:hint="default"/>
        </w:rPr>
        <w:t>Deligani told Tasnim: “As expected, Germany, France and Britain have announced the activation of this mechanism.”</w:t>
      </w:r>
      <w:r>
        <w:rPr>
          <w:rFonts w:hint="default"/>
          <w:lang w:val="en-GB"/>
        </w:rPr>
        <w:t xml:space="preserve"> </w:t>
      </w:r>
      <w:r>
        <w:rPr>
          <w:rFonts w:hint="default"/>
        </w:rPr>
        <w:t>He added: “As we said earlier, these countries had already been applying the consequences of the snapback mechanism, including sanctions, even before its official announcement, so this is not new.”</w:t>
      </w:r>
      <w:r>
        <w:rPr>
          <w:rFonts w:hint="default"/>
          <w:lang w:val="en-GB"/>
        </w:rPr>
        <w:t xml:space="preserve"> </w:t>
      </w:r>
      <w:r>
        <w:rPr>
          <w:rFonts w:hint="default"/>
        </w:rPr>
        <w:t>Deligani went on: “We have a serious criticism of the performance of the diplomatic team and the Foreign Minister in dealing with these three countries, which are themselves the source of many problems in the world. If those pointless contacts and negotiations had not taken place, we would not now be facing the announcement of the snapback mechanism.”</w:t>
      </w:r>
      <w:r>
        <w:rPr>
          <w:rFonts w:hint="default"/>
          <w:lang w:val="en-GB"/>
        </w:rPr>
        <w:t xml:space="preserve"> </w:t>
      </w:r>
      <w:r>
        <w:rPr>
          <w:rFonts w:hint="default"/>
        </w:rPr>
        <w:t>He concluded: “This step represents the most basic reaction by parliament to what has happened, and it will be followed by other measures that will make the countries that pushed for the activation of the snapback mechanism regret their actions.”</w:t>
      </w:r>
    </w:p>
    <w:p w14:paraId="3B66B657">
      <w:pPr>
        <w:pStyle w:val="3"/>
        <w:spacing w:line="276" w:lineRule="auto"/>
      </w:pPr>
      <w:bookmarkStart w:id="31" w:name="_Toc6308"/>
      <w:r>
        <w:t>Israel</w:t>
      </w:r>
      <w:bookmarkEnd w:id="31"/>
      <w:r>
        <w:t xml:space="preserve"> </w:t>
      </w:r>
    </w:p>
    <w:p w14:paraId="311B4259">
      <w:pPr>
        <w:numPr>
          <w:ilvl w:val="0"/>
          <w:numId w:val="1"/>
        </w:numPr>
        <w:spacing w:line="276" w:lineRule="auto"/>
        <w:ind w:left="420" w:leftChars="0" w:hanging="420" w:firstLineChars="0"/>
        <w:rPr>
          <w:rFonts w:hint="default"/>
          <w:lang w:val="en-GB"/>
        </w:rPr>
      </w:pPr>
      <w:bookmarkStart w:id="32" w:name="_Toc9485"/>
      <w:r>
        <w:rPr>
          <w:rStyle w:val="15"/>
          <w:rFonts w:hint="default"/>
          <w:lang w:val="en-GB"/>
        </w:rPr>
        <w:t>Israel steps up bombing of Gaza City leading to global outcry</w:t>
      </w:r>
      <w:bookmarkEnd w:id="32"/>
      <w:r>
        <w:rPr>
          <w:rFonts w:hint="default"/>
          <w:lang w:val="en-GB"/>
        </w:rPr>
        <w:t xml:space="preserve"> - </w:t>
      </w:r>
      <w:r>
        <w:rPr>
          <w:rFonts w:hint="default"/>
          <w:lang w:val="en-GB"/>
        </w:rPr>
        <w:fldChar w:fldCharType="begin"/>
      </w:r>
      <w:r>
        <w:rPr>
          <w:rFonts w:hint="default"/>
          <w:lang w:val="en-GB"/>
        </w:rPr>
        <w:instrText xml:space="preserve"> HYPERLINK "https://news.cgtn.com/news/2025-08-29/Israel-steps-up-bombing-of-Gaza-City-leading-to-global-outcry-1GebfxHnnPO/p.html" </w:instrText>
      </w:r>
      <w:r>
        <w:rPr>
          <w:rFonts w:hint="default"/>
          <w:lang w:val="en-GB"/>
        </w:rPr>
        <w:fldChar w:fldCharType="separate"/>
      </w:r>
      <w:r>
        <w:rPr>
          <w:rStyle w:val="10"/>
          <w:rFonts w:hint="default"/>
          <w:lang w:val="en-GB"/>
        </w:rPr>
        <w:t>CGTN</w:t>
      </w:r>
      <w:r>
        <w:rPr>
          <w:rFonts w:hint="default"/>
          <w:lang w:val="en-GB"/>
        </w:rPr>
        <w:fldChar w:fldCharType="end"/>
      </w:r>
    </w:p>
    <w:p w14:paraId="2F788D2B">
      <w:pPr>
        <w:spacing w:line="276" w:lineRule="auto"/>
        <w:rPr>
          <w:rFonts w:hint="default"/>
          <w:lang w:val="en-GB"/>
        </w:rPr>
      </w:pPr>
      <w:r>
        <w:rPr>
          <w:rFonts w:hint="default"/>
          <w:lang w:val="en-GB"/>
        </w:rPr>
        <w:t>The Israeli military is preparing to seize Gaza City, the territory's largest urban center, despite international calls to desist over fears that a ground offensive would cause significant casualties and displace the roughly one million Palestinians sheltering there. Israeli forces killed at least 16 Palestinians across Gaza on Thursday and wounded dozens in the south of the enclave, local medics told Reuters. Thursday's deaths took to 71 the number of Palestinians killed by Israeli fire in the past 24 hours, Gaza's health ministry said. In Gaza City, residents said families were fleeing their homes, with most heading towards the coast, as Israeli forces shelled the eastern suburbs of Shuja'iyya, Zeitoun and Sabra. A spokesperson for the International Committee of the Red Cross said 31 patients, most with gunshot wounds, were admitted to the Red Cross Field Hospital in the southern Gaza city of Rafah. Four of them were declared dead on arrival. UN humanitarians warn of consequences over Israeli plan to seize Gaza. The consequences of the announced Israeli plan to take over Gaza City would be "beyond catastrophic," the UN Office for the Coordination of Humanitarian Affairs said on Thursday. UN Secretary-General Antonio Guterres told reporters ahead of a Security Council meeting: "Israel's initial steps to militarily take over Gaza City signal a new and dangerous phase. Hundreds of thousands of civilians, already exhausted and traumatized, would be forced to flee yet again, plunging families into even deeper peril. This must stop." World Food Program Executive Director Cindy McCain called for faster approvals to move supplies into and within Gaza, for the safety of people to reach aid and for humanitarian workers to reach those in need. European countries urge EU to toughen stance on Israel: European countries, including the Netherlands, Sweden and Slovenia, have called on the European Union (EU) to increase pressure on Israel and take stronger action regarding the Gaza situation. In a letter dated August 27 to EU foreign policy chief Kaja Kallas, Dutch Foreign Minister Ruben Brekelmans and his Swedish counterpart Maria Malmer Stenergard said "more needs to be done to ramp up pressure on the Israeli government to change its course and to meet its obligations according to international law." On Thursday, Slovenian Prime Minister Robert Golob said Europe risked losing global influence if it failed to adjust its approach. As of today, Israel has not responded publicly to Hamas' acceptance of a proposal for a ceasefire that would allow for the return of some of the hostages. Israeli officials have, however, insisted that they would only accept a deal that sees all of the hostages released and the surrender of Hamas, Reuters reported.</w:t>
      </w:r>
    </w:p>
    <w:p w14:paraId="4B7B67D7">
      <w:pPr>
        <w:pStyle w:val="3"/>
        <w:bidi w:val="0"/>
        <w:rPr>
          <w:rFonts w:hint="default"/>
          <w:lang w:val="en-GB"/>
        </w:rPr>
      </w:pPr>
      <w:bookmarkStart w:id="33" w:name="_Toc32438"/>
      <w:r>
        <w:rPr>
          <w:rFonts w:hint="default"/>
          <w:lang w:val="en-GB"/>
        </w:rPr>
        <w:t>Syria</w:t>
      </w:r>
      <w:bookmarkEnd w:id="33"/>
    </w:p>
    <w:p w14:paraId="51F6DCA5">
      <w:pPr>
        <w:numPr>
          <w:ilvl w:val="0"/>
          <w:numId w:val="1"/>
        </w:numPr>
        <w:spacing w:line="276" w:lineRule="auto"/>
        <w:ind w:left="420" w:leftChars="0" w:hanging="420" w:firstLineChars="0"/>
        <w:rPr>
          <w:rFonts w:hint="default"/>
          <w:lang w:val="en-GB"/>
        </w:rPr>
      </w:pPr>
      <w:bookmarkStart w:id="34" w:name="_Toc28733"/>
      <w:r>
        <w:rPr>
          <w:rStyle w:val="15"/>
          <w:rFonts w:hint="default"/>
          <w:lang w:val="en-GB"/>
        </w:rPr>
        <w:t>Syria, Saudi Arabia sign 6 energy agreements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"https://www.middleeastmonitor.com/20250828-syria-saudi-arabia-sign-6-energy-agreements/" </w:instrText>
      </w:r>
      <w:r>
        <w:rPr>
          <w:rFonts w:hint="default"/>
          <w:lang w:val="en-GB"/>
        </w:rPr>
        <w:fldChar w:fldCharType="separate"/>
      </w:r>
      <w:r>
        <w:rPr>
          <w:rStyle w:val="10"/>
          <w:rFonts w:hint="default"/>
          <w:lang w:val="en-GB"/>
        </w:rPr>
        <w:t>Sudan Tribune</w:t>
      </w:r>
      <w:r>
        <w:rPr>
          <w:rFonts w:hint="default"/>
          <w:lang w:val="en-GB"/>
        </w:rPr>
        <w:fldChar w:fldCharType="end"/>
      </w:r>
    </w:p>
    <w:p w14:paraId="2603AEB1">
      <w:pPr>
        <w:spacing w:line="276" w:lineRule="auto"/>
        <w:rPr>
          <w:rFonts w:hint="default"/>
          <w:lang w:val="en-GB"/>
        </w:rPr>
      </w:pPr>
      <w:r>
        <w:rPr>
          <w:rFonts w:hint="default"/>
          <w:lang w:val="en-GB"/>
        </w:rPr>
        <w:t>Syria and Saudi Arabia inked an agreement and six memorandums of understanding (MoUs) across multiple energy sectors on Thursday, Anadolu reports. The deals cover “various fields of energy” between Riyadh and Damascus, the Saudi broadcaster Al-Ekhbariya reported. According to the Syrian Arab News Agency (SANA), the agreements include cooperation in power projects, transmission and distribution stations, geophysical and geological surveys, oilfield services, drilling, and maintenance of wells. The deals also cover technical training, workforce development, and integrated solutions for oil and gas field management, SANA said. The new agreements were inked during a visit by a Saudi investment delegation led by Saudi Deputy Minister of Investment Abdullah Aldubaikhi to Damascus to explore opportunities for strengthening bilateral economic ties. In July, Damascus hosted the first Syria-Saudi Investment Forum, during which 44 agreements worth $6 billion were signed. Since the ouster of President Bashar al-Assad in late 2024, Syria’s new administration has pursued political and economic reforms while working to expand cooperation with regional and international partners. Assad, Syria’s leader for nearly 25 years, fled to Russia in December, ending the Ba’ath Party regime, which had been in power since 1963. A new transitional administration led by President Ahmad al-Sharaa was formed in January.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E64D05"/>
    <w:multiLevelType w:val="singleLevel"/>
    <w:tmpl w:val="5FE64D0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8AC0BB6"/>
    <w:rsid w:val="5A63316B"/>
    <w:rsid w:val="5C444B32"/>
    <w:rsid w:val="5CAE4405"/>
    <w:rsid w:val="5DD616B8"/>
    <w:rsid w:val="5E45271F"/>
    <w:rsid w:val="5F792E7C"/>
    <w:rsid w:val="60B552DC"/>
    <w:rsid w:val="612B4B16"/>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340</Words>
  <Characters>1939</Characters>
  <Lines>16</Lines>
  <Paragraphs>4</Paragraphs>
  <TotalTime>37</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2025-08-29T14:11:46Z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DD03C15A551F4102919F9FABA5D9AD1C_13</vt:lpwstr>
  </property>
</Properties>
</file>