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Monday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August 25,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58B04A17">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_Toc11039 </w:instrText>
          </w:r>
          <w:r>
            <w:rPr>
              <w:rFonts w:eastAsia="Calibri" w:cs="Times New Roman"/>
              <w:szCs w:val="24"/>
            </w:rPr>
            <w:fldChar w:fldCharType="separate"/>
          </w:r>
          <w:r>
            <w:rPr>
              <w:rFonts w:eastAsia="DengXian Light" w:cs="Times New Roman"/>
              <w:bCs/>
              <w:szCs w:val="24"/>
            </w:rPr>
            <w:t>GERD</w:t>
          </w:r>
          <w:r>
            <w:tab/>
          </w:r>
          <w:r>
            <w:fldChar w:fldCharType="begin"/>
          </w:r>
          <w:r>
            <w:instrText xml:space="preserve"> PAGEREF _Toc11039 \h </w:instrText>
          </w:r>
          <w:r>
            <w:fldChar w:fldCharType="separate"/>
          </w:r>
          <w:r>
            <w:t>3</w:t>
          </w:r>
          <w:r>
            <w:fldChar w:fldCharType="end"/>
          </w:r>
          <w:r>
            <w:rPr>
              <w:rFonts w:eastAsia="Calibri" w:cs="Times New Roman"/>
              <w:szCs w:val="24"/>
            </w:rPr>
            <w:fldChar w:fldCharType="end"/>
          </w:r>
        </w:p>
        <w:p w14:paraId="00BCB6C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_Toc25590 </w:instrText>
          </w:r>
          <w:r>
            <w:rPr>
              <w:rFonts w:eastAsia="Calibri" w:cs="Times New Roman"/>
              <w:szCs w:val="24"/>
            </w:rPr>
            <w:fldChar w:fldCharType="separate"/>
          </w:r>
          <w:r>
            <w:rPr>
              <w:rFonts w:hint="default" w:ascii="Wingdings" w:hAnsi="Wingdings"/>
              <w:szCs w:val="16"/>
              <w:lang w:val="en-GB"/>
            </w:rPr>
            <w:t xml:space="preserve"> </w:t>
          </w:r>
          <w:r>
            <w:rPr>
              <w:rFonts w:hint="default"/>
            </w:rPr>
            <w:t>Party leaders call GERD Ethiopia’s ‘Second Adwa,’ hailing it as a defining symbol of unity, progress</w:t>
          </w:r>
          <w:r>
            <w:tab/>
          </w:r>
          <w:r>
            <w:fldChar w:fldCharType="begin"/>
          </w:r>
          <w:r>
            <w:instrText xml:space="preserve"> PAGEREF _Toc25590 \h </w:instrText>
          </w:r>
          <w:r>
            <w:fldChar w:fldCharType="separate"/>
          </w:r>
          <w:r>
            <w:t>3</w:t>
          </w:r>
          <w:r>
            <w:fldChar w:fldCharType="end"/>
          </w:r>
          <w:r>
            <w:rPr>
              <w:rFonts w:eastAsia="Calibri" w:cs="Times New Roman"/>
              <w:szCs w:val="24"/>
            </w:rPr>
            <w:fldChar w:fldCharType="end"/>
          </w:r>
        </w:p>
        <w:p w14:paraId="68A69224">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_Toc9454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_Toc9454 \h </w:instrText>
          </w:r>
          <w:r>
            <w:fldChar w:fldCharType="separate"/>
          </w:r>
          <w:r>
            <w:t>3</w:t>
          </w:r>
          <w:r>
            <w:fldChar w:fldCharType="end"/>
          </w:r>
          <w:r>
            <w:rPr>
              <w:rFonts w:eastAsia="Calibri" w:cs="Times New Roman"/>
              <w:szCs w:val="24"/>
            </w:rPr>
            <w:fldChar w:fldCharType="end"/>
          </w:r>
        </w:p>
        <w:p w14:paraId="76B4569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_Toc698 </w:instrText>
          </w:r>
          <w:r>
            <w:rPr>
              <w:rFonts w:eastAsia="Calibri" w:cs="Times New Roman"/>
              <w:szCs w:val="24"/>
            </w:rPr>
            <w:fldChar w:fldCharType="separate"/>
          </w:r>
          <w:r>
            <w:rPr>
              <w:rFonts w:hint="default" w:ascii="Wingdings" w:hAnsi="Wingdings"/>
              <w:szCs w:val="16"/>
              <w:lang w:val="en-GB"/>
            </w:rPr>
            <w:t xml:space="preserve"> </w:t>
          </w:r>
          <w:r>
            <w:rPr>
              <w:rFonts w:hint="default"/>
            </w:rPr>
            <w:t>Dialogue Commission to Engage Diaspora in North America and Canada</w:t>
          </w:r>
          <w:r>
            <w:tab/>
          </w:r>
          <w:r>
            <w:fldChar w:fldCharType="begin"/>
          </w:r>
          <w:r>
            <w:instrText xml:space="preserve"> PAGEREF _Toc698 \h </w:instrText>
          </w:r>
          <w:r>
            <w:fldChar w:fldCharType="separate"/>
          </w:r>
          <w:r>
            <w:t>3</w:t>
          </w:r>
          <w:r>
            <w:fldChar w:fldCharType="end"/>
          </w:r>
          <w:r>
            <w:rPr>
              <w:rFonts w:eastAsia="Calibri" w:cs="Times New Roman"/>
              <w:szCs w:val="24"/>
            </w:rPr>
            <w:fldChar w:fldCharType="end"/>
          </w:r>
        </w:p>
        <w:p w14:paraId="70B9874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_Toc7596 </w:instrText>
          </w:r>
          <w:r>
            <w:rPr>
              <w:rFonts w:eastAsia="Calibri" w:cs="Times New Roman"/>
              <w:szCs w:val="24"/>
            </w:rPr>
            <w:fldChar w:fldCharType="separate"/>
          </w:r>
          <w:r>
            <w:rPr>
              <w:rFonts w:hint="default" w:ascii="Wingdings" w:hAnsi="Wingdings"/>
              <w:szCs w:val="16"/>
              <w:lang w:val="en-GB"/>
            </w:rPr>
            <w:t xml:space="preserve"> </w:t>
          </w:r>
          <w:r>
            <w:rPr>
              <w:rFonts w:hint="default"/>
            </w:rPr>
            <w:t>Amhara region Peace Council says member killed by armed groups in North Gojjam</w:t>
          </w:r>
          <w:r>
            <w:tab/>
          </w:r>
          <w:r>
            <w:fldChar w:fldCharType="begin"/>
          </w:r>
          <w:r>
            <w:instrText xml:space="preserve"> PAGEREF _Toc7596 \h </w:instrText>
          </w:r>
          <w:r>
            <w:fldChar w:fldCharType="separate"/>
          </w:r>
          <w:r>
            <w:t>4</w:t>
          </w:r>
          <w:r>
            <w:fldChar w:fldCharType="end"/>
          </w:r>
          <w:r>
            <w:rPr>
              <w:rFonts w:eastAsia="Calibri" w:cs="Times New Roman"/>
              <w:szCs w:val="24"/>
            </w:rPr>
            <w:fldChar w:fldCharType="end"/>
          </w:r>
        </w:p>
        <w:p w14:paraId="54F6B18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_Toc11392 </w:instrText>
          </w:r>
          <w:r>
            <w:rPr>
              <w:rFonts w:eastAsia="Calibri" w:cs="Times New Roman"/>
              <w:szCs w:val="24"/>
            </w:rPr>
            <w:fldChar w:fldCharType="separate"/>
          </w:r>
          <w:r>
            <w:rPr>
              <w:rFonts w:hint="default" w:ascii="Wingdings" w:hAnsi="Wingdings"/>
              <w:szCs w:val="16"/>
              <w:lang w:val="en-GB"/>
            </w:rPr>
            <w:t xml:space="preserve"> </w:t>
          </w:r>
          <w:r>
            <w:rPr>
              <w:rFonts w:hint="default"/>
            </w:rPr>
            <w:t>Local admin says armed group attack injured over 20, destroyed gov't offices in West Gondar, Amhara region</w:t>
          </w:r>
          <w:r>
            <w:tab/>
          </w:r>
          <w:r>
            <w:fldChar w:fldCharType="begin"/>
          </w:r>
          <w:r>
            <w:instrText xml:space="preserve"> PAGEREF _Toc11392 \h </w:instrText>
          </w:r>
          <w:r>
            <w:fldChar w:fldCharType="separate"/>
          </w:r>
          <w:r>
            <w:t>5</w:t>
          </w:r>
          <w:r>
            <w:fldChar w:fldCharType="end"/>
          </w:r>
          <w:r>
            <w:rPr>
              <w:rFonts w:eastAsia="Calibri" w:cs="Times New Roman"/>
              <w:szCs w:val="24"/>
            </w:rPr>
            <w:fldChar w:fldCharType="end"/>
          </w:r>
        </w:p>
        <w:p w14:paraId="50720A09">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_Toc11000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_Toc11000 \h </w:instrText>
          </w:r>
          <w:r>
            <w:fldChar w:fldCharType="separate"/>
          </w:r>
          <w:r>
            <w:t>5</w:t>
          </w:r>
          <w:r>
            <w:fldChar w:fldCharType="end"/>
          </w:r>
          <w:r>
            <w:rPr>
              <w:rFonts w:eastAsia="Calibri" w:cs="Times New Roman"/>
              <w:szCs w:val="24"/>
            </w:rPr>
            <w:fldChar w:fldCharType="end"/>
          </w:r>
        </w:p>
        <w:p w14:paraId="144C816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_Toc4328 </w:instrText>
          </w:r>
          <w:r>
            <w:rPr>
              <w:rFonts w:eastAsia="Calibri" w:cs="Times New Roman"/>
              <w:szCs w:val="24"/>
            </w:rPr>
            <w:fldChar w:fldCharType="separate"/>
          </w:r>
          <w:r>
            <w:t>Somalia</w:t>
          </w:r>
          <w:r>
            <w:tab/>
          </w:r>
          <w:r>
            <w:fldChar w:fldCharType="begin"/>
          </w:r>
          <w:r>
            <w:instrText xml:space="preserve"> PAGEREF _Toc4328 \h </w:instrText>
          </w:r>
          <w:r>
            <w:fldChar w:fldCharType="separate"/>
          </w:r>
          <w:r>
            <w:t>5</w:t>
          </w:r>
          <w:r>
            <w:fldChar w:fldCharType="end"/>
          </w:r>
          <w:r>
            <w:rPr>
              <w:rFonts w:eastAsia="Calibri" w:cs="Times New Roman"/>
              <w:szCs w:val="24"/>
            </w:rPr>
            <w:fldChar w:fldCharType="end"/>
          </w:r>
        </w:p>
        <w:p w14:paraId="3B0E74F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_Toc21633 </w:instrText>
          </w:r>
          <w:r>
            <w:rPr>
              <w:rFonts w:eastAsia="Calibri" w:cs="Times New Roman"/>
              <w:szCs w:val="24"/>
            </w:rPr>
            <w:fldChar w:fldCharType="separate"/>
          </w:r>
          <w:r>
            <w:rPr>
              <w:rFonts w:hint="default" w:ascii="Wingdings" w:hAnsi="Wingdings"/>
              <w:szCs w:val="16"/>
              <w:lang w:val="en-GB"/>
            </w:rPr>
            <w:t xml:space="preserve"> </w:t>
          </w:r>
          <w:r>
            <w:rPr>
              <w:rFonts w:hint="default"/>
            </w:rPr>
            <w:t>Blast in Mogadishu kills civilian, wounds two soldiers</w:t>
          </w:r>
          <w:r>
            <w:rPr>
              <w:rFonts w:hint="default"/>
              <w:lang w:val="en-GB"/>
            </w:rPr>
            <w:t xml:space="preserve"> </w:t>
          </w:r>
          <w:r>
            <w:tab/>
          </w:r>
          <w:r>
            <w:fldChar w:fldCharType="begin"/>
          </w:r>
          <w:r>
            <w:instrText xml:space="preserve"> PAGEREF _Toc21633 \h </w:instrText>
          </w:r>
          <w:r>
            <w:fldChar w:fldCharType="separate"/>
          </w:r>
          <w:r>
            <w:t>5</w:t>
          </w:r>
          <w:r>
            <w:fldChar w:fldCharType="end"/>
          </w:r>
          <w:r>
            <w:rPr>
              <w:rFonts w:eastAsia="Calibri" w:cs="Times New Roman"/>
              <w:szCs w:val="24"/>
            </w:rPr>
            <w:fldChar w:fldCharType="end"/>
          </w:r>
        </w:p>
        <w:p w14:paraId="2D665B1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_Toc7466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Somalia vows to push for one-person, one-vote elections amid opposition talks</w:t>
          </w:r>
          <w:r>
            <w:tab/>
          </w:r>
          <w:r>
            <w:fldChar w:fldCharType="begin"/>
          </w:r>
          <w:r>
            <w:instrText xml:space="preserve"> PAGEREF _Toc7466 \h </w:instrText>
          </w:r>
          <w:r>
            <w:fldChar w:fldCharType="separate"/>
          </w:r>
          <w:r>
            <w:t>6</w:t>
          </w:r>
          <w:r>
            <w:fldChar w:fldCharType="end"/>
          </w:r>
          <w:r>
            <w:rPr>
              <w:rFonts w:eastAsia="Calibri" w:cs="Times New Roman"/>
              <w:szCs w:val="24"/>
            </w:rPr>
            <w:fldChar w:fldCharType="end"/>
          </w:r>
        </w:p>
        <w:p w14:paraId="5BB6D28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_Toc28096 </w:instrText>
          </w:r>
          <w:r>
            <w:rPr>
              <w:rFonts w:eastAsia="Calibri" w:cs="Times New Roman"/>
              <w:szCs w:val="24"/>
            </w:rPr>
            <w:fldChar w:fldCharType="separate"/>
          </w:r>
          <w:r>
            <w:rPr>
              <w:rFonts w:hint="default" w:ascii="Wingdings" w:hAnsi="Wingdings"/>
              <w:szCs w:val="16"/>
              <w:lang w:val="en-GB"/>
            </w:rPr>
            <w:t xml:space="preserve"> </w:t>
          </w:r>
          <w:r>
            <w:rPr>
              <w:rFonts w:hint="default"/>
            </w:rPr>
            <w:t>AU envoy pledges continued support as Somali forces battle al-Shabab</w:t>
          </w:r>
          <w:r>
            <w:tab/>
          </w:r>
          <w:r>
            <w:fldChar w:fldCharType="begin"/>
          </w:r>
          <w:r>
            <w:instrText xml:space="preserve"> PAGEREF _Toc28096 \h </w:instrText>
          </w:r>
          <w:r>
            <w:fldChar w:fldCharType="separate"/>
          </w:r>
          <w:r>
            <w:t>6</w:t>
          </w:r>
          <w:r>
            <w:fldChar w:fldCharType="end"/>
          </w:r>
          <w:r>
            <w:rPr>
              <w:rFonts w:eastAsia="Calibri" w:cs="Times New Roman"/>
              <w:szCs w:val="24"/>
            </w:rPr>
            <w:fldChar w:fldCharType="end"/>
          </w:r>
        </w:p>
        <w:p w14:paraId="225303B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_Toc3447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Nearly 20 Puntland soldiers killed in fierce battle with ISIS in northern Somalia</w:t>
          </w:r>
          <w:r>
            <w:tab/>
          </w:r>
          <w:r>
            <w:fldChar w:fldCharType="begin"/>
          </w:r>
          <w:r>
            <w:instrText xml:space="preserve"> PAGEREF _Toc3447 \h </w:instrText>
          </w:r>
          <w:r>
            <w:fldChar w:fldCharType="separate"/>
          </w:r>
          <w:r>
            <w:t>7</w:t>
          </w:r>
          <w:r>
            <w:fldChar w:fldCharType="end"/>
          </w:r>
          <w:r>
            <w:rPr>
              <w:rFonts w:eastAsia="Calibri" w:cs="Times New Roman"/>
              <w:szCs w:val="24"/>
            </w:rPr>
            <w:fldChar w:fldCharType="end"/>
          </w:r>
        </w:p>
        <w:p w14:paraId="68D025D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_Toc1626 </w:instrText>
          </w:r>
          <w:r>
            <w:rPr>
              <w:rFonts w:eastAsia="Calibri" w:cs="Times New Roman"/>
              <w:szCs w:val="24"/>
            </w:rPr>
            <w:fldChar w:fldCharType="separate"/>
          </w:r>
          <w:r>
            <w:rPr>
              <w:szCs w:val="24"/>
            </w:rPr>
            <w:t>Sudan</w:t>
          </w:r>
          <w:r>
            <w:tab/>
          </w:r>
          <w:r>
            <w:fldChar w:fldCharType="begin"/>
          </w:r>
          <w:r>
            <w:instrText xml:space="preserve"> PAGEREF _Toc1626 \h </w:instrText>
          </w:r>
          <w:r>
            <w:fldChar w:fldCharType="separate"/>
          </w:r>
          <w:r>
            <w:t>8</w:t>
          </w:r>
          <w:r>
            <w:fldChar w:fldCharType="end"/>
          </w:r>
          <w:r>
            <w:rPr>
              <w:rFonts w:eastAsia="Calibri" w:cs="Times New Roman"/>
              <w:szCs w:val="24"/>
            </w:rPr>
            <w:fldChar w:fldCharType="end"/>
          </w:r>
        </w:p>
        <w:p w14:paraId="20C63F2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_Toc11852 </w:instrText>
          </w:r>
          <w:r>
            <w:rPr>
              <w:rFonts w:eastAsia="Calibri" w:cs="Times New Roman"/>
              <w:szCs w:val="24"/>
            </w:rPr>
            <w:fldChar w:fldCharType="separate"/>
          </w:r>
          <w:r>
            <w:rPr>
              <w:rFonts w:hint="default" w:ascii="Wingdings" w:hAnsi="Wingdings"/>
              <w:szCs w:val="16"/>
              <w:lang w:val="en-GB"/>
            </w:rPr>
            <w:t xml:space="preserve"> </w:t>
          </w:r>
          <w:r>
            <w:rPr>
              <w:rFonts w:hint="default"/>
            </w:rPr>
            <w:t>Sudanese groups launch campaign to extend UN fact-finding mission</w:t>
          </w:r>
          <w:r>
            <w:tab/>
          </w:r>
          <w:r>
            <w:fldChar w:fldCharType="begin"/>
          </w:r>
          <w:r>
            <w:instrText xml:space="preserve"> PAGEREF _Toc11852 \h </w:instrText>
          </w:r>
          <w:r>
            <w:fldChar w:fldCharType="separate"/>
          </w:r>
          <w:r>
            <w:t>8</w:t>
          </w:r>
          <w:r>
            <w:fldChar w:fldCharType="end"/>
          </w:r>
          <w:r>
            <w:rPr>
              <w:rFonts w:eastAsia="Calibri" w:cs="Times New Roman"/>
              <w:szCs w:val="24"/>
            </w:rPr>
            <w:fldChar w:fldCharType="end"/>
          </w:r>
        </w:p>
        <w:p w14:paraId="346E1B6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_Toc28308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RSF accused of fresh atrocities, ethnic cleansing in El Fasher</w:t>
          </w:r>
          <w:r>
            <w:tab/>
          </w:r>
          <w:r>
            <w:fldChar w:fldCharType="begin"/>
          </w:r>
          <w:r>
            <w:instrText xml:space="preserve"> PAGEREF _Toc28308 \h </w:instrText>
          </w:r>
          <w:r>
            <w:fldChar w:fldCharType="separate"/>
          </w:r>
          <w:r>
            <w:t>8</w:t>
          </w:r>
          <w:r>
            <w:fldChar w:fldCharType="end"/>
          </w:r>
          <w:r>
            <w:rPr>
              <w:rFonts w:eastAsia="Calibri" w:cs="Times New Roman"/>
              <w:szCs w:val="24"/>
            </w:rPr>
            <w:fldChar w:fldCharType="end"/>
          </w:r>
        </w:p>
        <w:p w14:paraId="508E8A2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_Toc30096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top officials visit Khartoum as government plans return to capital</w:t>
          </w:r>
          <w:r>
            <w:rPr>
              <w:rFonts w:hint="default"/>
              <w:lang w:val="en-GB"/>
            </w:rPr>
            <w:t xml:space="preserve"> </w:t>
          </w:r>
          <w:r>
            <w:tab/>
          </w:r>
          <w:r>
            <w:fldChar w:fldCharType="begin"/>
          </w:r>
          <w:r>
            <w:instrText xml:space="preserve"> PAGEREF _Toc30096 \h </w:instrText>
          </w:r>
          <w:r>
            <w:fldChar w:fldCharType="separate"/>
          </w:r>
          <w:r>
            <w:t>9</w:t>
          </w:r>
          <w:r>
            <w:fldChar w:fldCharType="end"/>
          </w:r>
          <w:r>
            <w:rPr>
              <w:rFonts w:eastAsia="Calibri" w:cs="Times New Roman"/>
              <w:szCs w:val="24"/>
            </w:rPr>
            <w:fldChar w:fldCharType="end"/>
          </w:r>
        </w:p>
        <w:p w14:paraId="2AA5C01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_Toc30861 </w:instrText>
          </w:r>
          <w:r>
            <w:rPr>
              <w:rFonts w:eastAsia="Calibri" w:cs="Times New Roman"/>
              <w:szCs w:val="24"/>
            </w:rPr>
            <w:fldChar w:fldCharType="separate"/>
          </w:r>
          <w:r>
            <w:rPr>
              <w:rFonts w:hint="default" w:ascii="Wingdings" w:hAnsi="Wingdings"/>
              <w:szCs w:val="16"/>
              <w:lang w:val="en-GB"/>
            </w:rPr>
            <w:t xml:space="preserve"> </w:t>
          </w:r>
          <w:r>
            <w:rPr>
              <w:rFonts w:hint="default"/>
            </w:rPr>
            <w:t>RSF killed at least 89 civilians in Sudan’s Darfur, U.N. says</w:t>
          </w:r>
          <w:r>
            <w:tab/>
          </w:r>
          <w:r>
            <w:fldChar w:fldCharType="begin"/>
          </w:r>
          <w:r>
            <w:instrText xml:space="preserve"> PAGEREF _Toc30861 \h </w:instrText>
          </w:r>
          <w:r>
            <w:fldChar w:fldCharType="separate"/>
          </w:r>
          <w:r>
            <w:t>10</w:t>
          </w:r>
          <w:r>
            <w:fldChar w:fldCharType="end"/>
          </w:r>
          <w:r>
            <w:rPr>
              <w:rFonts w:eastAsia="Calibri" w:cs="Times New Roman"/>
              <w:szCs w:val="24"/>
            </w:rPr>
            <w:fldChar w:fldCharType="end"/>
          </w:r>
        </w:p>
        <w:p w14:paraId="773BB2F2">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_Toc6517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_Toc6517 \h </w:instrText>
          </w:r>
          <w:r>
            <w:fldChar w:fldCharType="separate"/>
          </w:r>
          <w:r>
            <w:t>10</w:t>
          </w:r>
          <w:r>
            <w:fldChar w:fldCharType="end"/>
          </w:r>
          <w:r>
            <w:rPr>
              <w:rFonts w:eastAsia="Calibri" w:cs="Times New Roman"/>
              <w:szCs w:val="24"/>
            </w:rPr>
            <w:fldChar w:fldCharType="end"/>
          </w:r>
        </w:p>
        <w:p w14:paraId="2F440FA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_Toc9234 </w:instrText>
          </w:r>
          <w:r>
            <w:rPr>
              <w:rFonts w:eastAsia="Calibri" w:cs="Times New Roman"/>
              <w:szCs w:val="24"/>
            </w:rPr>
            <w:fldChar w:fldCharType="separate"/>
          </w:r>
          <w:r>
            <w:t>Egypt</w:t>
          </w:r>
          <w:r>
            <w:tab/>
          </w:r>
          <w:r>
            <w:fldChar w:fldCharType="begin"/>
          </w:r>
          <w:r>
            <w:instrText xml:space="preserve"> PAGEREF _Toc9234 \h </w:instrText>
          </w:r>
          <w:r>
            <w:fldChar w:fldCharType="separate"/>
          </w:r>
          <w:r>
            <w:t>10</w:t>
          </w:r>
          <w:r>
            <w:fldChar w:fldCharType="end"/>
          </w:r>
          <w:r>
            <w:rPr>
              <w:rFonts w:eastAsia="Calibri" w:cs="Times New Roman"/>
              <w:szCs w:val="24"/>
            </w:rPr>
            <w:fldChar w:fldCharType="end"/>
          </w:r>
        </w:p>
        <w:p w14:paraId="46FCCB7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_Toc15210 </w:instrText>
          </w:r>
          <w:r>
            <w:rPr>
              <w:rFonts w:eastAsia="Calibri" w:cs="Times New Roman"/>
              <w:szCs w:val="24"/>
            </w:rPr>
            <w:fldChar w:fldCharType="separate"/>
          </w:r>
          <w:r>
            <w:rPr>
              <w:rFonts w:hint="default" w:ascii="Wingdings" w:hAnsi="Wingdings"/>
              <w:szCs w:val="16"/>
              <w:lang w:val="en-GB"/>
            </w:rPr>
            <w:t xml:space="preserve"> </w:t>
          </w:r>
          <w:r>
            <w:rPr>
              <w:rFonts w:hint="default"/>
            </w:rPr>
            <w:t>Egypt intensifies lobbying African states on ‘water security’, 'Red Sea stability’ as counter to Ethiopia’s stance</w:t>
          </w:r>
          <w:r>
            <w:tab/>
          </w:r>
          <w:r>
            <w:fldChar w:fldCharType="begin"/>
          </w:r>
          <w:r>
            <w:instrText xml:space="preserve"> PAGEREF _Toc15210 \h </w:instrText>
          </w:r>
          <w:r>
            <w:fldChar w:fldCharType="separate"/>
          </w:r>
          <w:r>
            <w:t>10</w:t>
          </w:r>
          <w:r>
            <w:fldChar w:fldCharType="end"/>
          </w:r>
          <w:r>
            <w:rPr>
              <w:rFonts w:eastAsia="Calibri" w:cs="Times New Roman"/>
              <w:szCs w:val="24"/>
            </w:rPr>
            <w:fldChar w:fldCharType="end"/>
          </w:r>
        </w:p>
        <w:p w14:paraId="238B73A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_Toc4682 </w:instrText>
          </w:r>
          <w:r>
            <w:rPr>
              <w:rFonts w:eastAsia="Calibri" w:cs="Times New Roman"/>
              <w:szCs w:val="24"/>
            </w:rPr>
            <w:fldChar w:fldCharType="separate"/>
          </w:r>
          <w:r>
            <w:t>Israel</w:t>
          </w:r>
          <w:r>
            <w:tab/>
          </w:r>
          <w:r>
            <w:fldChar w:fldCharType="begin"/>
          </w:r>
          <w:r>
            <w:instrText xml:space="preserve"> PAGEREF _Toc4682 \h </w:instrText>
          </w:r>
          <w:r>
            <w:fldChar w:fldCharType="separate"/>
          </w:r>
          <w:r>
            <w:t>11</w:t>
          </w:r>
          <w:r>
            <w:fldChar w:fldCharType="end"/>
          </w:r>
          <w:r>
            <w:rPr>
              <w:rFonts w:eastAsia="Calibri" w:cs="Times New Roman"/>
              <w:szCs w:val="24"/>
            </w:rPr>
            <w:fldChar w:fldCharType="end"/>
          </w:r>
        </w:p>
        <w:p w14:paraId="27E2137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_Toc12197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Israeli strikes on Yemen's capital kill six, wound dozens</w:t>
          </w:r>
          <w:r>
            <w:tab/>
          </w:r>
          <w:r>
            <w:fldChar w:fldCharType="begin"/>
          </w:r>
          <w:r>
            <w:instrText xml:space="preserve"> PAGEREF _Toc12197 \h </w:instrText>
          </w:r>
          <w:r>
            <w:fldChar w:fldCharType="separate"/>
          </w:r>
          <w:r>
            <w:t>11</w:t>
          </w:r>
          <w:r>
            <w:fldChar w:fldCharType="end"/>
          </w:r>
          <w:r>
            <w:rPr>
              <w:rFonts w:eastAsia="Calibri" w:cs="Times New Roman"/>
              <w:szCs w:val="24"/>
            </w:rPr>
            <w:fldChar w:fldCharType="end"/>
          </w:r>
        </w:p>
        <w:p w14:paraId="4AB090D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_Toc18317 </w:instrText>
          </w:r>
          <w:r>
            <w:rPr>
              <w:rFonts w:eastAsia="Calibri" w:cs="Times New Roman"/>
              <w:szCs w:val="24"/>
            </w:rPr>
            <w:fldChar w:fldCharType="separate"/>
          </w:r>
          <w:r>
            <w:rPr>
              <w:rFonts w:hint="default" w:ascii="Wingdings" w:hAnsi="Wingdings"/>
              <w:szCs w:val="16"/>
              <w:lang w:val="en-GB"/>
            </w:rPr>
            <w:t xml:space="preserve"> </w:t>
          </w:r>
          <w:r>
            <w:rPr>
              <w:rFonts w:hint="default"/>
            </w:rPr>
            <w:t>‘Besiege them, let them die of hunger,’ Israeli far-right ministers order army chief on Gaza operation</w:t>
          </w:r>
          <w:r>
            <w:tab/>
          </w:r>
          <w:r>
            <w:fldChar w:fldCharType="begin"/>
          </w:r>
          <w:r>
            <w:instrText xml:space="preserve"> PAGEREF _Toc18317 \h </w:instrText>
          </w:r>
          <w:r>
            <w:fldChar w:fldCharType="separate"/>
          </w:r>
          <w:r>
            <w:t>12</w:t>
          </w:r>
          <w:r>
            <w:fldChar w:fldCharType="end"/>
          </w:r>
          <w:r>
            <w:rPr>
              <w:rFonts w:eastAsia="Calibri" w:cs="Times New Roman"/>
              <w:szCs w:val="24"/>
            </w:rPr>
            <w:fldChar w:fldCharType="end"/>
          </w:r>
        </w:p>
        <w:p w14:paraId="2AED495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_Toc28184 </w:instrText>
          </w:r>
          <w:r>
            <w:rPr>
              <w:rFonts w:eastAsia="Calibri" w:cs="Times New Roman"/>
              <w:szCs w:val="24"/>
            </w:rPr>
            <w:fldChar w:fldCharType="separate"/>
          </w:r>
          <w:r>
            <w:rPr>
              <w:rFonts w:hint="default" w:ascii="Wingdings" w:hAnsi="Wingdings"/>
              <w:szCs w:val="16"/>
              <w:lang w:val="en-GB"/>
            </w:rPr>
            <w:t xml:space="preserve"> </w:t>
          </w:r>
          <w:r>
            <w:rPr>
              <w:rFonts w:hint="default"/>
            </w:rPr>
            <w:t>Netanyahu ties government survival to reoccupation of Gaza: Report</w:t>
          </w:r>
          <w:r>
            <w:tab/>
          </w:r>
          <w:r>
            <w:fldChar w:fldCharType="begin"/>
          </w:r>
          <w:r>
            <w:instrText xml:space="preserve"> PAGEREF _Toc28184 \h </w:instrText>
          </w:r>
          <w:r>
            <w:fldChar w:fldCharType="separate"/>
          </w:r>
          <w:r>
            <w:t>12</w:t>
          </w:r>
          <w:r>
            <w:fldChar w:fldCharType="end"/>
          </w:r>
          <w:r>
            <w:rPr>
              <w:rFonts w:eastAsia="Calibri" w:cs="Times New Roman"/>
              <w:szCs w:val="24"/>
            </w:rPr>
            <w:fldChar w:fldCharType="end"/>
          </w:r>
        </w:p>
        <w:p w14:paraId="0652626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_Toc13601 </w:instrText>
          </w:r>
          <w:r>
            <w:rPr>
              <w:rFonts w:eastAsia="Calibri" w:cs="Times New Roman"/>
              <w:szCs w:val="24"/>
            </w:rPr>
            <w:fldChar w:fldCharType="separate"/>
          </w:r>
          <w:r>
            <w:rPr>
              <w:rFonts w:hint="default" w:ascii="Wingdings" w:hAnsi="Wingdings"/>
              <w:szCs w:val="16"/>
              <w:lang w:val="en-GB"/>
            </w:rPr>
            <w:t xml:space="preserve"> </w:t>
          </w:r>
          <w:r>
            <w:rPr>
              <w:rFonts w:hint="default"/>
            </w:rPr>
            <w:t>Zamir warns Netanyahu that Gaza city assault endangers Israeli captives</w:t>
          </w:r>
          <w:r>
            <w:tab/>
          </w:r>
          <w:r>
            <w:fldChar w:fldCharType="begin"/>
          </w:r>
          <w:r>
            <w:instrText xml:space="preserve"> PAGEREF _Toc13601 \h </w:instrText>
          </w:r>
          <w:r>
            <w:fldChar w:fldCharType="separate"/>
          </w:r>
          <w:r>
            <w:t>13</w:t>
          </w:r>
          <w:r>
            <w:fldChar w:fldCharType="end"/>
          </w:r>
          <w:r>
            <w:rPr>
              <w:rFonts w:eastAsia="Calibri" w:cs="Times New Roman"/>
              <w:szCs w:val="24"/>
            </w:rPr>
            <w:fldChar w:fldCharType="end"/>
          </w:r>
        </w:p>
        <w:p w14:paraId="2B53B8C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_Toc24509 </w:instrText>
          </w:r>
          <w:r>
            <w:rPr>
              <w:rFonts w:eastAsia="Calibri" w:cs="Times New Roman"/>
              <w:szCs w:val="24"/>
            </w:rPr>
            <w:fldChar w:fldCharType="separate"/>
          </w:r>
          <w:r>
            <w:t>Palestine</w:t>
          </w:r>
          <w:r>
            <w:tab/>
          </w:r>
          <w:r>
            <w:fldChar w:fldCharType="begin"/>
          </w:r>
          <w:r>
            <w:instrText xml:space="preserve"> PAGEREF _Toc24509 \h </w:instrText>
          </w:r>
          <w:r>
            <w:fldChar w:fldCharType="separate"/>
          </w:r>
          <w:r>
            <w:t>14</w:t>
          </w:r>
          <w:r>
            <w:fldChar w:fldCharType="end"/>
          </w:r>
          <w:r>
            <w:rPr>
              <w:rFonts w:eastAsia="Calibri" w:cs="Times New Roman"/>
              <w:szCs w:val="24"/>
            </w:rPr>
            <w:fldChar w:fldCharType="end"/>
          </w:r>
        </w:p>
        <w:p w14:paraId="474D38E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_Toc4531 </w:instrText>
          </w:r>
          <w:r>
            <w:rPr>
              <w:rFonts w:eastAsia="Calibri" w:cs="Times New Roman"/>
              <w:szCs w:val="24"/>
            </w:rPr>
            <w:fldChar w:fldCharType="separate"/>
          </w:r>
          <w:r>
            <w:rPr>
              <w:rFonts w:hint="default" w:ascii="Wingdings" w:hAnsi="Wingdings"/>
              <w:szCs w:val="16"/>
              <w:lang w:val="en-GB"/>
            </w:rPr>
            <w:t xml:space="preserve"> </w:t>
          </w:r>
          <w:r>
            <w:rPr>
              <w:rFonts w:hint="default"/>
            </w:rPr>
            <w:t>It’s time for Israel to stop denying Gaza famine: UNRWA chief</w:t>
          </w:r>
          <w:r>
            <w:rPr>
              <w:rFonts w:hint="default"/>
              <w:lang w:val="en-GB"/>
            </w:rPr>
            <w:t xml:space="preserve"> </w:t>
          </w:r>
          <w:r>
            <w:tab/>
          </w:r>
          <w:r>
            <w:fldChar w:fldCharType="begin"/>
          </w:r>
          <w:r>
            <w:instrText xml:space="preserve"> PAGEREF _Toc4531 \h </w:instrText>
          </w:r>
          <w:r>
            <w:fldChar w:fldCharType="separate"/>
          </w:r>
          <w:r>
            <w:t>14</w:t>
          </w:r>
          <w:r>
            <w:fldChar w:fldCharType="end"/>
          </w:r>
          <w:r>
            <w:rPr>
              <w:rFonts w:eastAsia="Calibri" w:cs="Times New Roman"/>
              <w:szCs w:val="24"/>
            </w:rPr>
            <w:fldChar w:fldCharType="end"/>
          </w:r>
        </w:p>
        <w:p w14:paraId="491E904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_Toc5029 </w:instrText>
          </w:r>
          <w:r>
            <w:rPr>
              <w:rFonts w:eastAsia="Calibri" w:cs="Times New Roman"/>
              <w:szCs w:val="24"/>
            </w:rPr>
            <w:fldChar w:fldCharType="separate"/>
          </w:r>
          <w:r>
            <w:rPr>
              <w:rFonts w:hint="default" w:ascii="Wingdings" w:hAnsi="Wingdings"/>
              <w:szCs w:val="16"/>
              <w:lang w:val="en-GB"/>
            </w:rPr>
            <w:t xml:space="preserve"> </w:t>
          </w:r>
          <w:r>
            <w:rPr>
              <w:rFonts w:hint="default"/>
            </w:rPr>
            <w:t>Gaza death toll nears 62,700 as 8 more Palestinians die of starvation</w:t>
          </w:r>
          <w:r>
            <w:tab/>
          </w:r>
          <w:r>
            <w:fldChar w:fldCharType="begin"/>
          </w:r>
          <w:r>
            <w:instrText xml:space="preserve"> PAGEREF _Toc5029 \h </w:instrText>
          </w:r>
          <w:r>
            <w:fldChar w:fldCharType="separate"/>
          </w:r>
          <w:r>
            <w:t>14</w:t>
          </w:r>
          <w:r>
            <w:fldChar w:fldCharType="end"/>
          </w:r>
          <w:r>
            <w:rPr>
              <w:rFonts w:eastAsia="Calibri" w:cs="Times New Roman"/>
              <w:szCs w:val="24"/>
            </w:rPr>
            <w:fldChar w:fldCharType="end"/>
          </w:r>
        </w:p>
        <w:p w14:paraId="205A5B1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_Toc32452 </w:instrText>
          </w:r>
          <w:r>
            <w:rPr>
              <w:rFonts w:eastAsia="Calibri" w:cs="Times New Roman"/>
              <w:szCs w:val="24"/>
            </w:rPr>
            <w:fldChar w:fldCharType="separate"/>
          </w:r>
          <w:r>
            <w:rPr>
              <w:rFonts w:hint="default" w:ascii="Wingdings" w:hAnsi="Wingdings"/>
              <w:szCs w:val="16"/>
              <w:lang w:val="en-GB"/>
            </w:rPr>
            <w:t xml:space="preserve"> </w:t>
          </w:r>
          <w:r>
            <w:rPr>
              <w:rFonts w:hint="default"/>
            </w:rPr>
            <w:t>‘No time to lose’: UN agencies call for immediate humanitarian access to famine-declared Gaza</w:t>
          </w:r>
          <w:r>
            <w:tab/>
          </w:r>
          <w:r>
            <w:fldChar w:fldCharType="begin"/>
          </w:r>
          <w:r>
            <w:instrText xml:space="preserve"> PAGEREF _Toc32452 \h </w:instrText>
          </w:r>
          <w:r>
            <w:fldChar w:fldCharType="separate"/>
          </w:r>
          <w:r>
            <w:t>15</w:t>
          </w:r>
          <w:r>
            <w:fldChar w:fldCharType="end"/>
          </w:r>
          <w:r>
            <w:rPr>
              <w:rFonts w:eastAsia="Calibri" w:cs="Times New Roman"/>
              <w:szCs w:val="24"/>
            </w:rPr>
            <w:fldChar w:fldCharType="end"/>
          </w:r>
        </w:p>
        <w:p w14:paraId="7A4CD61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_Toc307 </w:instrText>
          </w:r>
          <w:r>
            <w:rPr>
              <w:rFonts w:eastAsia="Calibri" w:cs="Times New Roman"/>
              <w:szCs w:val="24"/>
            </w:rPr>
            <w:fldChar w:fldCharType="separate"/>
          </w:r>
          <w:r>
            <w:t>Turkey</w:t>
          </w:r>
          <w:r>
            <w:tab/>
          </w:r>
          <w:r>
            <w:fldChar w:fldCharType="begin"/>
          </w:r>
          <w:r>
            <w:instrText xml:space="preserve"> PAGEREF _Toc307 \h </w:instrText>
          </w:r>
          <w:r>
            <w:fldChar w:fldCharType="separate"/>
          </w:r>
          <w:r>
            <w:t>16</w:t>
          </w:r>
          <w:r>
            <w:fldChar w:fldCharType="end"/>
          </w:r>
          <w:r>
            <w:rPr>
              <w:rFonts w:eastAsia="Calibri" w:cs="Times New Roman"/>
              <w:szCs w:val="24"/>
            </w:rPr>
            <w:fldChar w:fldCharType="end"/>
          </w:r>
        </w:p>
        <w:p w14:paraId="4A946FE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_Toc10860 </w:instrText>
          </w:r>
          <w:r>
            <w:rPr>
              <w:rFonts w:eastAsia="Calibri" w:cs="Times New Roman"/>
              <w:szCs w:val="24"/>
            </w:rPr>
            <w:fldChar w:fldCharType="separate"/>
          </w:r>
          <w:r>
            <w:rPr>
              <w:rFonts w:hint="default" w:ascii="Wingdings" w:hAnsi="Wingdings"/>
              <w:szCs w:val="16"/>
              <w:lang w:val="en-GB"/>
            </w:rPr>
            <w:t xml:space="preserve"> </w:t>
          </w:r>
          <w:r>
            <w:rPr>
              <w:rFonts w:hint="default"/>
            </w:rPr>
            <w:t>Turkish foreign minister to chair OIC emergency meeting on Gaza</w:t>
          </w:r>
          <w:r>
            <w:tab/>
          </w:r>
          <w:r>
            <w:fldChar w:fldCharType="begin"/>
          </w:r>
          <w:r>
            <w:instrText xml:space="preserve"> PAGEREF _Toc10860 \h </w:instrText>
          </w:r>
          <w:r>
            <w:fldChar w:fldCharType="separate"/>
          </w:r>
          <w:r>
            <w:t>16</w:t>
          </w:r>
          <w:r>
            <w:fldChar w:fldCharType="end"/>
          </w:r>
          <w:r>
            <w:rPr>
              <w:rFonts w:eastAsia="Calibri" w:cs="Times New Roman"/>
              <w:szCs w:val="24"/>
            </w:rPr>
            <w:fldChar w:fldCharType="end"/>
          </w:r>
        </w:p>
        <w:p w14:paraId="371AA9C7">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_Toc26978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_Toc26978 \h </w:instrText>
          </w:r>
          <w:r>
            <w:fldChar w:fldCharType="separate"/>
          </w:r>
          <w:r>
            <w:t>16</w:t>
          </w:r>
          <w:r>
            <w:fldChar w:fldCharType="end"/>
          </w:r>
          <w:r>
            <w:rPr>
              <w:rFonts w:eastAsia="Calibri" w:cs="Times New Roman"/>
              <w:szCs w:val="24"/>
            </w:rPr>
            <w:fldChar w:fldCharType="end"/>
          </w:r>
        </w:p>
        <w:p w14:paraId="07C0B00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_Toc22543 </w:instrText>
          </w:r>
          <w:r>
            <w:rPr>
              <w:rFonts w:eastAsia="Calibri" w:cs="Times New Roman"/>
              <w:szCs w:val="24"/>
            </w:rPr>
            <w:fldChar w:fldCharType="separate"/>
          </w:r>
          <w:r>
            <w:rPr>
              <w:rFonts w:hint="default"/>
              <w:lang w:val="en-GB" w:eastAsia="zh-CN"/>
            </w:rPr>
            <w:t>US</w:t>
          </w:r>
          <w:r>
            <w:tab/>
          </w:r>
          <w:r>
            <w:fldChar w:fldCharType="begin"/>
          </w:r>
          <w:r>
            <w:instrText xml:space="preserve"> PAGEREF _Toc22543 \h </w:instrText>
          </w:r>
          <w:r>
            <w:fldChar w:fldCharType="separate"/>
          </w:r>
          <w:r>
            <w:t>16</w:t>
          </w:r>
          <w:r>
            <w:fldChar w:fldCharType="end"/>
          </w:r>
          <w:r>
            <w:rPr>
              <w:rFonts w:eastAsia="Calibri" w:cs="Times New Roman"/>
              <w:szCs w:val="24"/>
            </w:rPr>
            <w:fldChar w:fldCharType="end"/>
          </w:r>
        </w:p>
        <w:p w14:paraId="400653D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_Toc14090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threatens to increase National Guard troops presence across U.S.</w:t>
          </w:r>
          <w:r>
            <w:tab/>
          </w:r>
          <w:r>
            <w:fldChar w:fldCharType="begin"/>
          </w:r>
          <w:r>
            <w:instrText xml:space="preserve"> PAGEREF _Toc14090 \h </w:instrText>
          </w:r>
          <w:r>
            <w:fldChar w:fldCharType="separate"/>
          </w:r>
          <w:r>
            <w:t>16</w:t>
          </w:r>
          <w:r>
            <w:fldChar w:fldCharType="end"/>
          </w:r>
          <w:r>
            <w:rPr>
              <w:rFonts w:eastAsia="Calibri" w:cs="Times New Roman"/>
              <w:szCs w:val="24"/>
            </w:rPr>
            <w:fldChar w:fldCharType="end"/>
          </w:r>
        </w:p>
        <w:p w14:paraId="4FC1B24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_Toc20485 </w:instrText>
          </w:r>
          <w:r>
            <w:rPr>
              <w:rFonts w:eastAsia="Calibri" w:cs="Times New Roman"/>
              <w:szCs w:val="24"/>
            </w:rPr>
            <w:fldChar w:fldCharType="separate"/>
          </w:r>
          <w:r>
            <w:rPr>
              <w:rFonts w:hint="default" w:ascii="Wingdings" w:hAnsi="Wingdings"/>
              <w:szCs w:val="16"/>
              <w:lang w:val="en-GB"/>
            </w:rPr>
            <w:t xml:space="preserve"> </w:t>
          </w:r>
          <w:r>
            <w:rPr>
              <w:rFonts w:hint="default"/>
            </w:rPr>
            <w:t>EU ‘deeply regrets’ US sanctions on ICC officials</w:t>
          </w:r>
          <w:r>
            <w:tab/>
          </w:r>
          <w:r>
            <w:fldChar w:fldCharType="begin"/>
          </w:r>
          <w:r>
            <w:instrText xml:space="preserve"> PAGEREF _Toc20485 \h </w:instrText>
          </w:r>
          <w:r>
            <w:fldChar w:fldCharType="separate"/>
          </w:r>
          <w:r>
            <w:t>16</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hint="default" w:cs="Times New Roman"/>
          <w:szCs w:val="24"/>
          <w:lang w:val="en-GB"/>
        </w:rPr>
      </w:pPr>
      <w:r>
        <w:rPr>
          <w:rFonts w:cs="Times New Roman"/>
          <w:szCs w:val="24"/>
        </w:rPr>
        <w:br w:type="page"/>
      </w:r>
    </w:p>
    <w:p w14:paraId="68F8A7BB">
      <w:pPr>
        <w:spacing w:line="276" w:lineRule="auto"/>
        <w:outlineLvl w:val="0"/>
        <w:rPr>
          <w:rFonts w:eastAsia="DengXian Light" w:cs="Times New Roman"/>
          <w:b/>
          <w:bCs/>
          <w:color w:val="2F5496"/>
          <w:szCs w:val="24"/>
          <w:u w:val="single"/>
        </w:rPr>
      </w:pPr>
      <w:bookmarkStart w:id="0" w:name="_Toc11039"/>
      <w:r>
        <w:rPr>
          <w:rFonts w:eastAsia="DengXian Light" w:cs="Times New Roman"/>
          <w:b/>
          <w:bCs/>
          <w:color w:val="2F5496"/>
          <w:szCs w:val="24"/>
          <w:u w:val="single"/>
        </w:rPr>
        <w:t>GERD</w:t>
      </w:r>
      <w:bookmarkEnd w:id="0"/>
    </w:p>
    <w:p w14:paraId="6D65D74E">
      <w:pPr>
        <w:numPr>
          <w:ilvl w:val="0"/>
          <w:numId w:val="1"/>
        </w:numPr>
        <w:ind w:left="420" w:leftChars="0" w:hanging="420" w:firstLineChars="0"/>
        <w:rPr>
          <w:rFonts w:hint="default"/>
        </w:rPr>
      </w:pPr>
      <w:bookmarkStart w:id="1" w:name="_Toc25590"/>
      <w:r>
        <w:rPr>
          <w:rStyle w:val="15"/>
          <w:rFonts w:hint="default"/>
        </w:rPr>
        <w:t>Party leaders call GERD Ethiopia’s ‘Second Adwa,’ hailing it as a defining symbol of unity, progress</w:t>
      </w:r>
      <w:bookmarkEnd w:id="1"/>
      <w:r>
        <w:rPr>
          <w:rFonts w:hint="default"/>
          <w:lang w:val="en-GB"/>
        </w:rPr>
        <w:t xml:space="preserve"> - </w:t>
      </w:r>
      <w:r>
        <w:rPr>
          <w:rFonts w:hint="default"/>
          <w:lang w:val="en-GB"/>
        </w:rPr>
        <w:fldChar w:fldCharType="begin"/>
      </w:r>
      <w:r>
        <w:rPr>
          <w:rFonts w:hint="default"/>
          <w:lang w:val="en-GB"/>
        </w:rPr>
        <w:instrText xml:space="preserve"> HYPERLINK "https://www.fanamc.com/english/party-leaders-call-gerd-ethiopias-second-adwa-hailing-it-as-a-defining-symbol-of-unity-progress/" </w:instrText>
      </w:r>
      <w:r>
        <w:rPr>
          <w:rFonts w:hint="default"/>
          <w:lang w:val="en-GB"/>
        </w:rPr>
        <w:fldChar w:fldCharType="separate"/>
      </w:r>
      <w:r>
        <w:rPr>
          <w:rStyle w:val="10"/>
          <w:rFonts w:hint="default"/>
          <w:lang w:val="en-GB"/>
        </w:rPr>
        <w:t>Fana</w:t>
      </w:r>
      <w:r>
        <w:rPr>
          <w:rFonts w:hint="default"/>
          <w:lang w:val="en-GB"/>
        </w:rPr>
        <w:fldChar w:fldCharType="end"/>
      </w:r>
    </w:p>
    <w:p w14:paraId="3F748E45">
      <w:r>
        <w:rPr>
          <w:rFonts w:hint="default"/>
        </w:rPr>
        <w:t xml:space="preserve">Leaders of Ethiopia’s political parties have </w:t>
      </w:r>
      <w:bookmarkStart w:id="35" w:name="_GoBack"/>
      <w:bookmarkEnd w:id="35"/>
      <w:r>
        <w:rPr>
          <w:rFonts w:hint="default"/>
        </w:rPr>
        <w:t>praised the Grand Ethiopian Renaissance Dam (GERD) as a historic achievement that embodies the strength of national unity, resilience, and progress.</w:t>
      </w:r>
      <w:r>
        <w:rPr>
          <w:rFonts w:hint="default"/>
          <w:lang w:val="en-GB"/>
        </w:rPr>
        <w:t xml:space="preserve"> </w:t>
      </w:r>
      <w:r>
        <w:rPr>
          <w:rFonts w:hint="default"/>
        </w:rPr>
        <w:t>They underscored that the GERD is more than an engineering project, describing it as a living monument to Ethiopia’s determination to achieve its long-cherished ambitions through the collective effort of its people.</w:t>
      </w:r>
      <w:r>
        <w:rPr>
          <w:rFonts w:hint="default"/>
          <w:lang w:val="en-GB"/>
        </w:rPr>
        <w:t xml:space="preserve"> </w:t>
      </w:r>
      <w:r>
        <w:rPr>
          <w:rFonts w:hint="default"/>
        </w:rPr>
        <w:t>It is recalled that Prime Minister Abiy Ahmed, in his recent address to the House of Peoples’ Representatives, announced that the dam—built with years of sacrifice and determination—will soon be inaugurated, marking a defining milestone in the nation’s modern journey.</w:t>
      </w:r>
      <w:r>
        <w:rPr>
          <w:rFonts w:hint="default"/>
          <w:lang w:val="en-GB"/>
        </w:rPr>
        <w:t xml:space="preserve"> </w:t>
      </w:r>
      <w:r>
        <w:rPr>
          <w:rFonts w:hint="default"/>
        </w:rPr>
        <w:t>Speaking to ENA, Solomon Ayele, Chairman of the Ethiopian Political Parties Joint Council, hailed the GERD as the “Second Adwa,” likening it to Ethiopia’s historic victory that safeguarded national sovereignty. He said the dam reflects how unity, knowledge, and self-reliance can turn national aspirations into tangible results, calling it a shining example of development patriotism.</w:t>
      </w:r>
      <w:r>
        <w:rPr>
          <w:rFonts w:hint="default"/>
          <w:lang w:val="en-GB"/>
        </w:rPr>
        <w:t xml:space="preserve"> </w:t>
      </w:r>
      <w:r>
        <w:rPr>
          <w:rFonts w:hint="default"/>
        </w:rPr>
        <w:t>Yonas Betru, Chairman of the Harari and Dire Dawa Zonal Council of the Ethiopian Citizens for Social Justice Party, described the GERD as a “national economic pole” realized through the united hands of Ethiopians. He stressed that the project unites generations and serves as a model for Africa on the transformative power of cooperation.</w:t>
      </w:r>
      <w:r>
        <w:rPr>
          <w:rFonts w:hint="default"/>
          <w:lang w:val="en-GB"/>
        </w:rPr>
        <w:t xml:space="preserve"> </w:t>
      </w:r>
      <w:r>
        <w:rPr>
          <w:rFonts w:hint="default"/>
        </w:rPr>
        <w:t>Feisal Abdulaziz, Chairman of the Wolene People’s Democratic Party, said the GERD is a true source of national pride that enhances Ethiopia’s global image. He highlighted its vital role in strengthening the economy and called it a remarkable embodiment of public participation and solidarity.</w:t>
      </w:r>
      <w:r>
        <w:rPr>
          <w:rFonts w:hint="default"/>
          <w:lang w:val="en-GB"/>
        </w:rPr>
        <w:t xml:space="preserve"> </w:t>
      </w:r>
      <w:r>
        <w:rPr>
          <w:rFonts w:hint="default"/>
        </w:rPr>
        <w:t>In March 2025, Prime Minister Abiy reaffirmed before Parliament that the GERD symbolizes African pride and resilience, underscoring that the project demonstrates Africa’s ability to harness its own resources and shape its own destiny. He urged this generation to build on such historic achievements and sustain momentum for the future.</w:t>
      </w:r>
      <w:r>
        <w:rPr>
          <w:rFonts w:hint="default"/>
          <w:lang w:val="en-GB"/>
        </w:rPr>
        <w:t xml:space="preserve"> </w:t>
      </w:r>
      <w:r>
        <w:rPr>
          <w:rFonts w:hint="default"/>
        </w:rPr>
        <w:t>The Prime Minister also confirmed that Ethiopia will inaugurate the GERD in September, describing the moment as a shared national triumph that will be remembered for generations.</w:t>
      </w:r>
    </w:p>
    <w:p w14:paraId="25E50E97">
      <w:r>
        <w:t>________________________________________________________________________</w:t>
      </w:r>
    </w:p>
    <w:p w14:paraId="5F6D74E5">
      <w:pPr>
        <w:spacing w:line="276" w:lineRule="auto"/>
        <w:outlineLvl w:val="0"/>
        <w:rPr>
          <w:rFonts w:eastAsia="DengXian Light" w:cs="Times New Roman"/>
          <w:b/>
          <w:bCs/>
          <w:color w:val="2F5496"/>
          <w:szCs w:val="24"/>
          <w:u w:val="single"/>
        </w:rPr>
      </w:pPr>
      <w:bookmarkStart w:id="2" w:name="_Toc9454"/>
      <w:r>
        <w:rPr>
          <w:rFonts w:eastAsia="DengXian Light" w:cs="Times New Roman"/>
          <w:b/>
          <w:bCs/>
          <w:color w:val="2F5496"/>
          <w:szCs w:val="24"/>
          <w:u w:val="single"/>
        </w:rPr>
        <w:t>Ethiopia</w:t>
      </w:r>
      <w:bookmarkEnd w:id="2"/>
    </w:p>
    <w:p w14:paraId="747CAFE1">
      <w:pPr>
        <w:numPr>
          <w:ilvl w:val="0"/>
          <w:numId w:val="2"/>
        </w:numPr>
        <w:spacing w:line="276" w:lineRule="auto"/>
        <w:ind w:left="420" w:leftChars="0" w:hanging="420" w:firstLineChars="0"/>
        <w:rPr>
          <w:rFonts w:hint="default"/>
          <w:szCs w:val="24"/>
        </w:rPr>
      </w:pPr>
      <w:bookmarkStart w:id="3" w:name="_Toc698"/>
      <w:r>
        <w:rPr>
          <w:rStyle w:val="15"/>
          <w:rFonts w:hint="default"/>
        </w:rPr>
        <w:t>Dialogue Commission to Engage Diaspora in North America and Canada</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"https://www.fanamc.com/english/dialogue-commission-to-engage-diaspora-in-north-america-and-canada79576-2/"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1D8A5DBD">
      <w:pPr>
        <w:spacing w:line="276" w:lineRule="auto"/>
        <w:rPr>
          <w:rFonts w:hint="default"/>
          <w:szCs w:val="24"/>
        </w:rPr>
      </w:pPr>
      <w:r>
        <w:rPr>
          <w:rFonts w:hint="default"/>
          <w:szCs w:val="24"/>
        </w:rPr>
        <w:t>The Ethiopian National Dialogue Commission (ENDC) announced plans to hold agenda-setting consultations and elect representatives from the Ethiopian diaspora communities in North America and Canada as part of its ongoing nationwide dialogue process.</w:t>
      </w:r>
      <w:r>
        <w:rPr>
          <w:rFonts w:hint="default"/>
          <w:szCs w:val="24"/>
          <w:lang w:val="en-GB"/>
        </w:rPr>
        <w:t xml:space="preserve"> </w:t>
      </w:r>
      <w:r>
        <w:rPr>
          <w:rFonts w:hint="default"/>
          <w:szCs w:val="24"/>
        </w:rPr>
        <w:t>Briefing the media on current activities, Commission spokesperson Tibebu Tadesse underscored that the initiative is designed to ensure inclusivity and broad participation. He stressed that the Commission is reaching out not only to Ethiopians and people of Ethiopian descent living abroad, but also to diaspora institutions and associations.</w:t>
      </w:r>
      <w:r>
        <w:rPr>
          <w:rFonts w:hint="default"/>
          <w:szCs w:val="24"/>
          <w:lang w:val="en-GB"/>
        </w:rPr>
        <w:t xml:space="preserve"> </w:t>
      </w:r>
      <w:r>
        <w:rPr>
          <w:rFonts w:hint="default"/>
          <w:szCs w:val="24"/>
        </w:rPr>
        <w:t>According to Tibebu, preparations are underway to convene agenda-setting sessions and representative elections in North America on August 30, 2025, with the Canadian consultations to follow shortly afterward. To maximize participation, the Commission will facilitate both in-person and virtual engagement, supported by an ongoing registration process that will assist in arranging venues and logistical needs.</w:t>
      </w:r>
      <w:r>
        <w:rPr>
          <w:rFonts w:hint="default"/>
          <w:szCs w:val="24"/>
          <w:lang w:val="en-GB"/>
        </w:rPr>
        <w:t xml:space="preserve"> </w:t>
      </w:r>
      <w:r>
        <w:rPr>
          <w:rFonts w:hint="default"/>
          <w:szCs w:val="24"/>
        </w:rPr>
        <w:t>He urged diaspora members to take an active role in the process, emphasizing that their contributions are vital to the success of the dialogue.</w:t>
      </w:r>
      <w:r>
        <w:rPr>
          <w:rFonts w:hint="default"/>
          <w:szCs w:val="24"/>
          <w:lang w:val="en-GB"/>
        </w:rPr>
        <w:t xml:space="preserve"> </w:t>
      </w:r>
      <w:r>
        <w:rPr>
          <w:rFonts w:hint="default"/>
          <w:szCs w:val="24"/>
        </w:rPr>
        <w:t>The spokesperson also disclosed that the Commission, with the cooperation of the Ministry of Justice and the Federal Prisons Administration, is making arrangements to include citizens currently in custody in the dialogue process. He noted that earlier consultations in South Africa had been “successful in every respect,” providing valuable lessons for the upcoming diaspora engagements.</w:t>
      </w:r>
      <w:r>
        <w:rPr>
          <w:rFonts w:hint="default"/>
          <w:szCs w:val="24"/>
          <w:lang w:val="en-GB"/>
        </w:rPr>
        <w:t xml:space="preserve"> </w:t>
      </w:r>
      <w:r>
        <w:rPr>
          <w:rFonts w:hint="default"/>
          <w:szCs w:val="24"/>
        </w:rPr>
        <w:t>The Ethiopian National Dialogue, launched in 2021, is a government-mandated yet autonomous initiative aimed at addressing the country’s deep-rooted political, social, and ethnic divisions. Its overarching goal is to build a broad national consensus on pressing issues and establish a platform for transparent and constructive debate.</w:t>
      </w:r>
    </w:p>
    <w:p w14:paraId="6292727D">
      <w:pPr>
        <w:numPr>
          <w:ilvl w:val="0"/>
          <w:numId w:val="2"/>
        </w:numPr>
        <w:spacing w:line="276" w:lineRule="auto"/>
        <w:ind w:left="420" w:leftChars="0" w:hanging="420" w:firstLineChars="0"/>
        <w:rPr>
          <w:rFonts w:hint="default"/>
          <w:szCs w:val="24"/>
        </w:rPr>
      </w:pPr>
      <w:bookmarkStart w:id="4" w:name="_Toc7596"/>
      <w:r>
        <w:rPr>
          <w:rStyle w:val="15"/>
          <w:rFonts w:hint="default"/>
        </w:rPr>
        <w:t>Amhara region Peace Council says member killed by armed groups in North Gojjam</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"https://addisstandard.com/amhara-region-peace-council-says-member-killed-by-armed-groups-in-north-gojjam/"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0602EAA3">
      <w:pPr>
        <w:spacing w:line="276" w:lineRule="auto"/>
        <w:rPr>
          <w:rFonts w:hint="default"/>
          <w:szCs w:val="24"/>
        </w:rPr>
      </w:pPr>
      <w:r>
        <w:rPr>
          <w:rFonts w:hint="default"/>
          <w:szCs w:val="24"/>
        </w:rPr>
        <w:t>The Amhara Regional State Peace Council has announced that one of its leaders, Melake Mihret Nekatibeb Genet, head of the Peace Council in the North Gojjam Zone, was killed by armed groups while “carrying out his responsibilities to promote peace and reconciliation.”</w:t>
      </w:r>
      <w:r>
        <w:rPr>
          <w:rFonts w:hint="default"/>
          <w:szCs w:val="24"/>
          <w:lang w:val="en-GB"/>
        </w:rPr>
        <w:t xml:space="preserve"> </w:t>
      </w:r>
      <w:r>
        <w:rPr>
          <w:rFonts w:hint="default"/>
          <w:szCs w:val="24"/>
        </w:rPr>
        <w:t>In a statement cited by regional media, the council said Melake Mihret had been “actively involved in conflict resolution efforts in the region, working through dialogue, reconciliation initiatives, and community consultations at public gatherings and peace forums.”</w:t>
      </w:r>
      <w:r>
        <w:rPr>
          <w:rFonts w:hint="default"/>
          <w:szCs w:val="24"/>
          <w:lang w:val="en-GB"/>
        </w:rPr>
        <w:t xml:space="preserve"> </w:t>
      </w:r>
      <w:r>
        <w:rPr>
          <w:rFonts w:hint="default"/>
          <w:szCs w:val="24"/>
        </w:rPr>
        <w:t>He had also “consistently urged” armed groups to engage in negotiations with the government to ease the suffering of the population, according to the statement.</w:t>
      </w:r>
      <w:r>
        <w:rPr>
          <w:rFonts w:hint="default"/>
          <w:szCs w:val="24"/>
          <w:lang w:val="en-GB"/>
        </w:rPr>
        <w:t xml:space="preserve"> </w:t>
      </w:r>
      <w:r>
        <w:rPr>
          <w:rFonts w:hint="default"/>
          <w:szCs w:val="24"/>
        </w:rPr>
        <w:t>The council stated the circumstances surrounding the killing saying that on the evening of 8 July 2025, armed groups “abducted Melake Mihret from a church where he was serving” and took him to their stronghold in Dahna Mariam, where he was “subjected to mistreatment”. He was later killed on 12 August 2025.</w:t>
      </w:r>
      <w:r>
        <w:rPr>
          <w:rFonts w:hint="default"/>
          <w:szCs w:val="24"/>
          <w:lang w:val="en-GB"/>
        </w:rPr>
        <w:t xml:space="preserve"> </w:t>
      </w:r>
      <w:r>
        <w:rPr>
          <w:rFonts w:hint="default"/>
          <w:szCs w:val="24"/>
        </w:rPr>
        <w:t>Last year, footage circulated online showing armed groups forcing elders, identified in captions as members of the peace council, to crawl on their knees. Four of them were later killed, an act condemned by the regional government as “brutal.”</w:t>
      </w:r>
      <w:r>
        <w:rPr>
          <w:rFonts w:hint="default"/>
          <w:szCs w:val="24"/>
          <w:lang w:val="en-GB"/>
        </w:rPr>
        <w:t xml:space="preserve"> </w:t>
      </w:r>
      <w:r>
        <w:rPr>
          <w:rFonts w:hint="default"/>
          <w:szCs w:val="24"/>
        </w:rPr>
        <w:t>This week the Ethiopian Red Cross Society (ERCS) has confirmed the abduction and subsequent killing on 14 August of its staff member, Honelegn Fantahun, by armed groups in the region, marking the latest in a pattern of deadly attacks against humanitarian workers and assets across Ethiopia.</w:t>
      </w:r>
      <w:r>
        <w:rPr>
          <w:rFonts w:hint="default"/>
          <w:szCs w:val="24"/>
          <w:lang w:val="en-GB"/>
        </w:rPr>
        <w:t xml:space="preserve"> </w:t>
      </w:r>
      <w:r>
        <w:rPr>
          <w:rFonts w:hint="default"/>
          <w:szCs w:val="24"/>
        </w:rPr>
        <w:t>The Amhara Peace Council was established in June 2024. Upon its formation, it issued a statement highlighting the suffering of communities in the region and calling on all parties to the conflict to seek peaceful solutions through dialogue. But its activities have so far not provided tangible outcomes to end the two-year militarized conflict in the region.</w:t>
      </w:r>
    </w:p>
    <w:p w14:paraId="247DACB3">
      <w:pPr>
        <w:numPr>
          <w:ilvl w:val="0"/>
          <w:numId w:val="2"/>
        </w:numPr>
        <w:spacing w:line="276" w:lineRule="auto"/>
        <w:ind w:left="420" w:leftChars="0" w:hanging="420" w:firstLineChars="0"/>
        <w:rPr>
          <w:rFonts w:hint="default"/>
          <w:szCs w:val="24"/>
        </w:rPr>
      </w:pPr>
      <w:bookmarkStart w:id="5" w:name="_Toc11392"/>
      <w:r>
        <w:rPr>
          <w:rStyle w:val="15"/>
          <w:rFonts w:hint="default"/>
        </w:rPr>
        <w:t>Local admin says armed group attack injured over 20, destroyed gov't offices in West Gondar, Amhara region</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"https://addisstandard.com/local-administration-says-armed-group-attack-injured-over-20-destroyed-government-offices-in-west-gondar/"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5D6F68F1">
      <w:pPr>
        <w:spacing w:line="276" w:lineRule="auto"/>
        <w:rPr>
          <w:rFonts w:hint="default"/>
          <w:szCs w:val="24"/>
        </w:rPr>
      </w:pPr>
      <w:r>
        <w:rPr>
          <w:rFonts w:hint="default"/>
          <w:szCs w:val="24"/>
        </w:rPr>
        <w:t>Armed groups have reportedly carried out a large-scale attack on the town of Gelegu in the Quara district, West Gondar Zone of the Amhara region, causing extensive damage to government institutions and leaving at least 20 people with serious injuries, according to the district’s communication office.</w:t>
      </w:r>
      <w:r>
        <w:rPr>
          <w:rFonts w:hint="default"/>
          <w:szCs w:val="24"/>
          <w:lang w:val="en-GB"/>
        </w:rPr>
        <w:t xml:space="preserve"> </w:t>
      </w:r>
      <w:r>
        <w:rPr>
          <w:rFonts w:hint="default"/>
          <w:szCs w:val="24"/>
        </w:rPr>
        <w:t>In a statement released on Thursday, the office said the groups it described as “extremist” destroyed 74 offices across 24 different government sectors, burned three vehicles, and seized another. The attack also left at least 20 people with serious injuries, the statement added.</w:t>
      </w:r>
      <w:r>
        <w:rPr>
          <w:rFonts w:hint="default"/>
          <w:szCs w:val="24"/>
          <w:lang w:val="en-GB"/>
        </w:rPr>
        <w:t xml:space="preserve"> </w:t>
      </w:r>
      <w:r>
        <w:rPr>
          <w:rFonts w:hint="default"/>
          <w:szCs w:val="24"/>
        </w:rPr>
        <w:t>The institutions affected include the education, peace and security, justice, and health offices, as well as the chief administrator’s office, the council, police, revenues, finance, agriculture, and trade and market development offices. Also reported damaged were the Quara First Instance Court, Tsehay Bank’s Gelegu branch, and the Altash government employees’ loan and savings office.</w:t>
      </w:r>
      <w:r>
        <w:rPr>
          <w:rFonts w:hint="default"/>
          <w:szCs w:val="24"/>
          <w:lang w:val="en-GB"/>
        </w:rPr>
        <w:t xml:space="preserve"> </w:t>
      </w:r>
      <w:r>
        <w:rPr>
          <w:rFonts w:hint="default"/>
          <w:szCs w:val="24"/>
        </w:rPr>
        <w:t>According to the communication office, senior officials’ homes were looted in the attack, with the home of district administrator Asmare Andargachew destroyed. The district party branch head lost a laptop and notebooks, peace and security head Berihun Tilahun lost clothing and ammunition, and police officers’ household items were also taken, the communication office said.</w:t>
      </w:r>
      <w:r>
        <w:rPr>
          <w:rFonts w:hint="default"/>
          <w:szCs w:val="24"/>
          <w:lang w:val="en-GB"/>
        </w:rPr>
        <w:t xml:space="preserve"> </w:t>
      </w:r>
      <w:r>
        <w:rPr>
          <w:rFonts w:hint="default"/>
          <w:szCs w:val="24"/>
        </w:rPr>
        <w:t>The statement accused the armed groups of carrying out a campaign to “kill, torture, loot, destroy institutions, and burn vehicles, including ambulances,” and urged the community to condemn the attacks and work toward peace in the district.</w:t>
      </w:r>
      <w:r>
        <w:rPr>
          <w:rFonts w:hint="default"/>
          <w:szCs w:val="24"/>
          <w:lang w:val="en-GB"/>
        </w:rPr>
        <w:t xml:space="preserve"> </w:t>
      </w:r>
      <w:r>
        <w:rPr>
          <w:rFonts w:hint="default"/>
          <w:szCs w:val="24"/>
        </w:rPr>
        <w:t>In July last year, an attack in Quara district, West Gondar, allegedly by “Fano militants,” reportedly killed several people and displaced over 10,000 residents, mostly from a kebele inhabited by Agew natives, local officials, and displaced residents told the BBC.</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6" w:name="_Toc11000"/>
      <w:r>
        <w:rPr>
          <w:rFonts w:eastAsia="DengXian Light" w:cs="Times New Roman"/>
          <w:b/>
          <w:bCs/>
          <w:color w:val="2F5496"/>
          <w:szCs w:val="24"/>
          <w:u w:val="single"/>
        </w:rPr>
        <w:t>Horn of Africa</w:t>
      </w:r>
      <w:bookmarkEnd w:id="6"/>
    </w:p>
    <w:p w14:paraId="2226F01F">
      <w:pPr>
        <w:pStyle w:val="3"/>
      </w:pPr>
      <w:bookmarkStart w:id="7" w:name="_Toc4328"/>
      <w:r>
        <w:t>Somalia</w:t>
      </w:r>
      <w:bookmarkEnd w:id="7"/>
    </w:p>
    <w:p w14:paraId="6FE4CD0C">
      <w:pPr>
        <w:numPr>
          <w:ilvl w:val="0"/>
          <w:numId w:val="2"/>
        </w:numPr>
        <w:ind w:left="420" w:leftChars="0" w:hanging="420" w:firstLineChars="0"/>
        <w:rPr>
          <w:rFonts w:hint="default"/>
          <w:szCs w:val="24"/>
        </w:rPr>
      </w:pPr>
      <w:bookmarkStart w:id="8" w:name="_Toc21633"/>
      <w:r>
        <w:rPr>
          <w:rStyle w:val="15"/>
          <w:rFonts w:hint="default"/>
        </w:rPr>
        <w:t>Blast in Mogadishu kills civilian, wounds two soldiers</w:t>
      </w:r>
      <w:r>
        <w:rPr>
          <w:rStyle w:val="15"/>
          <w:rFonts w:hint="default"/>
          <w:lang w:val="en-GB"/>
        </w:rPr>
        <w:t xml:space="preserve"> </w:t>
      </w:r>
      <w:bookmarkEnd w:id="8"/>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"https://www.hiiraan.com/news4/2025/Aug/202660/blast_in_mogadishu_kills_civilian_wounds_two_soldiers.aspx?utm_source=hiiraan&amp;utm_medium=SomaliNewsUpdateFront"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6E3F0572">
      <w:pPr>
        <w:rPr>
          <w:rFonts w:hint="default"/>
          <w:szCs w:val="24"/>
        </w:rPr>
      </w:pPr>
      <w:r>
        <w:rPr>
          <w:rFonts w:hint="default"/>
          <w:szCs w:val="24"/>
        </w:rPr>
        <w:t>A landmine explosion in Mogadishu’s Heliwa district on Saturday killed at least one civilian and wounded two government soldiers, officials and witnesses said.</w:t>
      </w:r>
      <w:r>
        <w:rPr>
          <w:rFonts w:hint="default"/>
          <w:szCs w:val="24"/>
          <w:lang w:val="en-GB"/>
        </w:rPr>
        <w:t xml:space="preserve"> </w:t>
      </w:r>
      <w:r>
        <w:rPr>
          <w:rFonts w:hint="default"/>
          <w:szCs w:val="24"/>
        </w:rPr>
        <w:t>The blast occurred near a checkpoint in the Suqa Xoolaha neighborhood and appeared to target soldiers passing through the area, according to residents.</w:t>
      </w:r>
      <w:r>
        <w:rPr>
          <w:rFonts w:hint="default"/>
          <w:szCs w:val="24"/>
          <w:lang w:val="en-GB"/>
        </w:rPr>
        <w:t xml:space="preserve"> </w:t>
      </w:r>
      <w:r>
        <w:rPr>
          <w:rFonts w:hint="default"/>
          <w:szCs w:val="24"/>
        </w:rPr>
        <w:t>Security forces responded to the attack by conducting a brief operation and closing the road linking Soos and Suqa Xoolaha for about an hour before reopening it to traffic.</w:t>
      </w:r>
      <w:r>
        <w:rPr>
          <w:rFonts w:hint="default"/>
          <w:szCs w:val="24"/>
          <w:lang w:val="en-GB"/>
        </w:rPr>
        <w:t xml:space="preserve"> </w:t>
      </w:r>
      <w:r>
        <w:rPr>
          <w:rFonts w:hint="default"/>
          <w:szCs w:val="24"/>
        </w:rPr>
        <w:t>Authorities have not yet commented on the incident, and no group has claimed responsibility.</w:t>
      </w:r>
      <w:r>
        <w:rPr>
          <w:rFonts w:hint="default"/>
          <w:szCs w:val="24"/>
          <w:lang w:val="en-GB"/>
        </w:rPr>
        <w:t xml:space="preserve"> </w:t>
      </w:r>
      <w:r>
        <w:rPr>
          <w:rFonts w:hint="default"/>
          <w:szCs w:val="24"/>
        </w:rPr>
        <w:t>The explosion follows a similar attack last week in Jabad Geelle, an area on the outskirts of Mogadishu under the Elasha Biyaha basin.</w:t>
      </w:r>
    </w:p>
    <w:p w14:paraId="4D75C573">
      <w:pPr>
        <w:numPr>
          <w:ilvl w:val="0"/>
          <w:numId w:val="2"/>
        </w:numPr>
        <w:ind w:left="420" w:leftChars="0" w:hanging="420" w:firstLineChars="0"/>
        <w:rPr>
          <w:rFonts w:hint="default"/>
          <w:szCs w:val="24"/>
        </w:rPr>
      </w:pPr>
      <w:bookmarkStart w:id="9" w:name="_Toc7466"/>
      <w:r>
        <w:rPr>
          <w:rStyle w:val="15"/>
          <w:rFonts w:hint="default"/>
        </w:rPr>
        <w:t>Somalia vows to push for one-person, one-vote elections amid opposition talks</w:t>
      </w:r>
      <w:bookmarkEnd w:id="9"/>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"https://www.hiiraan.com/news4/2025/Aug/202645/somalia_vows_to_push_for_one_person_one_vote_elections_amid_opposition_talks.aspx?utm_source=hiiraan&amp;utm_medium=SomaliNewsUpdateFront"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4D09078F">
      <w:pPr>
        <w:rPr>
          <w:rFonts w:hint="default"/>
          <w:szCs w:val="24"/>
        </w:rPr>
      </w:pPr>
      <w:r>
        <w:rPr>
          <w:rFonts w:hint="default"/>
          <w:szCs w:val="24"/>
        </w:rPr>
        <w:t>Somalia’s government remains committed to replacing the country’s long-standing indirect voting system with a one-person, one-vote election, Justice and Constitutional Affairs Minister Hassan Moalim said Thursday.</w:t>
      </w:r>
      <w:r>
        <w:rPr>
          <w:rFonts w:hint="default"/>
          <w:szCs w:val="24"/>
          <w:lang w:val="en-GB"/>
        </w:rPr>
        <w:t xml:space="preserve"> </w:t>
      </w:r>
      <w:r>
        <w:rPr>
          <w:rFonts w:hint="default"/>
          <w:szCs w:val="24"/>
        </w:rPr>
        <w:t>Moalim stressed that the government’s plan will be implemented through dialogue, not force, and highlighted recent talks with opposition leaders as a step toward political openness.</w:t>
      </w:r>
      <w:r>
        <w:rPr>
          <w:rFonts w:hint="default"/>
          <w:szCs w:val="24"/>
          <w:lang w:val="en-GB"/>
        </w:rPr>
        <w:t xml:space="preserve"> </w:t>
      </w:r>
      <w:r>
        <w:rPr>
          <w:rFonts w:hint="default"/>
          <w:szCs w:val="24"/>
        </w:rPr>
        <w:t>“This is the first time that the federal government has invited the opposition for formal dialogue,” he said, adding that the goal is to create a peaceful political environment.</w:t>
      </w:r>
      <w:r>
        <w:rPr>
          <w:rFonts w:hint="default"/>
          <w:szCs w:val="24"/>
          <w:lang w:val="en-GB"/>
        </w:rPr>
        <w:t xml:space="preserve"> </w:t>
      </w:r>
      <w:r>
        <w:rPr>
          <w:rFonts w:hint="default"/>
          <w:szCs w:val="24"/>
        </w:rPr>
        <w:t>Despite progress, the two sides remain divided over proposed constitutional amendments, particularly changes to Article 4, which governs the electoral process.</w:t>
      </w:r>
      <w:r>
        <w:rPr>
          <w:rFonts w:hint="default"/>
          <w:szCs w:val="24"/>
          <w:lang w:val="en-GB"/>
        </w:rPr>
        <w:t xml:space="preserve"> </w:t>
      </w:r>
      <w:r>
        <w:rPr>
          <w:rFonts w:hint="default"/>
          <w:szCs w:val="24"/>
        </w:rPr>
        <w:t>The National Consultative Council previously pledged to hold state presidential elections on November 30 to align federal and regional timelines. But in states where mandates have already expired, no elections have taken place.</w:t>
      </w:r>
    </w:p>
    <w:p w14:paraId="01A9A263">
      <w:pPr>
        <w:numPr>
          <w:ilvl w:val="0"/>
          <w:numId w:val="2"/>
        </w:numPr>
        <w:ind w:left="420" w:leftChars="0" w:hanging="420" w:firstLineChars="0"/>
        <w:rPr>
          <w:rFonts w:hint="default"/>
          <w:szCs w:val="24"/>
        </w:rPr>
      </w:pPr>
      <w:bookmarkStart w:id="10" w:name="_Toc28096"/>
      <w:r>
        <w:rPr>
          <w:rStyle w:val="15"/>
          <w:rFonts w:hint="default"/>
        </w:rPr>
        <w:t>AU envoy pledges continued support as Somali forces battle al-Shabab</w:t>
      </w:r>
      <w:bookmarkEnd w:id="10"/>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"https://www.hiiraan.com/news4/2025/Aug/202636/au_envoy_pledges_continued_support_as_somali_forces_battle_al_shabab.aspx?utm_source=hiiraan&amp;utm_medium=SomaliNewsUpdateFront"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4F18197C">
      <w:pPr>
        <w:rPr>
          <w:rFonts w:hint="default"/>
          <w:szCs w:val="24"/>
          <w:lang w:val="en-GB"/>
        </w:rPr>
      </w:pPr>
      <w:r>
        <w:rPr>
          <w:rFonts w:hint="default"/>
          <w:szCs w:val="24"/>
        </w:rPr>
        <w:t>The African Union’s top envoy to Somalia has pledged continued support for Somali-led stabilization efforts, as joint forces push deeper into militant strongholds in Lower Shabelle and South West State amid persistent al-Shabab threats.</w:t>
      </w:r>
      <w:r>
        <w:rPr>
          <w:rFonts w:hint="default"/>
          <w:szCs w:val="24"/>
          <w:lang w:val="en-GB"/>
        </w:rPr>
        <w:t xml:space="preserve"> </w:t>
      </w:r>
      <w:r>
        <w:rPr>
          <w:rFonts w:hint="default"/>
          <w:szCs w:val="24"/>
        </w:rPr>
        <w:t>Ambassador El Hadji Ibrahima Diene, Special Representative of the Chairperson of the AU Commission for Somalia and head of the AU Support and Stabilization Mission in Somalia (AUSSOM), made the pledge during his first visit to Baidoa, the capital of South West State.</w:t>
      </w:r>
      <w:r>
        <w:rPr>
          <w:rFonts w:hint="default"/>
          <w:szCs w:val="24"/>
          <w:lang w:val="en-GB"/>
        </w:rPr>
        <w:t xml:space="preserve"> </w:t>
      </w:r>
      <w:r>
        <w:rPr>
          <w:rFonts w:hint="default"/>
          <w:szCs w:val="24"/>
        </w:rPr>
        <w:t>“We are supporting our Somali brothers and sisters. Our mandate is to support a Somali-led peace process,” Diene said. “The ongoing operations are a priority defined by the federal government of Somalia, and we are collaborating closely with them to defeat al-Shabab.”</w:t>
      </w:r>
      <w:r>
        <w:rPr>
          <w:rFonts w:hint="default"/>
          <w:szCs w:val="24"/>
          <w:lang w:val="en-GB"/>
        </w:rPr>
        <w:t xml:space="preserve"> </w:t>
      </w:r>
      <w:r>
        <w:rPr>
          <w:rFonts w:hint="default"/>
          <w:szCs w:val="24"/>
        </w:rPr>
        <w:t>Diene cited the liberation of Barire and the villages of Sabid and Anole as important milestones in the joint campaign against Al-Shabaab. Somali and African Union forces recaptured the two villages in late June after weeks of fighting.</w:t>
      </w:r>
      <w:r>
        <w:rPr>
          <w:rFonts w:hint="default"/>
          <w:szCs w:val="24"/>
          <w:lang w:val="en-GB"/>
        </w:rPr>
        <w:t xml:space="preserve"> </w:t>
      </w:r>
      <w:r>
        <w:rPr>
          <w:rFonts w:hint="default"/>
          <w:szCs w:val="24"/>
        </w:rPr>
        <w:t>The areas remain heavily contested. On July 25, al-Shabab launched a coordinated assault on army positions in Sabid and Anole, killing four Somali soldiers and wounding seven others, the Ministry of Defense said. Somali National Army troops, backed by the Ugandan People’s Defense Force serving under AUSSOM, repelled the attack and killed 18 militants.</w:t>
      </w:r>
      <w:r>
        <w:rPr>
          <w:rFonts w:hint="default"/>
          <w:szCs w:val="24"/>
          <w:lang w:val="en-GB"/>
        </w:rPr>
        <w:t xml:space="preserve"> </w:t>
      </w:r>
      <w:r>
        <w:rPr>
          <w:rFonts w:hint="default"/>
          <w:szCs w:val="24"/>
        </w:rPr>
        <w:t>At Sector 3 headquarters in Baidoa, Diene praised Ethiopian troops serving under AUSSOM for maintaining security, supported by Ghana’s Formed Police Unit.</w:t>
      </w:r>
      <w:r>
        <w:rPr>
          <w:rFonts w:hint="default"/>
          <w:szCs w:val="24"/>
          <w:lang w:val="en-GB"/>
        </w:rPr>
        <w:t xml:space="preserve"> </w:t>
      </w:r>
      <w:r>
        <w:rPr>
          <w:rFonts w:hint="default"/>
          <w:szCs w:val="24"/>
        </w:rPr>
        <w:t>“I found a well-prepared, well-structured sector,” Diene said. “A lot has been accomplished by our troops, and there is still much to be done. They have shared their challenges, and we will explore the best ways to support them.”</w:t>
      </w:r>
      <w:r>
        <w:rPr>
          <w:rFonts w:hint="default"/>
          <w:szCs w:val="24"/>
          <w:lang w:val="en-GB"/>
        </w:rPr>
        <w:t xml:space="preserve"> </w:t>
      </w:r>
      <w:r>
        <w:rPr>
          <w:rFonts w:hint="default"/>
          <w:szCs w:val="24"/>
        </w:rPr>
        <w:t>Ethiopian troops, who play a central role in Sector 3, remain deployed under AUSSOM after Somalia reversed a 2024 decision to exclude them from the post-ATMIS mission . The reversal reflected Mogadishu’s need for experienced contingents even as political tensions with Addis Ababa persist over Ethiopia’s memorandum of understanding with Somaliland.</w:t>
      </w:r>
      <w:r>
        <w:rPr>
          <w:rFonts w:hint="default"/>
          <w:szCs w:val="24"/>
          <w:lang w:val="en-GB"/>
        </w:rPr>
        <w:t xml:space="preserve"> </w:t>
      </w:r>
      <w:r>
        <w:rPr>
          <w:rFonts w:hint="default"/>
          <w:szCs w:val="24"/>
        </w:rPr>
        <w:t>Sector 3 Commander Brigadier General Teklu Hurisa Janka said his forces appreciated the AU envoy’s engagement. “We provided a comprehensive update on the current security situation and ongoing military operations against al-Shabab. The SRCC expressed appreciation for our efforts, and we equally valued his presence,” he said.</w:t>
      </w:r>
      <w:r>
        <w:rPr>
          <w:rFonts w:hint="default"/>
          <w:szCs w:val="24"/>
          <w:lang w:val="en-GB"/>
        </w:rPr>
        <w:t xml:space="preserve"> </w:t>
      </w:r>
      <w:r>
        <w:rPr>
          <w:rFonts w:hint="default"/>
          <w:szCs w:val="24"/>
        </w:rPr>
        <w:t>During the visit, Diene met South West State Parliament Speaker Ali Said Fiqi and other regional officials to review the security landscape and the AU’s support for peacebuilding. He also toured the AUSSOM Level 2 hospital, where medical staff briefed him on services provided to both troops and civilians.</w:t>
      </w:r>
      <w:r>
        <w:rPr>
          <w:rFonts w:hint="default"/>
          <w:szCs w:val="24"/>
          <w:lang w:val="en-GB"/>
        </w:rPr>
        <w:t xml:space="preserve"> </w:t>
      </w:r>
      <w:r>
        <w:rPr>
          <w:rFonts w:hint="default"/>
          <w:szCs w:val="24"/>
        </w:rPr>
        <w:t>AUSSOM officially replaced the African Union Transition Mission in Somalia (ATMIS) on Jan. 1, 2025, following unanimous adoption of UN Security Council Resolution 2767 (2024) . The mission is mandated to support Somalia’s stabilization process with a leaner force structure, shifting more responsibility to Somali security forces.</w:t>
      </w:r>
      <w:r>
        <w:rPr>
          <w:rFonts w:hint="default"/>
          <w:szCs w:val="24"/>
          <w:lang w:val="en-GB"/>
        </w:rPr>
        <w:t xml:space="preserve"> </w:t>
      </w:r>
      <w:r>
        <w:rPr>
          <w:rFonts w:hint="default"/>
          <w:szCs w:val="24"/>
        </w:rPr>
        <w:t>The Baidoa visit marked Diene’s fourth inspection of AUSSOM sectors, following earlier tours of Sectors One, Two, and Four. He was accompanied by senior AU officials, including AUSSOM Chief of Staff Brigadier General Kindu Gezu and Force Engineer Colonel Sulieman Ibrahim.</w:t>
      </w:r>
      <w:r>
        <w:rPr>
          <w:rFonts w:hint="default"/>
          <w:szCs w:val="24"/>
          <w:lang w:val="en-GB"/>
        </w:rPr>
        <w:t xml:space="preserve"> </w:t>
      </w:r>
      <w:r>
        <w:rPr>
          <w:rFonts w:hint="default"/>
          <w:szCs w:val="24"/>
        </w:rPr>
        <w:t>Despite operational progress, the mission continues to face funding gaps. In May, the UN requested $41.6 million in extra-budgetary support to sustain AUSSOM logistics and air assets . Donors have been slow to respond, and the UN missed a May 15 deadline to secure guaranteed financing . The UK pledged an additional $3.9 million in April to bridge shortfalls via the UN Support Office in Somalia (UNSOS), but gaps still remain.</w:t>
      </w:r>
      <w:r>
        <w:rPr>
          <w:rFonts w:hint="default"/>
          <w:szCs w:val="24"/>
          <w:lang w:val="en-GB"/>
        </w:rPr>
        <w:t xml:space="preserve"> </w:t>
      </w:r>
      <w:r>
        <w:rPr>
          <w:rFonts w:hint="default"/>
          <w:szCs w:val="24"/>
        </w:rPr>
        <w:t>Diene acknowledged the resource strain, while praising cooperation with UNSOS, the UN Mine Action Service (UNMAS), and Somali authorities. UNMAS recently warned of nearly 600 improvised explosive device (IED) attacks in Somalia since early 2024, killing more than 1,400 people, evidence of al-Shabab’s enduring threat.</w:t>
      </w:r>
      <w:r>
        <w:rPr>
          <w:rFonts w:hint="default"/>
          <w:szCs w:val="24"/>
          <w:lang w:val="en-GB"/>
        </w:rPr>
        <w:t xml:space="preserve"> </w:t>
      </w:r>
      <w:r>
        <w:rPr>
          <w:rFonts w:hint="default"/>
          <w:szCs w:val="24"/>
        </w:rPr>
        <w:t>Al-Shabab remains Somalia’s deadliest insurgent group, responsible for nearly 600 violent incidents in 2025 alone, according to UN and AU figures. A recent Africa Center for Strategic Studies report ranked Somalia second on the continent for extremist-related deaths</w:t>
      </w:r>
      <w:r>
        <w:rPr>
          <w:rFonts w:hint="default"/>
          <w:szCs w:val="24"/>
          <w:lang w:val="en-GB"/>
        </w:rPr>
        <w:t>.</w:t>
      </w:r>
    </w:p>
    <w:p w14:paraId="364CCE72">
      <w:pPr>
        <w:numPr>
          <w:ilvl w:val="0"/>
          <w:numId w:val="2"/>
        </w:numPr>
        <w:ind w:left="420" w:leftChars="0" w:hanging="420" w:firstLineChars="0"/>
        <w:rPr>
          <w:rFonts w:hint="default"/>
          <w:szCs w:val="24"/>
          <w:lang w:val="en-GB"/>
        </w:rPr>
      </w:pPr>
      <w:bookmarkStart w:id="11" w:name="_Toc3447"/>
      <w:r>
        <w:rPr>
          <w:rStyle w:val="15"/>
          <w:rFonts w:hint="default"/>
          <w:lang w:val="en-GB"/>
        </w:rPr>
        <w:t>Nearly 20 Puntland soldiers killed in fierce battle with ISIS in northern Somalia</w:t>
      </w:r>
      <w:bookmarkEnd w:id="1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"https://www.hiiraan.com/news4/2025/Aug/202649/nearly_20_puntland_soldiers_killed_in_fierce_battle_with_isis_in_northern_somalia.aspx?utm_source=hiiraan&amp;utm_medium=SomaliNewsUpdateFront"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61F4B0E5">
      <w:pPr>
        <w:rPr>
          <w:rFonts w:hint="default"/>
          <w:szCs w:val="24"/>
          <w:lang w:val="en-GB"/>
        </w:rPr>
      </w:pPr>
      <w:r>
        <w:rPr>
          <w:rFonts w:hint="default"/>
          <w:szCs w:val="24"/>
          <w:lang w:val="en-GB"/>
        </w:rPr>
        <w:t>At least 20 Puntland soldiers were killed and more than 30 others wounded in heavy fighting with Islamic State-linked militants in northern Somalia, security officials said Friday. The battle erupted Thursday in the Baallade valley’s Maraagade well area, a key ISIS stronghold in the Calmiskaad mountains. Puntland forces launched an assault on what they described as a major weapons and supply base in Bari region, officials told Hiiraan Online. The clashes, which lasted for hours, were among the deadliest in recent months. Fighting subsided by evening, but Puntland forces continue to surround the Maraagade well, where women and children related to ISIS fighters are reportedly trapped. Military officials said the seized areas include some of the last ISIS hideouts in the region and expressed hope the group will be fully dismantled by Saturday.</w:t>
      </w:r>
    </w:p>
    <w:p w14:paraId="287E5054">
      <w:r>
        <w:rPr>
          <w:szCs w:val="24"/>
        </w:rPr>
        <w:t>________________________________________________________________________</w:t>
      </w:r>
    </w:p>
    <w:p w14:paraId="10DC5F8A">
      <w:pPr>
        <w:pStyle w:val="3"/>
        <w:spacing w:line="276" w:lineRule="auto"/>
        <w:rPr>
          <w:szCs w:val="24"/>
        </w:rPr>
      </w:pPr>
      <w:bookmarkStart w:id="12" w:name="_Toc1626"/>
      <w:r>
        <w:rPr>
          <w:szCs w:val="24"/>
        </w:rPr>
        <w:t>Sudan</w:t>
      </w:r>
      <w:bookmarkEnd w:id="12"/>
      <w:r>
        <w:rPr>
          <w:szCs w:val="24"/>
        </w:rPr>
        <w:t xml:space="preserve"> </w:t>
      </w:r>
    </w:p>
    <w:p w14:paraId="35CCF987">
      <w:pPr>
        <w:numPr>
          <w:ilvl w:val="0"/>
          <w:numId w:val="2"/>
        </w:numPr>
        <w:spacing w:line="276" w:lineRule="auto"/>
        <w:ind w:left="420" w:leftChars="0" w:hanging="420" w:firstLineChars="0"/>
        <w:rPr>
          <w:rFonts w:hint="default"/>
        </w:rPr>
      </w:pPr>
      <w:bookmarkStart w:id="13" w:name="_Toc11852"/>
      <w:r>
        <w:rPr>
          <w:rStyle w:val="15"/>
          <w:rFonts w:hint="default"/>
        </w:rPr>
        <w:t>Sudanese groups launch campaign to extend UN fact-finding mission</w:t>
      </w:r>
      <w:bookmarkEnd w:id="13"/>
      <w:r>
        <w:rPr>
          <w:rFonts w:hint="default"/>
          <w:lang w:val="en-GB"/>
        </w:rPr>
        <w:t xml:space="preserve"> - </w:t>
      </w:r>
      <w:r>
        <w:rPr>
          <w:rFonts w:hint="default"/>
          <w:lang w:val="en-GB"/>
        </w:rPr>
        <w:fldChar w:fldCharType="begin"/>
      </w:r>
      <w:r>
        <w:rPr>
          <w:rFonts w:hint="default"/>
          <w:lang w:val="en-GB"/>
        </w:rPr>
        <w:instrText xml:space="preserve"> HYPERLINK "https://sudantribune.com/article304322/" </w:instrText>
      </w:r>
      <w:r>
        <w:rPr>
          <w:rFonts w:hint="default"/>
          <w:lang w:val="en-GB"/>
        </w:rPr>
        <w:fldChar w:fldCharType="separate"/>
      </w:r>
      <w:r>
        <w:rPr>
          <w:rStyle w:val="10"/>
          <w:rFonts w:hint="default"/>
          <w:lang w:val="en-GB"/>
        </w:rPr>
        <w:t xml:space="preserve">Sudan Tribune </w:t>
      </w:r>
      <w:r>
        <w:rPr>
          <w:rFonts w:hint="default"/>
          <w:lang w:val="en-GB"/>
        </w:rPr>
        <w:fldChar w:fldCharType="end"/>
      </w:r>
    </w:p>
    <w:p w14:paraId="3A0F3BCD">
      <w:pPr>
        <w:spacing w:line="276" w:lineRule="auto"/>
        <w:rPr>
          <w:rFonts w:hint="default"/>
        </w:rPr>
      </w:pPr>
      <w:r>
        <w:rPr>
          <w:rFonts w:hint="default"/>
        </w:rPr>
        <w:t xml:space="preserve"> A broad coalition of Sudanese civil society groups is preparing to launch a national campaign demanding a two-year extension for the UN’s Independent International Fact-Finding Mission for the Sudan, citing unabated atrocities and a deepening humanitarian crisis.</w:t>
      </w:r>
      <w:r>
        <w:rPr>
          <w:rFonts w:hint="default"/>
          <w:lang w:val="en-GB"/>
        </w:rPr>
        <w:t xml:space="preserve"> </w:t>
      </w:r>
      <w:r>
        <w:rPr>
          <w:rFonts w:hint="default"/>
        </w:rPr>
        <w:t>The UN Human Rights Council established the mission in October 2023 to investigate widespread violations by Sudan’s warring parties. The mission is scheduled to present its final report during the council’s 58th session in September, when its mandate is set to expire.</w:t>
      </w:r>
      <w:r>
        <w:rPr>
          <w:rFonts w:hint="default"/>
          <w:lang w:val="en-GB"/>
        </w:rPr>
        <w:t xml:space="preserve"> </w:t>
      </w:r>
      <w:r>
        <w:rPr>
          <w:rFonts w:hint="default"/>
        </w:rPr>
        <w:t>Mohamed Salah, an executive member of the Emergency Lawyers group, told Sudan Tribune the campaign aims to secure a renewal of the mandate during the upcoming session, which begins on September 8.</w:t>
      </w:r>
      <w:r>
        <w:rPr>
          <w:rFonts w:hint="default"/>
          <w:lang w:val="en-GB"/>
        </w:rPr>
        <w:t xml:space="preserve"> </w:t>
      </w:r>
      <w:r>
        <w:rPr>
          <w:rFonts w:hint="default"/>
        </w:rPr>
        <w:t>“The campaign will launch on September 1 with the participation of more than 170 professional bodies, trade unions, youth and women’s groups, political parties, and national figures,” Salah said.</w:t>
      </w:r>
      <w:r>
        <w:rPr>
          <w:rFonts w:hint="default"/>
          <w:lang w:val="en-GB"/>
        </w:rPr>
        <w:t xml:space="preserve"> </w:t>
      </w:r>
      <w:r>
        <w:rPr>
          <w:rFonts w:hint="default"/>
        </w:rPr>
        <w:t>He argued that an extension is critical due to the “continuation of violations, the escalation of attacks on civilians, and the widening scope of the conflict.”</w:t>
      </w:r>
      <w:r>
        <w:rPr>
          <w:rFonts w:hint="default"/>
          <w:lang w:val="en-GB"/>
        </w:rPr>
        <w:t xml:space="preserve"> </w:t>
      </w:r>
      <w:r>
        <w:rPr>
          <w:rFonts w:hint="default"/>
        </w:rPr>
        <w:t>The campaign will directly lobby the fact-finding mission and UN member states, highlighting the ongoing human rights abuses in Sudan. Salah stressed that the initiative requires “doubled efforts” due to the country’s lack of a legitimate governing authority.</w:t>
      </w:r>
      <w:r>
        <w:rPr>
          <w:rFonts w:hint="default"/>
          <w:lang w:val="en-GB"/>
        </w:rPr>
        <w:t xml:space="preserve"> </w:t>
      </w:r>
      <w:r>
        <w:rPr>
          <w:rFonts w:hint="default"/>
        </w:rPr>
        <w:t>“We call on the member states to push for this extension and to fulfil their moral obligations regarding accountability for the extensive crimes committed by the warring parties,” he urged.</w:t>
      </w:r>
      <w:r>
        <w:rPr>
          <w:rFonts w:hint="default"/>
          <w:lang w:val="en-GB"/>
        </w:rPr>
        <w:t xml:space="preserve"> </w:t>
      </w:r>
      <w:r>
        <w:rPr>
          <w:rFonts w:hint="default"/>
        </w:rPr>
        <w:t>Salah also noted that the mission has faced significant operational challenges, including being denied entry into Sudan by the Sudanese army. This has forced investigators to collect evidence and interview victims in neighbouring countries.</w:t>
      </w:r>
      <w:r>
        <w:rPr>
          <w:rFonts w:hint="default"/>
          <w:lang w:val="en-GB"/>
        </w:rPr>
        <w:t xml:space="preserve"> </w:t>
      </w:r>
      <w:r>
        <w:rPr>
          <w:rFonts w:hint="default"/>
        </w:rPr>
        <w:t>He concluded that the campaign is driven by the “grave human rights violations and breaches of international humanitarian law” that have destroyed Sudan’s healthcare system and fueled the spread of disease, making the mission’s continuation essential for ensuring accountability.</w:t>
      </w:r>
    </w:p>
    <w:p w14:paraId="506B9C88">
      <w:pPr>
        <w:numPr>
          <w:ilvl w:val="0"/>
          <w:numId w:val="2"/>
        </w:numPr>
        <w:spacing w:line="276" w:lineRule="auto"/>
        <w:ind w:left="420" w:leftChars="0" w:hanging="420" w:firstLineChars="0"/>
        <w:rPr>
          <w:rFonts w:hint="default"/>
        </w:rPr>
      </w:pPr>
      <w:bookmarkStart w:id="14" w:name="_Toc28308"/>
      <w:r>
        <w:rPr>
          <w:rStyle w:val="15"/>
          <w:rFonts w:hint="default"/>
        </w:rPr>
        <w:t>Sudan’s RSF accused of fresh atrocities, ethnic cleansing in El Fasher</w:t>
      </w:r>
      <w:bookmarkEnd w:id="14"/>
      <w:r>
        <w:rPr>
          <w:rFonts w:hint="default"/>
          <w:lang w:val="en-GB"/>
        </w:rPr>
        <w:t xml:space="preserve"> - </w:t>
      </w:r>
      <w:r>
        <w:rPr>
          <w:rFonts w:hint="default"/>
          <w:lang w:val="en-GB"/>
        </w:rPr>
        <w:fldChar w:fldCharType="begin"/>
      </w:r>
      <w:r>
        <w:rPr>
          <w:rFonts w:hint="default"/>
          <w:lang w:val="en-GB"/>
        </w:rPr>
        <w:instrText xml:space="preserve"> HYPERLINK "https://sudantribune.com/article304314/" </w:instrText>
      </w:r>
      <w:r>
        <w:rPr>
          <w:rFonts w:hint="default"/>
          <w:lang w:val="en-GB"/>
        </w:rPr>
        <w:fldChar w:fldCharType="separate"/>
      </w:r>
      <w:r>
        <w:rPr>
          <w:rStyle w:val="10"/>
          <w:rFonts w:hint="default"/>
          <w:lang w:val="en-GB"/>
        </w:rPr>
        <w:t>Sudan Tribune</w:t>
      </w:r>
      <w:r>
        <w:rPr>
          <w:rFonts w:hint="default"/>
          <w:lang w:val="en-GB"/>
        </w:rPr>
        <w:fldChar w:fldCharType="end"/>
      </w:r>
    </w:p>
    <w:p w14:paraId="2B24BBC2">
      <w:pPr>
        <w:spacing w:line="276" w:lineRule="auto"/>
        <w:rPr>
          <w:rFonts w:hint="default"/>
        </w:rPr>
      </w:pPr>
      <w:r>
        <w:rPr>
          <w:rFonts w:hint="default"/>
        </w:rPr>
        <w:t>The paramilitary Rapid Support Forces (RSF) have been accused of committing a new wave of killings, abductions, and ethnically motivated attacks against civilians attempting to flee El Fasher, the besieged capital of North Darfur.</w:t>
      </w:r>
      <w:r>
        <w:rPr>
          <w:rFonts w:hint="default"/>
          <w:lang w:val="en-GB"/>
        </w:rPr>
        <w:t xml:space="preserve"> </w:t>
      </w:r>
      <w:r>
        <w:rPr>
          <w:rFonts w:hint="default"/>
        </w:rPr>
        <w:t>The RSF on Sunday escalated its attacks on the city and the adjacent Abu Shouk camp, which shelters 190,000 displaced persons. A spokesperson for the camp told Sudan Tribune that RSF fighters are forcibly displacing thousands of residents.</w:t>
      </w:r>
      <w:r>
        <w:rPr>
          <w:rFonts w:hint="default"/>
          <w:lang w:val="en-GB"/>
        </w:rPr>
        <w:t xml:space="preserve"> </w:t>
      </w:r>
      <w:r>
        <w:rPr>
          <w:rFonts w:hint="default"/>
        </w:rPr>
        <w:t>“The RSF forcibly displaced residents from blocks 17 to 28 after occupying their homes,” the spokesperson said. He added that while some were forced back into El Fasher, others fled towards areas controlled by the Sudan Liberation Movement under Abdel Wahid Nur.</w:t>
      </w:r>
      <w:r>
        <w:rPr>
          <w:rFonts w:hint="default"/>
          <w:lang w:val="en-GB"/>
        </w:rPr>
        <w:t xml:space="preserve"> </w:t>
      </w:r>
      <w:r>
        <w:rPr>
          <w:rFonts w:hint="default"/>
        </w:rPr>
        <w:t>The number of civilians abducted by the RSF has now exceeded 20, including women, children, and the elderly, the spokesperson stated, expressing “grave fears they could be killed under the pretext of supporting the army.”</w:t>
      </w:r>
      <w:r>
        <w:rPr>
          <w:rFonts w:hint="default"/>
          <w:lang w:val="en-GB"/>
        </w:rPr>
        <w:t xml:space="preserve"> </w:t>
      </w:r>
      <w:r>
        <w:rPr>
          <w:rFonts w:hint="default"/>
        </w:rPr>
        <w:t>The attacks are part of a renewed push by the RSF to seize control of the city, which it has besieged since April 2024, blocking humanitarian aid and triggering a severe hunger crisis.</w:t>
      </w:r>
      <w:r>
        <w:rPr>
          <w:rFonts w:hint="default"/>
          <w:lang w:val="en-GB"/>
        </w:rPr>
        <w:t xml:space="preserve"> </w:t>
      </w:r>
      <w:r>
        <w:rPr>
          <w:rFonts w:hint="default"/>
        </w:rPr>
        <w:t>Killings of fleeing civilians</w:t>
      </w:r>
      <w:r>
        <w:rPr>
          <w:rFonts w:hint="default"/>
          <w:lang w:val="en-GB"/>
        </w:rPr>
        <w:t xml:space="preserve">: </w:t>
      </w:r>
      <w:r>
        <w:rPr>
          <w:rFonts w:hint="default"/>
        </w:rPr>
        <w:t>In a separate development, the Sudan Doctors Network issued a statement accusing the RSF of brutally killing 13 people, including five children, as they tried to escape the violence.</w:t>
      </w:r>
      <w:r>
        <w:rPr>
          <w:rFonts w:hint="default"/>
          <w:lang w:val="en-GB"/>
        </w:rPr>
        <w:t xml:space="preserve"> </w:t>
      </w:r>
      <w:r>
        <w:rPr>
          <w:rFonts w:hint="default"/>
        </w:rPr>
        <w:t>The doctors’ group said the victims were killed “on an ethnic basis” in the town of Golo, on the road linking El Fasher to Tawila. The dead included four women and four elderly individuals.</w:t>
      </w:r>
      <w:r>
        <w:rPr>
          <w:rFonts w:hint="default"/>
          <w:lang w:val="en-GB"/>
        </w:rPr>
        <w:t xml:space="preserve"> </w:t>
      </w:r>
      <w:r>
        <w:rPr>
          <w:rFonts w:hint="default"/>
        </w:rPr>
        <w:t>“This heinous crime represents a new chapter in the series of ethnic cleansing and genocide committed by the RSF against unarmed citizens in Darfur, in blatant violation of all international and humanitarian laws,” the network’s statement read.</w:t>
      </w:r>
      <w:r>
        <w:rPr>
          <w:rFonts w:hint="default"/>
          <w:lang w:val="en-GB"/>
        </w:rPr>
        <w:t xml:space="preserve"> </w:t>
      </w:r>
      <w:r>
        <w:rPr>
          <w:rFonts w:hint="default"/>
        </w:rPr>
        <w:t>The group asserted that the systematic targeting of civilians proves the RSF is pursuing an “organized policy of displacing citizens from their land on an ethnic basis, which constitutes a full-fledged war crime.”</w:t>
      </w:r>
      <w:r>
        <w:rPr>
          <w:rFonts w:hint="default"/>
          <w:lang w:val="en-GB"/>
        </w:rPr>
        <w:t xml:space="preserve"> </w:t>
      </w:r>
      <w:r>
        <w:rPr>
          <w:rFonts w:hint="default"/>
        </w:rPr>
        <w:t>The network held the RSF fully responsible and urged the UN Security Council to take “immediate action to stop the crimes of genocide and ethnic cleansing” by imposing sanctions on its leadership.</w:t>
      </w:r>
      <w:r>
        <w:rPr>
          <w:rFonts w:hint="default"/>
          <w:lang w:val="en-GB"/>
        </w:rPr>
        <w:t xml:space="preserve"> </w:t>
      </w:r>
      <w:r>
        <w:rPr>
          <w:rFonts w:hint="default"/>
        </w:rPr>
        <w:t>Civilians trying to leave El Fasher have consistently faced abuses from RSF fighters controlling the exit routes. Last week, an RSF officer reportedly killed a civilian, sparking widespread outrage and calls for an investigation.</w:t>
      </w:r>
    </w:p>
    <w:p w14:paraId="2D8D1999">
      <w:pPr>
        <w:numPr>
          <w:ilvl w:val="0"/>
          <w:numId w:val="2"/>
        </w:numPr>
        <w:spacing w:line="276" w:lineRule="auto"/>
        <w:ind w:left="420" w:leftChars="0" w:hanging="420" w:firstLineChars="0"/>
        <w:rPr>
          <w:rFonts w:hint="default"/>
        </w:rPr>
      </w:pPr>
      <w:bookmarkStart w:id="15" w:name="_Toc30096"/>
      <w:r>
        <w:rPr>
          <w:rStyle w:val="15"/>
          <w:rFonts w:hint="default"/>
        </w:rPr>
        <w:t>Sudan’s top officials visit Khartoum as government plans return to capital</w:t>
      </w:r>
      <w:r>
        <w:rPr>
          <w:rStyle w:val="15"/>
          <w:rFonts w:hint="default"/>
          <w:lang w:val="en-GB"/>
        </w:rPr>
        <w:t xml:space="preserve"> </w:t>
      </w:r>
      <w:bookmarkEnd w:id="15"/>
      <w:r>
        <w:rPr>
          <w:rFonts w:hint="default"/>
          <w:lang w:val="en-GB"/>
        </w:rPr>
        <w:t xml:space="preserve">- </w:t>
      </w:r>
      <w:r>
        <w:rPr>
          <w:rFonts w:hint="default"/>
          <w:lang w:val="en-GB"/>
        </w:rPr>
        <w:fldChar w:fldCharType="begin"/>
      </w:r>
      <w:r>
        <w:rPr>
          <w:rFonts w:hint="default"/>
          <w:lang w:val="en-GB"/>
        </w:rPr>
        <w:instrText xml:space="preserve"> HYPERLINK "https://sudantribune.com/article304294/" </w:instrText>
      </w:r>
      <w:r>
        <w:rPr>
          <w:rFonts w:hint="default"/>
          <w:lang w:val="en-GB"/>
        </w:rPr>
        <w:fldChar w:fldCharType="separate"/>
      </w:r>
      <w:r>
        <w:rPr>
          <w:rStyle w:val="10"/>
          <w:rFonts w:hint="default"/>
          <w:lang w:val="en-GB"/>
        </w:rPr>
        <w:t>Sudan Tribune</w:t>
      </w:r>
      <w:r>
        <w:rPr>
          <w:rFonts w:hint="default"/>
          <w:lang w:val="en-GB"/>
        </w:rPr>
        <w:fldChar w:fldCharType="end"/>
      </w:r>
    </w:p>
    <w:p w14:paraId="04DEFD4A">
      <w:pPr>
        <w:spacing w:line="276" w:lineRule="auto"/>
        <w:rPr>
          <w:rFonts w:hint="default"/>
        </w:rPr>
      </w:pPr>
      <w:r>
        <w:rPr>
          <w:rFonts w:hint="default"/>
        </w:rPr>
        <w:t>Two of Sudan’s top officials visited Khartoum on Saturday to assess security as the government plans to relocate back to the capital by October after more than two years of conflict.</w:t>
      </w:r>
      <w:r>
        <w:rPr>
          <w:rFonts w:hint="default"/>
          <w:lang w:val="en-GB"/>
        </w:rPr>
        <w:t xml:space="preserve"> </w:t>
      </w:r>
      <w:r>
        <w:rPr>
          <w:rFonts w:hint="default"/>
        </w:rPr>
        <w:t>Deputy Chairman of the Sovereign Council, Malik Agar, and Deputy Commander of the Army, Shams al-Din Kabbashi, arrived in the city to oversee the restoration of basic services and meet with military leaders, according to the Sovereign Council.</w:t>
      </w:r>
      <w:r>
        <w:rPr>
          <w:rFonts w:hint="default"/>
          <w:lang w:val="en-GB"/>
        </w:rPr>
        <w:t xml:space="preserve"> </w:t>
      </w:r>
      <w:r>
        <w:rPr>
          <w:rFonts w:hint="default"/>
        </w:rPr>
        <w:t>Sudan’s government has been operating from the Red Sea city of Port Sudan since the conflict erupted on April 15, 2023. The government has recently accelerated efforts to rebuild infrastructure and restore electricity, water, and health services in Khartoum to facilitate its return.</w:t>
      </w:r>
      <w:r>
        <w:rPr>
          <w:rFonts w:hint="default"/>
          <w:lang w:val="en-GB"/>
        </w:rPr>
        <w:t xml:space="preserve"> </w:t>
      </w:r>
      <w:r>
        <w:rPr>
          <w:rFonts w:hint="default"/>
        </w:rPr>
        <w:t>Agar met with the governor of Khartoum state, Ahmed Osman Hamza, to discuss preparations for the return of displaced civilians, including significant efforts to provide water, electricity, and security, according to the state’s official media platform.</w:t>
      </w:r>
      <w:r>
        <w:rPr>
          <w:rFonts w:hint="default"/>
          <w:lang w:val="en-GB"/>
        </w:rPr>
        <w:t xml:space="preserve"> </w:t>
      </w:r>
      <w:r>
        <w:rPr>
          <w:rFonts w:hint="default"/>
        </w:rPr>
        <w:t>“A great deal of work is needed to transform the results of the war into positive action and to address the effects of the conflict through societal reconciliation,” Agar was quoted as saying. He also highlighted the need to tackle the proliferation of weapons.</w:t>
      </w:r>
      <w:r>
        <w:rPr>
          <w:rFonts w:hint="default"/>
          <w:lang w:val="en-GB"/>
        </w:rPr>
        <w:t xml:space="preserve"> </w:t>
      </w:r>
      <w:r>
        <w:rPr>
          <w:rFonts w:hint="default"/>
        </w:rPr>
        <w:t>Separately, Kabbashi met with the army’s new general staff to review the military and security situation on the ground, according to a separate release from the Sovereignty Council.</w:t>
      </w:r>
      <w:r>
        <w:rPr>
          <w:rFonts w:hint="default"/>
          <w:lang w:val="en-GB"/>
        </w:rPr>
        <w:t xml:space="preserve"> </w:t>
      </w:r>
      <w:r>
        <w:rPr>
          <w:rFonts w:hint="default"/>
        </w:rPr>
        <w:t>During the conflict, the Khartoum state government operated from Karari, the only one of the capital’s seven localities that remained under army control.</w:t>
      </w:r>
      <w:r>
        <w:rPr>
          <w:rFonts w:hint="default"/>
          <w:lang w:val="en-GB"/>
        </w:rPr>
        <w:t xml:space="preserve"> </w:t>
      </w:r>
      <w:r>
        <w:rPr>
          <w:rFonts w:hint="default"/>
        </w:rPr>
        <w:t>The governor briefed Agar on progress in restoring services, stating that all water stations were now operational and roads had been cleared of rubble, the official platform reported.</w:t>
      </w:r>
    </w:p>
    <w:p w14:paraId="2E9271D9">
      <w:pPr>
        <w:numPr>
          <w:ilvl w:val="0"/>
          <w:numId w:val="2"/>
        </w:numPr>
        <w:spacing w:line="276" w:lineRule="auto"/>
        <w:ind w:left="420" w:leftChars="0" w:hanging="420" w:firstLineChars="0"/>
        <w:rPr>
          <w:rFonts w:hint="default"/>
        </w:rPr>
      </w:pPr>
      <w:bookmarkStart w:id="16" w:name="_Toc30861"/>
      <w:r>
        <w:rPr>
          <w:rStyle w:val="15"/>
          <w:rFonts w:hint="default"/>
        </w:rPr>
        <w:t>RSF killed at least 89 civilians in Sudan’s Darfur, U.N. says</w:t>
      </w:r>
      <w:bookmarkEnd w:id="16"/>
      <w:r>
        <w:rPr>
          <w:rFonts w:hint="default"/>
          <w:lang w:val="en-GB"/>
        </w:rPr>
        <w:t xml:space="preserve"> - </w:t>
      </w:r>
      <w:r>
        <w:rPr>
          <w:rFonts w:hint="default"/>
          <w:lang w:val="en-GB"/>
        </w:rPr>
        <w:fldChar w:fldCharType="begin"/>
      </w:r>
      <w:r>
        <w:rPr>
          <w:rFonts w:hint="default"/>
          <w:lang w:val="en-GB"/>
        </w:rPr>
        <w:instrText xml:space="preserve"> HYPERLINK "https://sudantribune.com/article304254/" </w:instrText>
      </w:r>
      <w:r>
        <w:rPr>
          <w:rFonts w:hint="default"/>
          <w:lang w:val="en-GB"/>
        </w:rPr>
        <w:fldChar w:fldCharType="separate"/>
      </w:r>
      <w:r>
        <w:rPr>
          <w:rStyle w:val="10"/>
          <w:rFonts w:hint="default"/>
          <w:lang w:val="en-GB"/>
        </w:rPr>
        <w:t>Sudan Tribune</w:t>
      </w:r>
      <w:r>
        <w:rPr>
          <w:rFonts w:hint="default"/>
          <w:lang w:val="en-GB"/>
        </w:rPr>
        <w:fldChar w:fldCharType="end"/>
      </w:r>
    </w:p>
    <w:p w14:paraId="58FF0365">
      <w:pPr>
        <w:spacing w:line="276" w:lineRule="auto"/>
        <w:rPr>
          <w:rFonts w:hint="default"/>
        </w:rPr>
      </w:pPr>
      <w:r>
        <w:rPr>
          <w:rFonts w:hint="default"/>
        </w:rPr>
        <w:t>The U.N. human rights office on Friday said Sudan’s Rapid Support Forces (RSF) killed at least 89 civilians in “brutal attacks” over a 10-day period in the besieged North Darfur city of El Fasher, with many victims apparently targeted for their ethnicity.</w:t>
      </w:r>
      <w:r>
        <w:rPr>
          <w:rFonts w:hint="default"/>
          <w:lang w:val="en-GB"/>
        </w:rPr>
        <w:t xml:space="preserve"> </w:t>
      </w:r>
      <w:r>
        <w:rPr>
          <w:rFonts w:hint="default"/>
        </w:rPr>
        <w:t>The spokesperson for the U.N. High Commissioner for Human Rights, Jeremy Laurence, said the actual number of civilians killed in the city and the adjoining Abu Shouk camp was likely higher.</w:t>
      </w:r>
      <w:r>
        <w:rPr>
          <w:rFonts w:hint="default"/>
          <w:lang w:val="en-GB"/>
        </w:rPr>
        <w:t xml:space="preserve"> </w:t>
      </w:r>
      <w:r>
        <w:rPr>
          <w:rFonts w:hint="default"/>
        </w:rPr>
        <w:t>“This pattern of attacks on civilians and wilful killings, which are serious violations of international humanitarian law, deepens our concerns about ethnically motivated violence,” Laurence said in a statement.</w:t>
      </w:r>
      <w:r>
        <w:rPr>
          <w:rFonts w:hint="default"/>
          <w:lang w:val="en-GB"/>
        </w:rPr>
        <w:t xml:space="preserve"> </w:t>
      </w:r>
      <w:r>
        <w:rPr>
          <w:rFonts w:hint="default"/>
        </w:rPr>
        <w:t>The U.N. documented that at least 32 civilians were killed between Aug. 16 and Aug. 20, following a previous attack on Aug. 11 that killed at least 57.</w:t>
      </w:r>
      <w:r>
        <w:rPr>
          <w:rFonts w:hint="default"/>
          <w:lang w:val="en-GB"/>
        </w:rPr>
        <w:t xml:space="preserve"> </w:t>
      </w:r>
      <w:r>
        <w:rPr>
          <w:rFonts w:hint="default"/>
        </w:rPr>
        <w:t>The agency said it was particularly horrified that 16 of the recent killings appeared to be summary executions. Most of those victims were from the African Zaghawa tribe, while another man was reportedly killed after telling his attackers he belonged to the African Berti tribe.</w:t>
      </w:r>
      <w:r>
        <w:rPr>
          <w:rFonts w:hint="default"/>
          <w:lang w:val="en-GB"/>
        </w:rPr>
        <w:t xml:space="preserve"> </w:t>
      </w:r>
      <w:r>
        <w:rPr>
          <w:rFonts w:hint="default"/>
        </w:rPr>
        <w:t>The U.N. also received reports that at least 40 internally displaced men were abducted on Aug. 16 and their whereabouts remain unknown.</w:t>
      </w:r>
      <w:r>
        <w:rPr>
          <w:rFonts w:hint="default"/>
          <w:lang w:val="en-GB"/>
        </w:rPr>
        <w:t xml:space="preserve"> </w:t>
      </w:r>
      <w:r>
        <w:rPr>
          <w:rFonts w:hint="default"/>
        </w:rPr>
        <w:t>The attacks have worsened a critical humanitarian situation in El Fasher, which has been under siege for more than a year, with a growing risk of famine in the region.</w:t>
      </w:r>
      <w:r>
        <w:rPr>
          <w:rFonts w:hint="default"/>
          <w:lang w:val="en-GB"/>
        </w:rPr>
        <w:t xml:space="preserve"> </w:t>
      </w:r>
      <w:r>
        <w:rPr>
          <w:rFonts w:hint="default"/>
        </w:rPr>
        <w:t>Laurence said aid delivery has also come under fire, citing an Aug. 20 incident where aerial strikes in Mellit, North Darfur hit a U.N. convoy of 16 trucks carrying food.</w:t>
      </w:r>
      <w:r>
        <w:rPr>
          <w:rFonts w:hint="default"/>
          <w:lang w:val="en-GB"/>
        </w:rPr>
        <w:t xml:space="preserve"> </w:t>
      </w:r>
      <w:r>
        <w:rPr>
          <w:rFonts w:hint="default"/>
        </w:rPr>
        <w:t>“Humanitarian assistance and workers are protected explicitly under international humanitarian law and must not be targeted,” he said.</w:t>
      </w:r>
      <w:r>
        <w:rPr>
          <w:rFonts w:hint="default"/>
          <w:lang w:val="en-GB"/>
        </w:rPr>
        <w:t xml:space="preserve"> </w:t>
      </w:r>
      <w:r>
        <w:rPr>
          <w:rFonts w:hint="default"/>
        </w:rPr>
        <w:t>U.N. High Commissioner for Human Rights Volker Türk called on all parties to the conflict to protect civilians, ensure safe passage for those wishing to leave conflict zones, and facilitate unimpeded humanitarian aid.</w:t>
      </w:r>
    </w:p>
    <w:p w14:paraId="3C245737">
      <w:pPr>
        <w:spacing w:line="276" w:lineRule="auto"/>
      </w:pPr>
      <w:r>
        <w:t>________________________________________________________________________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17" w:name="_Toc6517"/>
      <w:r>
        <w:rPr>
          <w:rFonts w:eastAsia="DengXian Light" w:cs="Times New Roman"/>
          <w:b/>
          <w:bCs/>
          <w:color w:val="2F5496"/>
          <w:szCs w:val="24"/>
          <w:u w:val="single"/>
        </w:rPr>
        <w:t>Gulf Region and the Middle East</w:t>
      </w:r>
      <w:bookmarkEnd w:id="17"/>
    </w:p>
    <w:p w14:paraId="21F1C4EC">
      <w:pPr>
        <w:pStyle w:val="3"/>
      </w:pPr>
      <w:bookmarkStart w:id="18" w:name="_Toc9234"/>
      <w:r>
        <w:t>Egypt</w:t>
      </w:r>
      <w:bookmarkEnd w:id="18"/>
    </w:p>
    <w:p w14:paraId="1283409C">
      <w:pPr>
        <w:numPr>
          <w:ilvl w:val="0"/>
          <w:numId w:val="2"/>
        </w:numPr>
        <w:spacing w:line="276" w:lineRule="auto"/>
        <w:ind w:left="420" w:leftChars="0" w:hanging="420" w:firstLineChars="0"/>
        <w:rPr>
          <w:rFonts w:hint="default"/>
        </w:rPr>
      </w:pPr>
      <w:bookmarkStart w:id="19" w:name="_Toc15210"/>
      <w:r>
        <w:rPr>
          <w:rStyle w:val="15"/>
          <w:rFonts w:hint="default"/>
        </w:rPr>
        <w:t>Egypt intensifies lobbying African states on ‘water security’, 'Red Sea stability’ as counter to Ethiopia’s stance</w:t>
      </w:r>
      <w:bookmarkEnd w:id="19"/>
      <w:r>
        <w:rPr>
          <w:rFonts w:hint="default"/>
          <w:lang w:val="en-GB"/>
        </w:rPr>
        <w:t xml:space="preserve"> - </w:t>
      </w:r>
      <w:r>
        <w:rPr>
          <w:rFonts w:hint="default"/>
          <w:lang w:val="en-GB"/>
        </w:rPr>
        <w:fldChar w:fldCharType="begin"/>
      </w:r>
      <w:r>
        <w:rPr>
          <w:rFonts w:hint="default"/>
          <w:lang w:val="en-GB"/>
        </w:rPr>
        <w:instrText xml:space="preserve"> HYPERLINK "https://addisstandard.com/egypt-intensifies-lobbying-african-states-on-water-security-red-sea-stability-as-counter-to-ethiopias-stance/" </w:instrText>
      </w:r>
      <w:r>
        <w:rPr>
          <w:rFonts w:hint="default"/>
          <w:lang w:val="en-GB"/>
        </w:rPr>
        <w:fldChar w:fldCharType="separate"/>
      </w:r>
      <w:r>
        <w:rPr>
          <w:rStyle w:val="10"/>
          <w:rFonts w:hint="default"/>
          <w:lang w:val="en-GB"/>
        </w:rPr>
        <w:t>Addis Standard</w:t>
      </w:r>
      <w:r>
        <w:rPr>
          <w:rFonts w:hint="default"/>
          <w:lang w:val="en-GB"/>
        </w:rPr>
        <w:fldChar w:fldCharType="end"/>
      </w:r>
    </w:p>
    <w:p w14:paraId="634D8419">
      <w:pPr>
        <w:spacing w:line="276" w:lineRule="auto"/>
      </w:pPr>
      <w:r>
        <w:rPr>
          <w:rFonts w:hint="default"/>
        </w:rPr>
        <w:t>Egypt has launched a new round of diplomatic lobbying across Africa, positioning its outreach as a counterweight to Ethiopia’s policies on the Nile. Foreign Minister Badr Abdelatty held phone calls on Thursday with his counterparts in Sudan, South Sudan, Djibouti, Uganda, Kenya, and Somalia, Egyptian media reported.</w:t>
      </w:r>
      <w:r>
        <w:rPr>
          <w:rFonts w:hint="default"/>
          <w:lang w:val="en-GB"/>
        </w:rPr>
        <w:t xml:space="preserve"> </w:t>
      </w:r>
      <w:r>
        <w:rPr>
          <w:rFonts w:hint="default"/>
        </w:rPr>
        <w:t>In the conversations, Abdelatty “reaffirmed Egypt’s categorical rejection of unilateral measures that violate international law in the Eastern Nile Basin,” the Foreign Ministry said in a statement. The Egyptian diplomatic push comes despite Ethiopia’s repeated assurances and the formal entry into force of the Cooperative Framework Agreement (CFA), a landmark legal instrument governing equitable use of the Nile since October 2024.</w:t>
      </w:r>
      <w:r>
        <w:rPr>
          <w:rFonts w:hint="default"/>
          <w:lang w:val="en-GB"/>
        </w:rPr>
        <w:t xml:space="preserve"> </w:t>
      </w:r>
      <w:r>
        <w:rPr>
          <w:rFonts w:hint="default"/>
        </w:rPr>
        <w:t>He claimed that “water security is existential for Egypt,” asking African partners to back consensus as the only basis for managing transboundary watercourses.</w:t>
      </w:r>
      <w:r>
        <w:rPr>
          <w:rFonts w:hint="default"/>
          <w:lang w:val="en-GB"/>
        </w:rPr>
        <w:t xml:space="preserve"> </w:t>
      </w:r>
      <w:r>
        <w:rPr>
          <w:rFonts w:hint="default"/>
        </w:rPr>
        <w:t xml:space="preserve">The lobbying comes as Ethiopia prepares to inaugurate the Grand Ethiopian Renaissance Dam (GERD). </w:t>
      </w:r>
      <w:r>
        <w:rPr>
          <w:rFonts w:hint="default"/>
          <w:lang w:val="en-GB"/>
        </w:rPr>
        <w:t xml:space="preserve"> </w:t>
      </w:r>
      <w:r>
        <w:rPr>
          <w:rFonts w:hint="default"/>
        </w:rPr>
        <w:t xml:space="preserve">Cairo has long claimed that Ethiopia’s filling and operation of the dam without a “legally binding agreement” undermines its water security. </w:t>
      </w:r>
      <w:r>
        <w:rPr>
          <w:rFonts w:hint="default"/>
          <w:lang w:val="en-GB"/>
        </w:rPr>
        <w:t xml:space="preserve"> </w:t>
      </w:r>
      <w:r>
        <w:rPr>
          <w:rFonts w:hint="default"/>
        </w:rPr>
        <w:t>Abdelatty’s push to rally regional support underscores Egypt’s bid to frame the issue beyond a bilateral dispute, linking it to international laws and “regional stability.”</w:t>
      </w:r>
      <w:r>
        <w:rPr>
          <w:rFonts w:hint="default"/>
          <w:lang w:val="en-GB"/>
        </w:rPr>
        <w:t xml:space="preserve"> </w:t>
      </w:r>
      <w:r>
        <w:rPr>
          <w:rFonts w:hint="default"/>
        </w:rPr>
        <w:t>Alongside the Nile file, Abdelatty also discussed regional developments in the Horn of Africa and the Red Sea, where he called for intensified consultation “to safeguard stability and support development across the continent.” Egypt firmly opposes both Ethiopia’s sovereignty over the GERD and its presence in the Red Sea. He also offered Egypt’s readiness to expand bilateral cooperation, particularly through development funding and programs provided by the Egyptian Agency of Partnership for Development (EAPD). Ethiopia continues to position the GERD as a symbol of African-led development and basin-wide solidarity and maintains that Egypt’s rejection of the CFA and its ongoing campaign against the GERD risk undermining the cooperative spirit that many other Nile countries have embraced. With the CFA now in force and the GERD nearing full operation, water experts assert that it is time to turn the page on zero-sum narratives and basin states, including Egypt, to align with the legal and political framework built over decades through the Nile Basin Initiative, and to recognize the dam not as a threat, but as an opportunity for shared prosperity.</w:t>
      </w:r>
    </w:p>
    <w:p w14:paraId="3B66B657">
      <w:pPr>
        <w:pStyle w:val="3"/>
        <w:spacing w:line="276" w:lineRule="auto"/>
      </w:pPr>
      <w:bookmarkStart w:id="20" w:name="_Toc4682"/>
      <w:r>
        <w:t>Israel</w:t>
      </w:r>
      <w:bookmarkEnd w:id="20"/>
      <w:r>
        <w:t xml:space="preserve"> </w:t>
      </w:r>
    </w:p>
    <w:p w14:paraId="1F7BD2BB">
      <w:pPr>
        <w:numPr>
          <w:ilvl w:val="0"/>
          <w:numId w:val="2"/>
        </w:numPr>
        <w:spacing w:line="276" w:lineRule="auto"/>
        <w:ind w:left="420" w:leftChars="0" w:hanging="420" w:firstLineChars="0"/>
        <w:rPr>
          <w:rFonts w:hint="default"/>
        </w:rPr>
      </w:pPr>
      <w:bookmarkStart w:id="21" w:name="_Toc12197"/>
      <w:r>
        <w:rPr>
          <w:rStyle w:val="15"/>
          <w:rFonts w:hint="default"/>
        </w:rPr>
        <w:t>Israeli strikes on Yemen's capital kill six, wound dozens</w:t>
      </w:r>
      <w:bookmarkEnd w:id="21"/>
      <w:r>
        <w:rPr>
          <w:rFonts w:hint="default"/>
          <w:lang w:val="en-GB"/>
        </w:rPr>
        <w:t xml:space="preserve"> - </w:t>
      </w:r>
      <w:r>
        <w:rPr>
          <w:rFonts w:hint="default"/>
        </w:rPr>
        <w:fldChar w:fldCharType="begin"/>
      </w:r>
      <w:r>
        <w:rPr>
          <w:rFonts w:hint="default"/>
        </w:rPr>
        <w:instrText xml:space="preserve"> HYPERLINK "https://news.cgtn.com/news/2025-08-25/news-1G7eziqi2Qg/p.html" </w:instrText>
      </w:r>
      <w:r>
        <w:rPr>
          <w:rFonts w:hint="default"/>
        </w:rPr>
        <w:fldChar w:fldCharType="separate"/>
      </w:r>
      <w:r>
        <w:rPr>
          <w:rStyle w:val="10"/>
          <w:rFonts w:hint="default"/>
        </w:rPr>
        <w:t>CGTN</w:t>
      </w:r>
      <w:r>
        <w:rPr>
          <w:rFonts w:hint="default"/>
        </w:rPr>
        <w:fldChar w:fldCharType="end"/>
      </w:r>
    </w:p>
    <w:p w14:paraId="7894B4C7">
      <w:pPr>
        <w:spacing w:line="276" w:lineRule="auto"/>
        <w:rPr>
          <w:rFonts w:hint="default"/>
        </w:rPr>
      </w:pPr>
      <w:r>
        <w:rPr>
          <w:rFonts w:hint="default"/>
        </w:rPr>
        <w:t>Israeli warplanes launched a wave of air strikes on Yemen's capital Sanaa on Sunday, targeting government and military sites, Houthi-run al-Masirah television reported.</w:t>
      </w:r>
      <w:r>
        <w:rPr>
          <w:rFonts w:hint="default"/>
          <w:lang w:val="en-GB"/>
        </w:rPr>
        <w:t xml:space="preserve"> </w:t>
      </w:r>
      <w:r>
        <w:rPr>
          <w:rFonts w:hint="default"/>
        </w:rPr>
        <w:t>A Houthi health official posted on X that the attack killed six people and wounded 86.</w:t>
      </w:r>
      <w:r>
        <w:rPr>
          <w:rFonts w:hint="default"/>
          <w:lang w:val="en-GB"/>
        </w:rPr>
        <w:t xml:space="preserve"> </w:t>
      </w:r>
      <w:r>
        <w:rPr>
          <w:rFonts w:hint="default"/>
        </w:rPr>
        <w:t>Residents said the strikes hit the presidential palace, the Capital Secretariat, the state oil company building, fuel depots and power stations in central, southern and southwestern parts of the city.</w:t>
      </w:r>
      <w:r>
        <w:rPr>
          <w:rFonts w:hint="default"/>
          <w:lang w:val="en-GB"/>
        </w:rPr>
        <w:t xml:space="preserve"> </w:t>
      </w:r>
      <w:r>
        <w:rPr>
          <w:rFonts w:hint="default"/>
        </w:rPr>
        <w:t>Israeli Defense Minister Israel Katz confirmed the strikes in a statement, without giving details. Army Radio said the raids had ended and hit power stations, the presidential compound and an oil warehouse.</w:t>
      </w:r>
      <w:r>
        <w:rPr>
          <w:rFonts w:hint="default"/>
          <w:lang w:val="en-GB"/>
        </w:rPr>
        <w:t xml:space="preserve"> </w:t>
      </w:r>
      <w:r>
        <w:rPr>
          <w:rFonts w:hint="default"/>
        </w:rPr>
        <w:t>The strikes came two days after Yemen's Houthi movement fired a hypersonic ballistic missile at Tel Aviv, damaging houses with shrapnel but causing no reported deaths.</w:t>
      </w:r>
      <w:r>
        <w:rPr>
          <w:rFonts w:hint="default"/>
          <w:lang w:val="en-GB"/>
        </w:rPr>
        <w:t xml:space="preserve"> </w:t>
      </w:r>
      <w:r>
        <w:rPr>
          <w:rFonts w:hint="default"/>
        </w:rPr>
        <w:t>The Houthis, who control much of northern Yemen, including Sanaa and Hodeidah port, have launched repeated attacks on Israel since November 2023, citing support for Palestinians in Gaza. Israel has retaliated with air strikes on Houthi-held territory.</w:t>
      </w:r>
    </w:p>
    <w:p w14:paraId="4484E6A6">
      <w:pPr>
        <w:numPr>
          <w:ilvl w:val="0"/>
          <w:numId w:val="2"/>
        </w:numPr>
        <w:spacing w:line="276" w:lineRule="auto"/>
        <w:ind w:left="420" w:leftChars="0" w:hanging="420" w:firstLineChars="0"/>
        <w:rPr>
          <w:rFonts w:hint="default"/>
        </w:rPr>
      </w:pPr>
      <w:bookmarkStart w:id="22" w:name="_Toc18317"/>
      <w:r>
        <w:rPr>
          <w:rStyle w:val="15"/>
          <w:rFonts w:hint="default"/>
        </w:rPr>
        <w:t>‘Besiege them, let them die of hunger,’ Israeli far-right ministers order army chief on Gaza operation</w:t>
      </w:r>
      <w:bookmarkEnd w:id="22"/>
      <w:r>
        <w:rPr>
          <w:rFonts w:hint="default"/>
          <w:lang w:val="en-GB"/>
        </w:rPr>
        <w:t xml:space="preserve"> - </w:t>
      </w:r>
      <w:r>
        <w:rPr>
          <w:rFonts w:hint="default"/>
          <w:lang w:val="en-GB"/>
        </w:rPr>
        <w:fldChar w:fldCharType="begin"/>
      </w:r>
      <w:r>
        <w:rPr>
          <w:rFonts w:hint="default"/>
          <w:lang w:val="en-GB"/>
        </w:rPr>
        <w:instrText xml:space="preserve"> HYPERLINK "https://www.middleeastmonitor.com/20250824-besiege-them-let-them-die-of-hunger-israeli-far-right-ministers-order-army-chief-on-gaza-operation/"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9EDBEF6">
      <w:pPr>
        <w:spacing w:line="276" w:lineRule="auto"/>
        <w:rPr>
          <w:rFonts w:hint="default"/>
        </w:rPr>
      </w:pPr>
      <w:r>
        <w:rPr>
          <w:rFonts w:hint="default"/>
        </w:rPr>
        <w:t>Israeli far-right ministers openly advocated starving Gaza’s population during a Cabinet meeting, sparking a fierce confrontation with military chief Eyal Zamir over Israel’s ongoing war strategy, according to Israeli media reports on Sunday, Anadolu reports.</w:t>
      </w:r>
      <w:r>
        <w:rPr>
          <w:rFonts w:hint="default"/>
          <w:lang w:val="en-GB"/>
        </w:rPr>
        <w:t xml:space="preserve"> </w:t>
      </w:r>
      <w:r>
        <w:rPr>
          <w:rFonts w:hint="default"/>
        </w:rPr>
        <w:t>The clash unfolded during late Saturday discussions on “Operation Gideon’s Chariots 2,” a planned large-scale offensive accompanied by mass evacuations in Gaza City.</w:t>
      </w:r>
      <w:r>
        <w:rPr>
          <w:rFonts w:hint="default"/>
          <w:lang w:val="en-GB"/>
        </w:rPr>
        <w:t xml:space="preserve"> </w:t>
      </w:r>
      <w:r>
        <w:rPr>
          <w:rFonts w:hint="default"/>
        </w:rPr>
        <w:t>Finance Minister Bezalel Smotrich demanded harsher measures against Palestinians who remain.</w:t>
      </w:r>
      <w:r>
        <w:rPr>
          <w:rFonts w:hint="default"/>
          <w:lang w:val="en-GB"/>
        </w:rPr>
        <w:t xml:space="preserve"> </w:t>
      </w:r>
      <w:r>
        <w:rPr>
          <w:rFonts w:hint="default"/>
        </w:rPr>
        <w:t>“We ordered you (to carry out) a quick operation. In my opinion, you can besiege them. Whoever doesn’t evacuate, don’t let them. No water, no electricity – let them die of hunger or surrender. This is what we want, and you’re capable (of doing it),” Channel 12 quoted him as saying.</w:t>
      </w:r>
      <w:r>
        <w:rPr>
          <w:rFonts w:hint="default"/>
          <w:lang w:val="en-GB"/>
        </w:rPr>
        <w:t xml:space="preserve"> </w:t>
      </w:r>
      <w:r>
        <w:rPr>
          <w:rFonts w:hint="default"/>
        </w:rPr>
        <w:t>Zamir pushed back, warning that indiscriminate timelines were militarily unrealistic and dependent on battlefield conditions.</w:t>
      </w:r>
      <w:r>
        <w:rPr>
          <w:rFonts w:hint="default"/>
          <w:lang w:val="en-GB"/>
        </w:rPr>
        <w:t xml:space="preserve"> </w:t>
      </w:r>
      <w:r>
        <w:rPr>
          <w:rFonts w:hint="default"/>
        </w:rPr>
        <w:t>“We are operating in other areas, in Khan Younis and Rafah,” he said, stressing that “military realities required time and careful planning.”</w:t>
      </w:r>
      <w:r>
        <w:rPr>
          <w:rFonts w:hint="default"/>
          <w:lang w:val="en-GB"/>
        </w:rPr>
        <w:t xml:space="preserve"> </w:t>
      </w:r>
      <w:r>
        <w:rPr>
          <w:rFonts w:hint="default"/>
        </w:rPr>
        <w:t>The exchange escalated further when far-right National Security Minister Itamar Ben Gvir intervened, accusing Zamir of hesitation, asking whether “you’re scared of the military advocate general.”</w:t>
      </w:r>
      <w:r>
        <w:rPr>
          <w:rFonts w:hint="default"/>
          <w:lang w:val="en-GB"/>
        </w:rPr>
        <w:t xml:space="preserve"> </w:t>
      </w:r>
      <w:r>
        <w:rPr>
          <w:rFonts w:hint="default"/>
        </w:rPr>
        <w:t>Smotrich then accused Zamir of defying political orders and blocking decisive action, saying: “This isn’t what the political leadership ordered. You don’t want to defeat [Hamas].”</w:t>
      </w:r>
      <w:r>
        <w:rPr>
          <w:rFonts w:hint="default"/>
          <w:lang w:val="en-GB"/>
        </w:rPr>
        <w:t xml:space="preserve"> </w:t>
      </w:r>
      <w:r>
        <w:rPr>
          <w:rFonts w:hint="default"/>
        </w:rPr>
        <w:t>Zamir retorted: “You don’t understand anything. You don’t know what a brigade or battalion is. This takes time.”</w:t>
      </w:r>
      <w:r>
        <w:rPr>
          <w:rFonts w:hint="default"/>
          <w:lang w:val="en-GB"/>
        </w:rPr>
        <w:t xml:space="preserve"> </w:t>
      </w:r>
      <w:r>
        <w:rPr>
          <w:rFonts w:hint="default"/>
        </w:rPr>
        <w:t>According to Channel 12, Prime Minister Benjamin Netanyahu and senior ministers, including Israel Katz and Ron Dermer, remained silent, only pointing to ‘mounting US pressure’ for rapid solutions.</w:t>
      </w:r>
      <w:r>
        <w:rPr>
          <w:rFonts w:hint="default"/>
          <w:lang w:val="en-GB"/>
        </w:rPr>
        <w:t xml:space="preserve"> </w:t>
      </w:r>
      <w:r>
        <w:rPr>
          <w:rFonts w:hint="default"/>
        </w:rPr>
        <w:t>The Cabinet is set to reconvene Tuesday to continue talks on the Gaza offensive and a potential prisoner exchange deal, the Times of Israel reported.</w:t>
      </w:r>
      <w:r>
        <w:rPr>
          <w:rFonts w:hint="default"/>
          <w:lang w:val="en-GB"/>
        </w:rPr>
        <w:t xml:space="preserve"> </w:t>
      </w:r>
      <w:r>
        <w:rPr>
          <w:rFonts w:hint="default"/>
        </w:rPr>
        <w:t>Israel has killed more than 62,600 Palestinians in Gaza since October 2023. The military campaign has devastated the enclave, which is facing famine.</w:t>
      </w:r>
      <w:r>
        <w:rPr>
          <w:rFonts w:hint="default"/>
          <w:lang w:val="en-GB"/>
        </w:rPr>
        <w:t xml:space="preserve"> </w:t>
      </w:r>
      <w:r>
        <w:rPr>
          <w:rFonts w:hint="default"/>
        </w:rPr>
        <w:t>Last November, the International Criminal Court issued arrest warrants for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445C6188">
      <w:pPr>
        <w:numPr>
          <w:ilvl w:val="0"/>
          <w:numId w:val="2"/>
        </w:numPr>
        <w:spacing w:line="276" w:lineRule="auto"/>
        <w:ind w:left="420" w:leftChars="0" w:hanging="420" w:firstLineChars="0"/>
        <w:rPr>
          <w:rFonts w:hint="default"/>
        </w:rPr>
      </w:pPr>
      <w:bookmarkStart w:id="23" w:name="_Toc28184"/>
      <w:r>
        <w:rPr>
          <w:rStyle w:val="15"/>
          <w:rFonts w:hint="default"/>
        </w:rPr>
        <w:t>Netanyahu ties government survival to reoccupation of Gaza: Report</w:t>
      </w:r>
      <w:bookmarkEnd w:id="23"/>
      <w:r>
        <w:rPr>
          <w:rFonts w:hint="default"/>
          <w:lang w:val="en-GB"/>
        </w:rPr>
        <w:t xml:space="preserve"> - </w:t>
      </w:r>
      <w:r>
        <w:rPr>
          <w:rFonts w:hint="default"/>
          <w:lang w:val="en-GB"/>
        </w:rPr>
        <w:fldChar w:fldCharType="begin"/>
      </w:r>
      <w:r>
        <w:rPr>
          <w:rFonts w:hint="default"/>
          <w:lang w:val="en-GB"/>
        </w:rPr>
        <w:instrText xml:space="preserve"> HYPERLINK "https://www.middleeastmonitor.com/20250823-netanyahu-ties-government-survival-to-reoccupation-of-gaza-report/"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199BDBC">
      <w:pPr>
        <w:spacing w:line="276" w:lineRule="auto"/>
        <w:rPr>
          <w:rFonts w:hint="default"/>
        </w:rPr>
      </w:pPr>
      <w:r>
        <w:rPr>
          <w:rFonts w:hint="default"/>
        </w:rPr>
        <w:t>Prime Minister Benjamin Netanyahu is determined to push forward with the reoccupation of Gaza, with security sources warning that the absence of such an offensive could accelerate the collapse of his government, Israeli media reported Saturday, Anadolu reports.</w:t>
      </w:r>
      <w:r>
        <w:rPr>
          <w:rFonts w:hint="default"/>
          <w:lang w:val="en-GB"/>
        </w:rPr>
        <w:t xml:space="preserve"> </w:t>
      </w:r>
      <w:r>
        <w:rPr>
          <w:rFonts w:hint="default"/>
        </w:rPr>
        <w:t>The daily Maariv cited an unnamed military source saying Netanyahu is “insisting on moving forward with the offensive Gideon’s Chariots 2.”</w:t>
      </w:r>
      <w:r>
        <w:rPr>
          <w:rFonts w:hint="default"/>
          <w:lang w:val="en-GB"/>
        </w:rPr>
        <w:t xml:space="preserve"> </w:t>
      </w:r>
      <w:r>
        <w:rPr>
          <w:rFonts w:hint="default"/>
        </w:rPr>
        <w:t>The source added: “He understands that without the operation, he will not be able to maintain government cohesion and it will fall apart.”</w:t>
      </w:r>
      <w:r>
        <w:rPr>
          <w:rFonts w:hint="default"/>
          <w:lang w:val="en-GB"/>
        </w:rPr>
        <w:t xml:space="preserve"> </w:t>
      </w:r>
      <w:r>
        <w:rPr>
          <w:rFonts w:hint="default"/>
        </w:rPr>
        <w:t>Far-right ministers, including National Security Minister Itamar Ben Gvir and Finance Minister Bezalel Smotrich, have threatened to withdraw from Netanyahu’s coalition if he agrees to any deal to halt the ongoing Israeli military offensive in Gaza, now approaching 23 months.</w:t>
      </w:r>
      <w:r>
        <w:rPr>
          <w:rFonts w:hint="default"/>
          <w:lang w:val="en-GB"/>
        </w:rPr>
        <w:t xml:space="preserve"> </w:t>
      </w:r>
      <w:r>
        <w:rPr>
          <w:rFonts w:hint="default"/>
        </w:rPr>
        <w:t>Regarding a potential hostage release deal, the military source said Israel was “negotiating according to the plan of (US Middle East envoy) Steve Witkoff two weeks ago to release some captives without ending the war.”</w:t>
      </w:r>
      <w:r>
        <w:rPr>
          <w:rFonts w:hint="default"/>
          <w:lang w:val="en-GB"/>
        </w:rPr>
        <w:t xml:space="preserve"> </w:t>
      </w:r>
      <w:r>
        <w:rPr>
          <w:rFonts w:hint="default"/>
        </w:rPr>
        <w:t>The source noted that now, after Hamas agreed to all of Israel’s demands, including returning ten hostages alive, “Tel Aviv is speaking differently about a comprehensive agreement.”</w:t>
      </w:r>
      <w:r>
        <w:rPr>
          <w:rFonts w:hint="default"/>
          <w:lang w:val="en-GB"/>
        </w:rPr>
        <w:t xml:space="preserve"> </w:t>
      </w:r>
      <w:r>
        <w:rPr>
          <w:rFonts w:hint="default"/>
        </w:rPr>
        <w:t>“The Israeli army is preparing seriously for a new phase of fighting,” the source added, noting that reserve forces will be gradually called up starting Sept. 2, following the summer break, to signal that the military intends to complete the operation.</w:t>
      </w:r>
      <w:r>
        <w:rPr>
          <w:rFonts w:hint="default"/>
          <w:lang w:val="en-GB"/>
        </w:rPr>
        <w:t xml:space="preserve"> </w:t>
      </w:r>
      <w:r>
        <w:rPr>
          <w:rFonts w:hint="default"/>
        </w:rPr>
        <w:t>Maariv reported that the army anticipates months of continued fighting in Gaza and will gradually extend reserve duty. Plans include pushing Gaza City residents southward as part of the reoccupation strategy.</w:t>
      </w:r>
      <w:r>
        <w:rPr>
          <w:rFonts w:hint="default"/>
          <w:lang w:val="en-GB"/>
        </w:rPr>
        <w:t xml:space="preserve"> </w:t>
      </w:r>
      <w:r>
        <w:rPr>
          <w:rFonts w:hint="default"/>
        </w:rPr>
        <w:t>Hospital directors in Gaza City have been instructed to prepare evacuation plans and transfer patients to the European Hospital in Khan Younis, southern Gaza, ahead of the operation, it added.</w:t>
      </w:r>
      <w:r>
        <w:rPr>
          <w:rFonts w:hint="default"/>
          <w:lang w:val="en-GB"/>
        </w:rPr>
        <w:t xml:space="preserve"> </w:t>
      </w:r>
      <w:r>
        <w:rPr>
          <w:rFonts w:hint="default"/>
        </w:rPr>
        <w:t>Israeli Defense Minister Israel Katz warned Friday that “the gates of hell will open soon on Hamas in Gaza” unless the group complies with Israel’s conditions, including the release of all hostages and disarmament.</w:t>
      </w:r>
      <w:r>
        <w:rPr>
          <w:rFonts w:hint="default"/>
          <w:lang w:val="en-GB"/>
        </w:rPr>
        <w:t xml:space="preserve"> </w:t>
      </w:r>
      <w:r>
        <w:rPr>
          <w:rFonts w:hint="default"/>
        </w:rPr>
        <w:t>He threatened that Gaza “will turn into Rafah and Beit Hanoun,” towns that were destroyed in previous Israeli operations, according to the daily Haaretz.</w:t>
      </w:r>
      <w:r>
        <w:rPr>
          <w:rFonts w:hint="default"/>
          <w:lang w:val="en-GB"/>
        </w:rPr>
        <w:t xml:space="preserve"> </w:t>
      </w:r>
      <w:r>
        <w:rPr>
          <w:rFonts w:hint="default"/>
        </w:rPr>
        <w:t>The Israeli army announced Wednesday that it expects fighting to continue into 2026, with roughly 130,000 reserve soldiers to be called up and current active-duty reservists’ service extended by a month.</w:t>
      </w:r>
      <w:r>
        <w:rPr>
          <w:rFonts w:hint="default"/>
          <w:lang w:val="en-GB"/>
        </w:rPr>
        <w:t xml:space="preserve"> </w:t>
      </w:r>
      <w:r>
        <w:rPr>
          <w:rFonts w:hint="default"/>
        </w:rPr>
        <w:t>About 60,000 call-up orders have been issued, while 20,000 reservists already deployed will receive notices of extended service. Additional reserve call-ups are expected in November and early 2026, according to Haaretz.</w:t>
      </w:r>
      <w:r>
        <w:rPr>
          <w:rFonts w:hint="default"/>
          <w:lang w:val="en-GB"/>
        </w:rPr>
        <w:t xml:space="preserve"> </w:t>
      </w:r>
      <w:r>
        <w:rPr>
          <w:rFonts w:hint="default"/>
        </w:rPr>
        <w:t>Israel has killed nearly 62,300 Palestinians in Gaza since October 2023. The military campaign has devastated the enclave, which is facing famine.</w:t>
      </w:r>
      <w:r>
        <w:rPr>
          <w:rFonts w:hint="default"/>
          <w:lang w:val="en-GB"/>
        </w:rPr>
        <w:t xml:space="preserve"> </w:t>
      </w:r>
      <w:r>
        <w:rPr>
          <w:rFonts w:hint="default"/>
        </w:rPr>
        <w:t>Last November, the International Criminal Court issued arrest warrants for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7FC409F6">
      <w:pPr>
        <w:numPr>
          <w:ilvl w:val="0"/>
          <w:numId w:val="2"/>
        </w:numPr>
        <w:spacing w:line="276" w:lineRule="auto"/>
        <w:ind w:left="420" w:leftChars="0" w:hanging="420" w:firstLineChars="0"/>
        <w:rPr>
          <w:rFonts w:hint="default"/>
        </w:rPr>
      </w:pPr>
      <w:bookmarkStart w:id="24" w:name="_Toc13601"/>
      <w:r>
        <w:rPr>
          <w:rStyle w:val="15"/>
          <w:rFonts w:hint="default"/>
        </w:rPr>
        <w:t>Zamir warns Netanyahu that Gaza city assault endangers Israeli captives</w:t>
      </w:r>
      <w:bookmarkEnd w:id="24"/>
      <w:r>
        <w:rPr>
          <w:rFonts w:hint="default"/>
          <w:lang w:val="en-GB"/>
        </w:rPr>
        <w:t xml:space="preserve"> - </w:t>
      </w:r>
      <w:r>
        <w:rPr>
          <w:rFonts w:hint="default"/>
          <w:lang w:val="en-GB"/>
        </w:rPr>
        <w:fldChar w:fldCharType="begin"/>
      </w:r>
      <w:r>
        <w:rPr>
          <w:rFonts w:hint="default"/>
          <w:lang w:val="en-GB"/>
        </w:rPr>
        <w:instrText xml:space="preserve"> HYPERLINK "https://www.middleeastmonitor.com/20250825-zamir-warns-netanyahu-that-gaza-city-assault-endangers-israeli-captives/"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F77D801">
      <w:pPr>
        <w:spacing w:line="276" w:lineRule="auto"/>
        <w:rPr>
          <w:rFonts w:hint="default"/>
        </w:rPr>
      </w:pPr>
      <w:r>
        <w:rPr>
          <w:rFonts w:hint="default"/>
        </w:rPr>
        <w:t>Israeli Chief of Staff Eyal Zamir warned Prime Minister Benjamin Netanyahu on Sunday that occupying Gaza City could pose a serious threat to the lives of Israeli captives.</w:t>
      </w:r>
      <w:r>
        <w:rPr>
          <w:rFonts w:hint="default"/>
          <w:lang w:val="en-GB"/>
        </w:rPr>
        <w:t xml:space="preserve"> </w:t>
      </w:r>
      <w:r>
        <w:rPr>
          <w:rFonts w:hint="default"/>
        </w:rPr>
        <w:t>Zamir urged Netanyahu to accept the current prisoner exchange deal that Hamas has already approved.</w:t>
      </w:r>
      <w:r>
        <w:rPr>
          <w:rFonts w:hint="default"/>
          <w:lang w:val="en-GB"/>
        </w:rPr>
        <w:t xml:space="preserve"> </w:t>
      </w:r>
      <w:r>
        <w:rPr>
          <w:rFonts w:hint="default"/>
        </w:rPr>
        <w:t>This comes amid escalating pressure from the families of Israeli prisoners to proceed with a deal ensuring their release, while Netanyahu on Thursday instructed the immediate start of negotiations for their release alongside advancing the plan to occupy the remaining parts of the Gaza Strip.</w:t>
      </w:r>
      <w:r>
        <w:rPr>
          <w:rFonts w:hint="default"/>
          <w:lang w:val="en-GB"/>
        </w:rPr>
        <w:t xml:space="preserve"> </w:t>
      </w:r>
      <w:r>
        <w:rPr>
          <w:rFonts w:hint="default"/>
        </w:rPr>
        <w:t>Netanyahu’s recent comments suggest he wants the deal under new terms, while mediators still await his official response to a US proposal that Hamas has agreed to. The proposal largely matches terms Israel had previously accepted.</w:t>
      </w:r>
      <w:r>
        <w:rPr>
          <w:rFonts w:hint="default"/>
          <w:lang w:val="en-GB"/>
        </w:rPr>
        <w:t xml:space="preserve"> </w:t>
      </w:r>
      <w:r>
        <w:rPr>
          <w:rFonts w:hint="default"/>
        </w:rPr>
        <w:t>According to Channel 13, Zamir said during a visit to the navy base in Haifa: “There is a deal on the table, and it should be taken now.”</w:t>
      </w:r>
      <w:r>
        <w:rPr>
          <w:rFonts w:hint="default"/>
          <w:lang w:val="en-GB"/>
        </w:rPr>
        <w:t xml:space="preserve"> </w:t>
      </w:r>
      <w:r>
        <w:rPr>
          <w:rFonts w:hint="default"/>
        </w:rPr>
        <w:t>He added: “The army has developed the conditions for it to be completed, and the decision is now in Netanyahu’s hands.”</w:t>
      </w:r>
      <w:r>
        <w:rPr>
          <w:rFonts w:hint="default"/>
          <w:lang w:val="en-GB"/>
        </w:rPr>
        <w:t xml:space="preserve"> </w:t>
      </w:r>
      <w:r>
        <w:rPr>
          <w:rFonts w:hint="default"/>
        </w:rPr>
        <w:t>Although he has repeatedly opposed a ground takeover of Gaza out of concern for his soldiers, Zamir claimed that “the army is capable of seizing Gaza, but the operation could pose a severe danger to the lives of the captives.”</w:t>
      </w:r>
    </w:p>
    <w:p w14:paraId="0CEF8774">
      <w:pPr>
        <w:pStyle w:val="3"/>
      </w:pPr>
      <w:bookmarkStart w:id="25" w:name="_Toc24509"/>
      <w:r>
        <w:t>Palestine</w:t>
      </w:r>
      <w:bookmarkEnd w:id="25"/>
      <w:r>
        <w:t xml:space="preserve"> </w:t>
      </w:r>
    </w:p>
    <w:p w14:paraId="6656CA54">
      <w:pPr>
        <w:numPr>
          <w:ilvl w:val="0"/>
          <w:numId w:val="2"/>
        </w:numPr>
        <w:spacing w:line="276" w:lineRule="auto"/>
        <w:ind w:left="420" w:leftChars="0" w:hanging="420" w:firstLineChars="0"/>
        <w:rPr>
          <w:rFonts w:hint="default"/>
        </w:rPr>
      </w:pPr>
      <w:bookmarkStart w:id="26" w:name="_Toc4531"/>
      <w:r>
        <w:rPr>
          <w:rStyle w:val="15"/>
          <w:rFonts w:hint="default"/>
        </w:rPr>
        <w:t>It’s time for Israel to stop denying Gaza famine: UNRWA chief</w:t>
      </w:r>
      <w:r>
        <w:rPr>
          <w:rStyle w:val="15"/>
          <w:rFonts w:hint="default"/>
          <w:lang w:val="en-GB"/>
        </w:rPr>
        <w:t xml:space="preserve"> </w:t>
      </w:r>
      <w:bookmarkEnd w:id="26"/>
      <w:r>
        <w:rPr>
          <w:rFonts w:hint="default"/>
          <w:lang w:val="en-GB"/>
        </w:rPr>
        <w:t xml:space="preserve">- </w:t>
      </w:r>
      <w:r>
        <w:rPr>
          <w:rFonts w:hint="default"/>
          <w:lang w:val="en-GB"/>
        </w:rPr>
        <w:fldChar w:fldCharType="begin"/>
      </w:r>
      <w:r>
        <w:rPr>
          <w:rFonts w:hint="default"/>
          <w:lang w:val="en-GB"/>
        </w:rPr>
        <w:instrText xml:space="preserve"> HYPERLINK "https://www.middleeastmonitor.com/20250823-its-time-for-israel-to-stop-denying-gaza-famine-unrwa-chief/"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679A216">
      <w:pPr>
        <w:spacing w:line="276" w:lineRule="auto"/>
        <w:rPr>
          <w:rFonts w:hint="default"/>
        </w:rPr>
      </w:pPr>
      <w:r>
        <w:rPr>
          <w:rFonts w:hint="default"/>
        </w:rPr>
        <w:t>The head of the UN agency for Palestinian refugees (UNRWA) on Saturday urged Israel to stop denying responsibility for the famine it caused in the Gaza Strip and called on influential states to act immediately to end the crisis, Anadolu reports.</w:t>
      </w:r>
      <w:r>
        <w:rPr>
          <w:rFonts w:hint="default"/>
          <w:lang w:val="en-GB"/>
        </w:rPr>
        <w:t xml:space="preserve"> </w:t>
      </w:r>
      <w:r>
        <w:rPr>
          <w:rFonts w:hint="default"/>
        </w:rPr>
        <w:t>“It’s time for the Government of Israel to stop denying the famine it has created in Gaza,” Philippe Lazzarini said on US social media platform X.</w:t>
      </w:r>
      <w:r>
        <w:rPr>
          <w:rFonts w:hint="default"/>
          <w:lang w:val="en-GB"/>
        </w:rPr>
        <w:t xml:space="preserve"> </w:t>
      </w:r>
      <w:r>
        <w:rPr>
          <w:rFonts w:hint="default"/>
        </w:rPr>
        <w:t>“All of those who have influence must use it with determination and a sense of moral duty. Every hour counts,” he added.</w:t>
      </w:r>
      <w:r>
        <w:rPr>
          <w:rFonts w:hint="default"/>
          <w:lang w:val="en-GB"/>
        </w:rPr>
        <w:t xml:space="preserve"> </w:t>
      </w:r>
      <w:r>
        <w:rPr>
          <w:rFonts w:hint="default"/>
        </w:rPr>
        <w:t>The Integrated Food Security Phase Classification (IPC), the UN-backed global hunger monitor, confirmed on Friday that famine has been established in Gaza governorate, projecting that it will spread to central and southern areas of the enclave by the end of September.</w:t>
      </w:r>
      <w:r>
        <w:rPr>
          <w:rFonts w:hint="default"/>
          <w:lang w:val="en-GB"/>
        </w:rPr>
        <w:t xml:space="preserve"> </w:t>
      </w:r>
      <w:r>
        <w:rPr>
          <w:rFonts w:hint="default"/>
        </w:rPr>
        <w:t>Israel has killed more than 62,000 Palestinians in Gaza since October 2023. The military campaign has devastated the enclave, led to deaths by starvation, forced migration and spread of disease.</w:t>
      </w:r>
      <w:r>
        <w:rPr>
          <w:rFonts w:hint="default"/>
          <w:lang w:val="en-GB"/>
        </w:rPr>
        <w:t xml:space="preserve"> </w:t>
      </w:r>
      <w:r>
        <w:rPr>
          <w:rFonts w:hint="default"/>
        </w:rPr>
        <w:t>Last November, the International Criminal Court issued arrest warrants for Israeli Prime Minister Benjamin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35A3502A">
      <w:pPr>
        <w:numPr>
          <w:ilvl w:val="0"/>
          <w:numId w:val="2"/>
        </w:numPr>
        <w:spacing w:line="276" w:lineRule="auto"/>
        <w:ind w:left="420" w:leftChars="0" w:hanging="420" w:firstLineChars="0"/>
        <w:rPr>
          <w:rFonts w:hint="default"/>
        </w:rPr>
      </w:pPr>
      <w:bookmarkStart w:id="27" w:name="_Toc5029"/>
      <w:r>
        <w:rPr>
          <w:rStyle w:val="15"/>
          <w:rFonts w:hint="default"/>
        </w:rPr>
        <w:t>Gaza death toll nears 62,700 as 8 more Palestinians die of starvation</w:t>
      </w:r>
      <w:bookmarkEnd w:id="27"/>
      <w:r>
        <w:rPr>
          <w:rFonts w:hint="default"/>
          <w:lang w:val="en-GB"/>
        </w:rPr>
        <w:t xml:space="preserve"> - </w:t>
      </w:r>
      <w:r>
        <w:rPr>
          <w:rFonts w:hint="default"/>
          <w:lang w:val="en-GB"/>
        </w:rPr>
        <w:fldChar w:fldCharType="begin"/>
      </w:r>
      <w:r>
        <w:rPr>
          <w:rFonts w:hint="default"/>
          <w:lang w:val="en-GB"/>
        </w:rPr>
        <w:instrText xml:space="preserve"> HYPERLINK "https://www.middleeastmonitor.com/20250824-gaza-death-toll-nears-62700-as-8-more-palestinians-die-of-starvation/"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DB30675">
      <w:pPr>
        <w:spacing w:line="276" w:lineRule="auto"/>
        <w:rPr>
          <w:rFonts w:hint="default"/>
        </w:rPr>
      </w:pPr>
      <w:r>
        <w:rPr>
          <w:rFonts w:hint="default"/>
        </w:rPr>
        <w:t>At least 62,686 Palestinians have been killed in Israel’s genocidal war on the Gaza Strip since October 2023, as eight more people died of starvation in the enclave, the Health Ministry said on Sunday, Anadolu reports.</w:t>
      </w:r>
      <w:r>
        <w:rPr>
          <w:rFonts w:hint="default"/>
          <w:lang w:val="en-GB"/>
        </w:rPr>
        <w:t xml:space="preserve"> </w:t>
      </w:r>
      <w:r>
        <w:rPr>
          <w:rFonts w:hint="default"/>
        </w:rPr>
        <w:t>A ministry statement said that 64 bodies were brought to hospitals in the last 24 hours, while 278 people were injured, taking the number of injuries to 157,951 in the Israeli onslaught.</w:t>
      </w:r>
      <w:r>
        <w:rPr>
          <w:rFonts w:hint="default"/>
          <w:lang w:val="en-GB"/>
        </w:rPr>
        <w:t xml:space="preserve"> </w:t>
      </w:r>
      <w:r>
        <w:rPr>
          <w:rFonts w:hint="default"/>
        </w:rPr>
        <w:t>“Many victims are still trapped under the rubble and on the roads as rescuers are unable to reach them,” it added.</w:t>
      </w:r>
      <w:r>
        <w:rPr>
          <w:rFonts w:hint="default"/>
          <w:lang w:val="en-GB"/>
        </w:rPr>
        <w:t xml:space="preserve"> </w:t>
      </w:r>
      <w:r>
        <w:rPr>
          <w:rFonts w:hint="default"/>
        </w:rPr>
        <w:t>The ministry also noted that 19 Palestinians were killed and over 123 others injured by Israeli army fire while trying to get humanitarian aid in the last 24 hours, bringing the total number of Palestinians killed while seeking aid to 2,095, with over 15,431 others wounded since May 27.</w:t>
      </w:r>
      <w:r>
        <w:rPr>
          <w:rFonts w:hint="default"/>
          <w:lang w:val="en-GB"/>
        </w:rPr>
        <w:t xml:space="preserve"> </w:t>
      </w:r>
      <w:r>
        <w:rPr>
          <w:rFonts w:hint="default"/>
        </w:rPr>
        <w:t>The ministry said that eight more Palestinians, including a child, died of malnutrition and starvation in the last 24 hours. This brought the famine-linked death toll since October 2023 to 289 people, including 115 children.</w:t>
      </w:r>
      <w:r>
        <w:rPr>
          <w:rFonts w:hint="default"/>
          <w:lang w:val="en-GB"/>
        </w:rPr>
        <w:t xml:space="preserve"> </w:t>
      </w:r>
      <w:r>
        <w:rPr>
          <w:rFonts w:hint="default"/>
        </w:rPr>
        <w:t>Since March 2, Israeli authorities have completely closed all Gaza border crossings, pushing the territory’s 2.4 million population into famine.</w:t>
      </w:r>
      <w:r>
        <w:rPr>
          <w:rFonts w:hint="default"/>
          <w:lang w:val="en-GB"/>
        </w:rPr>
        <w:t xml:space="preserve"> </w:t>
      </w:r>
      <w:r>
        <w:rPr>
          <w:rFonts w:hint="default"/>
        </w:rPr>
        <w:t>A UN-backed food security assessment has already confirmed famine in northern Gaza and expects it to spread further south by the end of September.</w:t>
      </w:r>
      <w:r>
        <w:rPr>
          <w:rFonts w:hint="default"/>
          <w:lang w:val="en-GB"/>
        </w:rPr>
        <w:t xml:space="preserve"> </w:t>
      </w:r>
      <w:r>
        <w:rPr>
          <w:rFonts w:hint="default"/>
        </w:rPr>
        <w:t>The Israeli army resumed its attacks on the Gaza Strip on March 18 and has since killed 10,842 people and injured 45,910 others, shattering a ceasefire and prisoner exchange agreement that took hold in January.</w:t>
      </w:r>
      <w:r>
        <w:rPr>
          <w:rFonts w:hint="default"/>
          <w:lang w:val="en-GB"/>
        </w:rPr>
        <w:t xml:space="preserve"> </w:t>
      </w:r>
      <w:r>
        <w:rPr>
          <w:rFonts w:hint="default"/>
        </w:rPr>
        <w:t>Last November, the International Criminal Court issued arrest warrants for Israeli Prime Minister Benjamin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1DFC6BF9">
      <w:pPr>
        <w:numPr>
          <w:ilvl w:val="0"/>
          <w:numId w:val="2"/>
        </w:numPr>
        <w:spacing w:line="276" w:lineRule="auto"/>
        <w:ind w:left="420" w:leftChars="0" w:hanging="420" w:firstLineChars="0"/>
        <w:rPr>
          <w:rFonts w:hint="default"/>
        </w:rPr>
      </w:pPr>
      <w:bookmarkStart w:id="28" w:name="_Toc32452"/>
      <w:r>
        <w:rPr>
          <w:rStyle w:val="15"/>
          <w:rFonts w:hint="default"/>
        </w:rPr>
        <w:t>‘No time to lose’: UN agencies call for immediate humanitarian access to famine-declared Gaza</w:t>
      </w:r>
      <w:bookmarkEnd w:id="28"/>
      <w:r>
        <w:rPr>
          <w:rFonts w:hint="default"/>
          <w:lang w:val="en-GB"/>
        </w:rPr>
        <w:t xml:space="preserve"> - </w:t>
      </w:r>
      <w:r>
        <w:rPr>
          <w:rFonts w:hint="default"/>
          <w:lang w:val="en-GB"/>
        </w:rPr>
        <w:fldChar w:fldCharType="begin"/>
      </w:r>
      <w:r>
        <w:rPr>
          <w:rFonts w:hint="default"/>
          <w:lang w:val="en-GB"/>
        </w:rPr>
        <w:instrText xml:space="preserve"> HYPERLINK "https://www.middleeastmonitor.com/20250822-no-time-to-lose-un-agencies-call-for-immediate-humanitarian-access-to-famine-declared-gaza/"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6AC8F0A">
      <w:pPr>
        <w:spacing w:line="276" w:lineRule="auto"/>
        <w:rPr>
          <w:rFonts w:hint="default"/>
        </w:rPr>
      </w:pPr>
      <w:r>
        <w:rPr>
          <w:rFonts w:hint="default"/>
        </w:rPr>
        <w:t>UN agencies on Friday warned that famine is already claiming lives in Gaza and urged immediate humanitarian access and a ceasefire, stressing that children are at acute risk of starvation, Anadolu reports.</w:t>
      </w:r>
      <w:r>
        <w:rPr>
          <w:rFonts w:hint="default"/>
          <w:lang w:val="en-GB"/>
        </w:rPr>
        <w:t xml:space="preserve"> </w:t>
      </w:r>
      <w:r>
        <w:rPr>
          <w:rFonts w:hint="default"/>
        </w:rPr>
        <w:t>The joint statement of The Food and Agriculture Organization (FAO), World Food Program (WFP), UNICEF and World Health Organization (WHO) came following the Integrated Food Security Phase Classification’s (IPC) declaration of famine in Gaza Governorate, one of the five regions of the Gaza Strip, where Israel has killed nearly 62,200 Palestinians since October 2023.</w:t>
      </w:r>
      <w:r>
        <w:rPr>
          <w:rFonts w:hint="default"/>
          <w:lang w:val="en-GB"/>
        </w:rPr>
        <w:t xml:space="preserve"> </w:t>
      </w:r>
      <w:r>
        <w:rPr>
          <w:rFonts w:hint="default"/>
        </w:rPr>
        <w:t>The global hunger monitor also projected that famine will spread to Deir al-Balah and Khan Younis within weeks.</w:t>
      </w:r>
      <w:r>
        <w:rPr>
          <w:rFonts w:hint="default"/>
          <w:lang w:val="en-GB"/>
        </w:rPr>
        <w:t xml:space="preserve"> </w:t>
      </w:r>
      <w:r>
        <w:rPr>
          <w:rFonts w:hint="default"/>
        </w:rPr>
        <w:t>FAO said people in Gaza have run out of survival options, with hunger and malnutrition now killing daily, and the destruction of cropland, livestock, fisheries, and other food systems worsening the crisis.</w:t>
      </w:r>
      <w:r>
        <w:rPr>
          <w:rFonts w:hint="default"/>
          <w:lang w:val="en-GB"/>
        </w:rPr>
        <w:t xml:space="preserve"> </w:t>
      </w:r>
      <w:r>
        <w:rPr>
          <w:rFonts w:hint="default"/>
        </w:rPr>
        <w:t>“Our priority must now be safe and sustained access for large-scale food assistance,” FAO Director-General Qu Dongyu Qu said, adding that access to food is “not a privilege – it is a basic human right.”</w:t>
      </w:r>
      <w:r>
        <w:rPr>
          <w:rFonts w:hint="default"/>
          <w:lang w:val="en-GB"/>
        </w:rPr>
        <w:t xml:space="preserve"> </w:t>
      </w:r>
      <w:r>
        <w:rPr>
          <w:rFonts w:hint="default"/>
        </w:rPr>
        <w:t>The WFP, for its part, noted that famine warnings had been clear for months.</w:t>
      </w:r>
      <w:r>
        <w:rPr>
          <w:rFonts w:hint="default"/>
          <w:lang w:val="en-GB"/>
        </w:rPr>
        <w:t xml:space="preserve"> </w:t>
      </w:r>
      <w:r>
        <w:rPr>
          <w:rFonts w:hint="default"/>
        </w:rPr>
        <w:t>WFP Executive Director Cindy McCain said what is needed now is a surge of aid, safer conditions on the ground, and effective distribution networks to reach everyone in need.</w:t>
      </w:r>
      <w:r>
        <w:rPr>
          <w:rFonts w:hint="default"/>
          <w:lang w:val="en-GB"/>
        </w:rPr>
        <w:t xml:space="preserve"> </w:t>
      </w:r>
      <w:r>
        <w:rPr>
          <w:rFonts w:hint="default"/>
        </w:rPr>
        <w:t>Full humanitarian access and a ceasefire now are critical to save lives,” she added.</w:t>
      </w:r>
      <w:r>
        <w:rPr>
          <w:rFonts w:hint="default"/>
          <w:lang w:val="en-GB"/>
        </w:rPr>
        <w:t xml:space="preserve"> </w:t>
      </w:r>
      <w:r>
        <w:rPr>
          <w:rFonts w:hint="default"/>
        </w:rPr>
        <w:t>UNICEF Executive Director Catherine Russell said: “As we have repeatedly warned, the signs were unmistakable: children with wasted bodies, too weak to cry or eat; babies dying from hunger and preventable disease; parents arriving at clinics with nothing left to feed their children.”</w:t>
      </w:r>
      <w:r>
        <w:rPr>
          <w:rFonts w:hint="default"/>
          <w:lang w:val="en-GB"/>
        </w:rPr>
        <w:t xml:space="preserve"> </w:t>
      </w:r>
      <w:r>
        <w:rPr>
          <w:rFonts w:hint="default"/>
        </w:rPr>
        <w:t>“There is no time to lose,” she said, warning that without an immediate ceasefire and humanitarian access, famine will spread and more children will die. Russell added that children on the brink of starvation need the therapeutic feeding that UNICEF provides.</w:t>
      </w:r>
      <w:r>
        <w:rPr>
          <w:rFonts w:hint="default"/>
          <w:lang w:val="en-GB"/>
        </w:rPr>
        <w:t xml:space="preserve"> </w:t>
      </w:r>
      <w:r>
        <w:rPr>
          <w:rFonts w:hint="default"/>
        </w:rPr>
        <w:t>For his part, WHO Director-General Tedros Adhanom Ghebreyesus called a ceasefire “an absolute and moral imperative,” saying the world had waited too long while tragic and unnecessary deaths mounted from what he described as a “man-made famine.”</w:t>
      </w:r>
      <w:r>
        <w:rPr>
          <w:rFonts w:hint="default"/>
          <w:lang w:val="en-GB"/>
        </w:rPr>
        <w:t xml:space="preserve"> </w:t>
      </w:r>
      <w:r>
        <w:rPr>
          <w:rFonts w:hint="default"/>
        </w:rPr>
        <w:t>He warned that widespread malnutrition is making even common illnesses fatal, especially for children, and that Gaza’s health system, run by “hungry and exhausted health workers,” is unable to cope.</w:t>
      </w:r>
      <w:r>
        <w:rPr>
          <w:rFonts w:hint="default"/>
          <w:lang w:val="en-GB"/>
        </w:rPr>
        <w:t xml:space="preserve"> </w:t>
      </w:r>
      <w:r>
        <w:rPr>
          <w:rFonts w:hint="default"/>
        </w:rPr>
        <w:t>“Gaza must be urgently supplied with food and medicines to save lives and begin the process of reversing malnutrition,” he said, stressing that hospitals must be protected, aid blockages must end, and “peace must be restored, so that healing can begin.”</w:t>
      </w:r>
    </w:p>
    <w:p w14:paraId="22AA2D8F">
      <w:pPr>
        <w:pStyle w:val="3"/>
      </w:pPr>
      <w:bookmarkStart w:id="29" w:name="_Toc307"/>
      <w:r>
        <w:t>Turkey</w:t>
      </w:r>
      <w:bookmarkEnd w:id="29"/>
    </w:p>
    <w:p w14:paraId="26BE8D4E">
      <w:pPr>
        <w:numPr>
          <w:ilvl w:val="0"/>
          <w:numId w:val="2"/>
        </w:numPr>
        <w:spacing w:line="276" w:lineRule="auto"/>
        <w:ind w:left="420" w:leftChars="0" w:hanging="420" w:firstLineChars="0"/>
        <w:rPr>
          <w:rFonts w:hint="default"/>
        </w:rPr>
      </w:pPr>
      <w:bookmarkStart w:id="30" w:name="_Toc10860"/>
      <w:r>
        <w:rPr>
          <w:rStyle w:val="15"/>
          <w:rFonts w:hint="default"/>
        </w:rPr>
        <w:t>Turkish foreign minister to chair OIC emergency meeting on Gaza</w:t>
      </w:r>
      <w:bookmarkEnd w:id="30"/>
      <w:r>
        <w:rPr>
          <w:rFonts w:hint="default"/>
          <w:lang w:val="en-GB"/>
        </w:rPr>
        <w:t xml:space="preserve"> - </w:t>
      </w:r>
      <w:r>
        <w:rPr>
          <w:rFonts w:hint="default"/>
          <w:lang w:val="en-GB"/>
        </w:rPr>
        <w:fldChar w:fldCharType="begin"/>
      </w:r>
      <w:r>
        <w:rPr>
          <w:rFonts w:hint="default"/>
          <w:lang w:val="en-GB"/>
        </w:rPr>
        <w:instrText xml:space="preserve"> HYPERLINK "https://www.middleeastmonitor.com/20250824-turkish-foreign-minister-to-chair-oic-emergency-meeting-on-gaza/"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951F0F1">
      <w:pPr>
        <w:spacing w:line="276" w:lineRule="auto"/>
      </w:pPr>
      <w:r>
        <w:rPr>
          <w:rFonts w:hint="default"/>
        </w:rPr>
        <w:t>Turkish Foreign Minister Hakan Fidan will chair an extraordinary meeting of the Organization of Islamic Cooperation (OIC) Council of Foreign Ministers in Saudi Arabia’s city of Jeddah on Monday to discuss the situation in Gaza, the Turkish Foreign Ministry said, Anadolu reports.</w:t>
      </w:r>
      <w:r>
        <w:rPr>
          <w:rFonts w:hint="default"/>
          <w:lang w:val="en-GB"/>
        </w:rPr>
        <w:t xml:space="preserve"> </w:t>
      </w:r>
      <w:r>
        <w:rPr>
          <w:rFonts w:hint="default"/>
        </w:rPr>
        <w:t>Fidan will attend the meeting as Türkiye currently holds the rotating presidency of the OIC Council of Foreign Ministers, according to a ministry statement.</w:t>
      </w:r>
      <w:r>
        <w:rPr>
          <w:rFonts w:hint="default"/>
          <w:lang w:val="en-GB"/>
        </w:rPr>
        <w:t xml:space="preserve"> </w:t>
      </w:r>
      <w:r>
        <w:rPr>
          <w:rFonts w:hint="default"/>
        </w:rPr>
        <w:t>The OIC said the meeting will focus on the ongoing Israeli actions in Gaza and aims to coordinate member states’ positions and responses.</w:t>
      </w:r>
      <w:r>
        <w:rPr>
          <w:rFonts w:hint="default"/>
          <w:lang w:val="en-GB"/>
        </w:rPr>
        <w:t xml:space="preserve"> </w:t>
      </w:r>
      <w:r>
        <w:rPr>
          <w:rFonts w:hint="default"/>
        </w:rPr>
        <w:t>Israel has killed over 62,600 Palestinians in a brutal onslaught on Gaza since October 2023. The military campaign has devastated the enclave, which is facing famine.</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31" w:name="_Toc26978"/>
      <w:r>
        <w:rPr>
          <w:rFonts w:eastAsia="DengXian Light" w:cs="Times New Roman"/>
          <w:b/>
          <w:bCs/>
          <w:color w:val="2F5496"/>
          <w:szCs w:val="24"/>
          <w:u w:val="single"/>
        </w:rPr>
        <w:t>Global Powers</w:t>
      </w:r>
      <w:bookmarkEnd w:id="31"/>
    </w:p>
    <w:p w14:paraId="36D0E9D5">
      <w:pPr>
        <w:pStyle w:val="3"/>
        <w:spacing w:line="276" w:lineRule="auto"/>
        <w:rPr>
          <w:lang w:eastAsia="zh-CN"/>
        </w:rPr>
      </w:pPr>
      <w:bookmarkStart w:id="32" w:name="_Toc22543"/>
      <w:r>
        <w:rPr>
          <w:rFonts w:hint="default"/>
          <w:lang w:val="en-GB" w:eastAsia="zh-CN"/>
        </w:rPr>
        <w:t>US</w:t>
      </w:r>
      <w:bookmarkEnd w:id="32"/>
      <w:r>
        <w:rPr>
          <w:lang w:eastAsia="zh-CN"/>
        </w:rPr>
        <w:t xml:space="preserve"> </w:t>
      </w:r>
    </w:p>
    <w:p w14:paraId="2139C34A">
      <w:pPr>
        <w:numPr>
          <w:ilvl w:val="0"/>
          <w:numId w:val="2"/>
        </w:numPr>
        <w:spacing w:line="276" w:lineRule="auto"/>
        <w:ind w:left="420" w:leftChars="0" w:hanging="420" w:firstLineChars="0"/>
        <w:rPr>
          <w:rFonts w:hint="default"/>
        </w:rPr>
      </w:pPr>
      <w:bookmarkStart w:id="33" w:name="_Toc14090"/>
      <w:r>
        <w:rPr>
          <w:rStyle w:val="15"/>
          <w:rFonts w:hint="default"/>
        </w:rPr>
        <w:t>Trump threatens to increase National Guard troops presence across U.S.</w:t>
      </w:r>
      <w:bookmarkEnd w:id="33"/>
      <w:r>
        <w:rPr>
          <w:rFonts w:hint="default"/>
          <w:lang w:val="en-GB"/>
        </w:rPr>
        <w:t xml:space="preserve"> - </w:t>
      </w:r>
      <w:r>
        <w:rPr>
          <w:rFonts w:hint="default"/>
          <w:lang w:val="en-GB"/>
        </w:rPr>
        <w:fldChar w:fldCharType="begin"/>
      </w:r>
      <w:r>
        <w:rPr>
          <w:rFonts w:hint="default"/>
          <w:lang w:val="en-GB"/>
        </w:rPr>
        <w:instrText xml:space="preserve"> HYPERLINK "https://newsus.cgtn.com/news/2025-08-25/Trump-threatens-to-increase-National-Guard-troops-presence-across-U-S--1G6Za0ZFVEA/p.html" </w:instrText>
      </w:r>
      <w:r>
        <w:rPr>
          <w:rFonts w:hint="default"/>
          <w:lang w:val="en-GB"/>
        </w:rPr>
        <w:fldChar w:fldCharType="separate"/>
      </w:r>
      <w:r>
        <w:rPr>
          <w:rStyle w:val="10"/>
          <w:rFonts w:hint="default"/>
          <w:lang w:val="en-GB"/>
        </w:rPr>
        <w:t>CGTN</w:t>
      </w:r>
      <w:r>
        <w:rPr>
          <w:rFonts w:hint="default"/>
          <w:lang w:val="en-GB"/>
        </w:rPr>
        <w:fldChar w:fldCharType="end"/>
      </w:r>
    </w:p>
    <w:p w14:paraId="3D730AC1">
      <w:pPr>
        <w:numPr>
          <w:ilvl w:val="0"/>
          <w:numId w:val="3"/>
        </w:numPr>
        <w:spacing w:line="276" w:lineRule="auto"/>
        <w:rPr>
          <w:rFonts w:hint="default"/>
        </w:rPr>
      </w:pPr>
      <w:r>
        <w:rPr>
          <w:rFonts w:hint="default"/>
        </w:rPr>
        <w:t xml:space="preserve">S. President Donald Trump says he's planning to expand the use of National Guard troops around the country in the coming weeks to crack down on crime and illegal immigration. </w:t>
      </w:r>
      <w:r>
        <w:rPr>
          <w:rFonts w:hint="default"/>
          <w:lang w:val="en-GB"/>
        </w:rPr>
        <w:t xml:space="preserve"> </w:t>
      </w:r>
      <w:r>
        <w:rPr>
          <w:rFonts w:hint="default"/>
        </w:rPr>
        <w:t>This comes as his defense secretary has ordered Guard troops in the nation’s capital to start carrying their weapons.</w:t>
      </w:r>
    </w:p>
    <w:p w14:paraId="3CC2B8C7">
      <w:pPr>
        <w:numPr>
          <w:ilvl w:val="0"/>
          <w:numId w:val="4"/>
        </w:numPr>
        <w:spacing w:line="276" w:lineRule="auto"/>
        <w:ind w:left="420" w:leftChars="0" w:hanging="420" w:firstLineChars="0"/>
        <w:rPr>
          <w:rFonts w:hint="default"/>
        </w:rPr>
      </w:pPr>
      <w:bookmarkStart w:id="34" w:name="_Toc20485"/>
      <w:r>
        <w:rPr>
          <w:rStyle w:val="15"/>
          <w:rFonts w:hint="default"/>
        </w:rPr>
        <w:t>EU ‘deeply regrets’ US sanctions on ICC officials</w:t>
      </w:r>
      <w:bookmarkEnd w:id="34"/>
      <w:r>
        <w:rPr>
          <w:rFonts w:hint="default"/>
          <w:lang w:val="en-GB"/>
        </w:rPr>
        <w:t xml:space="preserve"> - </w:t>
      </w:r>
      <w:r>
        <w:rPr>
          <w:rFonts w:hint="default"/>
          <w:lang w:val="en-GB"/>
        </w:rPr>
        <w:fldChar w:fldCharType="begin"/>
      </w:r>
      <w:r>
        <w:rPr>
          <w:rFonts w:hint="default"/>
          <w:lang w:val="en-GB"/>
        </w:rPr>
        <w:instrText xml:space="preserve"> HYPERLINK "https://www.middleeastmonitor.com/20250824-eu-deeply-regrets-us-sanctions-on-icc-officials/"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58B9D8C">
      <w:pPr>
        <w:numPr>
          <w:numId w:val="0"/>
        </w:numPr>
        <w:spacing w:line="276" w:lineRule="auto"/>
        <w:rPr>
          <w:rFonts w:hint="default"/>
        </w:rPr>
      </w:pPr>
      <w:r>
        <w:rPr>
          <w:rFonts w:hint="default"/>
        </w:rPr>
        <w:t>The EU foreign policy chief on Sunday voiced “deep regret” over the US decision to sanction officials of the International Criminal Court (ICC), Anadolu reports.</w:t>
      </w:r>
      <w:r>
        <w:rPr>
          <w:rFonts w:hint="default"/>
          <w:lang w:val="en-GB"/>
        </w:rPr>
        <w:t xml:space="preserve"> </w:t>
      </w:r>
      <w:r>
        <w:rPr>
          <w:rFonts w:hint="default"/>
        </w:rPr>
        <w:t>“The EU once again deeply regrets the decision to impose sanctions on the two deputy Prosecutors and on two judges of the ICC. This decision may impact the functioning of the Office of the Prosecutor and ongoing investigations,” Kaja Kallas said in a statement issued by the European External Action Service (EEAS), the EU’s diplomatic arm.</w:t>
      </w:r>
      <w:r>
        <w:rPr>
          <w:rFonts w:hint="default"/>
          <w:lang w:val="en-GB"/>
        </w:rPr>
        <w:t xml:space="preserve"> </w:t>
      </w:r>
      <w:r>
        <w:rPr>
          <w:rFonts w:hint="default"/>
        </w:rPr>
        <w:t>She voiced the EU’s “firm” support to the ICC, vowing further “support and contribution” to ensure the protection of the Court and its staff against external pressures or threats.</w:t>
      </w:r>
      <w:r>
        <w:rPr>
          <w:rFonts w:hint="default"/>
          <w:lang w:val="en-GB"/>
        </w:rPr>
        <w:t xml:space="preserve"> </w:t>
      </w:r>
      <w:r>
        <w:rPr>
          <w:rFonts w:hint="default"/>
        </w:rPr>
        <w:t>“Attacks or threats against the Court, elected officials, personnel and those cooperating with the Court are not acceptable. The ICC must be able to work independently and impartially,” the statement said.</w:t>
      </w:r>
      <w:r>
        <w:rPr>
          <w:rFonts w:hint="default"/>
          <w:lang w:val="en-GB"/>
        </w:rPr>
        <w:t xml:space="preserve"> </w:t>
      </w:r>
      <w:r>
        <w:rPr>
          <w:rFonts w:hint="default"/>
        </w:rPr>
        <w:t>Kallas called on all states to ensure “full cooperation” with the ICC, “including by the prompt execution of outstanding arrest warrants, and to enter into voluntary agreements.”</w:t>
      </w:r>
      <w:r>
        <w:rPr>
          <w:rFonts w:hint="default"/>
          <w:lang w:val="en-GB"/>
        </w:rPr>
        <w:t xml:space="preserve"> </w:t>
      </w:r>
      <w:r>
        <w:rPr>
          <w:rFonts w:hint="default"/>
        </w:rPr>
        <w:t>“We are monitoring the implications of the executive order and will assess possible further steps,” she added.</w:t>
      </w:r>
      <w:r>
        <w:rPr>
          <w:rFonts w:hint="default"/>
          <w:lang w:val="en-GB"/>
        </w:rPr>
        <w:t xml:space="preserve"> </w:t>
      </w:r>
      <w:r>
        <w:rPr>
          <w:rFonts w:hint="default"/>
        </w:rPr>
        <w:t>The latest sanctions, announced on Wednesday by the US, target two ICC judges and two deputy prosecutors. They followed similar measures against four judges in June and the court’s chief prosecutor earlier this year.</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August 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3908A4"/>
    <w:multiLevelType w:val="singleLevel"/>
    <w:tmpl w:val="843908A4"/>
    <w:lvl w:ilvl="0" w:tentative="0">
      <w:start w:val="21"/>
      <w:numFmt w:val="upperLetter"/>
      <w:lvlText w:val="%1."/>
      <w:lvlJc w:val="left"/>
      <w:pPr>
        <w:tabs>
          <w:tab w:val="left" w:pos="312"/>
        </w:tabs>
      </w:pPr>
    </w:lvl>
  </w:abstractNum>
  <w:abstractNum w:abstractNumId="1">
    <w:nsid w:val="194BFE34"/>
    <w:multiLevelType w:val="singleLevel"/>
    <w:tmpl w:val="194BFE34"/>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abstractNum w:abstractNumId="2">
    <w:nsid w:val="419AD311"/>
    <w:multiLevelType w:val="singleLevel"/>
    <w:tmpl w:val="419AD311"/>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abstractNum w:abstractNumId="3">
    <w:nsid w:val="57D704E1"/>
    <w:multiLevelType w:val="singleLevel"/>
    <w:tmpl w:val="57D704E1"/>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507170E"/>
    <w:rsid w:val="06870B46"/>
    <w:rsid w:val="08057217"/>
    <w:rsid w:val="082A6FA6"/>
    <w:rsid w:val="08A66900"/>
    <w:rsid w:val="0BCD220D"/>
    <w:rsid w:val="0E867B9B"/>
    <w:rsid w:val="0EBC084F"/>
    <w:rsid w:val="0EF05944"/>
    <w:rsid w:val="106F4084"/>
    <w:rsid w:val="123267B2"/>
    <w:rsid w:val="13800188"/>
    <w:rsid w:val="1461586F"/>
    <w:rsid w:val="1554427C"/>
    <w:rsid w:val="17123F41"/>
    <w:rsid w:val="17930AD8"/>
    <w:rsid w:val="18EF75D8"/>
    <w:rsid w:val="19277122"/>
    <w:rsid w:val="19CE6A7A"/>
    <w:rsid w:val="1A530291"/>
    <w:rsid w:val="1A597455"/>
    <w:rsid w:val="1B5C1805"/>
    <w:rsid w:val="1BD000FF"/>
    <w:rsid w:val="1CD77CF3"/>
    <w:rsid w:val="1D6C2B8D"/>
    <w:rsid w:val="1DA54E9A"/>
    <w:rsid w:val="1DA67E3A"/>
    <w:rsid w:val="1DF375B7"/>
    <w:rsid w:val="1EFE7AF5"/>
    <w:rsid w:val="1F7F2436"/>
    <w:rsid w:val="224465AF"/>
    <w:rsid w:val="22781BD3"/>
    <w:rsid w:val="22E00B00"/>
    <w:rsid w:val="23493A04"/>
    <w:rsid w:val="24001757"/>
    <w:rsid w:val="246C2349"/>
    <w:rsid w:val="2695760A"/>
    <w:rsid w:val="27FC35AE"/>
    <w:rsid w:val="28DD085E"/>
    <w:rsid w:val="29EF66E6"/>
    <w:rsid w:val="31B56A09"/>
    <w:rsid w:val="324F4CE8"/>
    <w:rsid w:val="32F1202D"/>
    <w:rsid w:val="36ED01B1"/>
    <w:rsid w:val="398E1CFA"/>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340</Words>
  <Characters>1939</Characters>
  <Lines>16</Lines>
  <Paragraphs>4</Paragraphs>
  <TotalTime>29</TotalTime>
  <ScaleCrop>false</ScaleCrop>
  <LinksUpToDate>false</LinksUpToDate>
  <CharactersWithSpaces>2275</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2025-08-25T09:02:49Z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2057-12.2.0.21931</vt:lpwstr>
  </property>
  <property fmtid="{D5CDD505-2E9C-101B-9397-08002B2CF9AE}" pid="3" name="ICV">
    <vt:lpwstr>7C4D368D23D64FB689C81F3E4CBD7938_13</vt:lpwstr>
  </property>
</Properties>
</file>