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August 4,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5366EB2B">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_Toc16698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_Toc16698 \h </w:instrText>
          </w:r>
          <w:r>
            <w:fldChar w:fldCharType="separate"/>
          </w:r>
          <w:r>
            <w:t>3</w:t>
          </w:r>
          <w:r>
            <w:fldChar w:fldCharType="end"/>
          </w:r>
          <w:r>
            <w:rPr>
              <w:rFonts w:eastAsia="Calibri" w:cs="Times New Roman"/>
              <w:szCs w:val="24"/>
            </w:rPr>
            <w:fldChar w:fldCharType="end"/>
          </w:r>
        </w:p>
        <w:p w14:paraId="7435AD0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_Toc20999 </w:instrText>
          </w:r>
          <w:r>
            <w:rPr>
              <w:rFonts w:eastAsia="Calibri" w:cs="Times New Roman"/>
              <w:szCs w:val="24"/>
            </w:rPr>
            <w:fldChar w:fldCharType="separate"/>
          </w:r>
          <w:r>
            <w:rPr>
              <w:rFonts w:hint="default" w:ascii="Wingdings" w:hAnsi="Wingdings"/>
              <w:szCs w:val="16"/>
              <w:lang w:val="en-GB"/>
            </w:rPr>
            <w:t xml:space="preserve"> </w:t>
          </w:r>
          <w:r>
            <w:rPr>
              <w:rFonts w:hint="default"/>
            </w:rPr>
            <w:t>Commission engages Tigray-based political parties ahead of regional consultations</w:t>
          </w:r>
          <w:r>
            <w:tab/>
          </w:r>
          <w:r>
            <w:fldChar w:fldCharType="begin"/>
          </w:r>
          <w:r>
            <w:instrText xml:space="preserve"> PAGEREF _Toc20999 \h </w:instrText>
          </w:r>
          <w:r>
            <w:fldChar w:fldCharType="separate"/>
          </w:r>
          <w:r>
            <w:t>3</w:t>
          </w:r>
          <w:r>
            <w:fldChar w:fldCharType="end"/>
          </w:r>
          <w:r>
            <w:rPr>
              <w:rFonts w:eastAsia="Calibri" w:cs="Times New Roman"/>
              <w:szCs w:val="24"/>
            </w:rPr>
            <w:fldChar w:fldCharType="end"/>
          </w:r>
        </w:p>
        <w:p w14:paraId="12CEC41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_Toc5536 </w:instrText>
          </w:r>
          <w:r>
            <w:rPr>
              <w:rFonts w:eastAsia="Calibri" w:cs="Times New Roman"/>
              <w:szCs w:val="24"/>
            </w:rPr>
            <w:fldChar w:fldCharType="separate"/>
          </w:r>
          <w:r>
            <w:rPr>
              <w:rFonts w:hint="default" w:ascii="Wingdings" w:hAnsi="Wingdings"/>
              <w:szCs w:val="16"/>
              <w:lang w:val="en-GB"/>
            </w:rPr>
            <w:t xml:space="preserve"> </w:t>
          </w:r>
          <w:r>
            <w:rPr>
              <w:rFonts w:hint="default"/>
            </w:rPr>
            <w:t>Dialogue Commission Engages Ethiopian Diaspora Across Africa in Agenda-Setting Process</w:t>
          </w:r>
          <w:r>
            <w:rPr>
              <w:rFonts w:hint="default"/>
              <w:lang w:val="en-GB"/>
            </w:rPr>
            <w:t xml:space="preserve"> </w:t>
          </w:r>
          <w:r>
            <w:tab/>
          </w:r>
          <w:r>
            <w:fldChar w:fldCharType="begin"/>
          </w:r>
          <w:r>
            <w:instrText xml:space="preserve"> PAGEREF _Toc5536 \h </w:instrText>
          </w:r>
          <w:r>
            <w:fldChar w:fldCharType="separate"/>
          </w:r>
          <w:r>
            <w:t>3</w:t>
          </w:r>
          <w:r>
            <w:fldChar w:fldCharType="end"/>
          </w:r>
          <w:r>
            <w:rPr>
              <w:rFonts w:eastAsia="Calibri" w:cs="Times New Roman"/>
              <w:szCs w:val="24"/>
            </w:rPr>
            <w:fldChar w:fldCharType="end"/>
          </w:r>
        </w:p>
        <w:p w14:paraId="729BF84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_Toc23494 </w:instrText>
          </w:r>
          <w:r>
            <w:rPr>
              <w:rFonts w:eastAsia="Calibri" w:cs="Times New Roman"/>
              <w:szCs w:val="24"/>
            </w:rPr>
            <w:fldChar w:fldCharType="separate"/>
          </w:r>
          <w:r>
            <w:rPr>
              <w:rFonts w:hint="default" w:ascii="Wingdings" w:hAnsi="Wingdings"/>
              <w:szCs w:val="16"/>
            </w:rPr>
            <w:t xml:space="preserve"> </w:t>
          </w:r>
          <w:r>
            <w:rPr>
              <w:rFonts w:hint="default"/>
            </w:rPr>
            <w:t>Tigray interim admin, Simret Party trade accusations over deadly border attack</w:t>
          </w:r>
          <w:r>
            <w:tab/>
          </w:r>
          <w:r>
            <w:fldChar w:fldCharType="begin"/>
          </w:r>
          <w:r>
            <w:instrText xml:space="preserve"> PAGEREF _Toc23494 \h </w:instrText>
          </w:r>
          <w:r>
            <w:fldChar w:fldCharType="separate"/>
          </w:r>
          <w:r>
            <w:t>4</w:t>
          </w:r>
          <w:r>
            <w:fldChar w:fldCharType="end"/>
          </w:r>
          <w:r>
            <w:rPr>
              <w:rFonts w:eastAsia="Calibri" w:cs="Times New Roman"/>
              <w:szCs w:val="24"/>
            </w:rPr>
            <w:fldChar w:fldCharType="end"/>
          </w:r>
        </w:p>
        <w:p w14:paraId="36F4790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_Toc15795 </w:instrText>
          </w:r>
          <w:r>
            <w:rPr>
              <w:rFonts w:eastAsia="Calibri" w:cs="Times New Roman"/>
              <w:szCs w:val="24"/>
            </w:rPr>
            <w:fldChar w:fldCharType="separate"/>
          </w:r>
          <w:r>
            <w:rPr>
              <w:rFonts w:hint="default" w:ascii="Wingdings" w:hAnsi="Wingdings"/>
              <w:szCs w:val="16"/>
              <w:lang w:val="en-GB"/>
            </w:rPr>
            <w:t xml:space="preserve"> </w:t>
          </w:r>
          <w:r>
            <w:rPr>
              <w:rFonts w:hint="default"/>
            </w:rPr>
            <w:t>Backlash against Somali region’s administrative restructuring triggers accusations between Oromo, Somali opposition parties</w:t>
          </w:r>
          <w:r>
            <w:rPr>
              <w:rFonts w:hint="default"/>
              <w:lang w:val="en-GB"/>
            </w:rPr>
            <w:t xml:space="preserve"> </w:t>
          </w:r>
          <w:r>
            <w:tab/>
          </w:r>
          <w:r>
            <w:fldChar w:fldCharType="begin"/>
          </w:r>
          <w:r>
            <w:instrText xml:space="preserve"> PAGEREF _Toc15795 \h </w:instrText>
          </w:r>
          <w:r>
            <w:fldChar w:fldCharType="separate"/>
          </w:r>
          <w:r>
            <w:t>5</w:t>
          </w:r>
          <w:r>
            <w:fldChar w:fldCharType="end"/>
          </w:r>
          <w:r>
            <w:rPr>
              <w:rFonts w:eastAsia="Calibri" w:cs="Times New Roman"/>
              <w:szCs w:val="24"/>
            </w:rPr>
            <w:fldChar w:fldCharType="end"/>
          </w:r>
        </w:p>
        <w:p w14:paraId="27B6FF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_Toc1342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secures record 32.1 billion USD in foreign revenues</w:t>
          </w:r>
          <w:r>
            <w:rPr>
              <w:rFonts w:hint="default"/>
              <w:lang w:val="en-GB"/>
            </w:rPr>
            <w:t xml:space="preserve"> </w:t>
          </w:r>
          <w:r>
            <w:tab/>
          </w:r>
          <w:r>
            <w:fldChar w:fldCharType="begin"/>
          </w:r>
          <w:r>
            <w:instrText xml:space="preserve"> PAGEREF _Toc1342 \h </w:instrText>
          </w:r>
          <w:r>
            <w:fldChar w:fldCharType="separate"/>
          </w:r>
          <w:r>
            <w:t>6</w:t>
          </w:r>
          <w:r>
            <w:fldChar w:fldCharType="end"/>
          </w:r>
          <w:r>
            <w:rPr>
              <w:rFonts w:eastAsia="Calibri" w:cs="Times New Roman"/>
              <w:szCs w:val="24"/>
            </w:rPr>
            <w:fldChar w:fldCharType="end"/>
          </w:r>
        </w:p>
        <w:p w14:paraId="23CCAD18">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_Toc1883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_Toc1883 \h </w:instrText>
          </w:r>
          <w:r>
            <w:fldChar w:fldCharType="separate"/>
          </w:r>
          <w:r>
            <w:t>8</w:t>
          </w:r>
          <w:r>
            <w:fldChar w:fldCharType="end"/>
          </w:r>
          <w:r>
            <w:rPr>
              <w:rFonts w:eastAsia="Calibri" w:cs="Times New Roman"/>
              <w:szCs w:val="24"/>
            </w:rPr>
            <w:fldChar w:fldCharType="end"/>
          </w:r>
        </w:p>
        <w:p w14:paraId="70A070D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_Toc21688 </w:instrText>
          </w:r>
          <w:r>
            <w:rPr>
              <w:rFonts w:eastAsia="Calibri" w:cs="Times New Roman"/>
              <w:szCs w:val="24"/>
            </w:rPr>
            <w:fldChar w:fldCharType="separate"/>
          </w:r>
          <w:r>
            <w:t>Somalia</w:t>
          </w:r>
          <w:r>
            <w:tab/>
          </w:r>
          <w:r>
            <w:fldChar w:fldCharType="begin"/>
          </w:r>
          <w:r>
            <w:instrText xml:space="preserve"> PAGEREF _Toc21688 \h </w:instrText>
          </w:r>
          <w:r>
            <w:fldChar w:fldCharType="separate"/>
          </w:r>
          <w:r>
            <w:t>8</w:t>
          </w:r>
          <w:r>
            <w:fldChar w:fldCharType="end"/>
          </w:r>
          <w:r>
            <w:rPr>
              <w:rFonts w:eastAsia="Calibri" w:cs="Times New Roman"/>
              <w:szCs w:val="24"/>
            </w:rPr>
            <w:fldChar w:fldCharType="end"/>
          </w:r>
        </w:p>
        <w:p w14:paraId="60BF0C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_Toc6069 </w:instrText>
          </w:r>
          <w:r>
            <w:rPr>
              <w:rFonts w:eastAsia="Calibri" w:cs="Times New Roman"/>
              <w:szCs w:val="24"/>
            </w:rPr>
            <w:fldChar w:fldCharType="separate"/>
          </w:r>
          <w:r>
            <w:rPr>
              <w:rFonts w:hint="default" w:ascii="Wingdings" w:hAnsi="Wingdings"/>
              <w:szCs w:val="16"/>
              <w:lang w:val="en-GB"/>
            </w:rPr>
            <w:t xml:space="preserve"> </w:t>
          </w:r>
          <w:r>
            <w:rPr>
              <w:rFonts w:hint="default"/>
            </w:rPr>
            <w:t>UPDF and Somali forces kill over 50 Al-Shabaab militants in Middle Shabelle region</w:t>
          </w:r>
          <w:r>
            <w:tab/>
          </w:r>
          <w:r>
            <w:fldChar w:fldCharType="begin"/>
          </w:r>
          <w:r>
            <w:instrText xml:space="preserve"> PAGEREF _Toc6069 \h </w:instrText>
          </w:r>
          <w:r>
            <w:fldChar w:fldCharType="separate"/>
          </w:r>
          <w:r>
            <w:t>8</w:t>
          </w:r>
          <w:r>
            <w:fldChar w:fldCharType="end"/>
          </w:r>
          <w:r>
            <w:rPr>
              <w:rFonts w:eastAsia="Calibri" w:cs="Times New Roman"/>
              <w:szCs w:val="24"/>
            </w:rPr>
            <w:fldChar w:fldCharType="end"/>
          </w:r>
        </w:p>
        <w:p w14:paraId="1D5260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_Toc6896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Ma’awisley militia mobilize to retake Mahas from Al-Shabaab</w:t>
          </w:r>
          <w:r>
            <w:tab/>
          </w:r>
          <w:r>
            <w:fldChar w:fldCharType="begin"/>
          </w:r>
          <w:r>
            <w:instrText xml:space="preserve"> PAGEREF _Toc6896 \h </w:instrText>
          </w:r>
          <w:r>
            <w:fldChar w:fldCharType="separate"/>
          </w:r>
          <w:r>
            <w:t>8</w:t>
          </w:r>
          <w:r>
            <w:fldChar w:fldCharType="end"/>
          </w:r>
          <w:r>
            <w:rPr>
              <w:rFonts w:eastAsia="Calibri" w:cs="Times New Roman"/>
              <w:szCs w:val="24"/>
            </w:rPr>
            <w:fldChar w:fldCharType="end"/>
          </w:r>
        </w:p>
        <w:p w14:paraId="0E8ED55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_Toc1113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Intelligence Agency says eight senior Al-Shabaab members killed in Hiiraan region</w:t>
          </w:r>
          <w:r>
            <w:tab/>
          </w:r>
          <w:r>
            <w:fldChar w:fldCharType="begin"/>
          </w:r>
          <w:r>
            <w:instrText xml:space="preserve"> PAGEREF _Toc1113 \h </w:instrText>
          </w:r>
          <w:r>
            <w:fldChar w:fldCharType="separate"/>
          </w:r>
          <w:r>
            <w:t>9</w:t>
          </w:r>
          <w:r>
            <w:fldChar w:fldCharType="end"/>
          </w:r>
          <w:r>
            <w:rPr>
              <w:rFonts w:eastAsia="Calibri" w:cs="Times New Roman"/>
              <w:szCs w:val="24"/>
            </w:rPr>
            <w:fldChar w:fldCharType="end"/>
          </w:r>
        </w:p>
        <w:p w14:paraId="1657AC8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_Toc10176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captures foreign ISIS fighters fleeing Cal-Miskaad mountains</w:t>
          </w:r>
          <w:r>
            <w:tab/>
          </w:r>
          <w:r>
            <w:fldChar w:fldCharType="begin"/>
          </w:r>
          <w:r>
            <w:instrText xml:space="preserve"> PAGEREF _Toc10176 \h </w:instrText>
          </w:r>
          <w:r>
            <w:fldChar w:fldCharType="separate"/>
          </w:r>
          <w:r>
            <w:t>9</w:t>
          </w:r>
          <w:r>
            <w:fldChar w:fldCharType="end"/>
          </w:r>
          <w:r>
            <w:rPr>
              <w:rFonts w:eastAsia="Calibri" w:cs="Times New Roman"/>
              <w:szCs w:val="24"/>
            </w:rPr>
            <w:fldChar w:fldCharType="end"/>
          </w:r>
        </w:p>
        <w:p w14:paraId="7EF0DC9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_Toc13265 </w:instrText>
          </w:r>
          <w:r>
            <w:rPr>
              <w:rFonts w:eastAsia="Calibri" w:cs="Times New Roman"/>
              <w:szCs w:val="24"/>
            </w:rPr>
            <w:fldChar w:fldCharType="separate"/>
          </w:r>
          <w:r>
            <w:rPr>
              <w:szCs w:val="24"/>
            </w:rPr>
            <w:t>Sudan</w:t>
          </w:r>
          <w:r>
            <w:tab/>
          </w:r>
          <w:r>
            <w:fldChar w:fldCharType="begin"/>
          </w:r>
          <w:r>
            <w:instrText xml:space="preserve"> PAGEREF _Toc13265 \h </w:instrText>
          </w:r>
          <w:r>
            <w:fldChar w:fldCharType="separate"/>
          </w:r>
          <w:r>
            <w:t>10</w:t>
          </w:r>
          <w:r>
            <w:fldChar w:fldCharType="end"/>
          </w:r>
          <w:r>
            <w:rPr>
              <w:rFonts w:eastAsia="Calibri" w:cs="Times New Roman"/>
              <w:szCs w:val="24"/>
            </w:rPr>
            <w:fldChar w:fldCharType="end"/>
          </w:r>
        </w:p>
        <w:p w14:paraId="14422C0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_Toc11582 </w:instrText>
          </w:r>
          <w:r>
            <w:rPr>
              <w:rFonts w:eastAsia="Calibri" w:cs="Times New Roman"/>
              <w:szCs w:val="24"/>
            </w:rPr>
            <w:fldChar w:fldCharType="separate"/>
          </w:r>
          <w:r>
            <w:rPr>
              <w:rFonts w:hint="default" w:ascii="Wingdings" w:hAnsi="Wingdings"/>
              <w:szCs w:val="16"/>
              <w:lang w:val="en-GB"/>
            </w:rPr>
            <w:t xml:space="preserve"> </w:t>
          </w:r>
          <w:r>
            <w:rPr>
              <w:rFonts w:hint="default"/>
            </w:rPr>
            <w:t>RSF gives control of Darfur camp to Colombian mercenaries, spokesman says</w:t>
          </w:r>
          <w:r>
            <w:tab/>
          </w:r>
          <w:r>
            <w:fldChar w:fldCharType="begin"/>
          </w:r>
          <w:r>
            <w:instrText xml:space="preserve"> PAGEREF _Toc11582 \h </w:instrText>
          </w:r>
          <w:r>
            <w:fldChar w:fldCharType="separate"/>
          </w:r>
          <w:r>
            <w:t>10</w:t>
          </w:r>
          <w:r>
            <w:fldChar w:fldCharType="end"/>
          </w:r>
          <w:r>
            <w:rPr>
              <w:rFonts w:eastAsia="Calibri" w:cs="Times New Roman"/>
              <w:szCs w:val="24"/>
            </w:rPr>
            <w:fldChar w:fldCharType="end"/>
          </w:r>
        </w:p>
        <w:p w14:paraId="530D719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_Toc9929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moves to reopen key trade border with South Sudan</w:t>
          </w:r>
          <w:r>
            <w:tab/>
          </w:r>
          <w:r>
            <w:fldChar w:fldCharType="begin"/>
          </w:r>
          <w:r>
            <w:instrText xml:space="preserve"> PAGEREF _Toc9929 \h </w:instrText>
          </w:r>
          <w:r>
            <w:fldChar w:fldCharType="separate"/>
          </w:r>
          <w:r>
            <w:t>10</w:t>
          </w:r>
          <w:r>
            <w:fldChar w:fldCharType="end"/>
          </w:r>
          <w:r>
            <w:rPr>
              <w:rFonts w:eastAsia="Calibri" w:cs="Times New Roman"/>
              <w:szCs w:val="24"/>
            </w:rPr>
            <w:fldChar w:fldCharType="end"/>
          </w:r>
        </w:p>
        <w:p w14:paraId="39FD11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_Toc3239 </w:instrText>
          </w:r>
          <w:r>
            <w:rPr>
              <w:rFonts w:eastAsia="Calibri" w:cs="Times New Roman"/>
              <w:szCs w:val="24"/>
            </w:rPr>
            <w:fldChar w:fldCharType="separate"/>
          </w:r>
          <w:r>
            <w:rPr>
              <w:rFonts w:hint="default" w:ascii="Wingdings" w:hAnsi="Wingdings"/>
              <w:szCs w:val="16"/>
              <w:lang w:val="en-GB"/>
            </w:rPr>
            <w:t xml:space="preserve"> </w:t>
          </w:r>
          <w:r>
            <w:rPr>
              <w:rFonts w:hint="default"/>
            </w:rPr>
            <w:t>RSF kills at least 15 civilians fleeing El Fasher</w:t>
          </w:r>
          <w:r>
            <w:rPr>
              <w:rFonts w:hint="default"/>
              <w:lang w:val="en-GB"/>
            </w:rPr>
            <w:t xml:space="preserve"> </w:t>
          </w:r>
          <w:r>
            <w:tab/>
          </w:r>
          <w:r>
            <w:fldChar w:fldCharType="begin"/>
          </w:r>
          <w:r>
            <w:instrText xml:space="preserve"> PAGEREF _Toc3239 \h </w:instrText>
          </w:r>
          <w:r>
            <w:fldChar w:fldCharType="separate"/>
          </w:r>
          <w:r>
            <w:t>11</w:t>
          </w:r>
          <w:r>
            <w:fldChar w:fldCharType="end"/>
          </w:r>
          <w:r>
            <w:rPr>
              <w:rFonts w:eastAsia="Calibri" w:cs="Times New Roman"/>
              <w:szCs w:val="24"/>
            </w:rPr>
            <w:fldChar w:fldCharType="end"/>
          </w:r>
        </w:p>
        <w:p w14:paraId="21204EB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_Toc6079 </w:instrText>
          </w:r>
          <w:r>
            <w:rPr>
              <w:rFonts w:eastAsia="Calibri" w:cs="Times New Roman"/>
              <w:szCs w:val="24"/>
            </w:rPr>
            <w:fldChar w:fldCharType="separate"/>
          </w:r>
          <w:r>
            <w:rPr>
              <w:rFonts w:hint="default" w:ascii="Wingdings" w:hAnsi="Wingdings"/>
              <w:szCs w:val="16"/>
              <w:lang w:val="en-GB"/>
            </w:rPr>
            <w:t xml:space="preserve"> </w:t>
          </w:r>
          <w:r>
            <w:rPr>
              <w:rFonts w:hint="default"/>
            </w:rPr>
            <w:t>AU to hold emergency session over Sudan’s rival government, sources say</w:t>
          </w:r>
          <w:r>
            <w:tab/>
          </w:r>
          <w:r>
            <w:fldChar w:fldCharType="begin"/>
          </w:r>
          <w:r>
            <w:instrText xml:space="preserve"> PAGEREF _Toc6079 \h </w:instrText>
          </w:r>
          <w:r>
            <w:fldChar w:fldCharType="separate"/>
          </w:r>
          <w:r>
            <w:t>12</w:t>
          </w:r>
          <w:r>
            <w:fldChar w:fldCharType="end"/>
          </w:r>
          <w:r>
            <w:rPr>
              <w:rFonts w:eastAsia="Calibri" w:cs="Times New Roman"/>
              <w:szCs w:val="24"/>
            </w:rPr>
            <w:fldChar w:fldCharType="end"/>
          </w:r>
        </w:p>
        <w:p w14:paraId="56107F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_Toc25552 </w:instrText>
          </w:r>
          <w:r>
            <w:rPr>
              <w:rFonts w:eastAsia="Calibri" w:cs="Times New Roman"/>
              <w:szCs w:val="24"/>
            </w:rPr>
            <w:fldChar w:fldCharType="separate"/>
          </w:r>
          <w:r>
            <w:rPr>
              <w:rFonts w:hint="default" w:ascii="Wingdings" w:hAnsi="Wingdings"/>
              <w:szCs w:val="16"/>
              <w:lang w:val="en-GB"/>
            </w:rPr>
            <w:t xml:space="preserve"> </w:t>
          </w:r>
          <w:r>
            <w:rPr>
              <w:rFonts w:hint="default"/>
            </w:rPr>
            <w:t>Darfur governor accuses Sudan officials of abandoning region in war with RSF</w:t>
          </w:r>
          <w:r>
            <w:tab/>
          </w:r>
          <w:r>
            <w:fldChar w:fldCharType="begin"/>
          </w:r>
          <w:r>
            <w:instrText xml:space="preserve"> PAGEREF _Toc25552 \h </w:instrText>
          </w:r>
          <w:r>
            <w:fldChar w:fldCharType="separate"/>
          </w:r>
          <w:r>
            <w:t>12</w:t>
          </w:r>
          <w:r>
            <w:fldChar w:fldCharType="end"/>
          </w:r>
          <w:r>
            <w:rPr>
              <w:rFonts w:eastAsia="Calibri" w:cs="Times New Roman"/>
              <w:szCs w:val="24"/>
            </w:rPr>
            <w:fldChar w:fldCharType="end"/>
          </w:r>
        </w:p>
        <w:p w14:paraId="7954A8B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_Toc3393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_Toc3393 \h </w:instrText>
          </w:r>
          <w:r>
            <w:fldChar w:fldCharType="separate"/>
          </w:r>
          <w:r>
            <w:t>13</w:t>
          </w:r>
          <w:r>
            <w:fldChar w:fldCharType="end"/>
          </w:r>
          <w:r>
            <w:rPr>
              <w:rFonts w:eastAsia="Calibri" w:cs="Times New Roman"/>
              <w:szCs w:val="24"/>
            </w:rPr>
            <w:fldChar w:fldCharType="end"/>
          </w:r>
        </w:p>
        <w:p w14:paraId="20B8B4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_Toc9973 </w:instrText>
          </w:r>
          <w:r>
            <w:rPr>
              <w:rFonts w:eastAsia="Calibri" w:cs="Times New Roman"/>
              <w:szCs w:val="24"/>
            </w:rPr>
            <w:fldChar w:fldCharType="separate"/>
          </w:r>
          <w:r>
            <w:t>Egypt</w:t>
          </w:r>
          <w:r>
            <w:tab/>
          </w:r>
          <w:r>
            <w:fldChar w:fldCharType="begin"/>
          </w:r>
          <w:r>
            <w:instrText xml:space="preserve"> PAGEREF _Toc9973 \h </w:instrText>
          </w:r>
          <w:r>
            <w:fldChar w:fldCharType="separate"/>
          </w:r>
          <w:r>
            <w:t>13</w:t>
          </w:r>
          <w:r>
            <w:fldChar w:fldCharType="end"/>
          </w:r>
          <w:r>
            <w:rPr>
              <w:rFonts w:eastAsia="Calibri" w:cs="Times New Roman"/>
              <w:szCs w:val="24"/>
            </w:rPr>
            <w:fldChar w:fldCharType="end"/>
          </w:r>
        </w:p>
        <w:p w14:paraId="4D42295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_Toc6899 </w:instrText>
          </w:r>
          <w:r>
            <w:rPr>
              <w:rFonts w:eastAsia="Calibri" w:cs="Times New Roman"/>
              <w:szCs w:val="24"/>
            </w:rPr>
            <w:fldChar w:fldCharType="separate"/>
          </w:r>
          <w:r>
            <w:rPr>
              <w:rFonts w:hint="default" w:ascii="Wingdings" w:hAnsi="Wingdings"/>
              <w:szCs w:val="16"/>
              <w:lang w:val="en-GB"/>
            </w:rPr>
            <w:t xml:space="preserve"> </w:t>
          </w:r>
          <w:r>
            <w:rPr>
              <w:rFonts w:hint="default"/>
            </w:rPr>
            <w:t>Egypt’s Sisi reaffirms Cairo’s rejection of Palestinian displacement during talks with Dutch premier</w:t>
          </w:r>
          <w:r>
            <w:tab/>
          </w:r>
          <w:r>
            <w:fldChar w:fldCharType="begin"/>
          </w:r>
          <w:r>
            <w:instrText xml:space="preserve"> PAGEREF _Toc6899 \h </w:instrText>
          </w:r>
          <w:r>
            <w:fldChar w:fldCharType="separate"/>
          </w:r>
          <w:r>
            <w:t>13</w:t>
          </w:r>
          <w:r>
            <w:fldChar w:fldCharType="end"/>
          </w:r>
          <w:r>
            <w:rPr>
              <w:rFonts w:eastAsia="Calibri" w:cs="Times New Roman"/>
              <w:szCs w:val="24"/>
            </w:rPr>
            <w:fldChar w:fldCharType="end"/>
          </w:r>
        </w:p>
        <w:p w14:paraId="40CD679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_Toc12825 </w:instrText>
          </w:r>
          <w:r>
            <w:rPr>
              <w:rFonts w:eastAsia="Calibri" w:cs="Times New Roman"/>
              <w:szCs w:val="24"/>
            </w:rPr>
            <w:fldChar w:fldCharType="separate"/>
          </w:r>
          <w:r>
            <w:t>Iran</w:t>
          </w:r>
          <w:r>
            <w:tab/>
          </w:r>
          <w:r>
            <w:fldChar w:fldCharType="begin"/>
          </w:r>
          <w:r>
            <w:instrText xml:space="preserve"> PAGEREF _Toc12825 \h </w:instrText>
          </w:r>
          <w:r>
            <w:fldChar w:fldCharType="separate"/>
          </w:r>
          <w:r>
            <w:t>14</w:t>
          </w:r>
          <w:r>
            <w:fldChar w:fldCharType="end"/>
          </w:r>
          <w:r>
            <w:rPr>
              <w:rFonts w:eastAsia="Calibri" w:cs="Times New Roman"/>
              <w:szCs w:val="24"/>
            </w:rPr>
            <w:fldChar w:fldCharType="end"/>
          </w:r>
        </w:p>
        <w:p w14:paraId="05FABBF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_Toc12279 </w:instrText>
          </w:r>
          <w:r>
            <w:rPr>
              <w:rFonts w:eastAsia="Calibri" w:cs="Times New Roman"/>
              <w:szCs w:val="24"/>
            </w:rPr>
            <w:fldChar w:fldCharType="separate"/>
          </w:r>
          <w:r>
            <w:rPr>
              <w:rFonts w:hint="default" w:ascii="Wingdings" w:hAnsi="Wingdings"/>
              <w:szCs w:val="16"/>
              <w:lang w:val="en-GB"/>
            </w:rPr>
            <w:t xml:space="preserve"> </w:t>
          </w:r>
          <w:r>
            <w:rPr>
              <w:rFonts w:hint="default"/>
            </w:rPr>
            <w:t>Iran no longer trusts US will for talks, deputy foreign minister says</w:t>
          </w:r>
          <w:r>
            <w:tab/>
          </w:r>
          <w:r>
            <w:fldChar w:fldCharType="begin"/>
          </w:r>
          <w:r>
            <w:instrText xml:space="preserve"> PAGEREF _Toc12279 \h </w:instrText>
          </w:r>
          <w:r>
            <w:fldChar w:fldCharType="separate"/>
          </w:r>
          <w:r>
            <w:t>14</w:t>
          </w:r>
          <w:r>
            <w:fldChar w:fldCharType="end"/>
          </w:r>
          <w:r>
            <w:rPr>
              <w:rFonts w:eastAsia="Calibri" w:cs="Times New Roman"/>
              <w:szCs w:val="24"/>
            </w:rPr>
            <w:fldChar w:fldCharType="end"/>
          </w:r>
        </w:p>
        <w:p w14:paraId="16EBC50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_Toc22106 </w:instrText>
          </w:r>
          <w:r>
            <w:rPr>
              <w:rFonts w:eastAsia="Calibri" w:cs="Times New Roman"/>
              <w:szCs w:val="24"/>
            </w:rPr>
            <w:fldChar w:fldCharType="separate"/>
          </w:r>
          <w:r>
            <w:t>Israel</w:t>
          </w:r>
          <w:r>
            <w:tab/>
          </w:r>
          <w:r>
            <w:fldChar w:fldCharType="begin"/>
          </w:r>
          <w:r>
            <w:instrText xml:space="preserve"> PAGEREF _Toc22106 \h </w:instrText>
          </w:r>
          <w:r>
            <w:fldChar w:fldCharType="separate"/>
          </w:r>
          <w:r>
            <w:t>15</w:t>
          </w:r>
          <w:r>
            <w:fldChar w:fldCharType="end"/>
          </w:r>
          <w:r>
            <w:rPr>
              <w:rFonts w:eastAsia="Calibri" w:cs="Times New Roman"/>
              <w:szCs w:val="24"/>
            </w:rPr>
            <w:fldChar w:fldCharType="end"/>
          </w:r>
        </w:p>
        <w:p w14:paraId="1CDDE51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_Toc1392 </w:instrText>
          </w:r>
          <w:r>
            <w:rPr>
              <w:rFonts w:eastAsia="Calibri" w:cs="Times New Roman"/>
              <w:szCs w:val="24"/>
            </w:rPr>
            <w:fldChar w:fldCharType="separate"/>
          </w:r>
          <w:r>
            <w:rPr>
              <w:rFonts w:hint="default" w:ascii="Wingdings" w:hAnsi="Wingdings"/>
              <w:szCs w:val="16"/>
              <w:lang w:val="en-GB"/>
            </w:rPr>
            <w:t xml:space="preserve"> </w:t>
          </w:r>
          <w:r>
            <w:rPr>
              <w:rFonts w:hint="default"/>
            </w:rPr>
            <w:t>EU commissioner calls on Israel to end Gaza starvation</w:t>
          </w:r>
          <w:r>
            <w:tab/>
          </w:r>
          <w:r>
            <w:fldChar w:fldCharType="begin"/>
          </w:r>
          <w:r>
            <w:instrText xml:space="preserve"> PAGEREF _Toc1392 \h </w:instrText>
          </w:r>
          <w:r>
            <w:fldChar w:fldCharType="separate"/>
          </w:r>
          <w:r>
            <w:t>15</w:t>
          </w:r>
          <w:r>
            <w:fldChar w:fldCharType="end"/>
          </w:r>
          <w:r>
            <w:rPr>
              <w:rFonts w:eastAsia="Calibri" w:cs="Times New Roman"/>
              <w:szCs w:val="24"/>
            </w:rPr>
            <w:fldChar w:fldCharType="end"/>
          </w:r>
        </w:p>
        <w:p w14:paraId="409F18E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_Toc19165 </w:instrText>
          </w:r>
          <w:r>
            <w:rPr>
              <w:rFonts w:eastAsia="Calibri" w:cs="Times New Roman"/>
              <w:szCs w:val="24"/>
            </w:rPr>
            <w:fldChar w:fldCharType="separate"/>
          </w:r>
          <w:r>
            <w:rPr>
              <w:rFonts w:hint="default" w:ascii="Wingdings" w:hAnsi="Wingdings"/>
              <w:szCs w:val="16"/>
              <w:lang w:val="en-GB"/>
            </w:rPr>
            <w:t xml:space="preserve"> </w:t>
          </w:r>
          <w:r>
            <w:rPr>
              <w:rFonts w:hint="default"/>
            </w:rPr>
            <w:t>Former Israeli security chiefs warn: Israel on verge of defeat, Gaza war must end now</w:t>
          </w:r>
          <w:r>
            <w:rPr>
              <w:rFonts w:hint="default"/>
              <w:lang w:val="en-GB"/>
            </w:rPr>
            <w:t xml:space="preserve"> </w:t>
          </w:r>
          <w:r>
            <w:tab/>
          </w:r>
          <w:r>
            <w:fldChar w:fldCharType="begin"/>
          </w:r>
          <w:r>
            <w:instrText xml:space="preserve"> PAGEREF _Toc19165 \h </w:instrText>
          </w:r>
          <w:r>
            <w:fldChar w:fldCharType="separate"/>
          </w:r>
          <w:r>
            <w:t>15</w:t>
          </w:r>
          <w:r>
            <w:fldChar w:fldCharType="end"/>
          </w:r>
          <w:r>
            <w:rPr>
              <w:rFonts w:eastAsia="Calibri" w:cs="Times New Roman"/>
              <w:szCs w:val="24"/>
            </w:rPr>
            <w:fldChar w:fldCharType="end"/>
          </w:r>
        </w:p>
        <w:p w14:paraId="7D7110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_Toc5683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asks ICRC for help, Hamas says no food privileges for Gaza hostages</w:t>
          </w:r>
          <w:r>
            <w:rPr>
              <w:rFonts w:hint="default"/>
              <w:lang w:val="en-GB"/>
            </w:rPr>
            <w:t xml:space="preserve"> </w:t>
          </w:r>
          <w:r>
            <w:tab/>
          </w:r>
          <w:r>
            <w:fldChar w:fldCharType="begin"/>
          </w:r>
          <w:r>
            <w:instrText xml:space="preserve"> PAGEREF _Toc5683 \h </w:instrText>
          </w:r>
          <w:r>
            <w:fldChar w:fldCharType="separate"/>
          </w:r>
          <w:r>
            <w:t>15</w:t>
          </w:r>
          <w:r>
            <w:fldChar w:fldCharType="end"/>
          </w:r>
          <w:r>
            <w:rPr>
              <w:rFonts w:eastAsia="Calibri" w:cs="Times New Roman"/>
              <w:szCs w:val="24"/>
            </w:rPr>
            <w:fldChar w:fldCharType="end"/>
          </w:r>
        </w:p>
        <w:p w14:paraId="7CF7AFA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_Toc26188 </w:instrText>
          </w:r>
          <w:r>
            <w:rPr>
              <w:rFonts w:eastAsia="Calibri" w:cs="Times New Roman"/>
              <w:szCs w:val="24"/>
            </w:rPr>
            <w:fldChar w:fldCharType="separate"/>
          </w:r>
          <w:r>
            <w:t>Palestine</w:t>
          </w:r>
          <w:r>
            <w:tab/>
          </w:r>
          <w:r>
            <w:fldChar w:fldCharType="begin"/>
          </w:r>
          <w:r>
            <w:instrText xml:space="preserve"> PAGEREF _Toc26188 \h </w:instrText>
          </w:r>
          <w:r>
            <w:fldChar w:fldCharType="separate"/>
          </w:r>
          <w:r>
            <w:t>16</w:t>
          </w:r>
          <w:r>
            <w:fldChar w:fldCharType="end"/>
          </w:r>
          <w:r>
            <w:rPr>
              <w:rFonts w:eastAsia="Calibri" w:cs="Times New Roman"/>
              <w:szCs w:val="24"/>
            </w:rPr>
            <w:fldChar w:fldCharType="end"/>
          </w:r>
        </w:p>
        <w:p w14:paraId="3AA0473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_Toc4321 </w:instrText>
          </w:r>
          <w:r>
            <w:rPr>
              <w:rFonts w:eastAsia="Calibri" w:cs="Times New Roman"/>
              <w:szCs w:val="24"/>
            </w:rPr>
            <w:fldChar w:fldCharType="separate"/>
          </w:r>
          <w:r>
            <w:rPr>
              <w:rFonts w:hint="default" w:ascii="Wingdings" w:hAnsi="Wingdings"/>
              <w:szCs w:val="16"/>
              <w:lang w:val="en-GB"/>
            </w:rPr>
            <w:t xml:space="preserve"> </w:t>
          </w:r>
          <w:r>
            <w:rPr>
              <w:rFonts w:hint="default"/>
            </w:rPr>
            <w:t>Death toll in Israel’s Gaza war tops 60,400</w:t>
          </w:r>
          <w:r>
            <w:tab/>
          </w:r>
          <w:r>
            <w:fldChar w:fldCharType="begin"/>
          </w:r>
          <w:r>
            <w:instrText xml:space="preserve"> PAGEREF _Toc4321 \h </w:instrText>
          </w:r>
          <w:r>
            <w:fldChar w:fldCharType="separate"/>
          </w:r>
          <w:r>
            <w:t>16</w:t>
          </w:r>
          <w:r>
            <w:fldChar w:fldCharType="end"/>
          </w:r>
          <w:r>
            <w:rPr>
              <w:rFonts w:eastAsia="Calibri" w:cs="Times New Roman"/>
              <w:szCs w:val="24"/>
            </w:rPr>
            <w:fldChar w:fldCharType="end"/>
          </w:r>
        </w:p>
        <w:p w14:paraId="55D161A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_Toc27889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rules out giving up arms unless ‘independent, sovereign’ Palestinian state established</w:t>
          </w:r>
          <w:r>
            <w:rPr>
              <w:rFonts w:hint="default"/>
              <w:lang w:val="en-GB"/>
            </w:rPr>
            <w:t xml:space="preserve"> </w:t>
          </w:r>
          <w:r>
            <w:tab/>
          </w:r>
          <w:r>
            <w:fldChar w:fldCharType="begin"/>
          </w:r>
          <w:r>
            <w:instrText xml:space="preserve"> PAGEREF _Toc27889 \h </w:instrText>
          </w:r>
          <w:r>
            <w:fldChar w:fldCharType="separate"/>
          </w:r>
          <w:r>
            <w:t>16</w:t>
          </w:r>
          <w:r>
            <w:fldChar w:fldCharType="end"/>
          </w:r>
          <w:r>
            <w:rPr>
              <w:rFonts w:eastAsia="Calibri" w:cs="Times New Roman"/>
              <w:szCs w:val="24"/>
            </w:rPr>
            <w:fldChar w:fldCharType="end"/>
          </w:r>
        </w:p>
        <w:p w14:paraId="61A8960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 </w:instrText>
          </w:r>
          <w:r>
            <w:rPr>
              <w:rFonts w:eastAsia="Calibri" w:cs="Times New Roman"/>
              <w:szCs w:val="24"/>
            </w:rPr>
            <w:fldChar w:fldCharType="separate"/>
          </w:r>
          <w:r>
            <w:rPr>
              <w:rFonts w:hint="default" w:ascii="Wingdings" w:hAnsi="Wingdings"/>
              <w:szCs w:val="16"/>
              <w:lang w:val="en-GB"/>
            </w:rPr>
            <w:t xml:space="preserve"> </w:t>
          </w:r>
          <w:r>
            <w:rPr>
              <w:rFonts w:hint="default"/>
            </w:rPr>
            <w:t>Gaza government says most of 36 aid trucks looted amid security chaos</w:t>
          </w:r>
          <w:r>
            <w:rPr>
              <w:rFonts w:hint="default"/>
              <w:lang w:val="en-GB"/>
            </w:rPr>
            <w:t xml:space="preserve"> </w:t>
          </w:r>
          <w:r>
            <w:tab/>
          </w:r>
          <w:r>
            <w:fldChar w:fldCharType="begin"/>
          </w:r>
          <w:r>
            <w:instrText xml:space="preserve"> PAGEREF _Toc4 \h </w:instrText>
          </w:r>
          <w:r>
            <w:fldChar w:fldCharType="separate"/>
          </w:r>
          <w:r>
            <w:t>17</w:t>
          </w:r>
          <w:r>
            <w:fldChar w:fldCharType="end"/>
          </w:r>
          <w:r>
            <w:rPr>
              <w:rFonts w:eastAsia="Calibri" w:cs="Times New Roman"/>
              <w:szCs w:val="24"/>
            </w:rPr>
            <w:fldChar w:fldCharType="end"/>
          </w:r>
        </w:p>
        <w:p w14:paraId="5152242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_Toc24818 </w:instrText>
          </w:r>
          <w:r>
            <w:rPr>
              <w:rFonts w:eastAsia="Calibri" w:cs="Times New Roman"/>
              <w:szCs w:val="24"/>
            </w:rPr>
            <w:fldChar w:fldCharType="separate"/>
          </w:r>
          <w:r>
            <w:t>Turkey</w:t>
          </w:r>
          <w:r>
            <w:tab/>
          </w:r>
          <w:r>
            <w:fldChar w:fldCharType="begin"/>
          </w:r>
          <w:r>
            <w:instrText xml:space="preserve"> PAGEREF _Toc24818 \h </w:instrText>
          </w:r>
          <w:r>
            <w:fldChar w:fldCharType="separate"/>
          </w:r>
          <w:r>
            <w:t>18</w:t>
          </w:r>
          <w:r>
            <w:fldChar w:fldCharType="end"/>
          </w:r>
          <w:r>
            <w:rPr>
              <w:rFonts w:eastAsia="Calibri" w:cs="Times New Roman"/>
              <w:szCs w:val="24"/>
            </w:rPr>
            <w:fldChar w:fldCharType="end"/>
          </w:r>
        </w:p>
        <w:p w14:paraId="5668FA5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_Toc32742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Italy, and Libya hold cooperation summit in Istanbul</w:t>
          </w:r>
          <w:r>
            <w:tab/>
          </w:r>
          <w:r>
            <w:fldChar w:fldCharType="begin"/>
          </w:r>
          <w:r>
            <w:instrText xml:space="preserve"> PAGEREF _Toc32742 \h </w:instrText>
          </w:r>
          <w:r>
            <w:fldChar w:fldCharType="separate"/>
          </w:r>
          <w:r>
            <w:t>18</w:t>
          </w:r>
          <w:r>
            <w:fldChar w:fldCharType="end"/>
          </w:r>
          <w:r>
            <w:rPr>
              <w:rFonts w:eastAsia="Calibri" w:cs="Times New Roman"/>
              <w:szCs w:val="24"/>
            </w:rPr>
            <w:fldChar w:fldCharType="end"/>
          </w:r>
        </w:p>
        <w:p w14:paraId="5D2856C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_Toc27971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_Toc27971 \h </w:instrText>
          </w:r>
          <w:r>
            <w:fldChar w:fldCharType="separate"/>
          </w:r>
          <w:r>
            <w:t>18</w:t>
          </w:r>
          <w:r>
            <w:fldChar w:fldCharType="end"/>
          </w:r>
          <w:r>
            <w:rPr>
              <w:rFonts w:eastAsia="Calibri" w:cs="Times New Roman"/>
              <w:szCs w:val="24"/>
            </w:rPr>
            <w:fldChar w:fldCharType="end"/>
          </w:r>
        </w:p>
        <w:p w14:paraId="767842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_Toc22579 </w:instrText>
          </w:r>
          <w:r>
            <w:rPr>
              <w:rFonts w:eastAsia="Calibri" w:cs="Times New Roman"/>
              <w:szCs w:val="24"/>
            </w:rPr>
            <w:fldChar w:fldCharType="separate"/>
          </w:r>
          <w:r>
            <w:rPr>
              <w:rFonts w:hint="default"/>
              <w:lang w:val="en-GB" w:eastAsia="zh-CN"/>
            </w:rPr>
            <w:t>US</w:t>
          </w:r>
          <w:r>
            <w:tab/>
          </w:r>
          <w:r>
            <w:fldChar w:fldCharType="begin"/>
          </w:r>
          <w:r>
            <w:instrText xml:space="preserve"> PAGEREF _Toc22579 \h </w:instrText>
          </w:r>
          <w:r>
            <w:fldChar w:fldCharType="separate"/>
          </w:r>
          <w:r>
            <w:t>18</w:t>
          </w:r>
          <w:r>
            <w:fldChar w:fldCharType="end"/>
          </w:r>
          <w:r>
            <w:rPr>
              <w:rFonts w:eastAsia="Calibri" w:cs="Times New Roman"/>
              <w:szCs w:val="24"/>
            </w:rPr>
            <w:fldChar w:fldCharType="end"/>
          </w:r>
        </w:p>
        <w:p w14:paraId="365753A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_Toc2369 </w:instrText>
          </w:r>
          <w:r>
            <w:rPr>
              <w:rFonts w:eastAsia="Calibri" w:cs="Times New Roman"/>
              <w:szCs w:val="24"/>
            </w:rPr>
            <w:fldChar w:fldCharType="separate"/>
          </w:r>
          <w:r>
            <w:rPr>
              <w:rFonts w:hint="default" w:ascii="Wingdings" w:hAnsi="Wingdings"/>
              <w:szCs w:val="16"/>
            </w:rPr>
            <w:t xml:space="preserve"> </w:t>
          </w:r>
          <w:r>
            <w:rPr>
              <w:rFonts w:hint="default"/>
            </w:rPr>
            <w:t>Trump orders nuclear submarines to reposition amid war of words with Russia</w:t>
          </w:r>
          <w:r>
            <w:tab/>
          </w:r>
          <w:r>
            <w:fldChar w:fldCharType="begin"/>
          </w:r>
          <w:r>
            <w:instrText xml:space="preserve"> PAGEREF _Toc2369 \h </w:instrText>
          </w:r>
          <w:r>
            <w:fldChar w:fldCharType="separate"/>
          </w:r>
          <w:r>
            <w:t>18</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16698"/>
      <w:r>
        <w:rPr>
          <w:rFonts w:eastAsia="DengXian Light" w:cs="Times New Roman"/>
          <w:b/>
          <w:bCs/>
          <w:color w:val="2F5496"/>
          <w:szCs w:val="24"/>
          <w:u w:val="single"/>
        </w:rPr>
        <w:t>Ethiopia</w:t>
      </w:r>
      <w:bookmarkEnd w:id="0"/>
    </w:p>
    <w:p w14:paraId="119B53D6">
      <w:pPr>
        <w:numPr>
          <w:ilvl w:val="0"/>
          <w:numId w:val="1"/>
        </w:numPr>
        <w:spacing w:line="276" w:lineRule="auto"/>
        <w:ind w:left="420" w:leftChars="0" w:hanging="420" w:firstLineChars="0"/>
        <w:rPr>
          <w:rFonts w:hint="default"/>
          <w:szCs w:val="24"/>
        </w:rPr>
      </w:pPr>
      <w:bookmarkStart w:id="1" w:name="_Toc20999"/>
      <w:r>
        <w:rPr>
          <w:rStyle w:val="15"/>
          <w:rFonts w:hint="default"/>
        </w:rPr>
        <w:t>Commission engages Tigray-based political parties ahead of regional consultations</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"https://www.fanamc.com/english/commission-engages-tigray-based-political-parties-ahead-of-regional-consultations/"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9F3924B">
      <w:pPr>
        <w:spacing w:line="276" w:lineRule="auto"/>
        <w:rPr>
          <w:rFonts w:hint="default"/>
          <w:szCs w:val="24"/>
        </w:rPr>
      </w:pPr>
      <w:r>
        <w:rPr>
          <w:rFonts w:hint="default"/>
          <w:szCs w:val="24"/>
        </w:rPr>
        <w:t>The Ethiopian National Dialogue Commission (NDC) has held consultative meetings with political parties based in the Tigray Region as</w:t>
      </w:r>
      <w:bookmarkStart w:id="36" w:name="_GoBack"/>
      <w:bookmarkEnd w:id="36"/>
      <w:r>
        <w:rPr>
          <w:rFonts w:hint="default"/>
          <w:szCs w:val="24"/>
        </w:rPr>
        <w:t xml:space="preserve"> part of its efforts to initiate inclusive dialogue processes in the area, the Commission told Fana Digital on Friday.</w:t>
      </w:r>
      <w:r>
        <w:rPr>
          <w:rFonts w:hint="default"/>
          <w:szCs w:val="24"/>
          <w:lang w:val="en-GB"/>
        </w:rPr>
        <w:t xml:space="preserve"> </w:t>
      </w:r>
      <w:r>
        <w:rPr>
          <w:rFonts w:hint="default"/>
          <w:szCs w:val="24"/>
        </w:rPr>
        <w:t>According to the Commission, the consultations took place across multiple venues in the region, where NDC commissioners provided updates on the current status of preparations and ongoing efforts to initiate the national dialogue process in Tigray.</w:t>
      </w:r>
      <w:r>
        <w:rPr>
          <w:rFonts w:hint="default"/>
          <w:szCs w:val="24"/>
          <w:lang w:val="en-GB"/>
        </w:rPr>
        <w:t xml:space="preserve"> </w:t>
      </w:r>
      <w:r>
        <w:rPr>
          <w:rFonts w:hint="default"/>
          <w:szCs w:val="24"/>
        </w:rPr>
        <w:t>During the discussions, commissioners emphasized the critical importance of sustained consultation and dialogue under all circumstances. They underscored the need for collective national efforts to address challenges facing the Tigray Region and Ethiopia as a whole.</w:t>
      </w:r>
      <w:r>
        <w:rPr>
          <w:rFonts w:hint="default"/>
          <w:szCs w:val="24"/>
          <w:lang w:val="en-GB"/>
        </w:rPr>
        <w:t xml:space="preserve"> </w:t>
      </w:r>
      <w:r>
        <w:rPr>
          <w:rFonts w:hint="default"/>
          <w:szCs w:val="24"/>
        </w:rPr>
        <w:t>The NDC also urged local political parties to take an active role in the preparatory phase and to collaborate closely with the Commission in establishing a conducive environment for the formal launch of consultations in the region.</w:t>
      </w:r>
      <w:r>
        <w:rPr>
          <w:rFonts w:hint="default"/>
          <w:szCs w:val="24"/>
          <w:lang w:val="en-GB"/>
        </w:rPr>
        <w:t xml:space="preserve"> </w:t>
      </w:r>
      <w:r>
        <w:rPr>
          <w:rFonts w:hint="default"/>
          <w:szCs w:val="24"/>
        </w:rPr>
        <w:t>Leaders of Tigray-based political parties welcomed the Commission’s commitment to initiating dialogue in the region despite persistent challenges. They described the move as an encouraging step forward and called for the process to commence without delay.</w:t>
      </w:r>
      <w:r>
        <w:rPr>
          <w:rFonts w:hint="default"/>
          <w:szCs w:val="24"/>
          <w:lang w:val="en-GB"/>
        </w:rPr>
        <w:t xml:space="preserve"> </w:t>
      </w:r>
      <w:r>
        <w:rPr>
          <w:rFonts w:hint="default"/>
          <w:szCs w:val="24"/>
        </w:rPr>
        <w:t>They stressed that the success of the consultation process would be vital in fostering long-term solutions to regional grievances and in preventing the recurrence of tensions or conflict. The party representatives also recommended the development of a context-specific consultation methodology that ensures the process is inclusive, participatory, and widely understood by the public.</w:t>
      </w:r>
      <w:r>
        <w:rPr>
          <w:rFonts w:hint="default"/>
          <w:szCs w:val="24"/>
          <w:lang w:val="en-GB"/>
        </w:rPr>
        <w:t xml:space="preserve"> </w:t>
      </w:r>
      <w:r>
        <w:rPr>
          <w:rFonts w:hint="default"/>
          <w:szCs w:val="24"/>
        </w:rPr>
        <w:t>NDC Spokesperson Tibebu Tadesse confirmed that the Commission remains committed to working in close coordination with political parties and other stakeholders to begin the regional consultation process as soon as possible and to ensure it is representative and effective.</w:t>
      </w:r>
    </w:p>
    <w:p w14:paraId="4F3860CB">
      <w:pPr>
        <w:numPr>
          <w:ilvl w:val="0"/>
          <w:numId w:val="1"/>
        </w:numPr>
        <w:spacing w:line="276" w:lineRule="auto"/>
        <w:ind w:left="420" w:leftChars="0" w:hanging="420" w:firstLineChars="0"/>
        <w:rPr>
          <w:rFonts w:hint="default"/>
          <w:szCs w:val="24"/>
        </w:rPr>
      </w:pPr>
      <w:bookmarkStart w:id="2" w:name="_Toc5536"/>
      <w:r>
        <w:rPr>
          <w:rStyle w:val="15"/>
          <w:rFonts w:hint="default"/>
        </w:rPr>
        <w:t>Dialogue Commission Engages Ethiopian Diaspora Across Africa in Agenda-Setting Process</w:t>
      </w:r>
      <w:r>
        <w:rPr>
          <w:rStyle w:val="15"/>
          <w:rFonts w:hint="default"/>
          <w:lang w:val="en-GB"/>
        </w:rPr>
        <w:t xml:space="preserve"> </w:t>
      </w:r>
      <w:bookmarkEnd w:id="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"https://www.fanamc.com/english/dialogue-commission-engages-ethiopian-diaspora-across-africa-in-agenda-setting-process/"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0A6E5F2">
      <w:pPr>
        <w:spacing w:line="276" w:lineRule="auto"/>
        <w:rPr>
          <w:rFonts w:hint="default"/>
          <w:szCs w:val="24"/>
        </w:rPr>
      </w:pPr>
      <w:r>
        <w:rPr>
          <w:rFonts w:hint="default"/>
          <w:szCs w:val="24"/>
        </w:rPr>
        <w:t>The Ethiopian National Dialogue Commission (NDC) has launched virtual consultations with members of the Ethiopian diaspora residing across Africa as part of its effort to gather inclusive agendas for the upcoming national dialogue.</w:t>
      </w:r>
      <w:r>
        <w:rPr>
          <w:rFonts w:hint="default"/>
          <w:szCs w:val="24"/>
          <w:lang w:val="en-GB"/>
        </w:rPr>
        <w:t xml:space="preserve"> </w:t>
      </w:r>
      <w:r>
        <w:rPr>
          <w:rFonts w:hint="default"/>
          <w:szCs w:val="24"/>
        </w:rPr>
        <w:t>Participants from Egypt, South Sudan, Kenya, South Africa, Botswana, and other African countries took part in the online engagement aimed at soliciting views and proposals to inform the dialogue process.</w:t>
      </w:r>
      <w:r>
        <w:rPr>
          <w:rFonts w:hint="default"/>
          <w:szCs w:val="24"/>
          <w:lang w:val="en-GB"/>
        </w:rPr>
        <w:t xml:space="preserve"> </w:t>
      </w:r>
      <w:r>
        <w:rPr>
          <w:rFonts w:hint="default"/>
          <w:szCs w:val="24"/>
        </w:rPr>
        <w:t>Chief Commissioner of the NDC, Professor Mesfin Araya, addressed the gathering, providing an overview of the Commission’s progress to date and outlining future priorities.</w:t>
      </w:r>
      <w:r>
        <w:rPr>
          <w:rFonts w:hint="default"/>
          <w:szCs w:val="24"/>
          <w:lang w:val="en-GB"/>
        </w:rPr>
        <w:t xml:space="preserve"> </w:t>
      </w:r>
      <w:r>
        <w:rPr>
          <w:rFonts w:hint="default"/>
          <w:szCs w:val="24"/>
        </w:rPr>
        <w:t>Commissioner Dr. Ambaye Ogato explained that the consultations are designed to gather agenda items from the diaspora and to establish country-level committees that will help select representatives to participate in the forthcoming national conference.</w:t>
      </w:r>
      <w:r>
        <w:rPr>
          <w:rFonts w:hint="default"/>
          <w:szCs w:val="24"/>
          <w:lang w:val="en-GB"/>
        </w:rPr>
        <w:t xml:space="preserve"> </w:t>
      </w:r>
      <w:r>
        <w:rPr>
          <w:rFonts w:hint="default"/>
          <w:szCs w:val="24"/>
        </w:rPr>
        <w:t>Diaspora participants presented their suggestions and offered reflections on the criteria for selecting delegates. In response to questions raised, NDC officials confirmed that diaspora input will be gathered through virtual meetings, email submissions, and in-person consultations in selected countries.</w:t>
      </w:r>
      <w:r>
        <w:rPr>
          <w:rFonts w:hint="default"/>
          <w:szCs w:val="24"/>
          <w:lang w:val="en-GB"/>
        </w:rPr>
        <w:t xml:space="preserve"> </w:t>
      </w:r>
      <w:r>
        <w:rPr>
          <w:rFonts w:hint="default"/>
          <w:szCs w:val="24"/>
        </w:rPr>
        <w:t>NDC spokesperson Tibebu Tadesse told Fana Digital that the Commission recently visited South Africa to meet with Ethiopian community members and initiate direct agenda collection activities.</w:t>
      </w:r>
      <w:r>
        <w:rPr>
          <w:rFonts w:hint="default"/>
          <w:szCs w:val="24"/>
          <w:lang w:val="en-GB"/>
        </w:rPr>
        <w:t xml:space="preserve"> </w:t>
      </w:r>
      <w:r>
        <w:rPr>
          <w:rFonts w:hint="default"/>
          <w:szCs w:val="24"/>
        </w:rPr>
        <w:t>The Commission also announced plans to expand these in-person engagements to countries in Europe, North America, and Asia, ensuring a global diaspora voice in the national process.</w:t>
      </w:r>
      <w:r>
        <w:rPr>
          <w:rFonts w:hint="default"/>
          <w:szCs w:val="24"/>
          <w:lang w:val="en-GB"/>
        </w:rPr>
        <w:t xml:space="preserve"> </w:t>
      </w:r>
      <w:r>
        <w:rPr>
          <w:rFonts w:hint="default"/>
          <w:szCs w:val="24"/>
        </w:rPr>
        <w:t>Mr. Tibebu urged diaspora communities in every host country to organize themselves and submit agenda items that contribute constructively to Ethiopia’s path forward.</w:t>
      </w:r>
    </w:p>
    <w:p w14:paraId="44B00215">
      <w:pPr>
        <w:numPr>
          <w:ilvl w:val="0"/>
          <w:numId w:val="1"/>
        </w:numPr>
        <w:spacing w:line="276" w:lineRule="auto"/>
        <w:ind w:left="420" w:leftChars="0" w:hanging="420" w:firstLineChars="0"/>
        <w:rPr>
          <w:rFonts w:hint="default"/>
          <w:szCs w:val="24"/>
        </w:rPr>
      </w:pPr>
      <w:bookmarkStart w:id="3" w:name="_Toc23494"/>
      <w:r>
        <w:rPr>
          <w:rStyle w:val="15"/>
          <w:rFonts w:hint="default"/>
        </w:rPr>
        <w:t>Tigray interim admin, Simret Party trade accusations over deadly border attack</w:t>
      </w:r>
      <w:bookmarkEnd w:id="3"/>
      <w:r>
        <w:rPr>
          <w:rFonts w:hint="default"/>
          <w:szCs w:val="24"/>
        </w:rPr>
        <w:t xml:space="preserve"> </w:t>
      </w:r>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"https://addisstandard.com/tigray-interim-admin-simret-party-trade-accusations-over-deadly-border-attack/"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1FD22B25">
      <w:pPr>
        <w:spacing w:line="276" w:lineRule="auto"/>
        <w:rPr>
          <w:rFonts w:hint="default"/>
          <w:szCs w:val="24"/>
        </w:rPr>
      </w:pPr>
      <w:r>
        <w:rPr>
          <w:rFonts w:hint="default"/>
          <w:szCs w:val="24"/>
        </w:rPr>
        <w:t xml:space="preserve">The Tigray Interim Administration has accused the Simret Party, a new political party led by former President Getachew Reda, of carrying out an armed attack on a Tigray security unit in Mlazat, Southeastern Tigray, bordering the Afar region, which resulted in the death of a member of the Tigray Security Forces. </w:t>
      </w:r>
      <w:r>
        <w:rPr>
          <w:rFonts w:hint="default"/>
          <w:szCs w:val="24"/>
          <w:lang w:val="en-GB"/>
        </w:rPr>
        <w:t xml:space="preserve"> </w:t>
      </w:r>
      <w:r>
        <w:rPr>
          <w:rFonts w:hint="default"/>
          <w:szCs w:val="24"/>
        </w:rPr>
        <w:t>The Simret Party has denied the allegation as “baseless” and, in turn, accused the interim administration’s peace and security office of “corruption and regional destabilization.” According to a statement released by the administration’s Peace and Security Bureau, the attack took place on 30 July and claimed the life of Hailu Anday Kindeya, a member of the region’s security forces. The administration claimed the assault was “orchestrated by Simret Party operatives” under the pretense of political activism.</w:t>
      </w:r>
      <w:r>
        <w:rPr>
          <w:rFonts w:hint="default"/>
          <w:szCs w:val="24"/>
          <w:lang w:val="en-GB"/>
        </w:rPr>
        <w:t xml:space="preserve"> </w:t>
      </w:r>
      <w:r>
        <w:rPr>
          <w:rFonts w:hint="default"/>
          <w:szCs w:val="24"/>
        </w:rPr>
        <w:t>The Bureau further alleged that Simret, while portraying itself as a solution-oriented movement, has “embarked on acts of terrorism” and is “advancing a foreign-funded agenda” under the guise of advocating for “free land.” It further described the attack as part of a broader “enemy-led scheme” designed to incite infighting among Tigray’s fragmented political and security forces, a scheme it said has not yet succeeded due to internal differences among such actors.</w:t>
      </w:r>
      <w:r>
        <w:rPr>
          <w:rFonts w:hint="default"/>
          <w:szCs w:val="24"/>
          <w:lang w:val="en-GB"/>
        </w:rPr>
        <w:t xml:space="preserve"> </w:t>
      </w:r>
      <w:r>
        <w:rPr>
          <w:rFonts w:hint="default"/>
          <w:szCs w:val="24"/>
        </w:rPr>
        <w:t>The administration warned that continued “harassment and misguided initiatives” could compel authorities to take “self-defensive measures” against what it labeled as destructive political behavior.</w:t>
      </w:r>
      <w:r>
        <w:rPr>
          <w:rFonts w:hint="default"/>
          <w:szCs w:val="24"/>
          <w:lang w:val="en-GB"/>
        </w:rPr>
        <w:t xml:space="preserve"> </w:t>
      </w:r>
      <w:r>
        <w:rPr>
          <w:rFonts w:hint="default"/>
          <w:szCs w:val="24"/>
        </w:rPr>
        <w:t>Getachew Reda, responded to the accusations on X (formerly Twitter), calling them “baseless.” He accused the administration of targeting dissenters within the security forces and suppressing alternative political voices. “In any case, Simret, a party still in its infancy, has neither an army nor money,” he wrote, adding that attempts to silence critics of what he termed the administration’s “journey of theft and madness” would not succeed.</w:t>
      </w:r>
      <w:r>
        <w:rPr>
          <w:rFonts w:hint="default"/>
          <w:szCs w:val="24"/>
          <w:lang w:val="en-GB"/>
        </w:rPr>
        <w:t xml:space="preserve"> </w:t>
      </w:r>
      <w:r>
        <w:rPr>
          <w:rFonts w:hint="default"/>
          <w:szCs w:val="24"/>
        </w:rPr>
        <w:t>Tensions have been building in Tigray’s political space since mid-2024, as documented in previous Addis Standard coverage. Fissures have emerged between rival factions within the Tigray People’s Liberation Front (TPLF), notably between party chairman Debretsion Gebremichael and Getachew Reda, who broke ranks following his removal from the interim administration.</w:t>
      </w:r>
      <w:r>
        <w:rPr>
          <w:rFonts w:hint="default"/>
          <w:szCs w:val="24"/>
          <w:lang w:val="en-GB"/>
        </w:rPr>
        <w:t xml:space="preserve"> </w:t>
      </w:r>
      <w:r>
        <w:rPr>
          <w:rFonts w:hint="default"/>
          <w:szCs w:val="24"/>
        </w:rPr>
        <w:t>As the war of words between the two sides escalated, a coalition of civil society groups launched a “Peace and Dialogue Campaign” in June 2024, warning of a return to armed conflict if political actors continued to resort to provocations and militarized rhetoric.</w:t>
      </w:r>
      <w:r>
        <w:rPr>
          <w:rFonts w:hint="default"/>
          <w:szCs w:val="24"/>
          <w:lang w:val="en-GB"/>
        </w:rPr>
        <w:t xml:space="preserve"> </w:t>
      </w:r>
      <w:r>
        <w:rPr>
          <w:rFonts w:hint="default"/>
          <w:szCs w:val="24"/>
        </w:rPr>
        <w:t>Adding to the region’s volatility, Brig. Gen. Gebreegzabher Beyene, commander of forces operating near the Afar border, recently stated that his group had severed political ties and confirmed the formation of four divisions operating independently from the Tigray Defense Forces. These developments follow what some within the breakaway group have described as “failures” by the interim leadership to ensure security and inclusiveness.</w:t>
      </w:r>
      <w:r>
        <w:rPr>
          <w:rFonts w:hint="default"/>
          <w:szCs w:val="24"/>
          <w:lang w:val="en-GB"/>
        </w:rPr>
        <w:t xml:space="preserve"> </w:t>
      </w:r>
      <w:r>
        <w:rPr>
          <w:rFonts w:hint="default"/>
          <w:szCs w:val="24"/>
        </w:rPr>
        <w:t>Meanwhile, officials including Lt. Gen. Fiseha Kidanu, head of the Tigray Security Bureau, have accused federal authorities of backing militia formation in Afar and neighboring zones in a bid to stoke internal rivalries among Tigray’s competing factions.</w:t>
      </w:r>
      <w:r>
        <w:rPr>
          <w:rFonts w:hint="default"/>
          <w:szCs w:val="24"/>
          <w:lang w:val="en-GB"/>
        </w:rPr>
        <w:t xml:space="preserve"> </w:t>
      </w:r>
      <w:r>
        <w:rPr>
          <w:rFonts w:hint="default"/>
          <w:szCs w:val="24"/>
        </w:rPr>
        <w:t>In its statement, the administration expressed “deepest respect” for the slain officer, describing Hailu Anday Kindeya as someone who “gave his life to protect the lives and property of his comrades.”</w:t>
      </w:r>
    </w:p>
    <w:p w14:paraId="2B240FD4">
      <w:pPr>
        <w:numPr>
          <w:ilvl w:val="0"/>
          <w:numId w:val="1"/>
        </w:numPr>
        <w:spacing w:line="276" w:lineRule="auto"/>
        <w:ind w:left="420" w:leftChars="0" w:hanging="420" w:firstLineChars="0"/>
        <w:rPr>
          <w:rFonts w:hint="default"/>
          <w:szCs w:val="24"/>
        </w:rPr>
      </w:pPr>
      <w:bookmarkStart w:id="4" w:name="_Toc15795"/>
      <w:r>
        <w:rPr>
          <w:rStyle w:val="15"/>
          <w:rFonts w:hint="default"/>
        </w:rPr>
        <w:t>Backlash against Somali region’s administrative restructuring triggers accusations between Oromo, Somali opposition parties</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"https://addisstandard.com/backlash-against-somali-regions-administrative-restructuring-triggers-accusations-between-oromo-somali-opposition-parties/"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02D6FF3">
      <w:pPr>
        <w:spacing w:line="276" w:lineRule="auto"/>
        <w:rPr>
          <w:rFonts w:hint="default"/>
          <w:szCs w:val="24"/>
        </w:rPr>
      </w:pPr>
      <w:r>
        <w:rPr>
          <w:rFonts w:hint="default"/>
          <w:szCs w:val="24"/>
        </w:rPr>
        <w:t>War of words surfaced between Oromo and Somali opposition parties following the Somali Regional State’s recent administrative restructuring, which critics say includes contentious changes to the status of Moyale, a border town historically claimed by both Oromia and Somali regions.</w:t>
      </w:r>
      <w:r>
        <w:rPr>
          <w:rFonts w:hint="default"/>
          <w:szCs w:val="24"/>
          <w:lang w:val="en-GB"/>
        </w:rPr>
        <w:t xml:space="preserve"> </w:t>
      </w:r>
      <w:r>
        <w:rPr>
          <w:rFonts w:hint="default"/>
          <w:szCs w:val="24"/>
        </w:rPr>
        <w:t>In a strongly worded statement issued on 29 July, the Oromo Federalist Congress (OFC) condemned the restructuring plan as unconstitutional and warned it could trigger renewed conflict if not halted.</w:t>
      </w:r>
      <w:r>
        <w:rPr>
          <w:rFonts w:hint="default"/>
          <w:szCs w:val="24"/>
          <w:lang w:val="en-GB"/>
        </w:rPr>
        <w:t xml:space="preserve"> </w:t>
      </w:r>
      <w:r>
        <w:rPr>
          <w:rFonts w:hint="default"/>
          <w:szCs w:val="24"/>
        </w:rPr>
        <w:t>The OFC accused the Somali regional government of acting unilaterally in violation of Ethiopia’s federal constitution and disregarding the 2004 border referendum, which demarcated boundaries between the two regions. “We all remember how such provocation committed under the Abdi Illey administration, with the complicity of the former EPRDF regime, resulted in death, destruction and displacement of millions of people,” the party said, warning that “the wounds from this state-sponsored terror are still fresh, and this new plan risks reopening them with devastating consequences.”</w:t>
      </w:r>
      <w:r>
        <w:rPr>
          <w:rFonts w:hint="default"/>
          <w:szCs w:val="24"/>
          <w:lang w:val="en-GB"/>
        </w:rPr>
        <w:t xml:space="preserve"> </w:t>
      </w:r>
      <w:r>
        <w:rPr>
          <w:rFonts w:hint="default"/>
          <w:szCs w:val="24"/>
        </w:rPr>
        <w:t>Describing the move as a “calculated provocation,” the OFC also criticized the federal and Oromia governments for what it called “dangerous silence,” asserting both have a constitutional obligation to act. It called on the Somali regional government to “immediately and unconditionally rescind” the decision and to adhere to legal mechanisms for addressing inter-regional disputes.</w:t>
      </w:r>
      <w:r>
        <w:rPr>
          <w:rFonts w:hint="default"/>
          <w:szCs w:val="24"/>
          <w:lang w:val="en-GB"/>
        </w:rPr>
        <w:t xml:space="preserve"> </w:t>
      </w:r>
      <w:r>
        <w:rPr>
          <w:rFonts w:hint="default"/>
          <w:szCs w:val="24"/>
        </w:rPr>
        <w:t>The statement further urged both communities to reject divisive narratives, stating: “Let us honor our shared history and the peace we have built by refusing to be drawn into manufactured conflicts.”</w:t>
      </w:r>
      <w:r>
        <w:rPr>
          <w:rFonts w:hint="default"/>
          <w:szCs w:val="24"/>
          <w:lang w:val="en-GB"/>
        </w:rPr>
        <w:t xml:space="preserve"> </w:t>
      </w:r>
      <w:r>
        <w:rPr>
          <w:rFonts w:hint="default"/>
          <w:szCs w:val="24"/>
        </w:rPr>
        <w:t>However, the OFC’s position has been sharply rejected by multiple Somali opposition parties, who accused the OFC of “inflammatory rhetoric and political opportunism.” The Ogaden National Liberation Front (ONLF) led by Abdirahman Mahdi, while reiterating its own opposition to the Somali regional government’s restructuring—calling it top-down and lacking local legitimacy—dismissed the OFC’s criticism as “disproportionate, politically opportunistic,” and reflective of an inconsistent stance on constitutionalism.</w:t>
      </w:r>
      <w:r>
        <w:rPr>
          <w:rFonts w:hint="default"/>
          <w:szCs w:val="24"/>
          <w:lang w:val="en-GB"/>
        </w:rPr>
        <w:t xml:space="preserve"> </w:t>
      </w:r>
      <w:r>
        <w:rPr>
          <w:rFonts w:hint="default"/>
          <w:szCs w:val="24"/>
        </w:rPr>
        <w:t>“The claim that there exists a functioning ‘constitutional order’ in Ethiopia to which all parties must adhere is inconsistent with OFC’s own long-standing criticisms of the Ethiopian state,” the ONLF said in its statement. “It is contradictory to suddenly invoke constitutionalism as a shield, while elsewhere rightly decrying the country’s deep constitutional crisis.”</w:t>
      </w:r>
      <w:r>
        <w:rPr>
          <w:rFonts w:hint="default"/>
          <w:szCs w:val="24"/>
          <w:lang w:val="en-GB"/>
        </w:rPr>
        <w:t xml:space="preserve"> </w:t>
      </w:r>
      <w:r>
        <w:rPr>
          <w:rFonts w:hint="default"/>
          <w:szCs w:val="24"/>
        </w:rPr>
        <w:t>The ONLF also rejected the OFC’s reliance on the 2004 referendum, calling it illegitimate and orchestrated under the former EPRDF regime during a time when Somali representation was suppressed. “The Somali people were punished for their resistance to the regime and their support of ONLF’s struggle for justice,” it stated, adding that towns such as Mieso, Moyale, Dire Dawa, and parts of Harar were “unjustly ceded” to Oromia.</w:t>
      </w:r>
      <w:r>
        <w:rPr>
          <w:rFonts w:hint="default"/>
          <w:szCs w:val="24"/>
          <w:lang w:val="en-GB"/>
        </w:rPr>
        <w:t xml:space="preserve"> </w:t>
      </w:r>
      <w:r>
        <w:rPr>
          <w:rFonts w:hint="default"/>
          <w:szCs w:val="24"/>
        </w:rPr>
        <w:t>The party called for a “new, credible mechanism” to resolve regional boundary issues, one based on “free public will, historical reality, and mutual respect.” It also warned Oromo political actors against rhetoric that could damage long-term inter-community relations.</w:t>
      </w:r>
      <w:r>
        <w:rPr>
          <w:rFonts w:hint="default"/>
          <w:szCs w:val="24"/>
          <w:lang w:val="en-GB"/>
        </w:rPr>
        <w:t xml:space="preserve"> </w:t>
      </w:r>
      <w:r>
        <w:rPr>
          <w:rFonts w:hint="default"/>
          <w:szCs w:val="24"/>
        </w:rPr>
        <w:t>Adding to the backlash, five Somali opposition parties—the Western Somali Democratic Party (WSDP), ONLF (led by Abdi Karim Sheikh Muse), the Union for Democracy and Freedom Party (UDFP), the Freedom and Equality Party (FEP), and the Somali Federalist Party (SFP)—released a joint statement on 30 July defending the restructuring and rejecting the OFC’s position.</w:t>
      </w:r>
      <w:r>
        <w:rPr>
          <w:rFonts w:hint="default"/>
          <w:szCs w:val="24"/>
          <w:lang w:val="en-GB"/>
        </w:rPr>
        <w:t xml:space="preserve"> </w:t>
      </w:r>
      <w:r>
        <w:rPr>
          <w:rFonts w:hint="default"/>
          <w:szCs w:val="24"/>
        </w:rPr>
        <w:t>“The Somali Region remains fully within its legal rights to reorganize zones, woredas, and kebeles,” the statement said, dismissing the OFC’s reference to the 2004 referendum as “irrelevant” and accusing the party of undermining federalism and inter-ethnic harmony.</w:t>
      </w:r>
      <w:r>
        <w:rPr>
          <w:rFonts w:hint="default"/>
          <w:szCs w:val="24"/>
          <w:lang w:val="en-GB"/>
        </w:rPr>
        <w:t xml:space="preserve"> </w:t>
      </w:r>
      <w:r>
        <w:rPr>
          <w:rFonts w:hint="default"/>
          <w:szCs w:val="24"/>
        </w:rPr>
        <w:t>The parties called on the OFC to withdraw its statement and “focus on Oromia’s internal challenges,” warning against “narratives that could ignite ethnic animosity under the guise of concern.”</w:t>
      </w:r>
      <w:r>
        <w:rPr>
          <w:rFonts w:hint="default"/>
          <w:szCs w:val="24"/>
          <w:lang w:val="en-GB"/>
        </w:rPr>
        <w:t xml:space="preserve"> </w:t>
      </w:r>
      <w:r>
        <w:rPr>
          <w:rFonts w:hint="default"/>
          <w:szCs w:val="24"/>
        </w:rPr>
        <w:t>The controversy follows the Somali Region Council’s decision on 27 July to approve the creation of 14 new woredas, four zonal administrations, and 25 municipal leadership offices. According to Mohammed Adam, head of the Somali Region’s Communication Bureau, the restructuring is “strictly internal” and “does not involve any redrawing of administrative boundaries.”</w:t>
      </w:r>
      <w:r>
        <w:rPr>
          <w:rFonts w:hint="default"/>
          <w:szCs w:val="24"/>
          <w:lang w:val="en-GB"/>
        </w:rPr>
        <w:t xml:space="preserve"> </w:t>
      </w:r>
      <w:r>
        <w:rPr>
          <w:rFonts w:hint="default"/>
          <w:szCs w:val="24"/>
        </w:rPr>
        <w:t>Still, the decision has drawn opposition from political parties beyond Oromia. The Oromo Liberation Front (OLF) denounced it as “a blatant attempt to claim Oromo land,” describing the move as “a declaration of war” and accusing the Oromia government of complicity through its silence. “The federal government must not pit two regional states against each other for political convenience,” the party warned.</w:t>
      </w:r>
      <w:r>
        <w:rPr>
          <w:rFonts w:hint="default"/>
          <w:szCs w:val="24"/>
          <w:lang w:val="en-GB"/>
        </w:rPr>
        <w:t xml:space="preserve"> </w:t>
      </w:r>
      <w:r>
        <w:rPr>
          <w:rFonts w:hint="default"/>
          <w:szCs w:val="24"/>
        </w:rPr>
        <w:t xml:space="preserve">In a further sign of mounting opposition, the Afar People’s Party also issued a statement condemning the Somali Region’s move, accusing it of violating territorial integrity and threatening regional stability. </w:t>
      </w:r>
    </w:p>
    <w:p w14:paraId="11BAE96A">
      <w:pPr>
        <w:numPr>
          <w:ilvl w:val="0"/>
          <w:numId w:val="1"/>
        </w:numPr>
        <w:spacing w:line="276" w:lineRule="auto"/>
        <w:ind w:left="420" w:leftChars="0" w:hanging="420" w:firstLineChars="0"/>
        <w:rPr>
          <w:rFonts w:hint="default"/>
          <w:szCs w:val="24"/>
        </w:rPr>
      </w:pPr>
      <w:bookmarkStart w:id="5" w:name="_Toc1342"/>
      <w:r>
        <w:rPr>
          <w:rStyle w:val="15"/>
          <w:rFonts w:hint="default"/>
        </w:rPr>
        <w:t>Ethiopia secures record 32.1 billion USD in foreign revenues</w:t>
      </w:r>
      <w:r>
        <w:rPr>
          <w:rStyle w:val="15"/>
          <w:rFonts w:hint="default"/>
          <w:lang w:val="en-GB"/>
        </w:rPr>
        <w:t xml:space="preserve"> </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"https://www.fanamc.com/english/ethiopia-secures-record-32-1-billion-usd-in-foreign-revenues/"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D6F904D">
      <w:pPr>
        <w:spacing w:line="276" w:lineRule="auto"/>
        <w:rPr>
          <w:rFonts w:hint="default"/>
          <w:szCs w:val="24"/>
        </w:rPr>
      </w:pPr>
      <w:r>
        <w:rPr>
          <w:rFonts w:hint="default"/>
          <w:szCs w:val="24"/>
        </w:rPr>
        <w:t>Ethiopia generated a record 32.1 billion US dollars in foreign revenue during the 2024/25 fiscal year, marking a significant leap from the previous year’s 24.7 billion USD, according to the National Bank of Ethiopia (NBE).</w:t>
      </w:r>
      <w:r>
        <w:rPr>
          <w:rFonts w:hint="default"/>
          <w:szCs w:val="24"/>
          <w:lang w:val="en-GB"/>
        </w:rPr>
        <w:t xml:space="preserve"> </w:t>
      </w:r>
      <w:r>
        <w:rPr>
          <w:rFonts w:hint="default"/>
          <w:szCs w:val="24"/>
        </w:rPr>
        <w:t>The announcement came as the Ethiopian Finance Forum officially opened in Addis Ababa this morning. The high-level gathering brought together policymakers, private sector leaders, and financial experts to deliberate on sustainable development, macroeconomic reform, and pressing trade challenges.</w:t>
      </w:r>
      <w:r>
        <w:rPr>
          <w:rFonts w:hint="default"/>
          <w:szCs w:val="24"/>
          <w:lang w:val="en-GB"/>
        </w:rPr>
        <w:t xml:space="preserve"> </w:t>
      </w:r>
      <w:r>
        <w:rPr>
          <w:rFonts w:hint="default"/>
          <w:szCs w:val="24"/>
        </w:rPr>
        <w:t>Delivering keynote speeches at the forum, Finance Minister Ahmed Shide and NBE Governor Mamo Mihretu highlighted Ethiopia’s ambitious reform agenda and its tangible impact across sectors.</w:t>
      </w:r>
      <w:r>
        <w:rPr>
          <w:rFonts w:hint="default"/>
          <w:szCs w:val="24"/>
          <w:lang w:val="en-GB"/>
        </w:rPr>
        <w:t xml:space="preserve"> </w:t>
      </w:r>
      <w:r>
        <w:rPr>
          <w:rFonts w:hint="default"/>
          <w:szCs w:val="24"/>
        </w:rPr>
        <w:t>Finance Minister Ahmed Shide affirmed that Ethiopia’s sweeping macroeconomic reform program has played a central role in catalyzing broad-based growth across agriculture, manufacturing, tourism, services, and mining.</w:t>
      </w:r>
      <w:r>
        <w:rPr>
          <w:rFonts w:hint="default"/>
          <w:szCs w:val="24"/>
          <w:lang w:val="en-GB"/>
        </w:rPr>
        <w:t xml:space="preserve"> </w:t>
      </w:r>
      <w:r>
        <w:rPr>
          <w:rFonts w:hint="default"/>
          <w:szCs w:val="24"/>
        </w:rPr>
        <w:t>Governor Mamo, meanwhile, contextualized the economic transformation within Ethiopia’s long-standing tradition of independence and sovereignty. Despite that legacy, he noted, the country had yet to achieve its full economic potential.</w:t>
      </w:r>
      <w:r>
        <w:rPr>
          <w:rFonts w:hint="default"/>
          <w:szCs w:val="24"/>
          <w:lang w:val="en-GB"/>
        </w:rPr>
        <w:t xml:space="preserve"> </w:t>
      </w:r>
      <w:r>
        <w:rPr>
          <w:rFonts w:hint="default"/>
          <w:szCs w:val="24"/>
        </w:rPr>
        <w:t>“Under Prime Minister Abiy Ahmed’s leadership, Ethiopia has taken decisive steps to eradicate poverty as a foundation for attaining comprehensive sovereignty,” Mamo stated.</w:t>
      </w:r>
      <w:r>
        <w:rPr>
          <w:rFonts w:hint="default"/>
          <w:szCs w:val="24"/>
          <w:lang w:val="en-GB"/>
        </w:rPr>
        <w:t xml:space="preserve"> </w:t>
      </w:r>
      <w:r>
        <w:rPr>
          <w:rFonts w:hint="default"/>
          <w:szCs w:val="24"/>
        </w:rPr>
        <w:t>He also outlined the persistent structural challenges Ethiopia has grappled with—namely inflation, foreign exchange shortages, and macroeconomic instability. However, Mamo pointed out that recent reforms have started reversing these trends.</w:t>
      </w:r>
      <w:r>
        <w:rPr>
          <w:rFonts w:hint="default"/>
          <w:szCs w:val="24"/>
          <w:lang w:val="en-GB"/>
        </w:rPr>
        <w:t xml:space="preserve"> </w:t>
      </w:r>
      <w:r>
        <w:rPr>
          <w:rFonts w:hint="default"/>
          <w:szCs w:val="24"/>
        </w:rPr>
        <w:t>Over the past several months, a set of carefully designed and data-driven macroeconomic policies have begun delivering measurable improvements, he explained. These include a sharp rise in foreign exchange inflows—from 24.7 billion USD to 32.1 billion USD—indicating restored investor confidence and improved economic performance.</w:t>
      </w:r>
      <w:r>
        <w:rPr>
          <w:rFonts w:hint="default"/>
          <w:szCs w:val="24"/>
          <w:lang w:val="en-GB"/>
        </w:rPr>
        <w:t xml:space="preserve"> </w:t>
      </w:r>
      <w:r>
        <w:rPr>
          <w:rFonts w:hint="default"/>
          <w:szCs w:val="24"/>
        </w:rPr>
        <w:t>For the first time, Foreign Exchange Bureaus have become operational, substantially increasing access to foreign currency, Mamo added. Inflation has also declined by 50 percent compared to previous years, reflecting the reforms’ early success—though he acknowledged that inflation remains a challenge.</w:t>
      </w:r>
      <w:r>
        <w:rPr>
          <w:rFonts w:hint="default"/>
          <w:szCs w:val="24"/>
          <w:lang w:val="en-GB"/>
        </w:rPr>
        <w:t xml:space="preserve"> </w:t>
      </w:r>
      <w:r>
        <w:rPr>
          <w:rFonts w:hint="default"/>
          <w:szCs w:val="24"/>
        </w:rPr>
        <w:t>Looking ahead, Governor Mamo stressed that more work is needed to reduce living costs and sustain economic momentum, reaffirming the government’s commitment to long-term financial stability and inclusive growth.</w:t>
      </w:r>
      <w:r>
        <w:rPr>
          <w:rFonts w:hint="default"/>
          <w:szCs w:val="24"/>
          <w:lang w:val="en-GB"/>
        </w:rPr>
        <w:t xml:space="preserve"> </w:t>
      </w:r>
      <w:r>
        <w:rPr>
          <w:rFonts w:hint="default"/>
          <w:szCs w:val="24"/>
        </w:rPr>
        <w:t>Finance Minister Ahmed Shide also emphasized the macroeconomic reforms’ far-reaching effects, stating that the program has brought about “significant structural transformations” in public finance and economic management.</w:t>
      </w:r>
      <w:r>
        <w:rPr>
          <w:rFonts w:hint="default"/>
          <w:szCs w:val="24"/>
          <w:lang w:val="en-GB"/>
        </w:rPr>
        <w:t xml:space="preserve"> </w:t>
      </w:r>
      <w:r>
        <w:rPr>
          <w:rFonts w:hint="default"/>
          <w:szCs w:val="24"/>
        </w:rPr>
        <w:t>One of the most notable milestones, he said, is the government’s decision to refrain from borrowing from the National Bank of Ethiopia—a first in the nation’s history. Instead, public expenditures have been guided by principles of fiscal discipline, savings, and efficient resource utilization.</w:t>
      </w:r>
      <w:r>
        <w:rPr>
          <w:rFonts w:hint="default"/>
          <w:szCs w:val="24"/>
          <w:lang w:val="en-GB"/>
        </w:rPr>
        <w:t xml:space="preserve"> </w:t>
      </w:r>
      <w:r>
        <w:rPr>
          <w:rFonts w:hint="default"/>
          <w:szCs w:val="24"/>
        </w:rPr>
        <w:t>The minister further explained that Ethiopia’s macroeconomic agenda supports regional integration. Strategic investments in cross-border energy distribution, express road and rail networks, and digital infrastructure are strengthening the country’s economic ties with neighbors and fostering interconnectivity in the Horn of Africa.</w:t>
      </w:r>
      <w:r>
        <w:rPr>
          <w:rFonts w:hint="default"/>
          <w:szCs w:val="24"/>
          <w:lang w:val="en-GB"/>
        </w:rPr>
        <w:t xml:space="preserve"> </w:t>
      </w:r>
      <w:r>
        <w:rPr>
          <w:rFonts w:hint="default"/>
          <w:szCs w:val="24"/>
        </w:rPr>
        <w:t>Ahmed also reaffirmed the government’s dedication to expanding private sector participation in the national economy, recognizing its critical role in job creation and diversification. Policies are being tailored to remove barriers and attract more private investment.</w:t>
      </w:r>
      <w:r>
        <w:rPr>
          <w:rFonts w:hint="default"/>
          <w:szCs w:val="24"/>
          <w:lang w:val="en-GB"/>
        </w:rPr>
        <w:t xml:space="preserve"> </w:t>
      </w:r>
      <w:r>
        <w:rPr>
          <w:rFonts w:hint="default"/>
          <w:szCs w:val="24"/>
        </w:rPr>
        <w:t>He underlined the importance of finance forums such as the current one in enabling constructive dialogue. “These platforms are vital for diagnosing the challenges within the financial sector and identifying collective solutions that will enhance private sector engagement,” the minister stated.</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6" w:name="_Toc1883"/>
      <w:r>
        <w:rPr>
          <w:rFonts w:eastAsia="DengXian Light" w:cs="Times New Roman"/>
          <w:b/>
          <w:bCs/>
          <w:color w:val="2F5496"/>
          <w:szCs w:val="24"/>
          <w:u w:val="single"/>
        </w:rPr>
        <w:t>Horn of Africa</w:t>
      </w:r>
      <w:bookmarkEnd w:id="6"/>
    </w:p>
    <w:p w14:paraId="2226F01F">
      <w:pPr>
        <w:pStyle w:val="3"/>
      </w:pPr>
      <w:bookmarkStart w:id="7" w:name="_Toc21688"/>
      <w:r>
        <w:t>Somalia</w:t>
      </w:r>
      <w:bookmarkEnd w:id="7"/>
    </w:p>
    <w:p w14:paraId="1FF5E737">
      <w:pPr>
        <w:numPr>
          <w:ilvl w:val="0"/>
          <w:numId w:val="1"/>
        </w:numPr>
        <w:ind w:left="420" w:leftChars="0" w:hanging="420" w:firstLineChars="0"/>
        <w:rPr>
          <w:rFonts w:hint="default"/>
          <w:szCs w:val="24"/>
        </w:rPr>
      </w:pPr>
      <w:bookmarkStart w:id="8" w:name="_Toc6069"/>
      <w:r>
        <w:rPr>
          <w:rStyle w:val="15"/>
          <w:rFonts w:hint="default"/>
        </w:rPr>
        <w:t>UPDF and Somali forces kill over 50 Al-Shabaab militants in Middle Shabelle region</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"https://www.hiiraan.com/news4/2025/Aug/202448/updf_and_somali_forces_kill_over_50_al_shabaab_militants_in_middle_shabelle_region.aspx?utm_source=hiiraan&amp;utm_medium=SomaliNewsUpdateFront"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BDA3579">
      <w:pPr>
        <w:rPr>
          <w:rFonts w:hint="default"/>
          <w:szCs w:val="24"/>
        </w:rPr>
      </w:pPr>
      <w:r>
        <w:rPr>
          <w:rFonts w:hint="default"/>
          <w:szCs w:val="24"/>
        </w:rPr>
        <w:t>The Uganda People’s Defence Forces (UPDF), serving under the African Union Support and Stabilisation Mission in Somalia (AUSSOM), in collaboration with the Somali National Armed Forces (SNAF), have killed over 50 Al-Shabaab militants, including senior commanders, during a military operation in the Lower Shabelle region.</w:t>
      </w:r>
      <w:r>
        <w:rPr>
          <w:rFonts w:hint="default"/>
          <w:szCs w:val="24"/>
          <w:lang w:val="en-GB"/>
        </w:rPr>
        <w:t xml:space="preserve"> </w:t>
      </w:r>
      <w:r>
        <w:rPr>
          <w:rFonts w:hint="default"/>
          <w:szCs w:val="24"/>
        </w:rPr>
        <w:t>The offensive began on the morning of Friday, 1 August 2025, targeting Bariire — a key town located approximately 50 kilometres southwest of the Somali capital, Mogadishu.</w:t>
      </w:r>
      <w:r>
        <w:rPr>
          <w:rFonts w:hint="default"/>
          <w:szCs w:val="24"/>
          <w:lang w:val="en-GB"/>
        </w:rPr>
        <w:t xml:space="preserve"> </w:t>
      </w:r>
      <w:r>
        <w:rPr>
          <w:rFonts w:hint="default"/>
          <w:szCs w:val="24"/>
        </w:rPr>
        <w:t>According to a statement from AUSSOM, the senior Al-Shabaab commanders killed in the operation were Mohammed Abdallah, an anti-tank specialist; Sadam Ibrahim, an improvised explosive device (IED) expert; and Abas, an infantry commander.</w:t>
      </w:r>
      <w:r>
        <w:rPr>
          <w:rFonts w:hint="default"/>
          <w:szCs w:val="24"/>
          <w:lang w:val="en-GB"/>
        </w:rPr>
        <w:t xml:space="preserve"> </w:t>
      </w:r>
      <w:r>
        <w:rPr>
          <w:rFonts w:hint="default"/>
          <w:szCs w:val="24"/>
        </w:rPr>
        <w:t>AUSSOM also refuted media reports alleging heavy casualties among its soldiers during the Bariire operation.</w:t>
      </w:r>
      <w:r>
        <w:rPr>
          <w:rFonts w:hint="default"/>
          <w:szCs w:val="24"/>
          <w:lang w:val="en-GB"/>
        </w:rPr>
        <w:t xml:space="preserve"> </w:t>
      </w:r>
      <w:r>
        <w:rPr>
          <w:rFonts w:hint="default"/>
          <w:szCs w:val="24"/>
        </w:rPr>
        <w:t>The offensive remains ongoing, with UPDF and SNAF troops continuing efforts to eliminate remaining fighters and secure full control of the area.</w:t>
      </w:r>
      <w:r>
        <w:rPr>
          <w:rFonts w:hint="default"/>
          <w:szCs w:val="24"/>
          <w:lang w:val="en-GB"/>
        </w:rPr>
        <w:t xml:space="preserve"> </w:t>
      </w:r>
      <w:r>
        <w:rPr>
          <w:rFonts w:hint="default"/>
          <w:szCs w:val="24"/>
        </w:rPr>
        <w:t>“The joint military operation has resulted in substantial losses for the terrorist group, with over 50 Al-Shabaab militants killed and many others sustaining serious injuries,” AUSSOM stated.</w:t>
      </w:r>
      <w:r>
        <w:rPr>
          <w:rFonts w:hint="default"/>
          <w:szCs w:val="24"/>
          <w:lang w:val="en-GB"/>
        </w:rPr>
        <w:t xml:space="preserve"> </w:t>
      </w:r>
      <w:r>
        <w:rPr>
          <w:rFonts w:hint="default"/>
          <w:szCs w:val="24"/>
        </w:rPr>
        <w:t>This operation marks the second phase of *Operation Silent Storm*, a broader military campaign aimed at liberating the towns of Sabiid, Anole, Bariire, and Awdheegle. Joint forces have already recaptured Sabiid and Anole.</w:t>
      </w:r>
      <w:r>
        <w:rPr>
          <w:rFonts w:hint="default"/>
          <w:szCs w:val="24"/>
          <w:lang w:val="en-GB"/>
        </w:rPr>
        <w:t xml:space="preserve"> </w:t>
      </w:r>
      <w:r>
        <w:rPr>
          <w:rFonts w:hint="default"/>
          <w:szCs w:val="24"/>
        </w:rPr>
        <w:t>Al-Shabaab has sustained significant losses in the Lower Shabelle region in recent weeks, with nearly 100 militants killed in separate operations over the past month.</w:t>
      </w:r>
    </w:p>
    <w:p w14:paraId="3571322A">
      <w:pPr>
        <w:numPr>
          <w:ilvl w:val="0"/>
          <w:numId w:val="1"/>
        </w:numPr>
        <w:ind w:left="420" w:leftChars="0" w:hanging="420" w:firstLineChars="0"/>
        <w:rPr>
          <w:rFonts w:hint="default"/>
          <w:szCs w:val="24"/>
        </w:rPr>
      </w:pPr>
      <w:bookmarkStart w:id="9" w:name="_Toc6896"/>
      <w:r>
        <w:rPr>
          <w:rStyle w:val="15"/>
          <w:rFonts w:hint="default"/>
        </w:rPr>
        <w:t>Somali forces, Ma’awisley militia mobilize to retake Mahas from Al-Shabaab</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"https://www.hiiraan.com/news4/2025/Aug/202437/somali_forces_ma_awisley_militia_mobilize_to_retake_mahas_from_al_shabaab.aspx?utm_source=hiiraan&amp;utm_medium=SomaliNewsUpdateFront"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0A59B67">
      <w:pPr>
        <w:rPr>
          <w:rFonts w:hint="default"/>
          <w:szCs w:val="24"/>
        </w:rPr>
      </w:pPr>
      <w:r>
        <w:rPr>
          <w:rFonts w:hint="default"/>
          <w:szCs w:val="24"/>
        </w:rPr>
        <w:t>Somali government troops and allied Ma’awisley militia have launched a coordinated mobilization to retake the strategic town of Mahas in the Hiiraan region, days after Al-Shabaab militants seized control in a significant blow to federal counterinsurgency efforts.</w:t>
      </w:r>
      <w:r>
        <w:rPr>
          <w:rFonts w:hint="default"/>
          <w:szCs w:val="24"/>
          <w:lang w:val="en-GB"/>
        </w:rPr>
        <w:t xml:space="preserve"> </w:t>
      </w:r>
      <w:r>
        <w:rPr>
          <w:rFonts w:hint="default"/>
          <w:szCs w:val="24"/>
        </w:rPr>
        <w:t>The mobilization began shortly after Al-Shabaab fighters overran the town last week, forcing a retreat by government-aligned forces. Military officials say reinforcements, including large numbers of Ma’awisley fighters from across Hiiraan, have converged on surrounding villages in preparation for a renewed offensive.</w:t>
      </w:r>
      <w:r>
        <w:rPr>
          <w:rFonts w:hint="default"/>
          <w:szCs w:val="24"/>
          <w:lang w:val="en-GB"/>
        </w:rPr>
        <w:t xml:space="preserve"> </w:t>
      </w:r>
      <w:r>
        <w:rPr>
          <w:rFonts w:hint="default"/>
          <w:szCs w:val="24"/>
        </w:rPr>
        <w:t>“We are prepared to fight until we reclaim every village and district under their grip,” said a Ma’awisley commander who spoke on condition of anonymity.</w:t>
      </w:r>
      <w:r>
        <w:rPr>
          <w:rFonts w:hint="default"/>
          <w:szCs w:val="24"/>
          <w:lang w:val="en-GB"/>
        </w:rPr>
        <w:t xml:space="preserve"> </w:t>
      </w:r>
      <w:r>
        <w:rPr>
          <w:rFonts w:hint="default"/>
          <w:szCs w:val="24"/>
        </w:rPr>
        <w:t>The Ma’awisley militia, formed by local communities to resist Al-Shabaab’s encroachment, has played a pivotal role in supporting federal troops throughout central Somalia. Their grassroots structure and familiarity with local terrain have made them instrumental in past campaigns.</w:t>
      </w:r>
      <w:r>
        <w:rPr>
          <w:rFonts w:hint="default"/>
          <w:szCs w:val="24"/>
          <w:lang w:val="en-GB"/>
        </w:rPr>
        <w:t xml:space="preserve"> </w:t>
      </w:r>
      <w:r>
        <w:rPr>
          <w:rFonts w:hint="default"/>
          <w:szCs w:val="24"/>
        </w:rPr>
        <w:t>The operation to retake Mahas follows Al-Shabaab’s capture of Moqokori, another key town in Hiiraan. Both locations had previously served as operational bases for government forces pushing to dislodge militants from the region.</w:t>
      </w:r>
      <w:r>
        <w:rPr>
          <w:rFonts w:hint="default"/>
          <w:szCs w:val="24"/>
          <w:lang w:val="en-GB"/>
        </w:rPr>
        <w:t xml:space="preserve"> </w:t>
      </w:r>
      <w:r>
        <w:rPr>
          <w:rFonts w:hint="default"/>
          <w:szCs w:val="24"/>
        </w:rPr>
        <w:t>Hiiraan has been at the center of Somalia’s broader offensive against Al-Shabaab since 2022. Backed by clan militias, U.S. airstrikes, and African Union forces, Somali troops initially reclaimed significant territory. However, the recent losses suggest challenges in holding and securing liberated towns.</w:t>
      </w:r>
      <w:r>
        <w:rPr>
          <w:rFonts w:hint="default"/>
          <w:szCs w:val="24"/>
          <w:lang w:val="en-GB"/>
        </w:rPr>
        <w:t xml:space="preserve"> </w:t>
      </w:r>
      <w:r>
        <w:rPr>
          <w:rFonts w:hint="default"/>
          <w:szCs w:val="24"/>
        </w:rPr>
        <w:t>Federal officials have not released a timeline for the counteroffensive but insist plans are advancing to reverse Al-Shabaab’s gains and reestablish control over critical areas in central Somalia.</w:t>
      </w:r>
    </w:p>
    <w:p w14:paraId="73507759">
      <w:pPr>
        <w:numPr>
          <w:ilvl w:val="0"/>
          <w:numId w:val="1"/>
        </w:numPr>
        <w:ind w:left="420" w:leftChars="0" w:hanging="420" w:firstLineChars="0"/>
        <w:rPr>
          <w:rFonts w:hint="default"/>
          <w:szCs w:val="24"/>
        </w:rPr>
      </w:pPr>
      <w:bookmarkStart w:id="10" w:name="_Toc1113"/>
      <w:r>
        <w:rPr>
          <w:rStyle w:val="15"/>
          <w:rFonts w:hint="default"/>
        </w:rPr>
        <w:t>Somali Intelligence Agency says eight senior Al-Shabaab members killed in Hiiraan region</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"https://www.hiiraan.com/news4/2025/Aug/202434/somali_intelligence_agency_says_eight_senior_al_shabaab_members_killed_in_hiiraan_region.aspx?utm_source=hiiraan&amp;utm_medium=SomaliNewsUpdateFront"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523E632">
      <w:pPr>
        <w:rPr>
          <w:rFonts w:hint="default"/>
          <w:szCs w:val="24"/>
        </w:rPr>
      </w:pPr>
      <w:r>
        <w:rPr>
          <w:rFonts w:hint="default"/>
          <w:szCs w:val="24"/>
        </w:rPr>
        <w:t>The Somali National Intelligence and Security Agency (NISA), in collaboration with international partners, has announced that eight senior members of the Al-Shabaab militant group were killed during a military operation in the central part of the country.</w:t>
      </w:r>
      <w:r>
        <w:rPr>
          <w:rFonts w:hint="default"/>
          <w:szCs w:val="24"/>
          <w:lang w:val="en-GB"/>
        </w:rPr>
        <w:t xml:space="preserve"> </w:t>
      </w:r>
      <w:r>
        <w:rPr>
          <w:rFonts w:hint="default"/>
          <w:szCs w:val="24"/>
        </w:rPr>
        <w:t>The operation, which took place in the Abooreey area of the Hiiraan region, targeted a house where senior Al-Shabaab leaders were reportedly meeting to plan armed attacks, according to the Somali National News Agency.</w:t>
      </w:r>
      <w:r>
        <w:rPr>
          <w:rFonts w:hint="default"/>
          <w:szCs w:val="24"/>
          <w:lang w:val="en-GB"/>
        </w:rPr>
        <w:t xml:space="preserve"> </w:t>
      </w:r>
      <w:r>
        <w:rPr>
          <w:rFonts w:hint="default"/>
          <w:szCs w:val="24"/>
        </w:rPr>
        <w:t>“The operation killed eight members, including leaders and militia members of the targeted Khawarij, and it went as planned,” NISA said in a press release.</w:t>
      </w:r>
      <w:r>
        <w:rPr>
          <w:rFonts w:hint="default"/>
          <w:szCs w:val="24"/>
          <w:lang w:val="en-GB"/>
        </w:rPr>
        <w:t xml:space="preserve"> </w:t>
      </w:r>
      <w:r>
        <w:rPr>
          <w:rFonts w:hint="default"/>
          <w:szCs w:val="24"/>
        </w:rPr>
        <w:t>NISA did not disclose the identities of the Al-Shabaab leaders killed during the overnight operation in Abooreey.</w:t>
      </w:r>
    </w:p>
    <w:p w14:paraId="75986662">
      <w:pPr>
        <w:numPr>
          <w:ilvl w:val="0"/>
          <w:numId w:val="1"/>
        </w:numPr>
        <w:ind w:left="420" w:leftChars="0" w:hanging="420" w:firstLineChars="0"/>
        <w:jc w:val="left"/>
        <w:rPr>
          <w:rFonts w:hint="default"/>
          <w:szCs w:val="24"/>
        </w:rPr>
      </w:pPr>
      <w:bookmarkStart w:id="11" w:name="_Toc10176"/>
      <w:r>
        <w:rPr>
          <w:rStyle w:val="15"/>
          <w:rFonts w:hint="default"/>
        </w:rPr>
        <w:t>Puntland captures foreign ISIS fighters fleeing Cal-Miskaad mountains</w:t>
      </w:r>
      <w:bookmarkEnd w:id="1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"https://www.hiiraan.com/news4/2025/Aug/202415/puntland_captures_foreign_isis_fighters_fleeing_cal_miskaad_mountains.aspx?utm_source=hiiraan&amp;utm_medium=SomaliNewsUpdateFront" </w:instrText>
      </w:r>
      <w:r>
        <w:rPr>
          <w:rFonts w:hint="default"/>
          <w:szCs w:val="24"/>
          <w:lang w:val="en-GB"/>
        </w:rPr>
        <w:fldChar w:fldCharType="separate"/>
      </w:r>
      <w:r>
        <w:rPr>
          <w:rStyle w:val="10"/>
          <w:rFonts w:hint="default"/>
          <w:szCs w:val="24"/>
          <w:lang w:val="en-GB"/>
        </w:rPr>
        <w:t xml:space="preserve"> Hirraan</w:t>
      </w:r>
      <w:r>
        <w:rPr>
          <w:rFonts w:hint="default"/>
          <w:szCs w:val="24"/>
          <w:lang w:val="en-GB"/>
        </w:rPr>
        <w:fldChar w:fldCharType="end"/>
      </w:r>
    </w:p>
    <w:p w14:paraId="0101BA68">
      <w:pPr>
        <w:rPr>
          <w:rFonts w:hint="default"/>
          <w:szCs w:val="24"/>
        </w:rPr>
      </w:pPr>
      <w:r>
        <w:rPr>
          <w:rFonts w:hint="default"/>
          <w:szCs w:val="24"/>
        </w:rPr>
        <w:t>Puntland security forces have arrested two foreign ISIS fighters who fled into the mountainous Kalabayr area following a major military offensive targeting militant strongholds in northeastern Somalia.</w:t>
      </w:r>
      <w:r>
        <w:rPr>
          <w:rFonts w:hint="default"/>
          <w:szCs w:val="24"/>
          <w:lang w:val="en-GB"/>
        </w:rPr>
        <w:t xml:space="preserve"> </w:t>
      </w:r>
      <w:r>
        <w:rPr>
          <w:rFonts w:hint="default"/>
          <w:szCs w:val="24"/>
        </w:rPr>
        <w:t>The suspects were apprehended Thursday night in the rugged terrain of the Bari region after retreating from the Cal-Miskaad Mountains, where Puntland forces have recently dismantled several ISIS hideouts as part of an ongoing counterterrorism campaign.</w:t>
      </w:r>
      <w:r>
        <w:rPr>
          <w:rFonts w:hint="default"/>
          <w:szCs w:val="24"/>
          <w:lang w:val="en-GB"/>
        </w:rPr>
        <w:t xml:space="preserve"> </w:t>
      </w:r>
      <w:r>
        <w:rPr>
          <w:rFonts w:hint="default"/>
          <w:szCs w:val="24"/>
        </w:rPr>
        <w:t>Military officials said the detainees will be transferred to the operation’s main command center in Bosaso for further interrogation. The men are expected to be prosecuted by the Puntland Military Court, which handles terrorism-related cases across the state.</w:t>
      </w:r>
      <w:r>
        <w:rPr>
          <w:rFonts w:hint="default"/>
          <w:szCs w:val="24"/>
          <w:lang w:val="en-GB"/>
        </w:rPr>
        <w:t xml:space="preserve"> </w:t>
      </w:r>
      <w:r>
        <w:rPr>
          <w:rFonts w:hint="default"/>
          <w:szCs w:val="24"/>
        </w:rPr>
        <w:t>The Cal-Miskaad offensive is part of a broader effort by Puntland’s regional government to eliminate ISIS-Somalia fighters who have entrenched themselves in remote mountain ranges since breaking away from al-Shabaab in 2015. Although significantly smaller than al-Shabaab, ISIS-Somalia has maintained a foothold in the region through targeted assassinations, extortion, and propaganda operations.</w:t>
      </w:r>
      <w:r>
        <w:rPr>
          <w:rFonts w:hint="default"/>
          <w:szCs w:val="24"/>
          <w:lang w:val="en-GB"/>
        </w:rPr>
        <w:t xml:space="preserve"> </w:t>
      </w:r>
      <w:r>
        <w:rPr>
          <w:rFonts w:hint="default"/>
          <w:szCs w:val="24"/>
        </w:rPr>
        <w:t>Puntland’s security forces, based in Garowe, have scaled up operations in recent months in coordination with local communities. Commanders say improved intelligence and increased ground patrols have led to key arrests and the disruption of supply routes used by militant groups.</w:t>
      </w:r>
      <w:r>
        <w:rPr>
          <w:rFonts w:hint="default"/>
          <w:szCs w:val="24"/>
          <w:lang w:val="en-GB"/>
        </w:rPr>
        <w:t xml:space="preserve"> </w:t>
      </w:r>
      <w:r>
        <w:rPr>
          <w:rFonts w:hint="default"/>
          <w:szCs w:val="24"/>
        </w:rPr>
        <w:t>The arrests underscore the transnational dimension of Somalia’s extremist threat. Puntland officials have long warned that the region’s harsh terrain attracts foreign fighters seeking to evade detection or regroup following battlefield losses in southern and central Somalia.</w:t>
      </w:r>
      <w:r>
        <w:rPr>
          <w:rFonts w:hint="default"/>
          <w:szCs w:val="24"/>
          <w:lang w:val="en-GB"/>
        </w:rPr>
        <w:t xml:space="preserve"> </w:t>
      </w:r>
      <w:r>
        <w:rPr>
          <w:rFonts w:hint="default"/>
          <w:szCs w:val="24"/>
        </w:rPr>
        <w:t>The Cal-Miskaad range—stretching across the Bari highlands—has served as a natural fortress for militants due to its inaccessibility and complex topography. Puntland leaders have pledged to continue their operations until the last militant networks are dismantled.</w:t>
      </w:r>
    </w:p>
    <w:p w14:paraId="287E5054">
      <w:r>
        <w:rPr>
          <w:szCs w:val="24"/>
        </w:rPr>
        <w:t>________________________________________________________________________</w:t>
      </w:r>
    </w:p>
    <w:p w14:paraId="10DC5F8A">
      <w:pPr>
        <w:pStyle w:val="3"/>
        <w:spacing w:line="276" w:lineRule="auto"/>
        <w:rPr>
          <w:szCs w:val="24"/>
        </w:rPr>
      </w:pPr>
      <w:bookmarkStart w:id="12" w:name="_Toc13265"/>
      <w:r>
        <w:rPr>
          <w:szCs w:val="24"/>
        </w:rPr>
        <w:t>Sudan</w:t>
      </w:r>
      <w:bookmarkEnd w:id="12"/>
      <w:r>
        <w:rPr>
          <w:szCs w:val="24"/>
        </w:rPr>
        <w:t xml:space="preserve"> </w:t>
      </w:r>
    </w:p>
    <w:p w14:paraId="0CA78A05">
      <w:pPr>
        <w:numPr>
          <w:ilvl w:val="0"/>
          <w:numId w:val="1"/>
        </w:numPr>
        <w:spacing w:line="276" w:lineRule="auto"/>
        <w:ind w:left="420" w:leftChars="0" w:hanging="420" w:firstLineChars="0"/>
        <w:rPr>
          <w:rFonts w:hint="default"/>
        </w:rPr>
      </w:pPr>
      <w:bookmarkStart w:id="13" w:name="_Toc11582"/>
      <w:r>
        <w:rPr>
          <w:rStyle w:val="15"/>
          <w:rFonts w:hint="default"/>
        </w:rPr>
        <w:t>RSF gives control of Darfur camp to Colombian mercenaries, spokesman says</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"https://sudantribune.com/article303519/" </w:instrText>
      </w:r>
      <w:r>
        <w:rPr>
          <w:rFonts w:hint="default"/>
          <w:lang w:val="en-GB"/>
        </w:rPr>
        <w:fldChar w:fldCharType="separate"/>
      </w:r>
      <w:r>
        <w:rPr>
          <w:rStyle w:val="10"/>
          <w:rFonts w:hint="default"/>
          <w:lang w:val="en-GB"/>
        </w:rPr>
        <w:t>Sudan Tribune</w:t>
      </w:r>
      <w:r>
        <w:rPr>
          <w:rFonts w:hint="default"/>
          <w:lang w:val="en-GB"/>
        </w:rPr>
        <w:fldChar w:fldCharType="end"/>
      </w:r>
    </w:p>
    <w:p w14:paraId="2D1AFB0A">
      <w:pPr>
        <w:spacing w:line="276" w:lineRule="auto"/>
        <w:rPr>
          <w:rFonts w:hint="default"/>
        </w:rPr>
      </w:pPr>
      <w:r>
        <w:rPr>
          <w:rFonts w:hint="default"/>
        </w:rPr>
        <w:t>The paramilitary Rapid Support Forces (RSF) have handed over control of the massive Zamzam camp for displaced people to Colombian mercenaries, a camp spokesman alleged on Sunday, months after the RSF seized the area.</w:t>
      </w:r>
      <w:r>
        <w:rPr>
          <w:rFonts w:hint="default"/>
          <w:lang w:val="en-GB"/>
        </w:rPr>
        <w:t xml:space="preserve"> </w:t>
      </w:r>
      <w:r>
        <w:rPr>
          <w:rFonts w:hint="default"/>
        </w:rPr>
        <w:t>The allegation follows the broadcast of video clips by the Sudanese army, purportedly recovered from a dead fighter’s phone, which appear to show Spanish-speaking mercenaries inside Zamzam camp. The army claimed the men were Colombian nationals killed in recent battles for El Fasher.</w:t>
      </w:r>
      <w:r>
        <w:rPr>
          <w:rFonts w:hint="default"/>
          <w:lang w:val="en-GB"/>
        </w:rPr>
        <w:t xml:space="preserve"> </w:t>
      </w:r>
      <w:r>
        <w:rPr>
          <w:rFonts w:hint="default"/>
        </w:rPr>
        <w:t>“We have witnessed with our own eyes a dual crime: the displacement of our people last April at the hands of the RSF militia, and now the occupation of the camp by foreign mercenaries,” said Zamzam spokesman Mohamed Khamis Douda in a statement.</w:t>
      </w:r>
      <w:r>
        <w:rPr>
          <w:rFonts w:hint="default"/>
          <w:lang w:val="en-GB"/>
        </w:rPr>
        <w:t xml:space="preserve"> </w:t>
      </w:r>
      <w:r>
        <w:rPr>
          <w:rFonts w:hint="default"/>
        </w:rPr>
        <w:t>He described seeing armed, Spanish-speaking groups moving freely “among the rubble of homes and the unburied bodies of victims,” calling it a war crime and part of a conspiracy to hide a massacre.</w:t>
      </w:r>
      <w:r>
        <w:rPr>
          <w:rFonts w:hint="default"/>
          <w:lang w:val="en-GB"/>
        </w:rPr>
        <w:t xml:space="preserve"> </w:t>
      </w:r>
      <w:r>
        <w:rPr>
          <w:rFonts w:hint="default"/>
        </w:rPr>
        <w:t>Douda argued the mercenaries’ presence refutes RSF claims that its attacks only targeted military sites. “It is a war of annihilation against unarmed civilians, followed by a systematic occupation with the help of foreign mercenaries,” he said.</w:t>
      </w:r>
      <w:r>
        <w:rPr>
          <w:rFonts w:hint="default"/>
          <w:lang w:val="en-GB"/>
        </w:rPr>
        <w:t xml:space="preserve"> </w:t>
      </w:r>
      <w:r>
        <w:rPr>
          <w:rFonts w:hint="default"/>
        </w:rPr>
        <w:t>The claims build on earlier reports. Military sources previously told Sudan Tribune that after seizing the camp, the RSF converted it into a military barracks, installing Howitzer cannons used to shell El Fasher from the site.</w:t>
      </w:r>
      <w:r>
        <w:rPr>
          <w:rFonts w:hint="default"/>
          <w:lang w:val="en-GB"/>
        </w:rPr>
        <w:t xml:space="preserve"> </w:t>
      </w:r>
      <w:r>
        <w:rPr>
          <w:rFonts w:hint="default"/>
        </w:rPr>
        <w:t>The RSF launched its assault on Zamzam, located 12 kilometres southwest of El Fasher, on April 11. According to aid groups, the attack forced approximately 499,000 people—nearly the entire population—to flee before the RSF gained full control within three days.</w:t>
      </w:r>
      <w:r>
        <w:rPr>
          <w:rFonts w:hint="default"/>
          <w:lang w:val="en-GB"/>
        </w:rPr>
        <w:t xml:space="preserve"> </w:t>
      </w:r>
      <w:r>
        <w:rPr>
          <w:rFonts w:hint="default"/>
        </w:rPr>
        <w:t>The Joint Force, a coalition of armed movements allied with the army, has also announced it killed several Colombian mercenaries during recent fierce battles in El Fasher.</w:t>
      </w:r>
    </w:p>
    <w:p w14:paraId="25775A53">
      <w:pPr>
        <w:numPr>
          <w:ilvl w:val="0"/>
          <w:numId w:val="1"/>
        </w:numPr>
        <w:spacing w:line="276" w:lineRule="auto"/>
        <w:ind w:left="420" w:leftChars="0" w:hanging="420" w:firstLineChars="0"/>
        <w:rPr>
          <w:rFonts w:hint="default"/>
        </w:rPr>
      </w:pPr>
      <w:bookmarkStart w:id="14" w:name="_Toc9929"/>
      <w:r>
        <w:rPr>
          <w:rStyle w:val="15"/>
          <w:rFonts w:hint="default"/>
        </w:rPr>
        <w:t>Sudan moves to reopen key trade border with South Sudan</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"https://sudantribune.com/article303505/" </w:instrText>
      </w:r>
      <w:r>
        <w:rPr>
          <w:rFonts w:hint="default"/>
          <w:lang w:val="en-GB"/>
        </w:rPr>
        <w:fldChar w:fldCharType="separate"/>
      </w:r>
      <w:r>
        <w:rPr>
          <w:rStyle w:val="10"/>
          <w:rFonts w:hint="default"/>
          <w:lang w:val="en-GB"/>
        </w:rPr>
        <w:t>Sudan Tribune</w:t>
      </w:r>
      <w:r>
        <w:rPr>
          <w:rFonts w:hint="default"/>
          <w:lang w:val="en-GB"/>
        </w:rPr>
        <w:fldChar w:fldCharType="end"/>
      </w:r>
    </w:p>
    <w:p w14:paraId="5CCF4430">
      <w:pPr>
        <w:spacing w:line="276" w:lineRule="auto"/>
        <w:rPr>
          <w:rFonts w:hint="default"/>
        </w:rPr>
      </w:pPr>
      <w:r>
        <w:rPr>
          <w:rFonts w:hint="default"/>
        </w:rPr>
        <w:t>Officials in Sudan’s White Nile state on Saturday discussed plans to reopen border crossings with South Sudan to resume commercial trade that was largely stalled after a 2021 military coup.</w:t>
      </w:r>
      <w:r>
        <w:rPr>
          <w:rFonts w:hint="default"/>
          <w:lang w:val="en-GB"/>
        </w:rPr>
        <w:t xml:space="preserve"> </w:t>
      </w:r>
      <w:r>
        <w:rPr>
          <w:rFonts w:hint="default"/>
        </w:rPr>
        <w:t>The governor of White Nile state, Qamar al-Din Mohamed Fadlallah, met with Yasir Mohamed Osman, the director of the Sovereignty Council’s administration for crossings, to finalise arrangements.</w:t>
      </w:r>
      <w:r>
        <w:rPr>
          <w:rFonts w:hint="default"/>
          <w:lang w:val="en-GB"/>
        </w:rPr>
        <w:t xml:space="preserve"> </w:t>
      </w:r>
      <w:r>
        <w:rPr>
          <w:rFonts w:hint="default"/>
        </w:rPr>
        <w:t>“The meeting discussed the technical and administrative arrangements to establish border trade outlets in White Nile state to resume commercial activity with the state of South Sudan,” Fadlallah said in a press statement.</w:t>
      </w:r>
      <w:r>
        <w:rPr>
          <w:rFonts w:hint="default"/>
          <w:lang w:val="en-GB"/>
        </w:rPr>
        <w:t xml:space="preserve"> </w:t>
      </w:r>
      <w:r>
        <w:rPr>
          <w:rFonts w:hint="default"/>
        </w:rPr>
        <w:t>He added that the goal was to “maximise mutual benefits and combat cross-border smuggling.”</w:t>
      </w:r>
      <w:r>
        <w:rPr>
          <w:rFonts w:hint="default"/>
          <w:lang w:val="en-GB"/>
        </w:rPr>
        <w:t xml:space="preserve"> </w:t>
      </w:r>
      <w:r>
        <w:rPr>
          <w:rFonts w:hint="default"/>
        </w:rPr>
        <w:t>Fadlallah said the state government is working to establish a commercial crossing in the Jouda area of Al-Jabalain locality. A delegation is scheduled to visit the proposed site on Sunday to assess how the outlet can be created, he said.</w:t>
      </w:r>
      <w:r>
        <w:rPr>
          <w:rFonts w:hint="default"/>
          <w:lang w:val="en-GB"/>
        </w:rPr>
        <w:t xml:space="preserve"> </w:t>
      </w:r>
      <w:r>
        <w:rPr>
          <w:rFonts w:hint="default"/>
        </w:rPr>
        <w:t>Osman, the national crossings director, said the initiative was part of a broader state plan to enhance regional cooperation and revive economic activity through the country’s various border points.</w:t>
      </w:r>
      <w:r>
        <w:rPr>
          <w:rFonts w:hint="default"/>
          <w:lang w:val="en-GB"/>
        </w:rPr>
        <w:t xml:space="preserve"> </w:t>
      </w:r>
      <w:r>
        <w:rPr>
          <w:rFonts w:hint="default"/>
        </w:rPr>
        <w:t>Relations between Khartoum and Juba had improved significantly after the 2019 ousting of former President Omer al-Bashir, leading to agreements on border demarcation and trade.</w:t>
      </w:r>
      <w:r>
        <w:rPr>
          <w:rFonts w:hint="default"/>
          <w:lang w:val="en-GB"/>
        </w:rPr>
        <w:t xml:space="preserve"> </w:t>
      </w:r>
      <w:r>
        <w:rPr>
          <w:rFonts w:hint="default"/>
        </w:rPr>
        <w:t>A subsequent civilian-led government succeeded in resuming river transport between the two nations after an 11-year halt and had made arrangements to restart trade at the Jouda crossing. The October 2021 military coup disrupted those plans, though the crossing has remained open for pedestrian travel.</w:t>
      </w:r>
    </w:p>
    <w:p w14:paraId="41ED9548">
      <w:pPr>
        <w:numPr>
          <w:ilvl w:val="0"/>
          <w:numId w:val="1"/>
        </w:numPr>
        <w:spacing w:line="276" w:lineRule="auto"/>
        <w:ind w:left="420" w:leftChars="0" w:hanging="420" w:firstLineChars="0"/>
        <w:rPr>
          <w:rFonts w:hint="default"/>
        </w:rPr>
      </w:pPr>
      <w:bookmarkStart w:id="15" w:name="_Toc3239"/>
      <w:r>
        <w:rPr>
          <w:rStyle w:val="15"/>
          <w:rFonts w:hint="default"/>
        </w:rPr>
        <w:t>RSF kills at least 15 civilians fleeing El Fasher</w:t>
      </w:r>
      <w:r>
        <w:rPr>
          <w:rStyle w:val="15"/>
          <w:rFonts w:hint="default"/>
          <w:lang w:val="en-GB"/>
        </w:rPr>
        <w:t xml:space="preserve"> </w:t>
      </w:r>
      <w:bookmarkEnd w:id="15"/>
      <w:r>
        <w:rPr>
          <w:rFonts w:hint="default"/>
          <w:lang w:val="en-GB"/>
        </w:rPr>
        <w:t>-</w:t>
      </w:r>
      <w:r>
        <w:rPr>
          <w:rFonts w:hint="default"/>
          <w:lang w:val="en-GB"/>
        </w:rPr>
        <w:fldChar w:fldCharType="begin"/>
      </w:r>
      <w:r>
        <w:rPr>
          <w:rFonts w:hint="default"/>
          <w:lang w:val="en-GB"/>
        </w:rPr>
        <w:instrText xml:space="preserve"> HYPERLINK "https://sudantribune.com/article303508/"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24A7B29A">
      <w:pPr>
        <w:spacing w:line="276" w:lineRule="auto"/>
        <w:rPr>
          <w:rFonts w:hint="default"/>
        </w:rPr>
      </w:pPr>
      <w:r>
        <w:rPr>
          <w:rFonts w:hint="default"/>
        </w:rPr>
        <w:t>At least 15 civilians were shot dead by the paramilitary Rapid Support Forces (RSF) on Saturday as they fled El Fasher in North Darfur state, local sources told Sudan Tribune.</w:t>
      </w:r>
      <w:r>
        <w:rPr>
          <w:rFonts w:hint="default"/>
          <w:lang w:val="en-GB"/>
        </w:rPr>
        <w:t xml:space="preserve"> </w:t>
      </w:r>
      <w:r>
        <w:rPr>
          <w:rFonts w:hint="default"/>
        </w:rPr>
        <w:t>The civilians were reportedly leaving the city in response to calls from prominent leaders allied with the RSF to evacuate what they have designated an active conflict zone.</w:t>
      </w:r>
      <w:r>
        <w:rPr>
          <w:rFonts w:hint="default"/>
          <w:lang w:val="en-GB"/>
        </w:rPr>
        <w:t xml:space="preserve"> </w:t>
      </w:r>
      <w:r>
        <w:rPr>
          <w:rFonts w:hint="default"/>
        </w:rPr>
        <w:t>“At least 15 people were executed on Saturday morning by RSF gunfire while trying to reach the town of Garni, west of El Fasher,” one source said. The sources added that a number of young men were captured after being accused of loyalty to the Sudanese army and the allied Joint Force.</w:t>
      </w:r>
      <w:r>
        <w:rPr>
          <w:rFonts w:hint="default"/>
          <w:lang w:val="en-GB"/>
        </w:rPr>
        <w:t xml:space="preserve"> </w:t>
      </w:r>
      <w:r>
        <w:rPr>
          <w:rFonts w:hint="default"/>
        </w:rPr>
        <w:t>The RSF and its allies had designated Garni as a gathering point for evacuees, who were to be moved to areas controlled by other armed factions.</w:t>
      </w:r>
      <w:r>
        <w:rPr>
          <w:rFonts w:hint="default"/>
          <w:lang w:val="en-GB"/>
        </w:rPr>
        <w:t xml:space="preserve"> </w:t>
      </w:r>
      <w:r>
        <w:rPr>
          <w:rFonts w:hint="default"/>
        </w:rPr>
        <w:t>The calls for evacuation have been championed by figures such as al-Hadi Idris, head of the Sudan Liberation Movement–Transitional Council, who has also opposed aid deliveries to the besieged city.</w:t>
      </w:r>
      <w:r>
        <w:rPr>
          <w:rFonts w:hint="default"/>
          <w:lang w:val="en-GB"/>
        </w:rPr>
        <w:t xml:space="preserve"> </w:t>
      </w:r>
      <w:r>
        <w:rPr>
          <w:rFonts w:hint="default"/>
        </w:rPr>
        <w:t>However, a rival faction leader accused the RSF’s allies of deceit.</w:t>
      </w:r>
      <w:r>
        <w:rPr>
          <w:rFonts w:hint="default"/>
          <w:lang w:val="en-GB"/>
        </w:rPr>
        <w:t xml:space="preserve"> </w:t>
      </w:r>
      <w:r>
        <w:rPr>
          <w:rFonts w:hint="default"/>
        </w:rPr>
        <w:t>Mohamed Adam, a commander of the Sudan Liberation Movement faction led by Minni Minawi, told Sudan Tribune that those who responded to the evacuation calls “were betrayed and brutally killed.” He accused Idris and another faction leader, Tahir Hajer, of luring people “to their inevitable fate of being killed and mutilated.”</w:t>
      </w:r>
      <w:r>
        <w:rPr>
          <w:rFonts w:hint="default"/>
          <w:lang w:val="en-GB"/>
        </w:rPr>
        <w:t xml:space="preserve"> </w:t>
      </w:r>
      <w:r>
        <w:rPr>
          <w:rFonts w:hint="default"/>
        </w:rPr>
        <w:t>Pro-RSF social media channels broadcast videos showing their members killing several men in civilian clothes and throwing their bodies into a large trench on the city’s outskirts. An RSF commander in one video claimed the dead were soldiers trying to escape.</w:t>
      </w:r>
      <w:r>
        <w:rPr>
          <w:rFonts w:hint="default"/>
          <w:lang w:val="en-GB"/>
        </w:rPr>
        <w:t xml:space="preserve"> </w:t>
      </w:r>
      <w:r>
        <w:rPr>
          <w:rFonts w:hint="default"/>
        </w:rPr>
        <w:t>Meanwhile, the army-allied Joint Force said it had repelled a new RSF assault on the city Saturday, the 225th such attack since the RSF began its push to capture the last government stronghold in Darfur on May 11, 2024.</w:t>
      </w:r>
      <w:r>
        <w:rPr>
          <w:rFonts w:hint="default"/>
          <w:lang w:val="en-GB"/>
        </w:rPr>
        <w:t xml:space="preserve"> </w:t>
      </w:r>
      <w:r>
        <w:rPr>
          <w:rFonts w:hint="default"/>
        </w:rPr>
        <w:t>A spokesman for the Joint Force, Ahmed Hussein Mustafa, said in a statement that dozens of RSF fighters were “neutralised,” including a special forces commander he identified as a Colombian national.</w:t>
      </w:r>
      <w:r>
        <w:rPr>
          <w:rFonts w:hint="default"/>
          <w:lang w:val="en-GB"/>
        </w:rPr>
        <w:t xml:space="preserve"> </w:t>
      </w:r>
      <w:r>
        <w:rPr>
          <w:rFonts w:hint="default"/>
        </w:rPr>
        <w:t>The RSF is accused of using Colombian mercenaries to operate sophisticated weapons systems. The Sudanese army has previously said it seized Colombian identity documents from an RSF supply convoy ambushed en route from Libya.</w:t>
      </w:r>
    </w:p>
    <w:p w14:paraId="06DFF076">
      <w:pPr>
        <w:numPr>
          <w:ilvl w:val="0"/>
          <w:numId w:val="1"/>
        </w:numPr>
        <w:spacing w:line="276" w:lineRule="auto"/>
        <w:ind w:left="420" w:leftChars="0" w:hanging="420" w:firstLineChars="0"/>
        <w:rPr>
          <w:rFonts w:hint="default"/>
        </w:rPr>
      </w:pPr>
      <w:bookmarkStart w:id="16" w:name="_Toc6079"/>
      <w:r>
        <w:rPr>
          <w:rStyle w:val="15"/>
          <w:rFonts w:hint="default"/>
        </w:rPr>
        <w:t>AU to hold emergency session over Sudan’s rival government, sources say</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"https://sudantribune.com/article303503/" </w:instrText>
      </w:r>
      <w:r>
        <w:rPr>
          <w:rFonts w:hint="default"/>
          <w:lang w:val="en-GB"/>
        </w:rPr>
        <w:fldChar w:fldCharType="separate"/>
      </w:r>
      <w:r>
        <w:rPr>
          <w:rStyle w:val="10"/>
          <w:rFonts w:hint="default"/>
          <w:lang w:val="en-GB"/>
        </w:rPr>
        <w:t>Sudan Tribune</w:t>
      </w:r>
      <w:r>
        <w:rPr>
          <w:rFonts w:hint="default"/>
          <w:lang w:val="en-GB"/>
        </w:rPr>
        <w:fldChar w:fldCharType="end"/>
      </w:r>
    </w:p>
    <w:p w14:paraId="50EF5344">
      <w:pPr>
        <w:spacing w:line="276" w:lineRule="auto"/>
        <w:rPr>
          <w:rFonts w:hint="default"/>
        </w:rPr>
      </w:pPr>
      <w:r>
        <w:rPr>
          <w:rFonts w:hint="default"/>
        </w:rPr>
        <w:t>The African Union’s Peace and Security Council will hold an emergency session on Saturday to address the formation of a rival government by the paramilitary Rapid Support Forces (RSF) in Sudan, two African Union sources said.</w:t>
      </w:r>
      <w:r>
        <w:rPr>
          <w:rFonts w:hint="default"/>
          <w:lang w:val="en-GB"/>
        </w:rPr>
        <w:t xml:space="preserve"> </w:t>
      </w:r>
      <w:r>
        <w:rPr>
          <w:rFonts w:hint="default"/>
        </w:rPr>
        <w:t>The session, to be chaired by Algeria, follows the council’s condemnation last week of the RSF’s declaration of a parallel administration in the western city of Nyala. The council had also warned African states not to engage with the new entity.</w:t>
      </w:r>
      <w:r>
        <w:rPr>
          <w:rFonts w:hint="default"/>
          <w:lang w:val="en-GB"/>
        </w:rPr>
        <w:t xml:space="preserve"> </w:t>
      </w:r>
      <w:r>
        <w:rPr>
          <w:rFonts w:hint="default"/>
        </w:rPr>
        <w:t>The diplomatic push comes as Egypt is expected to ask the bloc to review Sudan’s suspension from the AU, the sources said. Sudan’s membership was suspended after the military, led by Army Chief Abdel Fattah al-Burhan, seized power in a coup in October 2021.</w:t>
      </w:r>
      <w:r>
        <w:rPr>
          <w:rFonts w:hint="default"/>
          <w:lang w:val="en-GB"/>
        </w:rPr>
        <w:t xml:space="preserve"> </w:t>
      </w:r>
      <w:r>
        <w:rPr>
          <w:rFonts w:hint="default"/>
        </w:rPr>
        <w:t>The meeting follows a visit on Tuesday by AU representative Mohamed Belaiche to Port Sudan, where he met with Burhan and praised the recent formation of a civilian government under the general’s authority.</w:t>
      </w:r>
      <w:r>
        <w:rPr>
          <w:rFonts w:hint="default"/>
          <w:lang w:val="en-GB"/>
        </w:rPr>
        <w:t xml:space="preserve"> </w:t>
      </w:r>
      <w:r>
        <w:rPr>
          <w:rFonts w:hint="default"/>
        </w:rPr>
        <w:t>A Sudanese government delegation also visited the Ethiopian capital, Addis Ababa, last week for informal consultations with AU officials, a Sudanese diplomatic source said. The discussions coincided with talks between Western and AU officials about the crisis, another AU source told Sudan Tribune.</w:t>
      </w:r>
      <w:r>
        <w:rPr>
          <w:rFonts w:hint="default"/>
          <w:lang w:val="en-GB"/>
        </w:rPr>
        <w:t xml:space="preserve"> </w:t>
      </w:r>
      <w:r>
        <w:rPr>
          <w:rFonts w:hint="default"/>
        </w:rPr>
        <w:t>The AU’s engagement has previously drawn criticism. In May, the Chairperson of the African Union Commission, Ali Mahmoud Youssef, was criticized by some Sudanese factions after he praised the army’s appointment of Kamel Idris as prime minister.</w:t>
      </w:r>
    </w:p>
    <w:p w14:paraId="43766551">
      <w:pPr>
        <w:numPr>
          <w:ilvl w:val="0"/>
          <w:numId w:val="1"/>
        </w:numPr>
        <w:spacing w:line="276" w:lineRule="auto"/>
        <w:ind w:left="420" w:leftChars="0" w:hanging="420" w:firstLineChars="0"/>
        <w:rPr>
          <w:rFonts w:hint="default"/>
        </w:rPr>
      </w:pPr>
      <w:bookmarkStart w:id="17" w:name="_Toc25552"/>
      <w:r>
        <w:rPr>
          <w:rStyle w:val="15"/>
          <w:rFonts w:hint="default"/>
        </w:rPr>
        <w:t>Darfur governor accuses Sudan officials of abandoning region in war with RSF</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"https://sudantribune.com/article303477/" </w:instrText>
      </w:r>
      <w:r>
        <w:rPr>
          <w:rFonts w:hint="default"/>
          <w:lang w:val="en-GB"/>
        </w:rPr>
        <w:fldChar w:fldCharType="separate"/>
      </w:r>
      <w:r>
        <w:rPr>
          <w:rStyle w:val="10"/>
          <w:rFonts w:hint="default"/>
          <w:lang w:val="en-GB"/>
        </w:rPr>
        <w:t>Sudan Tribune</w:t>
      </w:r>
      <w:r>
        <w:rPr>
          <w:rFonts w:hint="default"/>
          <w:lang w:val="en-GB"/>
        </w:rPr>
        <w:fldChar w:fldCharType="end"/>
      </w:r>
    </w:p>
    <w:p w14:paraId="150DEF71">
      <w:pPr>
        <w:spacing w:line="276" w:lineRule="auto"/>
        <w:rPr>
          <w:rFonts w:hint="default"/>
        </w:rPr>
      </w:pPr>
      <w:r>
        <w:rPr>
          <w:rFonts w:hint="default"/>
        </w:rPr>
        <w:t>The governor of Sudan’s Darfur region on Friday accused government officials of abandoning the war-torn western territory after pushing the paramilitary Rapid Support Forces (RSF) out of the country’s centre.</w:t>
      </w:r>
      <w:r>
        <w:rPr>
          <w:rFonts w:hint="default"/>
          <w:lang w:val="en-GB"/>
        </w:rPr>
        <w:t xml:space="preserve"> </w:t>
      </w:r>
      <w:r>
        <w:rPr>
          <w:rFonts w:hint="default"/>
        </w:rPr>
        <w:t>Minni Arko Minawi, who also leads the armed Sudan Liberation Movement (SLM), stated that some officials in Port Sudan believe that liberating the capital, Khartoum, and the central Gezira state is “enough” to win the war.</w:t>
      </w:r>
      <w:r>
        <w:rPr>
          <w:rFonts w:hint="default"/>
          <w:lang w:val="en-GB"/>
        </w:rPr>
        <w:t xml:space="preserve"> </w:t>
      </w:r>
      <w:r>
        <w:rPr>
          <w:rFonts w:hint="default"/>
        </w:rPr>
        <w:t>“There is a senior Sudanese official who believes that the war outside of Khartoum is unimportant,” Minawi said in a speech to tribal leaders.</w:t>
      </w:r>
      <w:r>
        <w:rPr>
          <w:rFonts w:hint="default"/>
          <w:lang w:val="en-GB"/>
        </w:rPr>
        <w:t xml:space="preserve"> </w:t>
      </w:r>
      <w:r>
        <w:rPr>
          <w:rFonts w:hint="default"/>
        </w:rPr>
        <w:t>His comments follow military campaigns from November to March, where the army and its allies, including Minawi’s forces, drove the RSF from Gezira, Khartoum, and other central areas. The RSF subsequently regrouped in its western strongholds, specifically in Darfur and Kordofan.</w:t>
      </w:r>
      <w:r>
        <w:rPr>
          <w:rFonts w:hint="default"/>
          <w:lang w:val="en-GB"/>
        </w:rPr>
        <w:t xml:space="preserve"> </w:t>
      </w:r>
      <w:r>
        <w:rPr>
          <w:rFonts w:hint="default"/>
        </w:rPr>
        <w:t>While Minawi’s forces participated in the battles for central Sudan. They continue to defend the regional capital, El Fasher in North Darfur, which has remained under a grinding siege by the RSF since May 2024. A large number of the Joint Force remain deployed in the country’s centre and have not returned to defend the region.</w:t>
      </w:r>
      <w:r>
        <w:rPr>
          <w:rFonts w:hint="default"/>
          <w:lang w:val="en-GB"/>
        </w:rPr>
        <w:t xml:space="preserve"> </w:t>
      </w:r>
      <w:r>
        <w:rPr>
          <w:rFonts w:hint="default"/>
        </w:rPr>
        <w:t>Minawi warned of what he called international plans to divide Sudan, stating that an ambassador from a “major power,” which he did not name, had asked him early in the war about forming three separate governments in the country.</w:t>
      </w:r>
      <w:r>
        <w:rPr>
          <w:rFonts w:hint="default"/>
          <w:lang w:val="en-GB"/>
        </w:rPr>
        <w:t xml:space="preserve"> </w:t>
      </w:r>
      <w:r>
        <w:rPr>
          <w:rFonts w:hint="default"/>
        </w:rPr>
        <w:t>His warning comes a week after the RSF and its allies announced the formation of a rival “Tasis” (Founding) government based in South Darfur, a move Minawi framed as part of a plan to split the country.</w:t>
      </w:r>
      <w:r>
        <w:rPr>
          <w:rFonts w:hint="default"/>
          <w:lang w:val="en-GB"/>
        </w:rPr>
        <w:t xml:space="preserve"> </w:t>
      </w:r>
      <w:r>
        <w:rPr>
          <w:rFonts w:hint="default"/>
        </w:rPr>
        <w:t>“Sudan cannot be divided in the way the Rapid Support Forces want,” he said, calling for unity among all parties who oppose the RSF’s project.</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8" w:name="_Toc3393"/>
      <w:r>
        <w:rPr>
          <w:rFonts w:eastAsia="DengXian Light" w:cs="Times New Roman"/>
          <w:b/>
          <w:bCs/>
          <w:color w:val="2F5496"/>
          <w:szCs w:val="24"/>
          <w:u w:val="single"/>
        </w:rPr>
        <w:t>Gulf Region and the Middle East</w:t>
      </w:r>
      <w:bookmarkEnd w:id="18"/>
    </w:p>
    <w:p w14:paraId="21F1C4EC">
      <w:pPr>
        <w:pStyle w:val="3"/>
      </w:pPr>
      <w:bookmarkStart w:id="19" w:name="_Toc9973"/>
      <w:r>
        <w:t>Egypt</w:t>
      </w:r>
      <w:bookmarkEnd w:id="19"/>
    </w:p>
    <w:p w14:paraId="28DD6B6E">
      <w:pPr>
        <w:numPr>
          <w:ilvl w:val="0"/>
          <w:numId w:val="1"/>
        </w:numPr>
        <w:spacing w:line="276" w:lineRule="auto"/>
        <w:ind w:left="420" w:leftChars="0" w:hanging="420" w:firstLineChars="0"/>
      </w:pPr>
      <w:bookmarkStart w:id="20" w:name="_Toc6899"/>
      <w:r>
        <w:rPr>
          <w:rStyle w:val="15"/>
          <w:rFonts w:hint="default"/>
        </w:rPr>
        <w:t>Egypt’s Sisi reaffirms Cairo’s rejection of Palestinian displacement during talks with Dutch premier</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"https://www.middleeastmonitor.com/20250801-egypts-sisi-reaffirms-cairos-rejection-of-palestinian-displacement-during-talks-with-dutch-premier/"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BDD171C">
      <w:pPr>
        <w:spacing w:line="276" w:lineRule="auto"/>
      </w:pPr>
      <w:r>
        <w:rPr>
          <w:rFonts w:hint="default"/>
        </w:rPr>
        <w:t>Egyptian President Abdel Fattah el-Sisi on Friday reiterated his country’s strong opposition to any attempts to forcibly displace Palestinians from their land during his talks with Dutch Prime Minister Dick Schoof, Anadolu reports.</w:t>
      </w:r>
      <w:r>
        <w:rPr>
          <w:rFonts w:hint="default"/>
          <w:lang w:val="en-GB"/>
        </w:rPr>
        <w:t xml:space="preserve"> </w:t>
      </w:r>
      <w:r>
        <w:rPr>
          <w:rFonts w:hint="default"/>
        </w:rPr>
        <w:t>The two leaders spoke by phone about bilateral relations and the deteriorating situation in the Gaza Strip, according to the Egyptian presidency.</w:t>
      </w:r>
      <w:r>
        <w:rPr>
          <w:rFonts w:hint="default"/>
          <w:lang w:val="en-GB"/>
        </w:rPr>
        <w:t xml:space="preserve"> </w:t>
      </w:r>
      <w:r>
        <w:rPr>
          <w:rFonts w:hint="default"/>
        </w:rPr>
        <w:t>Sisi emphasized the importance of strengthening cooperation between Egypt and the Netherlands.</w:t>
      </w:r>
      <w:r>
        <w:rPr>
          <w:rFonts w:hint="default"/>
          <w:lang w:val="en-GB"/>
        </w:rPr>
        <w:t xml:space="preserve"> </w:t>
      </w:r>
      <w:r>
        <w:rPr>
          <w:rFonts w:hint="default"/>
        </w:rPr>
        <w:t>Sisi also highlighted Egypt’s ongoing efforts to broker a ceasefire in Gaza and ensure the urgent and sufficient delivery of humanitarian aid to the besieged enclave, according to the presidency’s statement. He stressed the need for progress in negotiations to release prisoners on both sides.</w:t>
      </w:r>
      <w:r>
        <w:rPr>
          <w:rFonts w:hint="default"/>
          <w:lang w:val="en-GB"/>
        </w:rPr>
        <w:t xml:space="preserve"> </w:t>
      </w:r>
      <w:r>
        <w:rPr>
          <w:rFonts w:hint="default"/>
        </w:rPr>
        <w:t>Israel currently claims that 50 of its hostages remain in Gaza, including 20 who are still alive. Meanwhile, over 10,800 Palestinians are imprisoned in Israeli jails under conditions widely condemned by rights groups as involving torture, starvation, and medical neglect, practices that have led to numerous deaths.</w:t>
      </w:r>
      <w:r>
        <w:rPr>
          <w:rFonts w:hint="default"/>
          <w:lang w:val="en-GB"/>
        </w:rPr>
        <w:t xml:space="preserve"> </w:t>
      </w:r>
      <w:r>
        <w:rPr>
          <w:rFonts w:hint="default"/>
        </w:rPr>
        <w:t>Negotiations between Israel and Hamas mediated by Qatar and Egypt and backed by the US recently collapsed in Doha after Israel hardened its position on issues including full military withdrawal from Gaza, ending the war, prisoner exchange terms, and aid distribution mechanisms</w:t>
      </w:r>
      <w:r>
        <w:rPr>
          <w:rFonts w:hint="default"/>
          <w:lang w:val="en-GB"/>
        </w:rPr>
        <w:t xml:space="preserve">. </w:t>
      </w:r>
      <w:r>
        <w:rPr>
          <w:rFonts w:hint="default"/>
        </w:rPr>
        <w:t>While Hamas has signaled readiness to release all Israeli hostages in a single exchange, conditional on a permanent ceasefire and Israel’s withdrawal from Gaza, Israeli Prime Minister Benjamin Netanyahu has continued to impose new demands.</w:t>
      </w:r>
      <w:r>
        <w:rPr>
          <w:rFonts w:hint="default"/>
          <w:lang w:val="en-GB"/>
        </w:rPr>
        <w:t xml:space="preserve"> </w:t>
      </w:r>
      <w:r>
        <w:rPr>
          <w:rFonts w:hint="default"/>
        </w:rPr>
        <w:t>In his call with Schoof, Sisi also reaffirmed Egypt’s commitment to restarting the political process based on a two-state solution.</w:t>
      </w:r>
      <w:r>
        <w:rPr>
          <w:rFonts w:hint="default"/>
          <w:lang w:val="en-GB"/>
        </w:rPr>
        <w:t xml:space="preserve"> </w:t>
      </w:r>
      <w:r>
        <w:rPr>
          <w:rFonts w:hint="default"/>
        </w:rPr>
        <w:t>He further stressed the urgency of launching Gaza’s reconstruction as soon as a ceasefire is achieved.</w:t>
      </w:r>
      <w:r>
        <w:rPr>
          <w:rFonts w:hint="default"/>
          <w:lang w:val="en-GB"/>
        </w:rPr>
        <w:t xml:space="preserve"> </w:t>
      </w:r>
      <w:r>
        <w:rPr>
          <w:rFonts w:hint="default"/>
        </w:rPr>
        <w:t>“Egypt remains firmly opposed to any plans to forcibly displace Palestinians,” the presidency said, reaffirming Cairo’s longstanding position.</w:t>
      </w:r>
      <w:r>
        <w:rPr>
          <w:rFonts w:hint="default"/>
          <w:lang w:val="en-GB"/>
        </w:rPr>
        <w:t xml:space="preserve"> </w:t>
      </w:r>
      <w:r>
        <w:rPr>
          <w:rFonts w:hint="default"/>
        </w:rPr>
        <w:t>In March, Egypt proposed a five-year, $53 billion reconstruction plan for Gaza, adopted at an emergency Arab League summit.</w:t>
      </w:r>
      <w:r>
        <w:rPr>
          <w:rFonts w:hint="default"/>
          <w:lang w:val="en-GB"/>
        </w:rPr>
        <w:t xml:space="preserve"> </w:t>
      </w:r>
      <w:r>
        <w:rPr>
          <w:rFonts w:hint="default"/>
        </w:rPr>
        <w:t>The plan explicitly ruled out any displacement of Palestinians. However, both Israel and the US have rejected the initiative and instead backed an alternative plan promoted by US President Donald Trump that would relocate Palestinians to neighboring countries like Egypt and Jordan.</w:t>
      </w:r>
      <w:r>
        <w:rPr>
          <w:rFonts w:hint="default"/>
          <w:lang w:val="en-GB"/>
        </w:rPr>
        <w:t xml:space="preserve"> </w:t>
      </w:r>
      <w:r>
        <w:rPr>
          <w:rFonts w:hint="default"/>
        </w:rPr>
        <w:t>Both nations have rejected such proposals, alongside other Arab states and international organizations.</w:t>
      </w:r>
      <w:r>
        <w:rPr>
          <w:rFonts w:hint="default"/>
          <w:lang w:val="en-GB"/>
        </w:rPr>
        <w:t xml:space="preserve"> </w:t>
      </w:r>
      <w:r>
        <w:rPr>
          <w:rFonts w:hint="default"/>
        </w:rPr>
        <w:t>Rejecting international calls for a ceasefire, the Israeli army has pursued a brutal offensive on Gaza since Oct. 7, 2023, killing more than 60,300 Palestinians, most of them women and children. The relentless bombardment has destroyed the enclave and led to food shortages.</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022CF10A">
      <w:pPr>
        <w:pStyle w:val="3"/>
      </w:pPr>
      <w:bookmarkStart w:id="21" w:name="_Toc12825"/>
      <w:r>
        <w:t>Iran</w:t>
      </w:r>
      <w:bookmarkEnd w:id="21"/>
    </w:p>
    <w:p w14:paraId="4A6FFB30">
      <w:pPr>
        <w:numPr>
          <w:ilvl w:val="0"/>
          <w:numId w:val="1"/>
        </w:numPr>
        <w:spacing w:line="276" w:lineRule="auto"/>
        <w:ind w:left="420" w:leftChars="0" w:hanging="420" w:firstLineChars="0"/>
        <w:rPr>
          <w:rFonts w:hint="default"/>
        </w:rPr>
      </w:pPr>
      <w:bookmarkStart w:id="22" w:name="_Toc12279"/>
      <w:r>
        <w:rPr>
          <w:rStyle w:val="15"/>
          <w:rFonts w:hint="default"/>
        </w:rPr>
        <w:t>Iran no longer trusts US will for talks, deputy foreign minister says</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"https://www.middleeastmonitor.com/20250804-iran-no-longer-trusts-us-will-for-talks-deputy-foreign-minister-says/"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792EA74">
      <w:pPr>
        <w:spacing w:line="276" w:lineRule="auto"/>
      </w:pPr>
      <w:r>
        <w:rPr>
          <w:rFonts w:hint="default"/>
        </w:rPr>
        <w:t>Iran’s Deputy Foreign Minister Saeed Khatibzadeh said the Islamic republic is in no hurry to engage in indirect negotiations with the United States and does not even trust the US in any potential talks.</w:t>
      </w:r>
      <w:r>
        <w:rPr>
          <w:rFonts w:hint="default"/>
          <w:lang w:val="en-GB"/>
        </w:rPr>
        <w:t xml:space="preserve"> </w:t>
      </w:r>
      <w:r>
        <w:rPr>
          <w:rFonts w:hint="default"/>
        </w:rPr>
        <w:t>Khatibzadeh, who is also head of the Center for Political and International Studies at Iran’s Ministry of Foreign Affairs warned in an interview with China’s Phoenix Television, that regional tensions could escalate due to the policies of the United States and Israel, stressing that the future of the region will never be as envisioned by those countries.</w:t>
      </w:r>
      <w:r>
        <w:rPr>
          <w:rFonts w:hint="default"/>
          <w:lang w:val="en-GB"/>
        </w:rPr>
        <w:t xml:space="preserve"> </w:t>
      </w:r>
      <w:r>
        <w:rPr>
          <w:rFonts w:hint="default"/>
        </w:rPr>
        <w:t>The Iranian official has also warned about the danger of a comprehensive war due to the ongoing escalation, while emphasizing that Iran seeks to avoid it.</w:t>
      </w:r>
      <w:r>
        <w:rPr>
          <w:rFonts w:hint="default"/>
          <w:lang w:val="en-GB"/>
        </w:rPr>
        <w:t xml:space="preserve"> </w:t>
      </w:r>
      <w:r>
        <w:rPr>
          <w:rFonts w:hint="default"/>
        </w:rPr>
        <w:t>“The region’s countries view Israel as the main threat”, he said, describing Tel Aviv as a “terrorist gang”.</w:t>
      </w:r>
      <w:r>
        <w:rPr>
          <w:rFonts w:hint="default"/>
          <w:lang w:val="en-GB"/>
        </w:rPr>
        <w:t xml:space="preserve"> </w:t>
      </w:r>
      <w:r>
        <w:rPr>
          <w:rFonts w:hint="default"/>
        </w:rPr>
        <w:t>He pointed to Iran’s peaceful nuclear activities, noting that the country’s 60 per cent enriched uranium was under IAEA supervision.</w:t>
      </w:r>
      <w:r>
        <w:rPr>
          <w:rFonts w:hint="default"/>
          <w:lang w:val="en-GB"/>
        </w:rPr>
        <w:t xml:space="preserve"> </w:t>
      </w:r>
      <w:r>
        <w:rPr>
          <w:rFonts w:hint="default"/>
        </w:rPr>
        <w:t>“We have been doing this from the beginning under the continuous oversight and control of the IAEA. This is just another indication of Iran’s peaceful nuclear activities. Everyone knows that up to 60 per cent, is for non-military purposes,” he explained.</w:t>
      </w:r>
      <w:r>
        <w:rPr>
          <w:rFonts w:hint="default"/>
          <w:lang w:val="en-GB"/>
        </w:rPr>
        <w:t xml:space="preserve"> </w:t>
      </w:r>
      <w:r>
        <w:rPr>
          <w:rFonts w:hint="default"/>
        </w:rPr>
        <w:t>According to the official, Iran is committed to its responsibilities within the international community as it is a signatory to the Treaty on the Non-Proliferation of Nuclear Weapons   (NPT) and the IAEA.</w:t>
      </w:r>
      <w:r>
        <w:rPr>
          <w:rFonts w:hint="default"/>
          <w:lang w:val="en-GB"/>
        </w:rPr>
        <w:t xml:space="preserve"> </w:t>
      </w:r>
      <w:r>
        <w:rPr>
          <w:rFonts w:hint="default"/>
        </w:rPr>
        <w:t>He condemned the US attacks on Iranian nuclear facilities, considering them a violation of international law.</w:t>
      </w:r>
    </w:p>
    <w:p w14:paraId="3B66B657">
      <w:pPr>
        <w:pStyle w:val="3"/>
        <w:spacing w:line="276" w:lineRule="auto"/>
      </w:pPr>
      <w:bookmarkStart w:id="23" w:name="_Toc22106"/>
      <w:r>
        <w:t>Israel</w:t>
      </w:r>
      <w:bookmarkEnd w:id="23"/>
      <w:r>
        <w:t xml:space="preserve"> </w:t>
      </w:r>
    </w:p>
    <w:p w14:paraId="2C846DF4">
      <w:pPr>
        <w:numPr>
          <w:ilvl w:val="0"/>
          <w:numId w:val="1"/>
        </w:numPr>
        <w:spacing w:line="276" w:lineRule="auto"/>
        <w:ind w:left="420" w:leftChars="0" w:hanging="420" w:firstLineChars="0"/>
        <w:rPr>
          <w:rFonts w:hint="default"/>
        </w:rPr>
      </w:pPr>
      <w:bookmarkStart w:id="24" w:name="_Toc1392"/>
      <w:r>
        <w:rPr>
          <w:rStyle w:val="15"/>
          <w:rFonts w:hint="default"/>
        </w:rPr>
        <w:t>EU commissioner calls on Israel to end Gaza starvation</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"https://www.middleeastmonitor.com/20250803-eu-commissioner-calls-on-israel-to-end-gaza-starvation/"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4204ED1">
      <w:pPr>
        <w:spacing w:line="276" w:lineRule="auto"/>
        <w:rPr>
          <w:rFonts w:hint="default"/>
        </w:rPr>
      </w:pPr>
      <w:r>
        <w:rPr>
          <w:rFonts w:hint="default"/>
        </w:rPr>
        <w:t>The European Commissioner for Equality, Preparedness, and Crisis Management Hadja Lahbib on Sunday called on Israel to end its starvation policy in Gaza, where deaths from malnutrition have risen in recent days, Anadolu Agency reports.</w:t>
      </w:r>
      <w:r>
        <w:rPr>
          <w:rFonts w:hint="default"/>
          <w:lang w:val="en-GB"/>
        </w:rPr>
        <w:t xml:space="preserve"> </w:t>
      </w:r>
      <w:r>
        <w:rPr>
          <w:rFonts w:hint="default"/>
        </w:rPr>
        <w:t>“I call on Israel to end its starvation of Gaza &amp; to allow for an effective delivery of humanitarian aid at scale,” Lahbib said on X.</w:t>
      </w:r>
      <w:r>
        <w:rPr>
          <w:rFonts w:hint="default"/>
          <w:lang w:val="en-GB"/>
        </w:rPr>
        <w:t xml:space="preserve"> </w:t>
      </w:r>
      <w:r>
        <w:rPr>
          <w:rFonts w:hint="default"/>
        </w:rPr>
        <w:t>She said the scale of human suffering in Gaza is “shattering,” and also urged the release of all Israeli hostages held in the enclave. “Humanity must prevail,” she added.</w:t>
      </w:r>
      <w:r>
        <w:rPr>
          <w:rFonts w:hint="default"/>
          <w:lang w:val="en-GB"/>
        </w:rPr>
        <w:t xml:space="preserve"> </w:t>
      </w:r>
      <w:r>
        <w:rPr>
          <w:rFonts w:hint="default"/>
        </w:rPr>
        <w:t>The Israeli army has killed more than 60,400 Palestinians, most of them women and children, in Gaza since October 2023.</w:t>
      </w:r>
      <w:r>
        <w:rPr>
          <w:rFonts w:hint="default"/>
          <w:lang w:val="en-GB"/>
        </w:rPr>
        <w:t xml:space="preserve"> </w:t>
      </w:r>
      <w:r>
        <w:rPr>
          <w:rFonts w:hint="default"/>
        </w:rPr>
        <w:t>About 1,200 people were killed in Israel during the Oct. 7, 2023 attacks and around 250 were taken captive. Fifty hostages still remain in the territory, and at least 20 of them are believed to be alive.</w:t>
      </w:r>
    </w:p>
    <w:p w14:paraId="4DBE572B">
      <w:pPr>
        <w:numPr>
          <w:ilvl w:val="0"/>
          <w:numId w:val="1"/>
        </w:numPr>
        <w:spacing w:line="276" w:lineRule="auto"/>
        <w:ind w:left="420" w:leftChars="0" w:hanging="420" w:firstLineChars="0"/>
        <w:rPr>
          <w:rFonts w:hint="default"/>
        </w:rPr>
      </w:pPr>
      <w:bookmarkStart w:id="25" w:name="_Toc19165"/>
      <w:r>
        <w:rPr>
          <w:rStyle w:val="15"/>
          <w:rFonts w:hint="default"/>
        </w:rPr>
        <w:t>Former Israeli security chiefs warn: Israel on verge of defeat, Gaza war must end now</w:t>
      </w:r>
      <w:r>
        <w:rPr>
          <w:rStyle w:val="15"/>
          <w:rFonts w:hint="default"/>
          <w:lang w:val="en-GB"/>
        </w:rPr>
        <w:t xml:space="preserve"> </w:t>
      </w:r>
      <w:bookmarkEnd w:id="25"/>
      <w:r>
        <w:rPr>
          <w:rFonts w:hint="default"/>
          <w:lang w:val="en-GB"/>
        </w:rPr>
        <w:t xml:space="preserve">- </w:t>
      </w:r>
      <w:r>
        <w:rPr>
          <w:rFonts w:hint="default"/>
          <w:lang w:val="en-GB"/>
        </w:rPr>
        <w:fldChar w:fldCharType="begin"/>
      </w:r>
      <w:r>
        <w:rPr>
          <w:rFonts w:hint="default"/>
          <w:lang w:val="en-GB"/>
        </w:rPr>
        <w:instrText xml:space="preserve"> HYPERLINK "https://www.middleeastmonitor.com/20250804-former-israeli-security-chiefs-warn-israel-on-verge-of-defeat-gaza-war-must-end-now/"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9FD67AD">
      <w:pPr>
        <w:spacing w:line="276" w:lineRule="auto"/>
        <w:rPr>
          <w:rFonts w:hint="default"/>
        </w:rPr>
      </w:pPr>
      <w:r>
        <w:rPr>
          <w:rFonts w:hint="default"/>
        </w:rPr>
        <w:t>Pressure to end the war intensified further on Sunday evening, as a large group of former senior security officials launched a campaign calling for the Gaza war to stop immediately.</w:t>
      </w:r>
      <w:r>
        <w:rPr>
          <w:rFonts w:hint="default"/>
          <w:lang w:val="en-GB"/>
        </w:rPr>
        <w:t xml:space="preserve"> </w:t>
      </w:r>
      <w:r>
        <w:rPr>
          <w:rFonts w:hint="default"/>
        </w:rPr>
        <w:t>The group included former heads of key Israeli security bodies from past decades, such as former Chiefs of Staff, police commissioners, and former heads of Shin Bet, Mossad, and Military Intelligence.</w:t>
      </w:r>
      <w:r>
        <w:rPr>
          <w:rFonts w:hint="default"/>
          <w:lang w:val="en-GB"/>
        </w:rPr>
        <w:t xml:space="preserve"> </w:t>
      </w:r>
      <w:r>
        <w:rPr>
          <w:rFonts w:hint="default"/>
        </w:rPr>
        <w:t>They warned that Israel is now “on the verge of defeat”, stressing that the war “could have ended yesterday” and that all hostages in Gaza could have been released in one go.</w:t>
      </w:r>
      <w:r>
        <w:rPr>
          <w:rFonts w:hint="default"/>
          <w:lang w:val="en-GB"/>
        </w:rPr>
        <w:t xml:space="preserve"> </w:t>
      </w:r>
      <w:r>
        <w:rPr>
          <w:rFonts w:hint="default"/>
        </w:rPr>
        <w:t>In a video lasting over three minutes, recorded in recent days during a meeting of those former senior officials, the group presents its arguments for an immediate ceasefire.</w:t>
      </w:r>
      <w:r>
        <w:rPr>
          <w:rFonts w:hint="default"/>
          <w:lang w:val="en-GB"/>
        </w:rPr>
        <w:t xml:space="preserve"> </w:t>
      </w:r>
      <w:r>
        <w:rPr>
          <w:rFonts w:hint="default"/>
        </w:rPr>
        <w:t>In the video, the former military leaders say: “Together, we hold over a thousand years of experience. It is our duty to speak up and say what must be said: we are on the verge of defeat.”</w:t>
      </w:r>
    </w:p>
    <w:p w14:paraId="101BA472">
      <w:pPr>
        <w:numPr>
          <w:ilvl w:val="0"/>
          <w:numId w:val="1"/>
        </w:numPr>
        <w:spacing w:line="276" w:lineRule="auto"/>
        <w:ind w:left="420" w:leftChars="0" w:hanging="420" w:firstLineChars="0"/>
        <w:rPr>
          <w:rFonts w:hint="default"/>
        </w:rPr>
      </w:pPr>
      <w:bookmarkStart w:id="26" w:name="_Toc5683"/>
      <w:r>
        <w:rPr>
          <w:rStyle w:val="15"/>
          <w:rFonts w:hint="default"/>
        </w:rPr>
        <w:t>Netanyahu asks ICRC for help, Hamas says no food privileges for Gaza hostages</w:t>
      </w:r>
      <w:r>
        <w:rPr>
          <w:rStyle w:val="15"/>
          <w:rFonts w:hint="default"/>
          <w:lang w:val="en-GB"/>
        </w:rPr>
        <w:t xml:space="preserve"> </w:t>
      </w:r>
      <w:bookmarkEnd w:id="26"/>
      <w:r>
        <w:rPr>
          <w:rFonts w:hint="default"/>
          <w:lang w:val="en-GB"/>
        </w:rPr>
        <w:t xml:space="preserve">- </w:t>
      </w:r>
      <w:r>
        <w:rPr>
          <w:rFonts w:hint="default"/>
        </w:rPr>
        <w:fldChar w:fldCharType="begin"/>
      </w:r>
      <w:r>
        <w:rPr>
          <w:rFonts w:hint="default"/>
        </w:rPr>
        <w:instrText xml:space="preserve"> HYPERLINK "https://news.cgtn.com/news/2025-08-04/Netanyahu-asks-ICRC-for-help-after-shock-of-Gaza-hostage-video-1FyrxRdb1Pa/p.html" </w:instrText>
      </w:r>
      <w:r>
        <w:rPr>
          <w:rFonts w:hint="default"/>
        </w:rPr>
        <w:fldChar w:fldCharType="separate"/>
      </w:r>
      <w:r>
        <w:rPr>
          <w:rStyle w:val="10"/>
          <w:rFonts w:hint="default"/>
        </w:rPr>
        <w:t>CGTN</w:t>
      </w:r>
      <w:r>
        <w:rPr>
          <w:rFonts w:hint="default"/>
        </w:rPr>
        <w:fldChar w:fldCharType="end"/>
      </w:r>
    </w:p>
    <w:p w14:paraId="5AF35410">
      <w:pPr>
        <w:spacing w:line="276" w:lineRule="auto"/>
        <w:rPr>
          <w:rFonts w:hint="default"/>
        </w:rPr>
      </w:pPr>
      <w:r>
        <w:rPr>
          <w:rFonts w:hint="default"/>
        </w:rPr>
        <w:t>Israeli Prime Minister Benjamin Netanyahu requested the help of the International Committee of the Red Cross (ICRC) on Sunday to aid hostages in Gaza as outrage built at videos showing two of them emaciated.</w:t>
      </w:r>
      <w:r>
        <w:rPr>
          <w:rFonts w:hint="default"/>
          <w:lang w:val="en-GB"/>
        </w:rPr>
        <w:t xml:space="preserve"> </w:t>
      </w:r>
      <w:r>
        <w:rPr>
          <w:rFonts w:hint="default"/>
        </w:rPr>
        <w:t>Netanyahu's office said he spoke to the ICRC coordinator for the region, Julien Lerisson, and "requested his involvement in providing food to our hostages and ... immediate medical treatment."</w:t>
      </w:r>
      <w:r>
        <w:rPr>
          <w:rFonts w:hint="default"/>
          <w:lang w:val="en-GB"/>
        </w:rPr>
        <w:t xml:space="preserve"> </w:t>
      </w:r>
      <w:r>
        <w:rPr>
          <w:rFonts w:hint="default"/>
        </w:rPr>
        <w:t>The ICRC said in a statement it was "appalled by the harrowing videos" and reiterated its "call to be granted access to the hostages."</w:t>
      </w:r>
      <w:r>
        <w:rPr>
          <w:rFonts w:hint="default"/>
          <w:lang w:val="en-GB"/>
        </w:rPr>
        <w:t xml:space="preserve"> </w:t>
      </w:r>
      <w:r>
        <w:rPr>
          <w:rFonts w:hint="default"/>
        </w:rPr>
        <w:t>In response, Hamas's armed wing said that it would allow the agency access to the hostages but only if "humanitarian corridors" for food and aid were opened "across all areas of the Gaza Strip."</w:t>
      </w:r>
      <w:r>
        <w:rPr>
          <w:rFonts w:hint="default"/>
          <w:lang w:val="en-GB"/>
        </w:rPr>
        <w:t xml:space="preserve"> </w:t>
      </w:r>
      <w:r>
        <w:rPr>
          <w:rFonts w:hint="default"/>
        </w:rPr>
        <w:t>The Al-Qassam Brigades said it did "not intentionally starve" the hostages, but they would not receive any special food privileges "amid the crime of starvation and siege" in Gaza.</w:t>
      </w:r>
      <w:r>
        <w:rPr>
          <w:rFonts w:hint="default"/>
          <w:lang w:val="en-GB"/>
        </w:rPr>
        <w:t xml:space="preserve"> </w:t>
      </w:r>
      <w:r>
        <w:rPr>
          <w:rFonts w:hint="default"/>
        </w:rPr>
        <w:t>Over recent days, Hamas and its ally Islamic Jihad have released three videos showing two hostages seized during the October 7, 2023 attack on Israel that triggered the ongoing war.</w:t>
      </w:r>
      <w:r>
        <w:rPr>
          <w:rFonts w:hint="default"/>
          <w:lang w:val="en-GB"/>
        </w:rPr>
        <w:t xml:space="preserve"> </w:t>
      </w:r>
      <w:r>
        <w:rPr>
          <w:rFonts w:hint="default"/>
        </w:rPr>
        <w:t>The images of Rom Braslavski and Evyatar David, both of whom appeared weak and malnourished, have fueled renewed calls in Israel for a truce and hostage release deal.</w:t>
      </w:r>
      <w:r>
        <w:rPr>
          <w:rFonts w:hint="default"/>
          <w:lang w:val="en-GB"/>
        </w:rPr>
        <w:t xml:space="preserve"> </w:t>
      </w:r>
      <w:r>
        <w:rPr>
          <w:rFonts w:hint="default"/>
        </w:rPr>
        <w:t>Earlier in the day, tens of thousands of people rallied in the coastal hub of Tel Aviv to call on Netanyahu's government to secure the release of the remaining captives.</w:t>
      </w:r>
    </w:p>
    <w:p w14:paraId="0CEF8774">
      <w:pPr>
        <w:pStyle w:val="3"/>
      </w:pPr>
      <w:bookmarkStart w:id="27" w:name="_Toc26188"/>
      <w:r>
        <w:t>Palestine</w:t>
      </w:r>
      <w:bookmarkEnd w:id="27"/>
      <w:r>
        <w:t xml:space="preserve"> </w:t>
      </w:r>
    </w:p>
    <w:p w14:paraId="467AF7DF">
      <w:pPr>
        <w:numPr>
          <w:ilvl w:val="0"/>
          <w:numId w:val="1"/>
        </w:numPr>
        <w:spacing w:line="276" w:lineRule="auto"/>
        <w:ind w:left="420" w:leftChars="0" w:hanging="420" w:firstLineChars="0"/>
        <w:rPr>
          <w:rFonts w:hint="default"/>
        </w:rPr>
      </w:pPr>
      <w:bookmarkStart w:id="28" w:name="_Toc4321"/>
      <w:r>
        <w:rPr>
          <w:rStyle w:val="15"/>
          <w:rFonts w:hint="default"/>
        </w:rPr>
        <w:t>Death toll in Israel’s Gaza war tops 60,400</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"https://www.middleeastmonitor.com/20250802-death-toll-in-israels-gaza-war-tops-60400/"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93008E9">
      <w:pPr>
        <w:spacing w:line="276" w:lineRule="auto"/>
        <w:rPr>
          <w:rFonts w:hint="default"/>
        </w:rPr>
      </w:pPr>
      <w:r>
        <w:rPr>
          <w:rFonts w:hint="default"/>
        </w:rPr>
        <w:t>At least 60,430 Palestinians have been killed in Israel’s war on the Gaza Strip since October 2023, the Health Ministry said on Saturday, Anadolu reports.</w:t>
      </w:r>
      <w:r>
        <w:rPr>
          <w:rFonts w:hint="default"/>
          <w:lang w:val="en-GB"/>
        </w:rPr>
        <w:t xml:space="preserve"> </w:t>
      </w:r>
      <w:r>
        <w:rPr>
          <w:rFonts w:hint="default"/>
        </w:rPr>
        <w:t>A ministry statement said 98 bodies were brought to hospitals in the last 24 hours, while 1,079 people were injured, taking the number of injuries to 148,722.</w:t>
      </w:r>
      <w:r>
        <w:rPr>
          <w:rFonts w:hint="default"/>
          <w:lang w:val="en-GB"/>
        </w:rPr>
        <w:t xml:space="preserve"> </w:t>
      </w:r>
      <w:r>
        <w:rPr>
          <w:rFonts w:hint="default"/>
        </w:rPr>
        <w:t>Many victims are still trapped under the rubble and on the roads as rescuers are unable to reach them, it added.</w:t>
      </w:r>
      <w:r>
        <w:rPr>
          <w:rFonts w:hint="default"/>
          <w:lang w:val="en-GB"/>
        </w:rPr>
        <w:t xml:space="preserve"> </w:t>
      </w:r>
      <w:r>
        <w:rPr>
          <w:rFonts w:hint="default"/>
        </w:rPr>
        <w:t>The ministry added that 39 were also killed and 849 injured while trying to get aid, taking the number of Palestinians killed while seeking aid to 1,422, with over 10,067 others wounded since May 27, when the controversial Gaza Humanitarian Foundation began operations.</w:t>
      </w:r>
      <w:r>
        <w:rPr>
          <w:rFonts w:hint="default"/>
          <w:lang w:val="en-GB"/>
        </w:rPr>
        <w:t xml:space="preserve"> </w:t>
      </w:r>
      <w:r>
        <w:rPr>
          <w:rFonts w:hint="default"/>
        </w:rPr>
        <w:t>The Israeli army resumed its attacks on the Gaza Strip on March 18, abandoning a ceasefire and prisoner exchange agreement that took hold in January.</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70B39BE3">
      <w:pPr>
        <w:numPr>
          <w:ilvl w:val="0"/>
          <w:numId w:val="1"/>
        </w:numPr>
        <w:spacing w:line="276" w:lineRule="auto"/>
        <w:ind w:left="420" w:leftChars="0" w:hanging="420" w:firstLineChars="0"/>
        <w:rPr>
          <w:rFonts w:hint="default"/>
        </w:rPr>
      </w:pPr>
      <w:bookmarkStart w:id="29" w:name="_Toc27889"/>
      <w:r>
        <w:rPr>
          <w:rStyle w:val="15"/>
          <w:rFonts w:hint="default"/>
        </w:rPr>
        <w:t>Hamas rules out giving up arms unless ‘independent, sovereign’ Palestinian state established</w:t>
      </w:r>
      <w:r>
        <w:rPr>
          <w:rStyle w:val="15"/>
          <w:rFonts w:hint="default"/>
          <w:lang w:val="en-GB"/>
        </w:rPr>
        <w:t xml:space="preserve"> </w:t>
      </w:r>
      <w:bookmarkEnd w:id="29"/>
      <w:r>
        <w:rPr>
          <w:rFonts w:hint="default"/>
          <w:lang w:val="en-GB"/>
        </w:rPr>
        <w:t xml:space="preserve">- </w:t>
      </w:r>
      <w:r>
        <w:rPr>
          <w:rFonts w:hint="default"/>
          <w:lang w:val="en-GB"/>
        </w:rPr>
        <w:fldChar w:fldCharType="begin"/>
      </w:r>
      <w:r>
        <w:rPr>
          <w:rFonts w:hint="default"/>
          <w:lang w:val="en-GB"/>
        </w:rPr>
        <w:instrText xml:space="preserve"> HYPERLINK "https://www.middleeastmonitor.com/20250802-hamas-rules-out-giving-up-arms-unless-independent-sovereign-palestinian-state-established/"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A7F50E7">
      <w:pPr>
        <w:spacing w:line="276" w:lineRule="auto"/>
        <w:rPr>
          <w:rFonts w:hint="default"/>
        </w:rPr>
      </w:pPr>
      <w:r>
        <w:rPr>
          <w:rFonts w:hint="default"/>
        </w:rPr>
        <w:t>The Palestinian resistance group Hamas said Saturday it will not give up its arms unless an “independent, fully sovereign” Palestinian state is established, Anadolu reports.</w:t>
      </w:r>
      <w:r>
        <w:rPr>
          <w:rFonts w:hint="default"/>
          <w:lang w:val="en-GB"/>
        </w:rPr>
        <w:t xml:space="preserve"> </w:t>
      </w:r>
      <w:r>
        <w:rPr>
          <w:rFonts w:hint="default"/>
        </w:rPr>
        <w:t>The statement came following reports by the Israeli daily Haaretz citing a recording attributed to US Middle East envoy Steve Witkoff: “Hamas has said that they are prepared to be demilitarized.”</w:t>
      </w:r>
      <w:r>
        <w:rPr>
          <w:rFonts w:hint="default"/>
          <w:lang w:val="en-GB"/>
        </w:rPr>
        <w:t xml:space="preserve"> </w:t>
      </w:r>
      <w:r>
        <w:rPr>
          <w:rFonts w:hint="default"/>
        </w:rPr>
        <w:t>“We are very, very close to a solution to end this war,” Witkoff is also heard saying, according to Haaretz.</w:t>
      </w:r>
      <w:r>
        <w:rPr>
          <w:rFonts w:hint="default"/>
          <w:lang w:val="en-GB"/>
        </w:rPr>
        <w:t xml:space="preserve"> </w:t>
      </w:r>
      <w:r>
        <w:rPr>
          <w:rFonts w:hint="default"/>
        </w:rPr>
        <w:t>“Commenting on reports by some media outlets quoting US envoy Steve Witkoff as saying the movement expressed willingness to disarm, we reiterate that resistance and its weapons are a national and legitimate right as long as the occupation continues — a right recognized by international laws and conventions,” Hamas said in a statement on Telegram.</w:t>
      </w:r>
      <w:r>
        <w:rPr>
          <w:rFonts w:hint="default"/>
          <w:lang w:val="en-GB"/>
        </w:rPr>
        <w:t xml:space="preserve"> </w:t>
      </w:r>
      <w:r>
        <w:rPr>
          <w:rFonts w:hint="default"/>
        </w:rPr>
        <w:t>The group added that such rights “cannot be relinquished except with the full attainment of our national rights, foremost being the establishment of an independent, fully sovereign Palestinian state with Jerusalem as its capital.”</w:t>
      </w:r>
      <w:r>
        <w:rPr>
          <w:rFonts w:hint="default"/>
          <w:lang w:val="en-GB"/>
        </w:rPr>
        <w:t xml:space="preserve"> </w:t>
      </w:r>
      <w:r>
        <w:rPr>
          <w:rFonts w:hint="default"/>
        </w:rPr>
        <w:t>Witkoff met families of Israeli hostages in Tel Aviv on Saturday, as hundreds rallied to demand a ceasefire deal that would secure their release from the Gaza Strip, Israel’s Haaretz newspaper reported.</w:t>
      </w:r>
      <w:r>
        <w:rPr>
          <w:rFonts w:hint="default"/>
          <w:lang w:val="en-GB"/>
        </w:rPr>
        <w:t xml:space="preserve"> </w:t>
      </w:r>
      <w:r>
        <w:rPr>
          <w:rFonts w:hint="default"/>
        </w:rPr>
        <w:t>Witkoff’s visit, his third to Hostage Square since the war began, came shortly after Palestinian groups Hamas and Islamic Jihad released footage showing two emaciated Israeli captives, Evyatar David and Rom Braslavski, prompting renewed outrage.</w:t>
      </w:r>
      <w:r>
        <w:rPr>
          <w:rFonts w:hint="default"/>
          <w:lang w:val="en-GB"/>
        </w:rPr>
        <w:t xml:space="preserve"> </w:t>
      </w:r>
      <w:r>
        <w:rPr>
          <w:rFonts w:hint="default"/>
        </w:rPr>
        <w:t>On Friday, Witkoff visited an aid center in southern Gaza operated by the controversial Gaza Humanitarian Foundation (GHF).</w:t>
      </w:r>
      <w:r>
        <w:rPr>
          <w:rFonts w:hint="default"/>
          <w:lang w:val="en-GB"/>
        </w:rPr>
        <w:t xml:space="preserve"> </w:t>
      </w:r>
      <w:r>
        <w:rPr>
          <w:rFonts w:hint="default"/>
        </w:rPr>
        <w:t>He said the aim was to give US President Donald Trump “a clear understanding of the humanitarian situation and help craft a plan to deliver food and medical aid to the people of Gaza.”</w:t>
      </w:r>
      <w:r>
        <w:rPr>
          <w:rFonts w:hint="default"/>
          <w:lang w:val="en-GB"/>
        </w:rPr>
        <w:t xml:space="preserve"> </w:t>
      </w:r>
      <w:r>
        <w:rPr>
          <w:rFonts w:hint="default"/>
        </w:rPr>
        <w:t>The visit comes amid mounting criticism of US-Israeli coordination in Gaza, particularly regarding the group’s distribution model, which Palestinians say serves as a tool for displacement under the guise of humanitarian relief as well as a “death trap” for many Palestinian aid seekers, with over 1,300 killed since May while waiting for relief supplies.</w:t>
      </w:r>
      <w:r>
        <w:rPr>
          <w:rFonts w:hint="default"/>
          <w:lang w:val="en-GB"/>
        </w:rPr>
        <w:t xml:space="preserve"> </w:t>
      </w:r>
      <w:r>
        <w:rPr>
          <w:rFonts w:hint="default"/>
        </w:rPr>
        <w:t>Hamas on Thursday denounced the visit as a “propaganda stunt” aimed at deflecting global outrage over what rights groups and UN officials have described as Israel’s systematic starvation campaign.</w:t>
      </w:r>
      <w:r>
        <w:rPr>
          <w:rFonts w:hint="default"/>
          <w:lang w:val="en-GB"/>
        </w:rPr>
        <w:t xml:space="preserve"> </w:t>
      </w:r>
      <w:r>
        <w:rPr>
          <w:rFonts w:hint="default"/>
        </w:rPr>
        <w:t>Since Oct. 7, 2023, at least 169 Palestinians, including 93 children, have died of hunger-related causes, according to Gaza’s Health Ministry.</w:t>
      </w:r>
      <w:r>
        <w:rPr>
          <w:rFonts w:hint="default"/>
          <w:lang w:val="en-GB"/>
        </w:rPr>
        <w:t xml:space="preserve"> </w:t>
      </w:r>
      <w:r>
        <w:rPr>
          <w:rFonts w:hint="default"/>
        </w:rPr>
        <w:t>Rejecting international calls for a ceasefire, the Israeli army has pursued a brutal offensive on Gaza since Oct. 7, 2023, killing more than 60,000 Palestinians, most of them women and children.</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1B8EB03A">
      <w:pPr>
        <w:numPr>
          <w:ilvl w:val="0"/>
          <w:numId w:val="1"/>
        </w:numPr>
        <w:spacing w:line="276" w:lineRule="auto"/>
        <w:ind w:left="420" w:leftChars="0" w:hanging="420" w:firstLineChars="0"/>
        <w:rPr>
          <w:rFonts w:hint="default"/>
        </w:rPr>
      </w:pPr>
      <w:bookmarkStart w:id="30" w:name="_Toc4"/>
      <w:r>
        <w:rPr>
          <w:rStyle w:val="15"/>
          <w:rFonts w:hint="default"/>
        </w:rPr>
        <w:t>Gaza government says most of 36 aid trucks looted amid security chaos</w:t>
      </w:r>
      <w:r>
        <w:rPr>
          <w:rStyle w:val="15"/>
          <w:rFonts w:hint="default"/>
          <w:lang w:val="en-GB"/>
        </w:rPr>
        <w:t xml:space="preserve"> </w:t>
      </w:r>
      <w:bookmarkEnd w:id="30"/>
      <w:r>
        <w:rPr>
          <w:rFonts w:hint="default"/>
          <w:lang w:val="en-GB"/>
        </w:rPr>
        <w:t xml:space="preserve">- </w:t>
      </w:r>
      <w:r>
        <w:rPr>
          <w:rFonts w:hint="default"/>
          <w:lang w:val="en-GB"/>
        </w:rPr>
        <w:fldChar w:fldCharType="begin"/>
      </w:r>
      <w:r>
        <w:rPr>
          <w:rFonts w:hint="default"/>
          <w:lang w:val="en-GB"/>
        </w:rPr>
        <w:instrText xml:space="preserve"> HYPERLINK "https://www.middleeastmonitor.com/20250803-gaza-government-says-most-of-36-aid-trucks-looted-amid-security-chaos/"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4B98208">
      <w:pPr>
        <w:spacing w:line="276" w:lineRule="auto"/>
        <w:rPr>
          <w:rFonts w:hint="default"/>
        </w:rPr>
      </w:pPr>
      <w:r>
        <w:rPr>
          <w:rFonts w:hint="default"/>
        </w:rPr>
        <w:t>The Palestinian government in the Gaza Strip said Saturday that most of the 36 aid trucks Israel allowed to enter the enclave Friday were looted amid a security chaos deliberately started by Israel, Anadolu reports.</w:t>
      </w:r>
      <w:r>
        <w:rPr>
          <w:rFonts w:hint="default"/>
          <w:lang w:val="en-GB"/>
        </w:rPr>
        <w:t xml:space="preserve"> </w:t>
      </w:r>
      <w:r>
        <w:rPr>
          <w:rFonts w:hint="default"/>
        </w:rPr>
        <w:t>The Gaza Government Media Office accused Israel of pursuing a “policy of chaos and starvation” in Gaza, saying the trucks were subjected to looting and theft as part of a “systematic destruction plan” to condemn the territory’s residents to hunger.</w:t>
      </w:r>
      <w:r>
        <w:rPr>
          <w:rFonts w:hint="default"/>
          <w:lang w:val="en-GB"/>
        </w:rPr>
        <w:t xml:space="preserve"> </w:t>
      </w:r>
      <w:r>
        <w:rPr>
          <w:rFonts w:hint="default"/>
        </w:rPr>
        <w:t>Last week, the UN World Food Program (WFP) warned that one-third of Gaza’s population had gone without food for several consecutive days due to the Israeli siege.</w:t>
      </w:r>
      <w:r>
        <w:rPr>
          <w:rFonts w:hint="default"/>
          <w:lang w:val="en-GB"/>
        </w:rPr>
        <w:t xml:space="preserve"> </w:t>
      </w:r>
      <w:r>
        <w:rPr>
          <w:rFonts w:hint="default"/>
        </w:rPr>
        <w:t>WFP estimates that one in four Palestinians in Gaza faces famine-like conditions, and 100,000 women and children are suffering from acute malnutrition.</w:t>
      </w:r>
      <w:r>
        <w:rPr>
          <w:rFonts w:hint="default"/>
          <w:lang w:val="en-GB"/>
        </w:rPr>
        <w:t xml:space="preserve"> </w:t>
      </w:r>
      <w:r>
        <w:rPr>
          <w:rFonts w:hint="default"/>
        </w:rPr>
        <w:t>Israel has maintained a blockade on Gaza for 18 years, and since March 2, has sealed all border crossings, blocking the entry of humanitarian aid and worsening already dire conditions in the enclave.</w:t>
      </w:r>
      <w:r>
        <w:rPr>
          <w:rFonts w:hint="default"/>
          <w:lang w:val="en-GB"/>
        </w:rPr>
        <w:t xml:space="preserve"> </w:t>
      </w:r>
      <w:r>
        <w:rPr>
          <w:rFonts w:hint="default"/>
        </w:rPr>
        <w:t>Palestinian officials have said a minimum of 600 aid trucks are needed per day to meet the needs of the territory’s 2.4 million people.</w:t>
      </w:r>
      <w:r>
        <w:rPr>
          <w:rFonts w:hint="default"/>
          <w:lang w:val="en-GB"/>
        </w:rPr>
        <w:t xml:space="preserve"> </w:t>
      </w:r>
      <w:r>
        <w:rPr>
          <w:rFonts w:hint="default"/>
        </w:rPr>
        <w:t>The Israeli army has pursued a brutal offensive on Gaza since Oct. 7, 2023, killing more than 60,300 Palestinians. The relentless bombardment has devastated the enclave and led to food shortages.</w:t>
      </w:r>
    </w:p>
    <w:p w14:paraId="22AA2D8F">
      <w:pPr>
        <w:pStyle w:val="3"/>
      </w:pPr>
      <w:bookmarkStart w:id="31" w:name="_Toc24818"/>
      <w:r>
        <w:t>Turkey</w:t>
      </w:r>
      <w:bookmarkEnd w:id="31"/>
    </w:p>
    <w:p w14:paraId="6F9CC910">
      <w:pPr>
        <w:numPr>
          <w:ilvl w:val="0"/>
          <w:numId w:val="1"/>
        </w:numPr>
        <w:spacing w:line="276" w:lineRule="auto"/>
        <w:ind w:left="420" w:leftChars="0" w:hanging="420" w:firstLineChars="0"/>
        <w:rPr>
          <w:rFonts w:hint="default"/>
        </w:rPr>
      </w:pPr>
      <w:bookmarkStart w:id="32" w:name="_Toc32742"/>
      <w:r>
        <w:rPr>
          <w:rStyle w:val="15"/>
          <w:rFonts w:hint="default"/>
        </w:rPr>
        <w:t>Turkiye, Italy, and Libya hold cooperation summit in Istanbul</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"https://www.middleeastmonitor.com/20250801-turkiye-italy-and-libya-hold-cooperation-summit-in-istanbul/"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BD88480">
      <w:pPr>
        <w:spacing w:line="276" w:lineRule="auto"/>
      </w:pPr>
      <w:r>
        <w:rPr>
          <w:rFonts w:hint="default"/>
        </w:rPr>
        <w:t>Turkish President Recep Tayyip Erdogan on Friday received Italian Prime Minister Giorgia Meloni and Libyan Prime Minister Abdul Hamid Dbeibeh in Istanbul as part of a cooperation summit of Turkiye, Italy and Libya, Anadolu reports.</w:t>
      </w:r>
      <w:r>
        <w:rPr>
          <w:rFonts w:hint="default"/>
          <w:lang w:val="en-GB"/>
        </w:rPr>
        <w:t xml:space="preserve"> </w:t>
      </w:r>
      <w:r>
        <w:rPr>
          <w:rFonts w:hint="default"/>
        </w:rPr>
        <w:t>Erdogan welcomed Meloni and Dbeibeh with separate official ceremonies at the Presidential Dolmabahce Working Office.</w:t>
      </w:r>
      <w:r>
        <w:rPr>
          <w:rFonts w:hint="default"/>
          <w:lang w:val="en-GB"/>
        </w:rPr>
        <w:t xml:space="preserve"> </w:t>
      </w:r>
      <w:r>
        <w:rPr>
          <w:rFonts w:hint="default"/>
        </w:rPr>
        <w:t>The closed-door meetings were attended by Turkish Foreign Minister Hakan Fidan, National Intelligence Organization chief Ibrahim Kalin, and Akif Cagatay Kilic, chief adviser to Erdogan.</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3" w:name="_Toc27971"/>
      <w:r>
        <w:rPr>
          <w:rFonts w:eastAsia="DengXian Light" w:cs="Times New Roman"/>
          <w:b/>
          <w:bCs/>
          <w:color w:val="2F5496"/>
          <w:szCs w:val="24"/>
          <w:u w:val="single"/>
        </w:rPr>
        <w:t>Global Powers</w:t>
      </w:r>
      <w:bookmarkEnd w:id="33"/>
    </w:p>
    <w:p w14:paraId="36D0E9D5">
      <w:pPr>
        <w:pStyle w:val="3"/>
        <w:spacing w:line="276" w:lineRule="auto"/>
        <w:rPr>
          <w:lang w:eastAsia="zh-CN"/>
        </w:rPr>
      </w:pPr>
      <w:bookmarkStart w:id="34" w:name="_Toc22579"/>
      <w:r>
        <w:rPr>
          <w:rFonts w:hint="default"/>
          <w:lang w:val="en-GB" w:eastAsia="zh-CN"/>
        </w:rPr>
        <w:t>US</w:t>
      </w:r>
      <w:bookmarkEnd w:id="34"/>
      <w:r>
        <w:rPr>
          <w:lang w:eastAsia="zh-CN"/>
        </w:rPr>
        <w:t xml:space="preserve"> </w:t>
      </w:r>
    </w:p>
    <w:p w14:paraId="5625D800">
      <w:pPr>
        <w:numPr>
          <w:ilvl w:val="0"/>
          <w:numId w:val="1"/>
        </w:numPr>
        <w:spacing w:line="276" w:lineRule="auto"/>
        <w:ind w:left="420" w:leftChars="0" w:hanging="420" w:firstLineChars="0"/>
        <w:rPr>
          <w:rFonts w:hint="default"/>
        </w:rPr>
      </w:pPr>
      <w:bookmarkStart w:id="35" w:name="_Toc2369"/>
      <w:r>
        <w:rPr>
          <w:rStyle w:val="15"/>
          <w:rFonts w:hint="default"/>
        </w:rPr>
        <w:t>Trump orders nuclear submarines to reposition amid war of words with Russia</w:t>
      </w:r>
      <w:bookmarkEnd w:id="35"/>
      <w:r>
        <w:rPr>
          <w:rFonts w:hint="default"/>
        </w:rPr>
        <w:t xml:space="preserve"> </w:t>
      </w:r>
      <w:r>
        <w:rPr>
          <w:rFonts w:hint="default"/>
          <w:lang w:val="en-GB"/>
        </w:rPr>
        <w:t xml:space="preserve">- </w:t>
      </w:r>
      <w:r>
        <w:rPr>
          <w:rFonts w:hint="default"/>
        </w:rPr>
        <w:fldChar w:fldCharType="begin"/>
      </w:r>
      <w:r>
        <w:rPr>
          <w:rFonts w:hint="default"/>
        </w:rPr>
        <w:instrText xml:space="preserve"> HYPERLINK "https://www.aljazeera.com/news/2025/8/1/trump-orders-nuclear-submarines-closer-to-russia-in-escalating-war-of-words" </w:instrText>
      </w:r>
      <w:r>
        <w:rPr>
          <w:rFonts w:hint="default"/>
        </w:rPr>
        <w:fldChar w:fldCharType="separate"/>
      </w:r>
      <w:r>
        <w:rPr>
          <w:rStyle w:val="10"/>
          <w:rFonts w:hint="default"/>
        </w:rPr>
        <w:t xml:space="preserve">Al Jazeera </w:t>
      </w:r>
      <w:r>
        <w:rPr>
          <w:rFonts w:hint="default"/>
        </w:rPr>
        <w:fldChar w:fldCharType="end"/>
      </w:r>
    </w:p>
    <w:p w14:paraId="5BBAD1A0">
      <w:pPr>
        <w:spacing w:line="276" w:lineRule="auto"/>
      </w:pPr>
      <w:r>
        <w:rPr>
          <w:rFonts w:hint="default"/>
        </w:rPr>
        <w:t>United States President Donald Trump has ordered two nuclear submarines to shift their locations relative to Russia, as part of his latest tit-for-tat with Russian leader Dmitry Medvedev.</w:t>
      </w:r>
      <w:r>
        <w:rPr>
          <w:rFonts w:hint="default"/>
          <w:lang w:val="en-GB"/>
        </w:rPr>
        <w:t xml:space="preserve"> </w:t>
      </w:r>
      <w:r>
        <w:rPr>
          <w:rFonts w:hint="default"/>
        </w:rPr>
        <w:t>On Friday, Trump posted on his platform Truth Social that the submarine movements came in response to the “highly provocative statements” Medvedev, a former Russian president, made this week.</w:t>
      </w:r>
      <w:r>
        <w:rPr>
          <w:rFonts w:hint="default"/>
          <w:lang w:val="en-GB"/>
        </w:rPr>
        <w:t xml:space="preserve"> </w:t>
      </w:r>
      <w:r>
        <w:rPr>
          <w:rFonts w:hint="default"/>
        </w:rPr>
        <w:t>A day earlier, Medvedev had warned that Trump should be mindful of “how dangerous the fabled ‘Dead Hand’ can be”, a reference to Russia’s Cold War-era nuclear weapons system.</w:t>
      </w:r>
      <w:r>
        <w:rPr>
          <w:rFonts w:hint="default"/>
          <w:lang w:val="en-GB"/>
        </w:rPr>
        <w:t xml:space="preserve"> </w:t>
      </w:r>
      <w:r>
        <w:rPr>
          <w:rFonts w:hint="default"/>
        </w:rPr>
        <w:t>“I have ordered two Nuclear Submarines to be positioned in the appropriate regions, just in case these foolish and inflammatory statements are more than just that,” Trump wrote.</w:t>
      </w:r>
      <w:r>
        <w:rPr>
          <w:rFonts w:hint="default"/>
          <w:lang w:val="en-GB"/>
        </w:rPr>
        <w:t xml:space="preserve"> </w:t>
      </w:r>
      <w:r>
        <w:rPr>
          <w:rFonts w:hint="default"/>
        </w:rPr>
        <w:t>“Words are very important, and can often lead to unintended consequences, I hope this will not be one of those instances.”</w:t>
      </w:r>
      <w:r>
        <w:rPr>
          <w:rFonts w:hint="default"/>
          <w:lang w:val="en-GB"/>
        </w:rPr>
        <w:t xml:space="preserve"> </w:t>
      </w:r>
      <w:r>
        <w:rPr>
          <w:rFonts w:hint="default"/>
        </w:rPr>
        <w:t>In recent weeks, Trump has been enmeshed in an escalating war of words with Medvedev, who currently serves as the deputy chairman of Russia’s Security Council under current President Vladimir Putin.</w:t>
      </w:r>
      <w:r>
        <w:rPr>
          <w:rFonts w:hint="default"/>
          <w:lang w:val="en-GB"/>
        </w:rPr>
        <w:t xml:space="preserve"> </w:t>
      </w:r>
      <w:r>
        <w:rPr>
          <w:rFonts w:hint="default"/>
        </w:rPr>
        <w:t>Medvedev and Putin have a close relationship: When Medvedev served as president from 2008 to 2012, Putin was his prime minister. Afterwards, when Putin returned to the presidency, Medvedev served as his prime minister from 2012 to 2020.</w:t>
      </w:r>
      <w:r>
        <w:rPr>
          <w:rFonts w:hint="default"/>
          <w:lang w:val="en-GB"/>
        </w:rPr>
        <w:t xml:space="preserve"> </w:t>
      </w:r>
      <w:r>
        <w:rPr>
          <w:rFonts w:hint="default"/>
        </w:rPr>
        <w:t>But as Trump voices increasing frustration with Russia’s ongoing invasion of Ukraine, he has increasingly singled out Medvedev, a noted war hawk, as a target for his anger. Both men have hinted at their countries’ nuclear capabilities, and their public exchanges have grown increasingly tense.</w:t>
      </w:r>
      <w:r>
        <w:rPr>
          <w:rFonts w:hint="default"/>
          <w:lang w:val="en-GB"/>
        </w:rPr>
        <w:t xml:space="preserve"> </w:t>
      </w:r>
      <w:r>
        <w:rPr>
          <w:rFonts w:hint="default"/>
        </w:rPr>
        <w:t>Thongloun Sisoulith shakes hands with Dmitry Medvedev in front of their countries' flags.</w:t>
      </w:r>
      <w:r>
        <w:rPr>
          <w:rFonts w:hint="default"/>
          <w:lang w:val="en-GB"/>
        </w:rPr>
        <w:t xml:space="preserve"> </w:t>
      </w:r>
      <w:r>
        <w:rPr>
          <w:rFonts w:hint="default"/>
        </w:rPr>
        <w:t>A war of words</w:t>
      </w:r>
      <w:r>
        <w:rPr>
          <w:rFonts w:hint="default"/>
          <w:lang w:val="en-GB"/>
        </w:rPr>
        <w:t xml:space="preserve">: </w:t>
      </w:r>
      <w:r>
        <w:rPr>
          <w:rFonts w:hint="default"/>
        </w:rPr>
        <w:t>In a social media post earlier this week, Trump pivoted from a discussion of trade between India and Russia to an attack on Medvedev for his sabre-rattling remarks.</w:t>
      </w:r>
      <w:r>
        <w:rPr>
          <w:rFonts w:hint="default"/>
          <w:lang w:val="en-GB"/>
        </w:rPr>
        <w:t xml:space="preserve"> </w:t>
      </w:r>
      <w:r>
        <w:rPr>
          <w:rFonts w:hint="default"/>
        </w:rPr>
        <w:t>“I don’t care what India does with Russia. They can take their dead economies down together, for all I care,” Trump wrote.</w:t>
      </w:r>
      <w:r>
        <w:rPr>
          <w:rFonts w:hint="default"/>
          <w:lang w:val="en-GB"/>
        </w:rPr>
        <w:t xml:space="preserve"> </w:t>
      </w:r>
      <w:r>
        <w:rPr>
          <w:rFonts w:hint="default"/>
        </w:rPr>
        <w:t>“Russia and the USA do almost no business together. Let’s keep it that way, and tell Medvedev, the failed former President of Russia, who thinks he’s still President, to watch his words. He’s entering very dangerous territory!”</w:t>
      </w:r>
      <w:r>
        <w:rPr>
          <w:rFonts w:hint="default"/>
          <w:lang w:val="en-GB"/>
        </w:rPr>
        <w:t xml:space="preserve"> </w:t>
      </w:r>
      <w:r>
        <w:rPr>
          <w:rFonts w:hint="default"/>
        </w:rPr>
        <w:t>Medvedev, meanwhile, has appeared to relish how his words provoke the US president.</w:t>
      </w:r>
      <w:r>
        <w:rPr>
          <w:rFonts w:hint="default"/>
          <w:lang w:val="en-GB"/>
        </w:rPr>
        <w:t xml:space="preserve"> </w:t>
      </w:r>
      <w:r>
        <w:rPr>
          <w:rFonts w:hint="default"/>
        </w:rPr>
        <w:t>“If some words from the former president of Russia trigger such a nervous reaction from the high-and-mighty president of the United States, then Russia is doing everything right and will continue to proceed along its own path,” Medvedev responded in a post on Telegram.</w:t>
      </w:r>
      <w:r>
        <w:rPr>
          <w:rFonts w:hint="default"/>
          <w:lang w:val="en-GB"/>
        </w:rPr>
        <w:t xml:space="preserve"> </w:t>
      </w:r>
      <w:r>
        <w:rPr>
          <w:rFonts w:hint="default"/>
        </w:rPr>
        <w:t>Medvedev then proceeded to reference the zombie apocalypse series The Walking Dead, in an apparent nod to the devastation Russia has the power to cause.</w:t>
      </w:r>
      <w:r>
        <w:rPr>
          <w:rFonts w:hint="default"/>
          <w:lang w:val="en-GB"/>
        </w:rPr>
        <w:t xml:space="preserve"> </w:t>
      </w:r>
      <w:r>
        <w:rPr>
          <w:rFonts w:hint="default"/>
        </w:rPr>
        <w:t>“And as for the ‘dead economy’ of India and Russia and ‘entering dangerous territory’ — well, let Trump remember his favourite films about the ‘Walking Dead’.”</w:t>
      </w:r>
      <w:r>
        <w:rPr>
          <w:rFonts w:hint="default"/>
          <w:lang w:val="en-GB"/>
        </w:rPr>
        <w:t xml:space="preserve"> </w:t>
      </w:r>
      <w:r>
        <w:rPr>
          <w:rFonts w:hint="default"/>
        </w:rPr>
        <w:t>This week is not the first time Trump and Medvedev have taken their beef online. In late June, the two men likewise sparred and flexed their nuclear arsenals.</w:t>
      </w:r>
      <w:r>
        <w:rPr>
          <w:rFonts w:hint="default"/>
          <w:lang w:val="en-GB"/>
        </w:rPr>
        <w:t xml:space="preserve"> </w:t>
      </w:r>
      <w:r>
        <w:rPr>
          <w:rFonts w:hint="default"/>
        </w:rPr>
        <w:t>“Did I hear Former President Medvedev, from Russia, casually throwing around the ‘N word’ (Nuclear!), and saying that he and other Countries would supply Nuclear Warheads to Iran?” Trump wrote on June 23.</w:t>
      </w:r>
      <w:r>
        <w:rPr>
          <w:rFonts w:hint="default"/>
          <w:lang w:val="en-GB"/>
        </w:rPr>
        <w:t xml:space="preserve"> </w:t>
      </w:r>
      <w:r>
        <w:rPr>
          <w:rFonts w:hint="default"/>
        </w:rPr>
        <w:t>He then pointed to the recent US attack on Iran as an example of how the country might respond to other threats.</w:t>
      </w:r>
      <w:r>
        <w:rPr>
          <w:rFonts w:hint="default"/>
          <w:lang w:val="en-GB"/>
        </w:rPr>
        <w:t xml:space="preserve"> </w:t>
      </w:r>
      <w:r>
        <w:rPr>
          <w:rFonts w:hint="default"/>
        </w:rPr>
        <w:t>“If anyone thinks our ‘hardware’ was great over the weekend, far and away the strongest and best equipment we have, 20 years advanced over the pack, is our Nuclear Submarines,” Trump wrote. “They are the most powerful and lethal weapons ever built.”</w:t>
      </w:r>
      <w:r>
        <w:rPr>
          <w:rFonts w:hint="default"/>
          <w:lang w:val="en-GB"/>
        </w:rPr>
        <w:t xml:space="preserve"> </w:t>
      </w:r>
      <w:r>
        <w:rPr>
          <w:rFonts w:hint="default"/>
        </w:rPr>
        <w:t>He also took a jab at Medvedev’s position under Putin, suggesting that Medvedev’s threats were irresponsible.</w:t>
      </w:r>
      <w:r>
        <w:rPr>
          <w:rFonts w:hint="default"/>
          <w:lang w:val="en-GB"/>
        </w:rPr>
        <w:t xml:space="preserve"> </w:t>
      </w:r>
      <w:r>
        <w:rPr>
          <w:rFonts w:hint="default"/>
        </w:rPr>
        <w:t>“I guess that’s why Putin’s ‘THE BOSS’,” Trump quipped.</w:t>
      </w:r>
      <w:r>
        <w:rPr>
          <w:rFonts w:hint="default"/>
          <w:lang w:val="en-GB"/>
        </w:rPr>
        <w:t xml:space="preserve"> </w:t>
      </w:r>
      <w:r>
        <w:rPr>
          <w:rFonts w:hint="default"/>
        </w:rPr>
        <w:t>Frustrations over Ukraine war</w:t>
      </w:r>
      <w:r>
        <w:rPr>
          <w:rFonts w:hint="default"/>
          <w:lang w:val="en-GB"/>
        </w:rPr>
        <w:t xml:space="preserve">: </w:t>
      </w:r>
      <w:r>
        <w:rPr>
          <w:rFonts w:hint="default"/>
        </w:rPr>
        <w:t>The high-stakes back-and-forth comes as Trump becomes increasingly frustrated with the lack of progress towards peace in Ukraine.</w:t>
      </w:r>
      <w:r>
        <w:rPr>
          <w:rFonts w:hint="default"/>
          <w:lang w:val="en-GB"/>
        </w:rPr>
        <w:t xml:space="preserve"> </w:t>
      </w:r>
      <w:r>
        <w:rPr>
          <w:rFonts w:hint="default"/>
        </w:rPr>
        <w:t>Since February 2022, a slow-grinding war has unfolded in the country, as Ukraine attempts to repel a full-scale invasion from Russia.</w:t>
      </w:r>
      <w:r>
        <w:rPr>
          <w:rFonts w:hint="default"/>
          <w:lang w:val="en-GB"/>
        </w:rPr>
        <w:t xml:space="preserve"> </w:t>
      </w:r>
      <w:r>
        <w:rPr>
          <w:rFonts w:hint="default"/>
        </w:rPr>
        <w:t>Trump entered his second term as president pledging to be a global “peacemaker and unifier”, and his administration has openly advocated for the Republican leader to receive the Nobel Peace Prize.</w:t>
      </w:r>
      <w:r>
        <w:rPr>
          <w:rFonts w:hint="default"/>
          <w:lang w:val="en-GB"/>
        </w:rPr>
        <w:t xml:space="preserve"> </w:t>
      </w:r>
      <w:r>
        <w:rPr>
          <w:rFonts w:hint="default"/>
        </w:rPr>
        <w:t>But his efforts to resolve the dispute between Ukraine and Russia have stalled.</w:t>
      </w:r>
      <w:r>
        <w:rPr>
          <w:rFonts w:hint="default"/>
          <w:lang w:val="en-GB"/>
        </w:rPr>
        <w:t xml:space="preserve"> </w:t>
      </w:r>
      <w:r>
        <w:rPr>
          <w:rFonts w:hint="default"/>
        </w:rPr>
        <w:t>Early in his second term, Trump himself faced criticism for appearing to undermine Ukraine’s cause, accusing Ukrainian President Volodymyr Zelenskyy of being a “dictator” and appearing to offer Russia concessions, including annexed Ukrainian territory.</w:t>
      </w:r>
      <w:r>
        <w:rPr>
          <w:rFonts w:hint="default"/>
          <w:lang w:val="en-GB"/>
        </w:rPr>
        <w:t xml:space="preserve"> </w:t>
      </w:r>
      <w:r>
        <w:rPr>
          <w:rFonts w:hint="default"/>
        </w:rPr>
        <w:t>By contrast, Trump initially took a warm approach to Putin, telling Zelenskyy in a fiery Oval Office meeting, “Putin went through a hell of a lot with me.”</w:t>
      </w:r>
      <w:r>
        <w:rPr>
          <w:rFonts w:hint="default"/>
          <w:lang w:val="en-GB"/>
        </w:rPr>
        <w:t xml:space="preserve"> </w:t>
      </w:r>
      <w:r>
        <w:rPr>
          <w:rFonts w:hint="default"/>
        </w:rPr>
        <w:t>But in recent months, that relationship appears to have cooled, with Trump threatening Russia with sanctions as the war grinds on. On July 28, he announced that Russia would have “10 or 12 days” to stop its offensive, or else the economic penalties would take effect.</w:t>
      </w:r>
      <w:r>
        <w:rPr>
          <w:rFonts w:hint="default"/>
          <w:lang w:val="en-GB"/>
        </w:rPr>
        <w:t xml:space="preserve"> </w:t>
      </w:r>
      <w:r>
        <w:rPr>
          <w:rFonts w:hint="default"/>
        </w:rPr>
        <w:t>Then, on Thursday, as Russia shelled the Ukrainian capital Kyiv, Trump slammed its continued military action.</w:t>
      </w:r>
      <w:r>
        <w:rPr>
          <w:rFonts w:hint="default"/>
          <w:lang w:val="en-GB"/>
        </w:rPr>
        <w:t xml:space="preserve"> </w:t>
      </w:r>
      <w:r>
        <w:rPr>
          <w:rFonts w:hint="default"/>
        </w:rPr>
        <w:t>“Russia — I think it’s disgusting what they’re doing. I think it’s disgusting,” he said.</w:t>
      </w:r>
      <w:r>
        <w:rPr>
          <w:rFonts w:hint="default"/>
          <w:lang w:val="en-GB"/>
        </w:rPr>
        <w:t xml:space="preserve"> </w:t>
      </w:r>
      <w:r>
        <w:rPr>
          <w:rFonts w:hint="default"/>
        </w:rPr>
        <w:t>But Medvedev has previously described Trump’s deadlines as “theatrical” and said that “Russia didn’t care” about the threats. He also warned that Trump’s aggressive foreign policy stance may backfire with his “America First” base.</w:t>
      </w:r>
      <w:r>
        <w:rPr>
          <w:rFonts w:hint="default"/>
          <w:lang w:val="en-GB"/>
        </w:rPr>
        <w:t xml:space="preserve"> </w:t>
      </w:r>
      <w:r>
        <w:rPr>
          <w:rFonts w:hint="default"/>
        </w:rPr>
        <w:t>“Trump’s playing the ultimatum game with Russia,” Medvedev wrote on the social media platform X earlier this week.</w:t>
      </w:r>
      <w:r>
        <w:rPr>
          <w:rFonts w:hint="default"/>
          <w:lang w:val="en-GB"/>
        </w:rPr>
        <w:t xml:space="preserve"> </w:t>
      </w:r>
      <w:r>
        <w:rPr>
          <w:rFonts w:hint="default"/>
        </w:rPr>
        <w:t>“He should remember 2 things: 1. Russia isn’t Israel or even Iran. 2. Each new ultimatum is a threat and a step towards war. Not between Russia and Ukraine, but with his own country.”</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August 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3EEFF2"/>
    <w:multiLevelType w:val="singleLevel"/>
    <w:tmpl w:val="733EEFF2"/>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2A780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12B77E1"/>
    <w:rsid w:val="63A54F9A"/>
    <w:rsid w:val="64233011"/>
    <w:rsid w:val="65CE1A18"/>
    <w:rsid w:val="6732789D"/>
    <w:rsid w:val="674D0172"/>
    <w:rsid w:val="67B13CF4"/>
    <w:rsid w:val="67B37E16"/>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340</Words>
  <Characters>1939</Characters>
  <Lines>16</Lines>
  <Paragraphs>4</Paragraphs>
  <TotalTime>13</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2025-08-04T11:44:52Z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66E204F428FA4ED385D2404820BAD23D_13</vt:lpwstr>
  </property>
</Properties>
</file>