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25,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A0E801E">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_Toc24281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_Toc24281 \h </w:instrText>
          </w:r>
          <w:r>
            <w:fldChar w:fldCharType="separate"/>
          </w:r>
          <w:r>
            <w:t>4</w:t>
          </w:r>
          <w:r>
            <w:fldChar w:fldCharType="end"/>
          </w:r>
          <w:r>
            <w:rPr>
              <w:rFonts w:eastAsia="Calibri" w:cs="Times New Roman"/>
              <w:szCs w:val="24"/>
            </w:rPr>
            <w:fldChar w:fldCharType="end"/>
          </w:r>
        </w:p>
        <w:p w14:paraId="11014D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_Toc18931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official denies Donald Trump's claim that US funded River Nile dam</w:t>
          </w:r>
          <w:r>
            <w:tab/>
          </w:r>
          <w:r>
            <w:fldChar w:fldCharType="begin"/>
          </w:r>
          <w:r>
            <w:instrText xml:space="preserve"> PAGEREF _Toc18931 \h </w:instrText>
          </w:r>
          <w:r>
            <w:fldChar w:fldCharType="separate"/>
          </w:r>
          <w:r>
            <w:t>4</w:t>
          </w:r>
          <w:r>
            <w:fldChar w:fldCharType="end"/>
          </w:r>
          <w:r>
            <w:rPr>
              <w:rFonts w:eastAsia="Calibri" w:cs="Times New Roman"/>
              <w:szCs w:val="24"/>
            </w:rPr>
            <w:fldChar w:fldCharType="end"/>
          </w:r>
        </w:p>
        <w:p w14:paraId="238E20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_Toc15411 </w:instrText>
          </w:r>
          <w:r>
            <w:rPr>
              <w:rFonts w:eastAsia="Calibri" w:cs="Times New Roman"/>
              <w:szCs w:val="24"/>
            </w:rPr>
            <w:fldChar w:fldCharType="separate"/>
          </w:r>
          <w:r>
            <w:rPr>
              <w:rFonts w:hint="default" w:ascii="Wingdings" w:hAnsi="Wingdings"/>
              <w:szCs w:val="16"/>
              <w:lang w:val="en-GB"/>
            </w:rPr>
            <w:t xml:space="preserve"> </w:t>
          </w:r>
          <w:r>
            <w:rPr>
              <w:rFonts w:hint="default"/>
            </w:rPr>
            <w:t>GERD fully funded and built by Ethiopian people, gov’t as a sovereign infrastructure triumph -Officials</w:t>
          </w:r>
          <w:r>
            <w:rPr>
              <w:rFonts w:hint="default"/>
              <w:lang w:val="en-GB"/>
            </w:rPr>
            <w:t xml:space="preserve"> </w:t>
          </w:r>
          <w:r>
            <w:tab/>
          </w:r>
          <w:r>
            <w:fldChar w:fldCharType="begin"/>
          </w:r>
          <w:r>
            <w:instrText xml:space="preserve"> PAGEREF _Toc15411 \h </w:instrText>
          </w:r>
          <w:r>
            <w:fldChar w:fldCharType="separate"/>
          </w:r>
          <w:r>
            <w:t>4</w:t>
          </w:r>
          <w:r>
            <w:fldChar w:fldCharType="end"/>
          </w:r>
          <w:r>
            <w:rPr>
              <w:rFonts w:eastAsia="Calibri" w:cs="Times New Roman"/>
              <w:szCs w:val="24"/>
            </w:rPr>
            <w:fldChar w:fldCharType="end"/>
          </w:r>
        </w:p>
        <w:p w14:paraId="1E15245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_Toc31480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_Toc31480 \h </w:instrText>
          </w:r>
          <w:r>
            <w:fldChar w:fldCharType="separate"/>
          </w:r>
          <w:r>
            <w:t>5</w:t>
          </w:r>
          <w:r>
            <w:fldChar w:fldCharType="end"/>
          </w:r>
          <w:r>
            <w:rPr>
              <w:rFonts w:eastAsia="Calibri" w:cs="Times New Roman"/>
              <w:szCs w:val="24"/>
            </w:rPr>
            <w:fldChar w:fldCharType="end"/>
          </w:r>
        </w:p>
        <w:p w14:paraId="60F935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_Toc11658 </w:instrText>
          </w:r>
          <w:r>
            <w:rPr>
              <w:rFonts w:eastAsia="Calibri" w:cs="Times New Roman"/>
              <w:szCs w:val="24"/>
            </w:rPr>
            <w:fldChar w:fldCharType="separate"/>
          </w:r>
          <w:r>
            <w:rPr>
              <w:rFonts w:hint="default" w:ascii="Wingdings" w:hAnsi="Wingdings"/>
              <w:szCs w:val="16"/>
              <w:lang w:val="en-GB"/>
            </w:rPr>
            <w:t xml:space="preserve"> </w:t>
          </w:r>
          <w:r>
            <w:rPr>
              <w:rFonts w:hint="default"/>
            </w:rPr>
            <w:t>Political parties play crucial role in building lasting peace and national consensus: Ministry of Peace</w:t>
          </w:r>
          <w:r>
            <w:tab/>
          </w:r>
          <w:r>
            <w:fldChar w:fldCharType="begin"/>
          </w:r>
          <w:r>
            <w:instrText xml:space="preserve"> PAGEREF _Toc11658 \h </w:instrText>
          </w:r>
          <w:r>
            <w:fldChar w:fldCharType="separate"/>
          </w:r>
          <w:r>
            <w:t>5</w:t>
          </w:r>
          <w:r>
            <w:fldChar w:fldCharType="end"/>
          </w:r>
          <w:r>
            <w:rPr>
              <w:rFonts w:eastAsia="Calibri" w:cs="Times New Roman"/>
              <w:szCs w:val="24"/>
            </w:rPr>
            <w:fldChar w:fldCharType="end"/>
          </w:r>
        </w:p>
        <w:p w14:paraId="4A01B2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_Toc31459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political parties oppose leadership reshuffle in Southern zone; dozen of civil society groups voice concern over security forces’ involvement</w:t>
          </w:r>
          <w:r>
            <w:tab/>
          </w:r>
          <w:r>
            <w:fldChar w:fldCharType="begin"/>
          </w:r>
          <w:r>
            <w:instrText xml:space="preserve"> PAGEREF _Toc31459 \h </w:instrText>
          </w:r>
          <w:r>
            <w:fldChar w:fldCharType="separate"/>
          </w:r>
          <w:r>
            <w:t>6</w:t>
          </w:r>
          <w:r>
            <w:fldChar w:fldCharType="end"/>
          </w:r>
          <w:r>
            <w:rPr>
              <w:rFonts w:eastAsia="Calibri" w:cs="Times New Roman"/>
              <w:szCs w:val="24"/>
            </w:rPr>
            <w:fldChar w:fldCharType="end"/>
          </w:r>
        </w:p>
        <w:p w14:paraId="55D057B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_Toc3741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Administration announces leadership changes in Southern Zone; key appointee rejects post</w:t>
          </w:r>
          <w:r>
            <w:tab/>
          </w:r>
          <w:r>
            <w:fldChar w:fldCharType="begin"/>
          </w:r>
          <w:r>
            <w:instrText xml:space="preserve"> PAGEREF _Toc3741 \h </w:instrText>
          </w:r>
          <w:r>
            <w:fldChar w:fldCharType="separate"/>
          </w:r>
          <w:r>
            <w:t>7</w:t>
          </w:r>
          <w:r>
            <w:fldChar w:fldCharType="end"/>
          </w:r>
          <w:r>
            <w:rPr>
              <w:rFonts w:eastAsia="Calibri" w:cs="Times New Roman"/>
              <w:szCs w:val="24"/>
            </w:rPr>
            <w:fldChar w:fldCharType="end"/>
          </w:r>
        </w:p>
        <w:p w14:paraId="5C4322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_Toc8012 </w:instrText>
          </w:r>
          <w:r>
            <w:rPr>
              <w:rFonts w:eastAsia="Calibri" w:cs="Times New Roman"/>
              <w:szCs w:val="24"/>
            </w:rPr>
            <w:fldChar w:fldCharType="separate"/>
          </w:r>
          <w:r>
            <w:rPr>
              <w:rFonts w:hint="default" w:ascii="Wingdings" w:hAnsi="Wingdings"/>
              <w:szCs w:val="16"/>
              <w:lang w:val="en-GB"/>
            </w:rPr>
            <w:t xml:space="preserve"> </w:t>
          </w:r>
          <w:r>
            <w:rPr>
              <w:rFonts w:hint="default"/>
            </w:rPr>
            <w:t>DPM stresses need for democracy rooted in Ethiopian values, cooperation</w:t>
          </w:r>
          <w:r>
            <w:tab/>
          </w:r>
          <w:r>
            <w:fldChar w:fldCharType="begin"/>
          </w:r>
          <w:r>
            <w:instrText xml:space="preserve"> PAGEREF _Toc8012 \h </w:instrText>
          </w:r>
          <w:r>
            <w:fldChar w:fldCharType="separate"/>
          </w:r>
          <w:r>
            <w:t>8</w:t>
          </w:r>
          <w:r>
            <w:fldChar w:fldCharType="end"/>
          </w:r>
          <w:r>
            <w:rPr>
              <w:rFonts w:eastAsia="Calibri" w:cs="Times New Roman"/>
              <w:szCs w:val="24"/>
            </w:rPr>
            <w:fldChar w:fldCharType="end"/>
          </w:r>
        </w:p>
        <w:p w14:paraId="28AE79F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_Toc3094 </w:instrText>
          </w:r>
          <w:r>
            <w:rPr>
              <w:rFonts w:eastAsia="Calibri" w:cs="Times New Roman"/>
              <w:szCs w:val="24"/>
            </w:rPr>
            <w:fldChar w:fldCharType="separate"/>
          </w:r>
          <w:r>
            <w:rPr>
              <w:rFonts w:hint="default" w:ascii="Wingdings" w:hAnsi="Wingdings"/>
              <w:szCs w:val="16"/>
              <w:lang w:val="en-GB"/>
            </w:rPr>
            <w:t xml:space="preserve"> </w:t>
          </w:r>
          <w:r>
            <w:rPr>
              <w:rFonts w:hint="default"/>
            </w:rPr>
            <w:t>Fano armed group denies involvement in recent civilian killings in West Shewa, confirms its presence in parts of Oromia, including West Shewa</w:t>
          </w:r>
          <w:r>
            <w:tab/>
          </w:r>
          <w:r>
            <w:fldChar w:fldCharType="begin"/>
          </w:r>
          <w:r>
            <w:instrText xml:space="preserve"> PAGEREF _Toc3094 \h </w:instrText>
          </w:r>
          <w:r>
            <w:fldChar w:fldCharType="separate"/>
          </w:r>
          <w:r>
            <w:t>9</w:t>
          </w:r>
          <w:r>
            <w:fldChar w:fldCharType="end"/>
          </w:r>
          <w:r>
            <w:rPr>
              <w:rFonts w:eastAsia="Calibri" w:cs="Times New Roman"/>
              <w:szCs w:val="24"/>
            </w:rPr>
            <w:fldChar w:fldCharType="end"/>
          </w:r>
        </w:p>
        <w:p w14:paraId="0EADBB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_Toc8678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reiterates strong commitment to WTO accession</w:t>
          </w:r>
          <w:r>
            <w:tab/>
          </w:r>
          <w:r>
            <w:fldChar w:fldCharType="begin"/>
          </w:r>
          <w:r>
            <w:instrText xml:space="preserve"> PAGEREF _Toc8678 \h </w:instrText>
          </w:r>
          <w:r>
            <w:fldChar w:fldCharType="separate"/>
          </w:r>
          <w:r>
            <w:t>11</w:t>
          </w:r>
          <w:r>
            <w:fldChar w:fldCharType="end"/>
          </w:r>
          <w:r>
            <w:rPr>
              <w:rFonts w:eastAsia="Calibri" w:cs="Times New Roman"/>
              <w:szCs w:val="24"/>
            </w:rPr>
            <w:fldChar w:fldCharType="end"/>
          </w:r>
        </w:p>
        <w:p w14:paraId="697394B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_Toc25054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_Toc25054 \h </w:instrText>
          </w:r>
          <w:r>
            <w:fldChar w:fldCharType="separate"/>
          </w:r>
          <w:r>
            <w:t>12</w:t>
          </w:r>
          <w:r>
            <w:fldChar w:fldCharType="end"/>
          </w:r>
          <w:r>
            <w:rPr>
              <w:rFonts w:eastAsia="Calibri" w:cs="Times New Roman"/>
              <w:szCs w:val="24"/>
            </w:rPr>
            <w:fldChar w:fldCharType="end"/>
          </w:r>
        </w:p>
        <w:p w14:paraId="3CE31E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_Toc7147 </w:instrText>
          </w:r>
          <w:r>
            <w:rPr>
              <w:rFonts w:eastAsia="Calibri" w:cs="Times New Roman"/>
              <w:szCs w:val="24"/>
            </w:rPr>
            <w:fldChar w:fldCharType="separate"/>
          </w:r>
          <w:r>
            <w:rPr>
              <w:rFonts w:hint="default"/>
              <w:lang w:val="en-GB"/>
            </w:rPr>
            <w:t>Eritrea</w:t>
          </w:r>
          <w:r>
            <w:tab/>
          </w:r>
          <w:r>
            <w:fldChar w:fldCharType="begin"/>
          </w:r>
          <w:r>
            <w:instrText xml:space="preserve"> PAGEREF _Toc7147 \h </w:instrText>
          </w:r>
          <w:r>
            <w:fldChar w:fldCharType="separate"/>
          </w:r>
          <w:r>
            <w:t>12</w:t>
          </w:r>
          <w:r>
            <w:fldChar w:fldCharType="end"/>
          </w:r>
          <w:r>
            <w:rPr>
              <w:rFonts w:eastAsia="Calibri" w:cs="Times New Roman"/>
              <w:szCs w:val="24"/>
            </w:rPr>
            <w:fldChar w:fldCharType="end"/>
          </w:r>
        </w:p>
        <w:p w14:paraId="22E6E0B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_Toc17756 </w:instrText>
          </w:r>
          <w:r>
            <w:rPr>
              <w:rFonts w:eastAsia="Calibri" w:cs="Times New Roman"/>
              <w:szCs w:val="24"/>
            </w:rPr>
            <w:fldChar w:fldCharType="separate"/>
          </w:r>
          <w:r>
            <w:rPr>
              <w:rFonts w:hint="default" w:ascii="Wingdings" w:hAnsi="Wingdings"/>
              <w:szCs w:val="16"/>
              <w:lang w:val="en-GB"/>
            </w:rPr>
            <w:t xml:space="preserve"> </w:t>
          </w:r>
          <w:r>
            <w:rPr>
              <w:rFonts w:hint="default"/>
            </w:rPr>
            <w:t>Eritrea's President warns Ethiopia against renewed conflict amid rising regional tensions</w:t>
          </w:r>
          <w:r>
            <w:tab/>
          </w:r>
          <w:r>
            <w:fldChar w:fldCharType="begin"/>
          </w:r>
          <w:r>
            <w:instrText xml:space="preserve"> PAGEREF _Toc17756 \h </w:instrText>
          </w:r>
          <w:r>
            <w:fldChar w:fldCharType="separate"/>
          </w:r>
          <w:r>
            <w:t>12</w:t>
          </w:r>
          <w:r>
            <w:fldChar w:fldCharType="end"/>
          </w:r>
          <w:r>
            <w:rPr>
              <w:rFonts w:eastAsia="Calibri" w:cs="Times New Roman"/>
              <w:szCs w:val="24"/>
            </w:rPr>
            <w:fldChar w:fldCharType="end"/>
          </w:r>
        </w:p>
        <w:p w14:paraId="0F6844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_Toc12783 </w:instrText>
          </w:r>
          <w:r>
            <w:rPr>
              <w:rFonts w:eastAsia="Calibri" w:cs="Times New Roman"/>
              <w:szCs w:val="24"/>
            </w:rPr>
            <w:fldChar w:fldCharType="separate"/>
          </w:r>
          <w:r>
            <w:rPr>
              <w:szCs w:val="24"/>
            </w:rPr>
            <w:t>S</w:t>
          </w:r>
          <w:r>
            <w:rPr>
              <w:rFonts w:hint="default"/>
              <w:szCs w:val="24"/>
              <w:lang w:val="en-GB"/>
            </w:rPr>
            <w:t>omalia</w:t>
          </w:r>
          <w:r>
            <w:tab/>
          </w:r>
          <w:r>
            <w:fldChar w:fldCharType="begin"/>
          </w:r>
          <w:r>
            <w:instrText xml:space="preserve"> PAGEREF _Toc12783 \h </w:instrText>
          </w:r>
          <w:r>
            <w:fldChar w:fldCharType="separate"/>
          </w:r>
          <w:r>
            <w:t>12</w:t>
          </w:r>
          <w:r>
            <w:fldChar w:fldCharType="end"/>
          </w:r>
          <w:r>
            <w:rPr>
              <w:rFonts w:eastAsia="Calibri" w:cs="Times New Roman"/>
              <w:szCs w:val="24"/>
            </w:rPr>
            <w:fldChar w:fldCharType="end"/>
          </w:r>
        </w:p>
        <w:p w14:paraId="1F12277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_Toc8817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and Djiboutian defense ministers discuss regional security cooperation at IDEF 2025</w:t>
          </w:r>
          <w:r>
            <w:tab/>
          </w:r>
          <w:r>
            <w:fldChar w:fldCharType="begin"/>
          </w:r>
          <w:r>
            <w:instrText xml:space="preserve"> PAGEREF _Toc8817 \h </w:instrText>
          </w:r>
          <w:r>
            <w:fldChar w:fldCharType="separate"/>
          </w:r>
          <w:r>
            <w:t>12</w:t>
          </w:r>
          <w:r>
            <w:fldChar w:fldCharType="end"/>
          </w:r>
          <w:r>
            <w:rPr>
              <w:rFonts w:eastAsia="Calibri" w:cs="Times New Roman"/>
              <w:szCs w:val="24"/>
            </w:rPr>
            <w:fldChar w:fldCharType="end"/>
          </w:r>
        </w:p>
        <w:p w14:paraId="6F10F0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_Toc7021 </w:instrText>
          </w:r>
          <w:r>
            <w:rPr>
              <w:rFonts w:eastAsia="Calibri" w:cs="Times New Roman"/>
              <w:szCs w:val="24"/>
            </w:rPr>
            <w:fldChar w:fldCharType="separate"/>
          </w:r>
          <w:r>
            <w:rPr>
              <w:rFonts w:hint="default" w:ascii="Wingdings" w:hAnsi="Wingdings"/>
              <w:szCs w:val="16"/>
              <w:lang w:val="en-GB"/>
            </w:rPr>
            <w:t xml:space="preserve"> </w:t>
          </w:r>
          <w:r>
            <w:rPr>
              <w:rFonts w:hint="default"/>
            </w:rPr>
            <w:t>Galmudug forces kill Al-Shabaab commanders in coordinated Mudug raid</w:t>
          </w:r>
          <w:r>
            <w:tab/>
          </w:r>
          <w:r>
            <w:fldChar w:fldCharType="begin"/>
          </w:r>
          <w:r>
            <w:instrText xml:space="preserve"> PAGEREF _Toc7021 \h </w:instrText>
          </w:r>
          <w:r>
            <w:fldChar w:fldCharType="separate"/>
          </w:r>
          <w:r>
            <w:t>13</w:t>
          </w:r>
          <w:r>
            <w:fldChar w:fldCharType="end"/>
          </w:r>
          <w:r>
            <w:rPr>
              <w:rFonts w:eastAsia="Calibri" w:cs="Times New Roman"/>
              <w:szCs w:val="24"/>
            </w:rPr>
            <w:fldChar w:fldCharType="end"/>
          </w:r>
        </w:p>
        <w:p w14:paraId="4F7BDB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_Toc18785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refuses Somalia and Turkey’s demands to release weaponry on ship</w:t>
          </w:r>
          <w:r>
            <w:tab/>
          </w:r>
          <w:r>
            <w:fldChar w:fldCharType="begin"/>
          </w:r>
          <w:r>
            <w:instrText xml:space="preserve"> PAGEREF _Toc18785 \h </w:instrText>
          </w:r>
          <w:r>
            <w:fldChar w:fldCharType="separate"/>
          </w:r>
          <w:r>
            <w:t>13</w:t>
          </w:r>
          <w:r>
            <w:fldChar w:fldCharType="end"/>
          </w:r>
          <w:r>
            <w:rPr>
              <w:rFonts w:eastAsia="Calibri" w:cs="Times New Roman"/>
              <w:szCs w:val="24"/>
            </w:rPr>
            <w:fldChar w:fldCharType="end"/>
          </w:r>
        </w:p>
        <w:p w14:paraId="73D5AB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_Toc19331 </w:instrText>
          </w:r>
          <w:r>
            <w:rPr>
              <w:rFonts w:eastAsia="Calibri" w:cs="Times New Roman"/>
              <w:szCs w:val="24"/>
            </w:rPr>
            <w:fldChar w:fldCharType="separate"/>
          </w:r>
          <w:r>
            <w:rPr>
              <w:rFonts w:hint="default" w:ascii="Wingdings" w:hAnsi="Wingdings"/>
              <w:szCs w:val="16"/>
              <w:lang w:val="en-GB"/>
            </w:rPr>
            <w:t xml:space="preserve"> </w:t>
          </w:r>
          <w:r>
            <w:rPr>
              <w:rFonts w:hint="default"/>
            </w:rPr>
            <w:t>Türkiye and Somalia sign defense cash assistance agreement at IDEF 2025</w:t>
          </w:r>
          <w:r>
            <w:rPr>
              <w:rFonts w:hint="default"/>
              <w:lang w:val="en-GB"/>
            </w:rPr>
            <w:t xml:space="preserve"> </w:t>
          </w:r>
          <w:r>
            <w:tab/>
          </w:r>
          <w:r>
            <w:fldChar w:fldCharType="begin"/>
          </w:r>
          <w:r>
            <w:instrText xml:space="preserve"> PAGEREF _Toc19331 \h </w:instrText>
          </w:r>
          <w:r>
            <w:fldChar w:fldCharType="separate"/>
          </w:r>
          <w:r>
            <w:t>14</w:t>
          </w:r>
          <w:r>
            <w:fldChar w:fldCharType="end"/>
          </w:r>
          <w:r>
            <w:rPr>
              <w:rFonts w:eastAsia="Calibri" w:cs="Times New Roman"/>
              <w:szCs w:val="24"/>
            </w:rPr>
            <w:fldChar w:fldCharType="end"/>
          </w:r>
        </w:p>
        <w:p w14:paraId="343D50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_Toc23826 </w:instrText>
          </w:r>
          <w:r>
            <w:rPr>
              <w:rFonts w:eastAsia="Calibri" w:cs="Times New Roman"/>
              <w:szCs w:val="24"/>
            </w:rPr>
            <w:fldChar w:fldCharType="separate"/>
          </w:r>
          <w:r>
            <w:t>Sudan</w:t>
          </w:r>
          <w:r>
            <w:tab/>
          </w:r>
          <w:r>
            <w:fldChar w:fldCharType="begin"/>
          </w:r>
          <w:r>
            <w:instrText xml:space="preserve"> PAGEREF _Toc23826 \h </w:instrText>
          </w:r>
          <w:r>
            <w:fldChar w:fldCharType="separate"/>
          </w:r>
          <w:r>
            <w:t>15</w:t>
          </w:r>
          <w:r>
            <w:fldChar w:fldCharType="end"/>
          </w:r>
          <w:r>
            <w:rPr>
              <w:rFonts w:eastAsia="Calibri" w:cs="Times New Roman"/>
              <w:szCs w:val="24"/>
            </w:rPr>
            <w:fldChar w:fldCharType="end"/>
          </w:r>
        </w:p>
        <w:p w14:paraId="55551E5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_Toc27828 </w:instrText>
          </w:r>
          <w:r>
            <w:rPr>
              <w:rFonts w:eastAsia="Calibri" w:cs="Times New Roman"/>
              <w:szCs w:val="24"/>
            </w:rPr>
            <w:fldChar w:fldCharType="separate"/>
          </w:r>
          <w:r>
            <w:rPr>
              <w:rFonts w:hint="default" w:ascii="Wingdings" w:hAnsi="Wingdings"/>
              <w:szCs w:val="16"/>
              <w:lang w:val="en-GB"/>
            </w:rPr>
            <w:t xml:space="preserve"> </w:t>
          </w:r>
          <w:r>
            <w:rPr>
              <w:rFonts w:hint="default"/>
            </w:rPr>
            <w:t>UN decries deadly Sudan attack, warns of deepening Darfur health crisis</w:t>
          </w:r>
          <w:r>
            <w:tab/>
          </w:r>
          <w:r>
            <w:fldChar w:fldCharType="begin"/>
          </w:r>
          <w:r>
            <w:instrText xml:space="preserve"> PAGEREF _Toc27828 \h </w:instrText>
          </w:r>
          <w:r>
            <w:fldChar w:fldCharType="separate"/>
          </w:r>
          <w:r>
            <w:t>15</w:t>
          </w:r>
          <w:r>
            <w:fldChar w:fldCharType="end"/>
          </w:r>
          <w:r>
            <w:rPr>
              <w:rFonts w:eastAsia="Calibri" w:cs="Times New Roman"/>
              <w:szCs w:val="24"/>
            </w:rPr>
            <w:fldChar w:fldCharType="end"/>
          </w:r>
        </w:p>
        <w:p w14:paraId="6158222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parties reject UAE as mediator in peace talks, citing RSF ties</w:t>
          </w:r>
          <w:r>
            <w:tab/>
          </w:r>
          <w:r>
            <w:fldChar w:fldCharType="begin"/>
          </w:r>
          <w:r>
            <w:instrText xml:space="preserve"> PAGEREF _Toc3149 \h </w:instrText>
          </w:r>
          <w:r>
            <w:fldChar w:fldCharType="separate"/>
          </w:r>
          <w:r>
            <w:t>16</w:t>
          </w:r>
          <w:r>
            <w:fldChar w:fldCharType="end"/>
          </w:r>
          <w:r>
            <w:rPr>
              <w:rFonts w:eastAsia="Calibri" w:cs="Times New Roman"/>
              <w:szCs w:val="24"/>
            </w:rPr>
            <w:fldChar w:fldCharType="end"/>
          </w:r>
        </w:p>
        <w:p w14:paraId="73518F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_Toc12212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currency collapse fuels soaring prices, deepening hunger</w:t>
          </w:r>
          <w:r>
            <w:tab/>
          </w:r>
          <w:r>
            <w:fldChar w:fldCharType="begin"/>
          </w:r>
          <w:r>
            <w:instrText xml:space="preserve"> PAGEREF _Toc12212 \h </w:instrText>
          </w:r>
          <w:r>
            <w:fldChar w:fldCharType="separate"/>
          </w:r>
          <w:r>
            <w:t>16</w:t>
          </w:r>
          <w:r>
            <w:fldChar w:fldCharType="end"/>
          </w:r>
          <w:r>
            <w:rPr>
              <w:rFonts w:eastAsia="Calibri" w:cs="Times New Roman"/>
              <w:szCs w:val="24"/>
            </w:rPr>
            <w:fldChar w:fldCharType="end"/>
          </w:r>
        </w:p>
        <w:p w14:paraId="439A51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_Toc13787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RSF-led alliance narrows down choice for prime minister</w:t>
          </w:r>
          <w:r>
            <w:tab/>
          </w:r>
          <w:r>
            <w:fldChar w:fldCharType="begin"/>
          </w:r>
          <w:r>
            <w:instrText xml:space="preserve"> PAGEREF _Toc13787 \h </w:instrText>
          </w:r>
          <w:r>
            <w:fldChar w:fldCharType="separate"/>
          </w:r>
          <w:r>
            <w:t>17</w:t>
          </w:r>
          <w:r>
            <w:fldChar w:fldCharType="end"/>
          </w:r>
          <w:r>
            <w:rPr>
              <w:rFonts w:eastAsia="Calibri" w:cs="Times New Roman"/>
              <w:szCs w:val="24"/>
            </w:rPr>
            <w:fldChar w:fldCharType="end"/>
          </w:r>
        </w:p>
        <w:p w14:paraId="6DBEF1B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_Toc11648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_Toc11648 \h </w:instrText>
          </w:r>
          <w:r>
            <w:fldChar w:fldCharType="separate"/>
          </w:r>
          <w:r>
            <w:t>17</w:t>
          </w:r>
          <w:r>
            <w:fldChar w:fldCharType="end"/>
          </w:r>
          <w:r>
            <w:rPr>
              <w:rFonts w:eastAsia="Calibri" w:cs="Times New Roman"/>
              <w:szCs w:val="24"/>
            </w:rPr>
            <w:fldChar w:fldCharType="end"/>
          </w:r>
        </w:p>
        <w:p w14:paraId="0EA570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_Toc22198 </w:instrText>
          </w:r>
          <w:r>
            <w:rPr>
              <w:rFonts w:eastAsia="Calibri" w:cs="Times New Roman"/>
              <w:szCs w:val="24"/>
            </w:rPr>
            <w:fldChar w:fldCharType="separate"/>
          </w:r>
          <w:r>
            <w:t>Egypt</w:t>
          </w:r>
          <w:r>
            <w:tab/>
          </w:r>
          <w:r>
            <w:fldChar w:fldCharType="begin"/>
          </w:r>
          <w:r>
            <w:instrText xml:space="preserve"> PAGEREF _Toc22198 \h </w:instrText>
          </w:r>
          <w:r>
            <w:fldChar w:fldCharType="separate"/>
          </w:r>
          <w:r>
            <w:t>17</w:t>
          </w:r>
          <w:r>
            <w:fldChar w:fldCharType="end"/>
          </w:r>
          <w:r>
            <w:rPr>
              <w:rFonts w:eastAsia="Calibri" w:cs="Times New Roman"/>
              <w:szCs w:val="24"/>
            </w:rPr>
            <w:fldChar w:fldCharType="end"/>
          </w:r>
        </w:p>
        <w:p w14:paraId="7C9534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_Toc24403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El-Sisi urges immediate Gaza reconstruction following ceasefire agreement</w:t>
          </w:r>
          <w:r>
            <w:rPr>
              <w:rFonts w:hint="default"/>
              <w:lang w:val="en-GB"/>
            </w:rPr>
            <w:t xml:space="preserve"> </w:t>
          </w:r>
          <w:r>
            <w:tab/>
          </w:r>
          <w:r>
            <w:fldChar w:fldCharType="begin"/>
          </w:r>
          <w:r>
            <w:instrText xml:space="preserve"> PAGEREF _Toc24403 \h </w:instrText>
          </w:r>
          <w:r>
            <w:fldChar w:fldCharType="separate"/>
          </w:r>
          <w:r>
            <w:t>17</w:t>
          </w:r>
          <w:r>
            <w:fldChar w:fldCharType="end"/>
          </w:r>
          <w:r>
            <w:rPr>
              <w:rFonts w:eastAsia="Calibri" w:cs="Times New Roman"/>
              <w:szCs w:val="24"/>
            </w:rPr>
            <w:fldChar w:fldCharType="end"/>
          </w:r>
        </w:p>
        <w:p w14:paraId="640D1C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_Toc23213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rejects Israeli proposal, warning of escalation risks in Gaza</w:t>
          </w:r>
          <w:r>
            <w:tab/>
          </w:r>
          <w:r>
            <w:fldChar w:fldCharType="begin"/>
          </w:r>
          <w:r>
            <w:instrText xml:space="preserve"> PAGEREF _Toc23213 \h </w:instrText>
          </w:r>
          <w:r>
            <w:fldChar w:fldCharType="separate"/>
          </w:r>
          <w:r>
            <w:t>18</w:t>
          </w:r>
          <w:r>
            <w:fldChar w:fldCharType="end"/>
          </w:r>
          <w:r>
            <w:rPr>
              <w:rFonts w:eastAsia="Calibri" w:cs="Times New Roman"/>
              <w:szCs w:val="24"/>
            </w:rPr>
            <w:fldChar w:fldCharType="end"/>
          </w:r>
        </w:p>
        <w:p w14:paraId="5948D6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_Toc830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Burkina Faso discuss enhancing bilateral ties</w:t>
          </w:r>
          <w:r>
            <w:tab/>
          </w:r>
          <w:r>
            <w:fldChar w:fldCharType="begin"/>
          </w:r>
          <w:r>
            <w:instrText xml:space="preserve"> PAGEREF _Toc830 \h </w:instrText>
          </w:r>
          <w:r>
            <w:fldChar w:fldCharType="separate"/>
          </w:r>
          <w:r>
            <w:t>19</w:t>
          </w:r>
          <w:r>
            <w:fldChar w:fldCharType="end"/>
          </w:r>
          <w:r>
            <w:rPr>
              <w:rFonts w:eastAsia="Calibri" w:cs="Times New Roman"/>
              <w:szCs w:val="24"/>
            </w:rPr>
            <w:fldChar w:fldCharType="end"/>
          </w:r>
        </w:p>
        <w:p w14:paraId="012D52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_Toc27425 </w:instrText>
          </w:r>
          <w:r>
            <w:rPr>
              <w:rFonts w:eastAsia="Calibri" w:cs="Times New Roman"/>
              <w:szCs w:val="24"/>
            </w:rPr>
            <w:fldChar w:fldCharType="separate"/>
          </w:r>
          <w:r>
            <w:rPr>
              <w:rFonts w:hint="default"/>
              <w:lang w:val="en-GB"/>
            </w:rPr>
            <w:t>Libya</w:t>
          </w:r>
          <w:r>
            <w:tab/>
          </w:r>
          <w:r>
            <w:fldChar w:fldCharType="begin"/>
          </w:r>
          <w:r>
            <w:instrText xml:space="preserve"> PAGEREF _Toc27425 \h </w:instrText>
          </w:r>
          <w:r>
            <w:fldChar w:fldCharType="separate"/>
          </w:r>
          <w:r>
            <w:t>19</w:t>
          </w:r>
          <w:r>
            <w:fldChar w:fldCharType="end"/>
          </w:r>
          <w:r>
            <w:rPr>
              <w:rFonts w:eastAsia="Calibri" w:cs="Times New Roman"/>
              <w:szCs w:val="24"/>
            </w:rPr>
            <w:fldChar w:fldCharType="end"/>
          </w:r>
        </w:p>
        <w:p w14:paraId="7D1716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_Toc14946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Libya’s Dbeibeh proposes $70 billion economic partnership to Trump adviser</w:t>
          </w:r>
          <w:r>
            <w:tab/>
          </w:r>
          <w:r>
            <w:fldChar w:fldCharType="begin"/>
          </w:r>
          <w:r>
            <w:instrText xml:space="preserve"> PAGEREF _Toc14946 \h </w:instrText>
          </w:r>
          <w:r>
            <w:fldChar w:fldCharType="separate"/>
          </w:r>
          <w:r>
            <w:t>19</w:t>
          </w:r>
          <w:r>
            <w:fldChar w:fldCharType="end"/>
          </w:r>
          <w:r>
            <w:rPr>
              <w:rFonts w:eastAsia="Calibri" w:cs="Times New Roman"/>
              <w:szCs w:val="24"/>
            </w:rPr>
            <w:fldChar w:fldCharType="end"/>
          </w:r>
        </w:p>
        <w:p w14:paraId="1302A4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_Toc29905 </w:instrText>
          </w:r>
          <w:r>
            <w:rPr>
              <w:rFonts w:eastAsia="Calibri" w:cs="Times New Roman"/>
              <w:szCs w:val="24"/>
            </w:rPr>
            <w:fldChar w:fldCharType="separate"/>
          </w:r>
          <w:r>
            <w:t>Iran</w:t>
          </w:r>
          <w:r>
            <w:tab/>
          </w:r>
          <w:r>
            <w:fldChar w:fldCharType="begin"/>
          </w:r>
          <w:r>
            <w:instrText xml:space="preserve"> PAGEREF _Toc29905 \h </w:instrText>
          </w:r>
          <w:r>
            <w:fldChar w:fldCharType="separate"/>
          </w:r>
          <w:r>
            <w:t>20</w:t>
          </w:r>
          <w:r>
            <w:fldChar w:fldCharType="end"/>
          </w:r>
          <w:r>
            <w:rPr>
              <w:rFonts w:eastAsia="Calibri" w:cs="Times New Roman"/>
              <w:szCs w:val="24"/>
            </w:rPr>
            <w:fldChar w:fldCharType="end"/>
          </w:r>
        </w:p>
        <w:p w14:paraId="788ACC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_Toc22049 </w:instrText>
          </w:r>
          <w:r>
            <w:rPr>
              <w:rFonts w:eastAsia="Calibri" w:cs="Times New Roman"/>
              <w:szCs w:val="24"/>
            </w:rPr>
            <w:fldChar w:fldCharType="separate"/>
          </w:r>
          <w:r>
            <w:rPr>
              <w:rFonts w:hint="default" w:ascii="Wingdings" w:hAnsi="Wingdings"/>
              <w:szCs w:val="16"/>
              <w:lang w:val="en-GB"/>
            </w:rPr>
            <w:t xml:space="preserve"> </w:t>
          </w:r>
          <w:r>
            <w:rPr>
              <w:rFonts w:hint="default"/>
            </w:rPr>
            <w:t xml:space="preserve">Iran FM affirms right to continue uranium enrichment </w:t>
          </w:r>
          <w:r>
            <w:tab/>
          </w:r>
          <w:r>
            <w:fldChar w:fldCharType="begin"/>
          </w:r>
          <w:r>
            <w:instrText xml:space="preserve"> PAGEREF _Toc22049 \h </w:instrText>
          </w:r>
          <w:r>
            <w:fldChar w:fldCharType="separate"/>
          </w:r>
          <w:r>
            <w:t>20</w:t>
          </w:r>
          <w:r>
            <w:fldChar w:fldCharType="end"/>
          </w:r>
          <w:r>
            <w:rPr>
              <w:rFonts w:eastAsia="Calibri" w:cs="Times New Roman"/>
              <w:szCs w:val="24"/>
            </w:rPr>
            <w:fldChar w:fldCharType="end"/>
          </w:r>
        </w:p>
        <w:p w14:paraId="5D768F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_Toc9414 </w:instrText>
          </w:r>
          <w:r>
            <w:rPr>
              <w:rFonts w:eastAsia="Calibri" w:cs="Times New Roman"/>
              <w:szCs w:val="24"/>
            </w:rPr>
            <w:fldChar w:fldCharType="separate"/>
          </w:r>
          <w:r>
            <w:rPr>
              <w:rFonts w:hint="default" w:ascii="Wingdings" w:hAnsi="Wingdings"/>
              <w:szCs w:val="16"/>
              <w:lang w:val="en-GB"/>
            </w:rPr>
            <w:t xml:space="preserve"> </w:t>
          </w:r>
          <w:r>
            <w:rPr>
              <w:rFonts w:hint="default"/>
            </w:rPr>
            <w:t>Iran agrees to visit by UN nuclear watchdog team to Tehran</w:t>
          </w:r>
          <w:r>
            <w:tab/>
          </w:r>
          <w:r>
            <w:fldChar w:fldCharType="begin"/>
          </w:r>
          <w:r>
            <w:instrText xml:space="preserve"> PAGEREF _Toc9414 \h </w:instrText>
          </w:r>
          <w:r>
            <w:fldChar w:fldCharType="separate"/>
          </w:r>
          <w:r>
            <w:t>20</w:t>
          </w:r>
          <w:r>
            <w:fldChar w:fldCharType="end"/>
          </w:r>
          <w:r>
            <w:rPr>
              <w:rFonts w:eastAsia="Calibri" w:cs="Times New Roman"/>
              <w:szCs w:val="24"/>
            </w:rPr>
            <w:fldChar w:fldCharType="end"/>
          </w:r>
        </w:p>
        <w:p w14:paraId="4D52BD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_Toc13256 </w:instrText>
          </w:r>
          <w:r>
            <w:rPr>
              <w:rFonts w:eastAsia="Calibri" w:cs="Times New Roman"/>
              <w:szCs w:val="24"/>
            </w:rPr>
            <w:fldChar w:fldCharType="separate"/>
          </w:r>
          <w:r>
            <w:t>Israel</w:t>
          </w:r>
          <w:r>
            <w:tab/>
          </w:r>
          <w:r>
            <w:fldChar w:fldCharType="begin"/>
          </w:r>
          <w:r>
            <w:instrText xml:space="preserve"> PAGEREF _Toc13256 \h </w:instrText>
          </w:r>
          <w:r>
            <w:fldChar w:fldCharType="separate"/>
          </w:r>
          <w:r>
            <w:t>21</w:t>
          </w:r>
          <w:r>
            <w:fldChar w:fldCharType="end"/>
          </w:r>
          <w:r>
            <w:rPr>
              <w:rFonts w:eastAsia="Calibri" w:cs="Times New Roman"/>
              <w:szCs w:val="24"/>
            </w:rPr>
            <w:fldChar w:fldCharType="end"/>
          </w:r>
        </w:p>
        <w:p w14:paraId="0CC7C1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_Toc24031 </w:instrText>
          </w:r>
          <w:r>
            <w:rPr>
              <w:rFonts w:eastAsia="Calibri" w:cs="Times New Roman"/>
              <w:szCs w:val="24"/>
            </w:rPr>
            <w:fldChar w:fldCharType="separate"/>
          </w:r>
          <w:r>
            <w:rPr>
              <w:rFonts w:hint="default" w:ascii="Wingdings" w:hAnsi="Wingdings"/>
              <w:szCs w:val="16"/>
              <w:lang w:val="en-GB"/>
            </w:rPr>
            <w:t xml:space="preserve"> </w:t>
          </w:r>
          <w:r>
            <w:rPr>
              <w:rFonts w:hint="default"/>
            </w:rPr>
            <w:t>HRW calls on UN member states to end decades of Israel “impunity”</w:t>
          </w:r>
          <w:r>
            <w:tab/>
          </w:r>
          <w:r>
            <w:fldChar w:fldCharType="begin"/>
          </w:r>
          <w:r>
            <w:instrText xml:space="preserve"> PAGEREF _Toc24031 \h </w:instrText>
          </w:r>
          <w:r>
            <w:fldChar w:fldCharType="separate"/>
          </w:r>
          <w:r>
            <w:t>21</w:t>
          </w:r>
          <w:r>
            <w:fldChar w:fldCharType="end"/>
          </w:r>
          <w:r>
            <w:rPr>
              <w:rFonts w:eastAsia="Calibri" w:cs="Times New Roman"/>
              <w:szCs w:val="24"/>
            </w:rPr>
            <w:fldChar w:fldCharType="end"/>
          </w:r>
        </w:p>
        <w:p w14:paraId="4F8AA4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_Toc17012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rejects key Hamas demand to end war after truce</w:t>
          </w:r>
          <w:r>
            <w:tab/>
          </w:r>
          <w:r>
            <w:fldChar w:fldCharType="begin"/>
          </w:r>
          <w:r>
            <w:instrText xml:space="preserve"> PAGEREF _Toc17012 \h </w:instrText>
          </w:r>
          <w:r>
            <w:fldChar w:fldCharType="separate"/>
          </w:r>
          <w:r>
            <w:t>21</w:t>
          </w:r>
          <w:r>
            <w:fldChar w:fldCharType="end"/>
          </w:r>
          <w:r>
            <w:rPr>
              <w:rFonts w:eastAsia="Calibri" w:cs="Times New Roman"/>
              <w:szCs w:val="24"/>
            </w:rPr>
            <w:fldChar w:fldCharType="end"/>
          </w:r>
        </w:p>
        <w:p w14:paraId="497590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_Toc29588 </w:instrText>
          </w:r>
          <w:r>
            <w:rPr>
              <w:rFonts w:eastAsia="Calibri" w:cs="Times New Roman"/>
              <w:szCs w:val="24"/>
            </w:rPr>
            <w:fldChar w:fldCharType="separate"/>
          </w:r>
          <w:r>
            <w:t>Palestine</w:t>
          </w:r>
          <w:r>
            <w:tab/>
          </w:r>
          <w:r>
            <w:fldChar w:fldCharType="begin"/>
          </w:r>
          <w:r>
            <w:instrText xml:space="preserve"> PAGEREF _Toc29588 \h </w:instrText>
          </w:r>
          <w:r>
            <w:fldChar w:fldCharType="separate"/>
          </w:r>
          <w:r>
            <w:t>22</w:t>
          </w:r>
          <w:r>
            <w:fldChar w:fldCharType="end"/>
          </w:r>
          <w:r>
            <w:rPr>
              <w:rFonts w:eastAsia="Calibri" w:cs="Times New Roman"/>
              <w:szCs w:val="24"/>
            </w:rPr>
            <w:fldChar w:fldCharType="end"/>
          </w:r>
        </w:p>
        <w:p w14:paraId="630AFB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_Toc27976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welcomes Macron’s intention to recognise the State of Palestine</w:t>
          </w:r>
          <w:r>
            <w:tab/>
          </w:r>
          <w:r>
            <w:fldChar w:fldCharType="begin"/>
          </w:r>
          <w:r>
            <w:instrText xml:space="preserve"> PAGEREF _Toc27976 \h </w:instrText>
          </w:r>
          <w:r>
            <w:fldChar w:fldCharType="separate"/>
          </w:r>
          <w:r>
            <w:t>22</w:t>
          </w:r>
          <w:r>
            <w:fldChar w:fldCharType="end"/>
          </w:r>
          <w:r>
            <w:rPr>
              <w:rFonts w:eastAsia="Calibri" w:cs="Times New Roman"/>
              <w:szCs w:val="24"/>
            </w:rPr>
            <w:fldChar w:fldCharType="end"/>
          </w:r>
        </w:p>
        <w:p w14:paraId="492A1D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_Toc7135 </w:instrText>
          </w:r>
          <w:r>
            <w:rPr>
              <w:rFonts w:eastAsia="Calibri" w:cs="Times New Roman"/>
              <w:szCs w:val="24"/>
            </w:rPr>
            <w:fldChar w:fldCharType="separate"/>
          </w:r>
          <w:r>
            <w:rPr>
              <w:rFonts w:hint="default" w:ascii="Wingdings" w:hAnsi="Wingdings"/>
              <w:szCs w:val="16"/>
              <w:lang w:val="en-GB"/>
            </w:rPr>
            <w:t xml:space="preserve"> </w:t>
          </w:r>
          <w:r>
            <w:rPr>
              <w:rFonts w:hint="default"/>
            </w:rPr>
            <w:t>USAID analysis found no evidence of Hamas theft of Gaza aid</w:t>
          </w:r>
          <w:r>
            <w:tab/>
          </w:r>
          <w:r>
            <w:fldChar w:fldCharType="begin"/>
          </w:r>
          <w:r>
            <w:instrText xml:space="preserve"> PAGEREF _Toc7135 \h </w:instrText>
          </w:r>
          <w:r>
            <w:fldChar w:fldCharType="separate"/>
          </w:r>
          <w:r>
            <w:t>22</w:t>
          </w:r>
          <w:r>
            <w:fldChar w:fldCharType="end"/>
          </w:r>
          <w:r>
            <w:rPr>
              <w:rFonts w:eastAsia="Calibri" w:cs="Times New Roman"/>
              <w:szCs w:val="24"/>
            </w:rPr>
            <w:fldChar w:fldCharType="end"/>
          </w:r>
        </w:p>
        <w:p w14:paraId="0C0717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_Toc13359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condemns Israeli Knesset vote backing West Bank’s annexation</w:t>
          </w:r>
          <w:r>
            <w:tab/>
          </w:r>
          <w:r>
            <w:fldChar w:fldCharType="begin"/>
          </w:r>
          <w:r>
            <w:instrText xml:space="preserve"> PAGEREF _Toc13359 \h </w:instrText>
          </w:r>
          <w:r>
            <w:fldChar w:fldCharType="separate"/>
          </w:r>
          <w:r>
            <w:t>23</w:t>
          </w:r>
          <w:r>
            <w:fldChar w:fldCharType="end"/>
          </w:r>
          <w:r>
            <w:rPr>
              <w:rFonts w:eastAsia="Calibri" w:cs="Times New Roman"/>
              <w:szCs w:val="24"/>
            </w:rPr>
            <w:fldChar w:fldCharType="end"/>
          </w:r>
        </w:p>
        <w:p w14:paraId="6414C7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_Toc22901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warns Gaza faces ‘death and destruction without parallel’</w:t>
          </w:r>
          <w:r>
            <w:tab/>
          </w:r>
          <w:r>
            <w:fldChar w:fldCharType="begin"/>
          </w:r>
          <w:r>
            <w:instrText xml:space="preserve"> PAGEREF _Toc22901 \h </w:instrText>
          </w:r>
          <w:r>
            <w:fldChar w:fldCharType="separate"/>
          </w:r>
          <w:r>
            <w:t>24</w:t>
          </w:r>
          <w:r>
            <w:fldChar w:fldCharType="end"/>
          </w:r>
          <w:r>
            <w:rPr>
              <w:rFonts w:eastAsia="Calibri" w:cs="Times New Roman"/>
              <w:szCs w:val="24"/>
            </w:rPr>
            <w:fldChar w:fldCharType="end"/>
          </w:r>
        </w:p>
        <w:p w14:paraId="518BC0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_Toc20404 </w:instrText>
          </w:r>
          <w:r>
            <w:rPr>
              <w:rFonts w:eastAsia="Calibri" w:cs="Times New Roman"/>
              <w:szCs w:val="24"/>
            </w:rPr>
            <w:fldChar w:fldCharType="separate"/>
          </w:r>
          <w:r>
            <w:t>Turkey</w:t>
          </w:r>
          <w:r>
            <w:tab/>
          </w:r>
          <w:r>
            <w:fldChar w:fldCharType="begin"/>
          </w:r>
          <w:r>
            <w:instrText xml:space="preserve"> PAGEREF _Toc20404 \h </w:instrText>
          </w:r>
          <w:r>
            <w:fldChar w:fldCharType="separate"/>
          </w:r>
          <w:r>
            <w:t>25</w:t>
          </w:r>
          <w:r>
            <w:fldChar w:fldCharType="end"/>
          </w:r>
          <w:r>
            <w:rPr>
              <w:rFonts w:eastAsia="Calibri" w:cs="Times New Roman"/>
              <w:szCs w:val="24"/>
            </w:rPr>
            <w:fldChar w:fldCharType="end"/>
          </w:r>
        </w:p>
        <w:p w14:paraId="5459EC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_Toc26799 </w:instrText>
          </w:r>
          <w:r>
            <w:rPr>
              <w:rFonts w:eastAsia="Calibri" w:cs="Times New Roman"/>
              <w:szCs w:val="24"/>
            </w:rPr>
            <w:fldChar w:fldCharType="separate"/>
          </w:r>
          <w:r>
            <w:rPr>
              <w:rFonts w:hint="default" w:ascii="Wingdings" w:hAnsi="Wingdings"/>
              <w:szCs w:val="16"/>
              <w:lang w:val="en-GB"/>
            </w:rPr>
            <w:t xml:space="preserve"> </w:t>
          </w:r>
          <w:r>
            <w:rPr>
              <w:rFonts w:hint="default"/>
            </w:rPr>
            <w:t>Turkey sees attempts to divide Syria as direct threat to its national security, vows to intervene</w:t>
          </w:r>
          <w:r>
            <w:tab/>
          </w:r>
          <w:r>
            <w:fldChar w:fldCharType="begin"/>
          </w:r>
          <w:r>
            <w:instrText xml:space="preserve"> PAGEREF _Toc26799 \h </w:instrText>
          </w:r>
          <w:r>
            <w:fldChar w:fldCharType="separate"/>
          </w:r>
          <w:r>
            <w:t>25</w:t>
          </w:r>
          <w:r>
            <w:fldChar w:fldCharType="end"/>
          </w:r>
          <w:r>
            <w:rPr>
              <w:rFonts w:eastAsia="Calibri" w:cs="Times New Roman"/>
              <w:szCs w:val="24"/>
            </w:rPr>
            <w:fldChar w:fldCharType="end"/>
          </w:r>
        </w:p>
        <w:p w14:paraId="0AB2641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_Toc24776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_Toc24776 \h </w:instrText>
          </w:r>
          <w:r>
            <w:fldChar w:fldCharType="separate"/>
          </w:r>
          <w:r>
            <w:t>26</w:t>
          </w:r>
          <w:r>
            <w:fldChar w:fldCharType="end"/>
          </w:r>
          <w:r>
            <w:rPr>
              <w:rFonts w:eastAsia="Calibri" w:cs="Times New Roman"/>
              <w:szCs w:val="24"/>
            </w:rPr>
            <w:fldChar w:fldCharType="end"/>
          </w:r>
        </w:p>
        <w:p w14:paraId="61C1A5C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_Toc19667 </w:instrText>
          </w:r>
          <w:r>
            <w:rPr>
              <w:rFonts w:eastAsia="Calibri" w:cs="Times New Roman"/>
              <w:szCs w:val="24"/>
            </w:rPr>
            <w:fldChar w:fldCharType="separate"/>
          </w:r>
          <w:r>
            <w:rPr>
              <w:rFonts w:hint="default"/>
              <w:lang w:val="en-GB" w:eastAsia="zh-CN"/>
            </w:rPr>
            <w:t>US</w:t>
          </w:r>
          <w:r>
            <w:tab/>
          </w:r>
          <w:r>
            <w:fldChar w:fldCharType="begin"/>
          </w:r>
          <w:r>
            <w:instrText xml:space="preserve"> PAGEREF _Toc19667 \h </w:instrText>
          </w:r>
          <w:r>
            <w:fldChar w:fldCharType="separate"/>
          </w:r>
          <w:r>
            <w:t>26</w:t>
          </w:r>
          <w:r>
            <w:fldChar w:fldCharType="end"/>
          </w:r>
          <w:r>
            <w:rPr>
              <w:rFonts w:eastAsia="Calibri" w:cs="Times New Roman"/>
              <w:szCs w:val="24"/>
            </w:rPr>
            <w:fldChar w:fldCharType="end"/>
          </w:r>
        </w:p>
        <w:p w14:paraId="4B0833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_Toc29534 </w:instrText>
          </w:r>
          <w:r>
            <w:rPr>
              <w:rFonts w:eastAsia="Calibri" w:cs="Times New Roman"/>
              <w:szCs w:val="24"/>
            </w:rPr>
            <w:fldChar w:fldCharType="separate"/>
          </w:r>
          <w:r>
            <w:rPr>
              <w:rFonts w:hint="default" w:ascii="Wingdings" w:hAnsi="Wingdings"/>
              <w:szCs w:val="16"/>
              <w:lang w:val="en-GB"/>
            </w:rPr>
            <w:t xml:space="preserve"> </w:t>
          </w:r>
          <w:r>
            <w:rPr>
              <w:rFonts w:hint="default"/>
            </w:rPr>
            <w:t>US rejects Macron’s decision to recognize Palestinian state</w:t>
          </w:r>
          <w:r>
            <w:rPr>
              <w:rFonts w:hint="default"/>
              <w:lang w:val="en-GB"/>
            </w:rPr>
            <w:t xml:space="preserve"> </w:t>
          </w:r>
          <w:r>
            <w:tab/>
          </w:r>
          <w:r>
            <w:fldChar w:fldCharType="begin"/>
          </w:r>
          <w:r>
            <w:instrText xml:space="preserve"> PAGEREF _Toc29534 \h </w:instrText>
          </w:r>
          <w:r>
            <w:fldChar w:fldCharType="separate"/>
          </w:r>
          <w:r>
            <w:t>26</w:t>
          </w:r>
          <w:r>
            <w:fldChar w:fldCharType="end"/>
          </w:r>
          <w:r>
            <w:rPr>
              <w:rFonts w:eastAsia="Calibri" w:cs="Times New Roman"/>
              <w:szCs w:val="24"/>
            </w:rPr>
            <w:fldChar w:fldCharType="end"/>
          </w:r>
        </w:p>
        <w:p w14:paraId="682137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_Toc18597 </w:instrText>
          </w:r>
          <w:r>
            <w:rPr>
              <w:rFonts w:eastAsia="Calibri" w:cs="Times New Roman"/>
              <w:szCs w:val="24"/>
            </w:rPr>
            <w:fldChar w:fldCharType="separate"/>
          </w:r>
          <w:r>
            <w:rPr>
              <w:rFonts w:hint="default" w:ascii="Wingdings" w:hAnsi="Wingdings"/>
              <w:szCs w:val="16"/>
              <w:lang w:val="en-GB"/>
            </w:rPr>
            <w:t xml:space="preserve"> </w:t>
          </w:r>
          <w:r>
            <w:rPr>
              <w:rFonts w:hint="default"/>
            </w:rPr>
            <w:t>US State Department approves possible sale of surface-to-air missiles to Egypt</w:t>
          </w:r>
          <w:r>
            <w:tab/>
          </w:r>
          <w:r>
            <w:fldChar w:fldCharType="begin"/>
          </w:r>
          <w:r>
            <w:instrText xml:space="preserve"> PAGEREF _Toc18597 \h </w:instrText>
          </w:r>
          <w:r>
            <w:fldChar w:fldCharType="separate"/>
          </w:r>
          <w:r>
            <w:t>27</w:t>
          </w:r>
          <w:r>
            <w:fldChar w:fldCharType="end"/>
          </w:r>
          <w:r>
            <w:rPr>
              <w:rFonts w:eastAsia="Calibri" w:cs="Times New Roman"/>
              <w:szCs w:val="24"/>
            </w:rPr>
            <w:fldChar w:fldCharType="end"/>
          </w:r>
        </w:p>
        <w:p w14:paraId="653E00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_Toc4939 </w:instrText>
          </w:r>
          <w:r>
            <w:rPr>
              <w:rFonts w:eastAsia="Calibri" w:cs="Times New Roman"/>
              <w:szCs w:val="24"/>
            </w:rPr>
            <w:fldChar w:fldCharType="separate"/>
          </w:r>
          <w:r>
            <w:rPr>
              <w:rFonts w:hint="default"/>
              <w:lang w:val="en-GB"/>
            </w:rPr>
            <w:t>China</w:t>
          </w:r>
          <w:r>
            <w:tab/>
          </w:r>
          <w:r>
            <w:fldChar w:fldCharType="begin"/>
          </w:r>
          <w:r>
            <w:instrText xml:space="preserve"> PAGEREF _Toc4939 \h </w:instrText>
          </w:r>
          <w:r>
            <w:fldChar w:fldCharType="separate"/>
          </w:r>
          <w:r>
            <w:t>27</w:t>
          </w:r>
          <w:r>
            <w:fldChar w:fldCharType="end"/>
          </w:r>
          <w:r>
            <w:rPr>
              <w:rFonts w:eastAsia="Calibri" w:cs="Times New Roman"/>
              <w:szCs w:val="24"/>
            </w:rPr>
            <w:fldChar w:fldCharType="end"/>
          </w:r>
        </w:p>
        <w:p w14:paraId="012601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_Toc9307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President Xi calls for China-EU cooperation to provide more stability, certainty for world</w:t>
          </w:r>
          <w:r>
            <w:tab/>
          </w:r>
          <w:r>
            <w:fldChar w:fldCharType="begin"/>
          </w:r>
          <w:r>
            <w:instrText xml:space="preserve"> PAGEREF _Toc9307 \h </w:instrText>
          </w:r>
          <w:r>
            <w:fldChar w:fldCharType="separate"/>
          </w:r>
          <w:r>
            <w:t>27</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24281"/>
      <w:r>
        <w:rPr>
          <w:rFonts w:eastAsia="DengXian Light" w:cs="Times New Roman"/>
          <w:b/>
          <w:bCs/>
          <w:color w:val="2F5496"/>
          <w:szCs w:val="24"/>
          <w:u w:val="single"/>
        </w:rPr>
        <w:t>GERD</w:t>
      </w:r>
      <w:bookmarkEnd w:id="0"/>
    </w:p>
    <w:p w14:paraId="495F10F9">
      <w:pPr>
        <w:numPr>
          <w:ilvl w:val="0"/>
          <w:numId w:val="1"/>
        </w:numPr>
        <w:ind w:left="420" w:leftChars="0" w:hanging="420" w:firstLineChars="0"/>
        <w:rPr>
          <w:rFonts w:hint="default"/>
        </w:rPr>
      </w:pPr>
      <w:bookmarkStart w:id="1" w:name="_Toc18931"/>
      <w:r>
        <w:rPr>
          <w:rStyle w:val="15"/>
          <w:rFonts w:hint="default"/>
        </w:rPr>
        <w:t>Ethiopian official denies Donald Trump's claim that US funded River Nile dam</w:t>
      </w:r>
      <w:bookmarkEnd w:id="1"/>
      <w:r>
        <w:rPr>
          <w:rFonts w:hint="default"/>
          <w:lang w:val="en-GB"/>
        </w:rPr>
        <w:t xml:space="preserve"> - </w:t>
      </w:r>
      <w:r>
        <w:rPr>
          <w:rFonts w:hint="default"/>
          <w:lang w:val="en-GB"/>
        </w:rPr>
        <w:fldChar w:fldCharType="begin"/>
      </w:r>
      <w:r>
        <w:rPr>
          <w:rFonts w:hint="default"/>
          <w:lang w:val="en-GB"/>
        </w:rPr>
        <w:instrText xml:space="preserve"> HYPERLINK "https://www.bbc.com/news/articles/c89e41z388qo" </w:instrText>
      </w:r>
      <w:r>
        <w:rPr>
          <w:rFonts w:hint="default"/>
          <w:lang w:val="en-GB"/>
        </w:rPr>
        <w:fldChar w:fldCharType="separate"/>
      </w:r>
      <w:r>
        <w:rPr>
          <w:rStyle w:val="10"/>
          <w:rFonts w:hint="default"/>
          <w:lang w:val="en-GB"/>
        </w:rPr>
        <w:t>BBC</w:t>
      </w:r>
      <w:r>
        <w:rPr>
          <w:rFonts w:hint="default"/>
          <w:lang w:val="en-GB"/>
        </w:rPr>
        <w:fldChar w:fldCharType="end"/>
      </w:r>
    </w:p>
    <w:p w14:paraId="052EC9F8">
      <w:pPr>
        <w:rPr>
          <w:rFonts w:hint="default"/>
        </w:rPr>
      </w:pPr>
      <w:r>
        <w:rPr>
          <w:rFonts w:hint="default"/>
        </w:rPr>
        <w:t>An Ethiopian official has denied</w:t>
      </w:r>
      <w:r>
        <w:rPr>
          <w:rFonts w:hint="default"/>
          <w:lang w:val="en-GB"/>
        </w:rPr>
        <w:t xml:space="preserve"> </w:t>
      </w:r>
      <w:bookmarkStart w:id="49" w:name="_GoBack"/>
      <w:bookmarkEnd w:id="49"/>
      <w:r>
        <w:rPr>
          <w:rFonts w:hint="default"/>
        </w:rPr>
        <w:t>Donald Trump's claim that the United States helped fund Ethiopia's new megadam on the River Nile, saying it is false and "destructive".</w:t>
      </w:r>
      <w:r>
        <w:rPr>
          <w:rFonts w:hint="default"/>
          <w:lang w:val="en-GB"/>
        </w:rPr>
        <w:t xml:space="preserve"> </w:t>
      </w:r>
      <w:r>
        <w:rPr>
          <w:rFonts w:hint="default"/>
        </w:rPr>
        <w:t>Last week, President Trump said the controversial dam was built "with United States money, largely".</w:t>
      </w:r>
      <w:r>
        <w:rPr>
          <w:rFonts w:hint="default"/>
          <w:lang w:val="en-GB"/>
        </w:rPr>
        <w:t xml:space="preserve"> </w:t>
      </w:r>
      <w:r>
        <w:rPr>
          <w:rFonts w:hint="default"/>
        </w:rPr>
        <w:t>Officially known as the Grand Ethiopian Renaissance Dam (Gerd), the project is Africa's biggest hydro-electric plant and a major source of pride for Ethiopians.</w:t>
      </w:r>
      <w:r>
        <w:rPr>
          <w:rFonts w:hint="default"/>
          <w:lang w:val="en-GB"/>
        </w:rPr>
        <w:t xml:space="preserve"> </w:t>
      </w:r>
      <w:r>
        <w:rPr>
          <w:rFonts w:hint="default"/>
        </w:rPr>
        <w:t>Over the 14 years it has taken to complete Gerd, the Ethiopian authorities have repeatedly said that the dam was funded by the government, along with contributions from the Ethiopian people.</w:t>
      </w:r>
      <w:r>
        <w:rPr>
          <w:rFonts w:hint="default"/>
          <w:lang w:val="en-GB"/>
        </w:rPr>
        <w:t xml:space="preserve"> </w:t>
      </w:r>
      <w:r>
        <w:rPr>
          <w:rFonts w:hint="default"/>
        </w:rPr>
        <w:t>The dam has, however, angered Egypt and Sudan, which lie downstream on the River Nile and fear the dam could lead to less water flowing into their countries.</w:t>
      </w:r>
      <w:r>
        <w:rPr>
          <w:rFonts w:hint="default"/>
          <w:lang w:val="en-GB"/>
        </w:rPr>
        <w:t xml:space="preserve"> </w:t>
      </w:r>
      <w:r>
        <w:rPr>
          <w:rFonts w:hint="default"/>
        </w:rPr>
        <w:t>The BBC has asked the US authorities to expand on Trump's comments.</w:t>
      </w:r>
      <w:r>
        <w:rPr>
          <w:rFonts w:hint="default"/>
          <w:lang w:val="en-GB"/>
        </w:rPr>
        <w:t xml:space="preserve"> </w:t>
      </w:r>
      <w:r>
        <w:rPr>
          <w:rFonts w:hint="default"/>
        </w:rPr>
        <w:t>On Tuesday, Fikrte Tamir, deputy director of the Gerd Coordination Office, dismissed Trump's remarks, saying the dam was built "without any foreign aid".</w:t>
      </w:r>
      <w:r>
        <w:rPr>
          <w:rFonts w:hint="default"/>
          <w:lang w:val="en-GB"/>
        </w:rPr>
        <w:t xml:space="preserve"> </w:t>
      </w:r>
      <w:r>
        <w:rPr>
          <w:rFonts w:hint="default"/>
        </w:rPr>
        <w:t>Although technically an independent body, the Gerd Coordination Office was set up by the government to mobilise resources for the dam.</w:t>
      </w:r>
      <w:r>
        <w:rPr>
          <w:rFonts w:hint="default"/>
          <w:lang w:val="en-GB"/>
        </w:rPr>
        <w:t xml:space="preserve"> </w:t>
      </w:r>
      <w:r>
        <w:rPr>
          <w:rFonts w:hint="default"/>
        </w:rPr>
        <w:t>"Regarding what Donald Trump claimed, the government should respond with far-sighted and carefully considered diplomatic procedures," Ms Fikrte said.</w:t>
      </w:r>
      <w:r>
        <w:rPr>
          <w:rFonts w:hint="default"/>
          <w:lang w:val="en-GB"/>
        </w:rPr>
        <w:t xml:space="preserve"> </w:t>
      </w:r>
      <w:r>
        <w:rPr>
          <w:rFonts w:hint="default"/>
        </w:rPr>
        <w:t>Following Ms Fikrte's comments, some Ethiopians have questioned how privy the Gerd Coordination Office would be to any potential deal between the government and the US, given its independent status.</w:t>
      </w:r>
      <w:r>
        <w:rPr>
          <w:rFonts w:hint="default"/>
          <w:lang w:val="en-GB"/>
        </w:rPr>
        <w:t xml:space="preserve"> </w:t>
      </w:r>
      <w:r>
        <w:rPr>
          <w:rFonts w:hint="default"/>
        </w:rPr>
        <w:t>Ethiopia's government has not responded to Trump's comments about funding the dam, which began generating electricity in 2022 and was fully completed earlier this month.</w:t>
      </w:r>
      <w:r>
        <w:rPr>
          <w:rFonts w:hint="default"/>
          <w:lang w:val="en-GB"/>
        </w:rPr>
        <w:t xml:space="preserve"> </w:t>
      </w:r>
      <w:r>
        <w:rPr>
          <w:rFonts w:hint="default"/>
        </w:rPr>
        <w:t>It is not the first time Trump has claimed US involvement in Gerd. Last month, in a post on his Truth Social online platform, the president said the dam was "stupidly financed by the United States of America" and "substantially reduces the water flowing into The Nile River".</w:t>
      </w:r>
      <w:r>
        <w:rPr>
          <w:rFonts w:hint="default"/>
          <w:lang w:val="en-GB"/>
        </w:rPr>
        <w:t xml:space="preserve"> </w:t>
      </w:r>
      <w:r>
        <w:rPr>
          <w:rFonts w:hint="default"/>
        </w:rPr>
        <w:t>Trump was referring to concerns from Egypt and Sudan that the megadam would disrupt the flow of water they get from the River Nile.</w:t>
      </w:r>
      <w:r>
        <w:rPr>
          <w:rFonts w:hint="default"/>
          <w:lang w:val="en-GB"/>
        </w:rPr>
        <w:t xml:space="preserve"> </w:t>
      </w:r>
      <w:r>
        <w:rPr>
          <w:rFonts w:hint="default"/>
        </w:rPr>
        <w:t>More than a mile long and 145m high, Gerd lies on the Blue Nile in the northern Ethiopia highlands, from where 85% of the River Nile's waters flow.</w:t>
      </w:r>
      <w:r>
        <w:rPr>
          <w:rFonts w:hint="default"/>
          <w:lang w:val="en-GB"/>
        </w:rPr>
        <w:t xml:space="preserve"> </w:t>
      </w:r>
      <w:r>
        <w:rPr>
          <w:rFonts w:hint="default"/>
        </w:rPr>
        <w:t>Ethiopia wants the dam to produce desperately needed electricity, as the majority of its population - about 60% - have no supply.</w:t>
      </w:r>
      <w:r>
        <w:rPr>
          <w:rFonts w:hint="default"/>
          <w:lang w:val="en-GB"/>
        </w:rPr>
        <w:t xml:space="preserve"> </w:t>
      </w:r>
      <w:r>
        <w:rPr>
          <w:rFonts w:hint="default"/>
        </w:rPr>
        <w:t>But the construction of Gerd has led to tensions with Egypt - an ally of the Trump administration - and Sudan.</w:t>
      </w:r>
      <w:r>
        <w:rPr>
          <w:rFonts w:hint="default"/>
          <w:lang w:val="en-GB"/>
        </w:rPr>
        <w:t xml:space="preserve"> </w:t>
      </w:r>
      <w:r>
        <w:rPr>
          <w:rFonts w:hint="default"/>
        </w:rPr>
        <w:t>Initially scheduled to be completed within six years with a $4bn (£2.9bn) budget, Gerd generated excitement among the Ethiopian public.</w:t>
      </w:r>
      <w:r>
        <w:rPr>
          <w:rFonts w:hint="default"/>
          <w:lang w:val="en-GB"/>
        </w:rPr>
        <w:t xml:space="preserve"> </w:t>
      </w:r>
      <w:r>
        <w:rPr>
          <w:rFonts w:hint="default"/>
        </w:rPr>
        <w:t>The authorities capitalised on this interest to raise money for the dam - bonds were sold to companies, employees pledged deductions from their salaries and Ethiopia's huge diaspora sent in donations.</w:t>
      </w:r>
      <w:r>
        <w:rPr>
          <w:rFonts w:hint="default"/>
          <w:lang w:val="en-GB"/>
        </w:rPr>
        <w:t xml:space="preserve"> </w:t>
      </w:r>
      <w:r>
        <w:rPr>
          <w:rFonts w:hint="default"/>
        </w:rPr>
        <w:t>Despite the project running significantly behind schedule, and consequently overbudget, it has continued to draw contributions.</w:t>
      </w:r>
      <w:r>
        <w:rPr>
          <w:rFonts w:hint="default"/>
          <w:lang w:val="en-GB"/>
        </w:rPr>
        <w:t xml:space="preserve"> </w:t>
      </w:r>
      <w:r>
        <w:rPr>
          <w:rFonts w:hint="default"/>
        </w:rPr>
        <w:t>In the year leading up to 7 July, 1.7 billion birr ($12.3 million; £9.1 million) has been collected from the public, the Gerd Coordination Office says.</w:t>
      </w:r>
    </w:p>
    <w:p w14:paraId="6180D202">
      <w:pPr>
        <w:numPr>
          <w:ilvl w:val="0"/>
          <w:numId w:val="1"/>
        </w:numPr>
        <w:ind w:left="420" w:leftChars="0" w:hanging="420" w:firstLineChars="0"/>
        <w:rPr>
          <w:rFonts w:hint="default"/>
        </w:rPr>
      </w:pPr>
      <w:bookmarkStart w:id="2" w:name="_Toc15411"/>
      <w:r>
        <w:rPr>
          <w:rStyle w:val="15"/>
          <w:rFonts w:hint="default"/>
        </w:rPr>
        <w:t>GERD fully funded and built by Ethiopian people, gov’t as a sovereign infrastructure triumph -Officials</w:t>
      </w:r>
      <w:r>
        <w:rPr>
          <w:rStyle w:val="15"/>
          <w:rFonts w:hint="default"/>
          <w:lang w:val="en-GB"/>
        </w:rPr>
        <w:t xml:space="preserve"> </w:t>
      </w:r>
      <w:bookmarkEnd w:id="2"/>
      <w:r>
        <w:rPr>
          <w:rFonts w:hint="default"/>
          <w:lang w:val="en-GB"/>
        </w:rPr>
        <w:t xml:space="preserve">- </w:t>
      </w:r>
      <w:r>
        <w:rPr>
          <w:rFonts w:hint="default"/>
          <w:lang w:val="en-GB"/>
        </w:rPr>
        <w:fldChar w:fldCharType="begin"/>
      </w:r>
      <w:r>
        <w:rPr>
          <w:rFonts w:hint="default"/>
          <w:lang w:val="en-GB"/>
        </w:rPr>
        <w:instrText xml:space="preserve"> HYPERLINK "https://www.fanamc.com/english/gerd-fully-funded-and-built-by-ethiopian-people-govt-as-a-sovereign-infrastructure-triumph-officials/" </w:instrText>
      </w:r>
      <w:r>
        <w:rPr>
          <w:rFonts w:hint="default"/>
          <w:lang w:val="en-GB"/>
        </w:rPr>
        <w:fldChar w:fldCharType="separate"/>
      </w:r>
      <w:r>
        <w:rPr>
          <w:rStyle w:val="10"/>
          <w:rFonts w:hint="default"/>
          <w:lang w:val="en-GB"/>
        </w:rPr>
        <w:t>Fana</w:t>
      </w:r>
      <w:r>
        <w:rPr>
          <w:rFonts w:hint="default"/>
          <w:lang w:val="en-GB"/>
        </w:rPr>
        <w:fldChar w:fldCharType="end"/>
      </w:r>
    </w:p>
    <w:p w14:paraId="555E5A58">
      <w:pPr>
        <w:rPr>
          <w:rFonts w:hint="default"/>
        </w:rPr>
      </w:pPr>
      <w:r>
        <w:rPr>
          <w:rFonts w:hint="default"/>
        </w:rPr>
        <w:t>The Grand Ethiopian Renaissance Dam (GERD), Ethiopia’s flagship infrastructure project, was built entirely through domestic financing, with every contribution coming from the Ethiopian people and government, the GERD Coordination Office announced today.</w:t>
      </w:r>
      <w:r>
        <w:rPr>
          <w:rFonts w:hint="default"/>
          <w:lang w:val="en-GB"/>
        </w:rPr>
        <w:t xml:space="preserve"> </w:t>
      </w:r>
      <w:r>
        <w:rPr>
          <w:rFonts w:hint="default"/>
        </w:rPr>
        <w:t>In a media briefing, Deputy Director of the Office, Ms. Fikrte Tamir, reaffirmed that no foreign loans or external funding were used in the construction of the dam. She emphasized that GERD stands as a unique national achievement—funded, built, and defended by Ethiopians themselves.</w:t>
      </w:r>
      <w:r>
        <w:rPr>
          <w:rFonts w:hint="default"/>
          <w:lang w:val="en-GB"/>
        </w:rPr>
        <w:t xml:space="preserve"> </w:t>
      </w:r>
      <w:r>
        <w:rPr>
          <w:rFonts w:hint="default"/>
        </w:rPr>
        <w:t>According to the Coordination Office, more than 1.7 billion birr was raised from public contributions during the 2024/25 Ethiopian fiscal year (2017 E.C.), surpassing the annual target by 7 percent. The funds were mobilized through bond sales, donations, SMS campaigns, and other community-led initiatives.</w:t>
      </w:r>
      <w:r>
        <w:rPr>
          <w:rFonts w:hint="default"/>
          <w:lang w:val="en-GB"/>
        </w:rPr>
        <w:t xml:space="preserve"> </w:t>
      </w:r>
      <w:r>
        <w:rPr>
          <w:rFonts w:hint="default"/>
        </w:rPr>
        <w:t>Since the launch of the project, more than 20.1 billion birr has been collected from domestic sources, alongside over 1.6 billion birr contributed by members of the Ethiopian diaspora. In total, more than 23.6 billion birr has been raised from the public and channeled directly into the construction of the dam as of July 6, 2025.</w:t>
      </w:r>
      <w:r>
        <w:rPr>
          <w:rFonts w:hint="default"/>
          <w:lang w:val="en-GB"/>
        </w:rPr>
        <w:t xml:space="preserve"> </w:t>
      </w:r>
      <w:r>
        <w:rPr>
          <w:rFonts w:hint="default"/>
        </w:rPr>
        <w:t>Ms. Fikrte described this collective effort as a “living victory” and a lasting symbol of unity, patriotism, and determination. She highlighted the multidimensional support provided by citizens—not only financially, but also through energy, knowledge, public diplomacy, and environmental stewardship.</w:t>
      </w:r>
      <w:r>
        <w:rPr>
          <w:rFonts w:hint="default"/>
          <w:lang w:val="en-GB"/>
        </w:rPr>
        <w:t xml:space="preserve"> </w:t>
      </w:r>
      <w:r>
        <w:rPr>
          <w:rFonts w:hint="default"/>
        </w:rPr>
        <w:t>Ethiopians in the diaspora, she noted, played a vital role across all these areas, contributing not just funds but also expertise, advocacy, and international engagement in support of the project.</w:t>
      </w:r>
      <w:r>
        <w:rPr>
          <w:rFonts w:hint="default"/>
          <w:lang w:val="en-GB"/>
        </w:rPr>
        <w:t xml:space="preserve"> </w:t>
      </w:r>
      <w:r>
        <w:rPr>
          <w:rFonts w:hint="default"/>
        </w:rPr>
        <w:t>In addition to monetary contributions, the Office reported that over 84.4 billion birr worth of labor and downstream works has been carried out during the course of the project, further demonstrating the depth of national ownership.</w:t>
      </w:r>
      <w:r>
        <w:rPr>
          <w:rFonts w:hint="default"/>
          <w:lang w:val="en-GB"/>
        </w:rPr>
        <w:t xml:space="preserve"> </w:t>
      </w:r>
      <w:r>
        <w:rPr>
          <w:rFonts w:hint="default"/>
        </w:rPr>
        <w:t>The Grand Ethiopian Renaissance Dam, now nearing full operational capacity, is widely recognized as a sovereign infrastructure milestone and a testament to Ethiopia’s capacity to realize major development goals through self-reliance and public solidarity.</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3" w:name="_Toc31480"/>
      <w:r>
        <w:rPr>
          <w:rFonts w:eastAsia="DengXian Light" w:cs="Times New Roman"/>
          <w:b/>
          <w:bCs/>
          <w:color w:val="2F5496"/>
          <w:szCs w:val="24"/>
          <w:u w:val="single"/>
        </w:rPr>
        <w:t>Ethiopia</w:t>
      </w:r>
      <w:bookmarkEnd w:id="3"/>
    </w:p>
    <w:p w14:paraId="183BFD08">
      <w:pPr>
        <w:numPr>
          <w:ilvl w:val="0"/>
          <w:numId w:val="1"/>
        </w:numPr>
        <w:spacing w:line="276" w:lineRule="auto"/>
        <w:ind w:left="420" w:leftChars="0" w:hanging="420" w:firstLineChars="0"/>
        <w:rPr>
          <w:rFonts w:hint="default"/>
          <w:szCs w:val="24"/>
        </w:rPr>
      </w:pPr>
      <w:bookmarkStart w:id="4" w:name="_Toc11658"/>
      <w:r>
        <w:rPr>
          <w:rStyle w:val="15"/>
          <w:rFonts w:hint="default"/>
        </w:rPr>
        <w:t>Political parties play crucial role in building lasting peace and national consensus: Ministry of Peace</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"https://www.fanamc.com/english/political-parties-play-crucial-role-in-building-lasting-peace-and-national-consensus-ministry-of-peace/"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9BBDCC9">
      <w:pPr>
        <w:spacing w:line="276" w:lineRule="auto"/>
        <w:rPr>
          <w:rFonts w:hint="default"/>
          <w:szCs w:val="24"/>
        </w:rPr>
      </w:pPr>
      <w:r>
        <w:rPr>
          <w:rFonts w:hint="default"/>
          <w:szCs w:val="24"/>
        </w:rPr>
        <w:t>The Ministry of Peace has underscored the vital role of political parties in fostering lasting peace and national consensus in Ethiopia.</w:t>
      </w:r>
      <w:r>
        <w:rPr>
          <w:rFonts w:hint="default"/>
          <w:szCs w:val="24"/>
          <w:lang w:val="en-GB"/>
        </w:rPr>
        <w:t xml:space="preserve"> </w:t>
      </w:r>
      <w:r>
        <w:rPr>
          <w:rFonts w:hint="default"/>
          <w:szCs w:val="24"/>
        </w:rPr>
        <w:t>The remarks were delivered during the opening of the national peace conference held yesterday in Addis Ababa. The event was jointly organized by the Ministry of Peace and the Joint Council of Ethiopian Political Parties under the theme, “The Role of Political Parties in Enhancing Peace.”</w:t>
      </w:r>
      <w:r>
        <w:rPr>
          <w:rFonts w:hint="default"/>
          <w:szCs w:val="24"/>
          <w:lang w:val="en-GB"/>
        </w:rPr>
        <w:t xml:space="preserve"> </w:t>
      </w:r>
      <w:r>
        <w:rPr>
          <w:rFonts w:hint="default"/>
          <w:szCs w:val="24"/>
        </w:rPr>
        <w:t>The conference convened senior government officials, including Deputy Prime Minister Temesgen Tiruneh, Chairman of the Joint Council of Ethiopian Political Parties Solomon Ayele, alongside leaders of various political parties and democratic institutions.</w:t>
      </w:r>
      <w:r>
        <w:rPr>
          <w:rFonts w:hint="default"/>
          <w:szCs w:val="24"/>
          <w:lang w:val="en-GB"/>
        </w:rPr>
        <w:t xml:space="preserve"> </w:t>
      </w:r>
      <w:r>
        <w:rPr>
          <w:rFonts w:hint="default"/>
          <w:szCs w:val="24"/>
        </w:rPr>
        <w:t>Minister of Peace Mohamed Idris, addressing the gathering, highlighted the substantial efforts made to promote unity and stability across the country. He emphasized that political parties are key actors in the nation’s peacebuilding and consensus-building processes.</w:t>
      </w:r>
      <w:r>
        <w:rPr>
          <w:rFonts w:hint="default"/>
          <w:szCs w:val="24"/>
          <w:lang w:val="en-GB"/>
        </w:rPr>
        <w:t xml:space="preserve"> </w:t>
      </w:r>
      <w:r>
        <w:rPr>
          <w:rFonts w:hint="default"/>
          <w:szCs w:val="24"/>
        </w:rPr>
        <w:t>“The role of political parties is central to achieving sustainable peace and a shared national vision,” the minister stated. He added that since the political reforms, the government has pursued a national roadmap aimed at building consensus on fundamental issues and fostering enduring peace.</w:t>
      </w:r>
      <w:r>
        <w:rPr>
          <w:rFonts w:hint="default"/>
          <w:szCs w:val="24"/>
          <w:lang w:val="en-GB"/>
        </w:rPr>
        <w:t xml:space="preserve"> </w:t>
      </w:r>
      <w:r>
        <w:rPr>
          <w:rFonts w:hint="default"/>
          <w:szCs w:val="24"/>
        </w:rPr>
        <w:t>The minister further noted that the Ministry of Peace has been actively collaborating with various stakeholders to implement peacebuilding initiatives, with political parties serving as vital partners. He cited that peace has been restored in several regions through dialogue and effective law enforcement strategies.</w:t>
      </w:r>
      <w:r>
        <w:rPr>
          <w:rFonts w:hint="default"/>
          <w:szCs w:val="24"/>
          <w:lang w:val="en-GB"/>
        </w:rPr>
        <w:t xml:space="preserve"> </w:t>
      </w:r>
      <w:r>
        <w:rPr>
          <w:rFonts w:hint="default"/>
          <w:szCs w:val="24"/>
        </w:rPr>
        <w:t>Speaking at the event, Solomon Ayele reaffirmed the Council’s commitment to strengthening democratic systems and consolidating peace. He stressed that political parties must lead in promoting a democratic culture grounded in the rule of law and the power of ideas.</w:t>
      </w:r>
      <w:r>
        <w:rPr>
          <w:rFonts w:hint="default"/>
          <w:szCs w:val="24"/>
          <w:lang w:val="en-GB"/>
        </w:rPr>
        <w:t xml:space="preserve"> </w:t>
      </w:r>
      <w:r>
        <w:rPr>
          <w:rFonts w:hint="default"/>
          <w:szCs w:val="24"/>
        </w:rPr>
        <w:t>“Peace is the foundation of security for individuals, communities, and the nation as a whole,” Solomon remarked. “A peaceful nation is a stable nation, and stable democratic institutions are essential for political stability and state-building.”</w:t>
      </w:r>
      <w:r>
        <w:rPr>
          <w:rFonts w:hint="default"/>
          <w:szCs w:val="24"/>
          <w:lang w:val="en-GB"/>
        </w:rPr>
        <w:t xml:space="preserve"> </w:t>
      </w:r>
      <w:r>
        <w:rPr>
          <w:rFonts w:hint="default"/>
          <w:szCs w:val="24"/>
        </w:rPr>
        <w:t>He also highlighted the importance of a free, fair, and democratic electoral process as a prerequisite for sustainable development and lasting peace.</w:t>
      </w:r>
      <w:r>
        <w:rPr>
          <w:rFonts w:hint="default"/>
          <w:szCs w:val="24"/>
          <w:lang w:val="en-GB"/>
        </w:rPr>
        <w:t xml:space="preserve"> </w:t>
      </w:r>
      <w:r>
        <w:rPr>
          <w:rFonts w:hint="default"/>
          <w:szCs w:val="24"/>
        </w:rPr>
        <w:t>The Chairman noted that recent political reforms have opened valuable opportunities for collaboration among political parties on national issues. This spirit of cooperation, he said, has strengthened the Joint Council’s role in advancing Ethiopia’s democratic institutions — a role the Council is determined to continue and expand.</w:t>
      </w:r>
      <w:r>
        <w:rPr>
          <w:rFonts w:hint="default"/>
          <w:szCs w:val="24"/>
          <w:lang w:val="en-GB"/>
        </w:rPr>
        <w:t xml:space="preserve"> </w:t>
      </w:r>
      <w:r>
        <w:rPr>
          <w:rFonts w:hint="default"/>
          <w:szCs w:val="24"/>
        </w:rPr>
        <w:t>Solomon concluded by emphasizing the critical importance of political parties in preventing conflict and nurturing an inclusive, peaceful political environment, which serves as the backbone of a resilient democracy.</w:t>
      </w:r>
    </w:p>
    <w:p w14:paraId="2356014E">
      <w:pPr>
        <w:numPr>
          <w:ilvl w:val="0"/>
          <w:numId w:val="1"/>
        </w:numPr>
        <w:spacing w:line="276" w:lineRule="auto"/>
        <w:ind w:left="420" w:leftChars="0" w:hanging="420" w:firstLineChars="0"/>
        <w:rPr>
          <w:rFonts w:hint="default"/>
          <w:szCs w:val="24"/>
        </w:rPr>
      </w:pPr>
      <w:bookmarkStart w:id="5" w:name="_Toc31459"/>
      <w:r>
        <w:rPr>
          <w:rStyle w:val="15"/>
          <w:rFonts w:hint="default"/>
        </w:rPr>
        <w:t>Tigray political parties oppose leadership reshuffle in Southern zone; dozen of civil society groups voice concern over security forces’ involvement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"https://addisstandard.com/tigray-political-parties-oppose-leadership-reshuffle-in-southern-zone-dozen-of-civil-society-groups-voice-concern-over-security-forces-involvement/"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71170F1">
      <w:pPr>
        <w:spacing w:line="276" w:lineRule="auto"/>
        <w:rPr>
          <w:rFonts w:hint="default"/>
          <w:szCs w:val="24"/>
        </w:rPr>
      </w:pPr>
      <w:r>
        <w:rPr>
          <w:rFonts w:hint="default"/>
          <w:szCs w:val="24"/>
        </w:rPr>
        <w:t>Political parties and civil society organizations in Tigray are raising alarm over recent leadership changes in the region’s Southern zone, accusing the Interim Administration of centralizing power within a single political faction and sidelining inclusive governance.</w:t>
      </w:r>
      <w:r>
        <w:rPr>
          <w:rFonts w:hint="default"/>
          <w:szCs w:val="24"/>
          <w:lang w:val="en-GB"/>
        </w:rPr>
        <w:t xml:space="preserve"> </w:t>
      </w:r>
      <w:r>
        <w:rPr>
          <w:rFonts w:hint="default"/>
          <w:szCs w:val="24"/>
        </w:rPr>
        <w:t>In a joint statement, the Covenant of Tigray for National Salvation, a coalition that includes opposition groups such as the Tigray Independence Party (TIP), Baytona, and Arena Tigray, alleged that the Interim Administration had launched what it called a “military campaign” against local administrations in parts of the Southeastern and entire Southern zones. “This administration, which operates from the TPLF office, is driving Tigray toward further destruction and division,” the statement read. The coalition called for the formation of a “Tigrayan transitional government” through inclusive dialogue.</w:t>
      </w:r>
      <w:r>
        <w:rPr>
          <w:rFonts w:hint="default"/>
          <w:szCs w:val="24"/>
          <w:lang w:val="en-GB"/>
        </w:rPr>
        <w:t xml:space="preserve"> </w:t>
      </w:r>
      <w:r>
        <w:rPr>
          <w:rFonts w:hint="default"/>
          <w:szCs w:val="24"/>
        </w:rPr>
        <w:t>The criticism followed sweeping administrative changes in the Southern zone announced by Lt. Gen. Tadesse Werede, President of the Tigray Interim Administration, who said the restructuring was part of efforts to improve regional governance. But the move drew further controversy when Asmelash Reda, the key nominee tapped to lead the new leadership committee, publicly declined the appointment. Asmelash told Addis Standard that he had neither been informed of the decision nor agreed to it, calling it something he “neither knew nor believed in.”</w:t>
      </w:r>
      <w:r>
        <w:rPr>
          <w:rFonts w:hint="default"/>
          <w:szCs w:val="24"/>
          <w:lang w:val="en-GB"/>
        </w:rPr>
        <w:t xml:space="preserve"> </w:t>
      </w:r>
      <w:r>
        <w:rPr>
          <w:rFonts w:hint="default"/>
          <w:szCs w:val="24"/>
        </w:rPr>
        <w:t>Salsay Weyane Tigray, another regional political party, issued a separate statement condemning what it called an “irresponsible directive” that led to the removal of zonal leaders. The party accused the Interim Administration of acting on behalf of a “rogue TPLF faction,” and warned that such actions undermine both judicial institutions and the broader peace process. It demanded the immediate resignation of Lt. Gen. Tadesse and called for a region-wide dialogue to establish a new, inclusive government.</w:t>
      </w:r>
      <w:r>
        <w:rPr>
          <w:rFonts w:hint="default"/>
          <w:szCs w:val="24"/>
          <w:lang w:val="en-GB"/>
        </w:rPr>
        <w:t xml:space="preserve"> </w:t>
      </w:r>
      <w:r>
        <w:rPr>
          <w:rFonts w:hint="default"/>
          <w:szCs w:val="24"/>
        </w:rPr>
        <w:t>Political leaders have taken direct aim at Lt. Gen. Tadesse’s leadership. Alula Hailu, Chairman of Salsay Weyane Tigray, accused the President of governing through a “self-serving and uncompromising approach.” Dejen Abraha, Chairman of TIP, also criticized the process through which Lt. Gen. Tadesse assumed power, telling Addis Standard that “despite initial expectations for an inclusive cabinet, all key positions have been concentrated within the TPLF.”</w:t>
      </w:r>
      <w:r>
        <w:rPr>
          <w:rFonts w:hint="default"/>
          <w:szCs w:val="24"/>
          <w:lang w:val="en-GB"/>
        </w:rPr>
        <w:t xml:space="preserve"> </w:t>
      </w:r>
      <w:r>
        <w:rPr>
          <w:rFonts w:hint="default"/>
          <w:szCs w:val="24"/>
        </w:rPr>
        <w:t>The Alliance of Civil Society Organizations of Tigray (ACSOT)—a coalition of 124 local groups—voiced similar concerns. In its statement, ACSOT condemned the involvement of security forces in the administrative reshuffle, saying that operations under the guise of “ensuring security in the Southern Zone” have created distress within communities and disrupted peace. The alliance emphasized that leadership transitions must be handled through “peaceful and inclusive dialogue.”</w:t>
      </w:r>
      <w:r>
        <w:rPr>
          <w:rFonts w:hint="default"/>
          <w:szCs w:val="24"/>
          <w:lang w:val="en-GB"/>
        </w:rPr>
        <w:t xml:space="preserve"> </w:t>
      </w:r>
      <w:r>
        <w:rPr>
          <w:rFonts w:hint="default"/>
          <w:szCs w:val="24"/>
        </w:rPr>
        <w:t>Haftu Kiros, the outgoing Chief Administrator of the Southern Zone, confirmed his removal to Addis Standard, and accused a TPLF faction of orchestrating his ousting, claiming it had “ties to Eritrean interests.” President Tadesse later told Addis Standard that Haftu had been reassigned to head the Bureau of Social Affairs. But Haftu also declined the new role. “Our demand is not about granting power to individuals or securing positions,” he said. “While we fundamentally believe that the President has the authority to restructure the government, I cannot accept a responsibility that lacks proper consultation, disregards legitimate public concerns, and fails to address pressing public demands.”</w:t>
      </w:r>
      <w:r>
        <w:rPr>
          <w:rFonts w:hint="default"/>
          <w:szCs w:val="24"/>
          <w:lang w:val="en-GB"/>
        </w:rPr>
        <w:t xml:space="preserve"> </w:t>
      </w:r>
      <w:r>
        <w:rPr>
          <w:rFonts w:hint="default"/>
          <w:szCs w:val="24"/>
        </w:rPr>
        <w:t>Tensions in Southern Tigray have been simmering since March, when the Interim Administration accused certain Tigray military leaders of attempting to dismantle local government structures. In May, the town of Maichew witnessed public protests after remarks by TPLF Chairman Debretsion Gebremichael, who suggested that the party would carry out “leadership adjustments” in the Southern zone.</w:t>
      </w:r>
    </w:p>
    <w:p w14:paraId="6BC28229">
      <w:pPr>
        <w:numPr>
          <w:ilvl w:val="0"/>
          <w:numId w:val="1"/>
        </w:numPr>
        <w:spacing w:line="276" w:lineRule="auto"/>
        <w:ind w:left="420" w:leftChars="0" w:hanging="420" w:firstLineChars="0"/>
        <w:rPr>
          <w:rFonts w:hint="default"/>
          <w:szCs w:val="24"/>
        </w:rPr>
      </w:pPr>
      <w:bookmarkStart w:id="6" w:name="_Toc3741"/>
      <w:r>
        <w:rPr>
          <w:rStyle w:val="15"/>
          <w:rFonts w:hint="default"/>
        </w:rPr>
        <w:t>Tigray Interim Administration announces leadership changes in Southern Zone; key appointee rejects post</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"https://addisstandard.com/tigray-interim-administration-announces-leadership-changes-in-southern-zone-key-appointee-rejects-post/"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3E1887F7">
      <w:pPr>
        <w:spacing w:line="276" w:lineRule="auto"/>
        <w:rPr>
          <w:rFonts w:hint="default"/>
          <w:szCs w:val="24"/>
        </w:rPr>
      </w:pPr>
      <w:r>
        <w:rPr>
          <w:rFonts w:hint="default"/>
          <w:szCs w:val="24"/>
        </w:rPr>
        <w:t>The Tigray Interim Administration has introduced new leadership changes in the Southern Zone of the region, amid growing tensions and controversy surrounding the appointments. Lt. Gen. Tadesse Werede, President of the Interim Administration, announced the changes during a press briefing on Tuesday, stating they were part of broader efforts to address pressing challenges and ensure regional stability.</w:t>
      </w:r>
      <w:r>
        <w:rPr>
          <w:rFonts w:hint="default"/>
          <w:szCs w:val="24"/>
          <w:lang w:val="en-GB"/>
        </w:rPr>
        <w:t xml:space="preserve"> </w:t>
      </w:r>
      <w:r>
        <w:rPr>
          <w:rFonts w:hint="default"/>
          <w:szCs w:val="24"/>
        </w:rPr>
        <w:t>A new committee was formed to manage the zone, with appointees including Asmelash Reda, former head of the Zonal Economic Sector; Kalayou Gidey, former administrator of Churcher District; Alem Gebreyohanis, former head of Government Service; and Niguse Abeje. Lt. Gen. Tadesse indicated that Asmelash would lead the committee, asserting the decision was based on mutual understanding. “The leadership changes are intended to address pressing challenges, mitigate risks, and ensure the stability of Tigray,” he said, adding that police forces were deployed to facilitate the transition.</w:t>
      </w:r>
      <w:r>
        <w:rPr>
          <w:rFonts w:hint="default"/>
          <w:szCs w:val="24"/>
          <w:lang w:val="en-GB"/>
        </w:rPr>
        <w:t xml:space="preserve"> </w:t>
      </w:r>
      <w:r>
        <w:rPr>
          <w:rFonts w:hint="default"/>
          <w:szCs w:val="24"/>
        </w:rPr>
        <w:t>However, Asmelash Reda told Addis Standard he had declined the appointment, disputing the official narrative. “Since my appointment was something I neither knew about nor believed in, and because the president’s claim of ‘collaboration’ was not accurate, I did not accept it. The assertion that ‘we discussed and agreed’ was also untrue,” he said.</w:t>
      </w:r>
      <w:r>
        <w:rPr>
          <w:rFonts w:hint="default"/>
          <w:szCs w:val="24"/>
          <w:lang w:val="en-GB"/>
        </w:rPr>
        <w:t xml:space="preserve"> </w:t>
      </w:r>
      <w:r>
        <w:rPr>
          <w:rFonts w:hint="default"/>
          <w:szCs w:val="24"/>
        </w:rPr>
        <w:t>Haftu Kiros, the outgoing administrator of the Southern Zone, also confirmed his removal to Addis Standard  and criticized the reshuffle as being orchestrated by a faction within the TPLF with alleged ties to Eritrean interests. He claimed that security forces arrived in Maichew and Mokhoni at midnight on Monday, calling it a “clear aggression” that undermines the zone’s right to self-administration.</w:t>
      </w:r>
      <w:r>
        <w:rPr>
          <w:rFonts w:hint="default"/>
          <w:szCs w:val="24"/>
          <w:lang w:val="en-GB"/>
        </w:rPr>
        <w:t xml:space="preserve"> </w:t>
      </w:r>
      <w:r>
        <w:rPr>
          <w:rFonts w:hint="default"/>
          <w:szCs w:val="24"/>
        </w:rPr>
        <w:t>Tensions in Southern Tigray have been simmering since March, when the Interim Administration accused some Tigray military leaders of attempts to dismantle local government structures, warning of a looming crisis.  In May, residents of Maichew staged protests following remarks by TPLF Chairman Debretsion Gebremichael, who indicated the party would pursue “leadership adjustments” in the zone.</w:t>
      </w:r>
      <w:r>
        <w:rPr>
          <w:rFonts w:hint="default"/>
          <w:szCs w:val="24"/>
          <w:lang w:val="en-GB"/>
        </w:rPr>
        <w:t xml:space="preserve"> </w:t>
      </w:r>
      <w:r>
        <w:rPr>
          <w:rFonts w:hint="default"/>
          <w:szCs w:val="24"/>
        </w:rPr>
        <w:t xml:space="preserve"> Lt. Gen. Tadesse maintained that the current reshuffle is a legitimate government measure, stating, “We are simply carrying out our duties. There should be no misunderstanding.”</w:t>
      </w:r>
    </w:p>
    <w:p w14:paraId="556042C0">
      <w:pPr>
        <w:numPr>
          <w:ilvl w:val="0"/>
          <w:numId w:val="1"/>
        </w:numPr>
        <w:spacing w:line="276" w:lineRule="auto"/>
        <w:ind w:left="420" w:leftChars="0" w:hanging="420" w:firstLineChars="0"/>
        <w:rPr>
          <w:rFonts w:hint="default"/>
          <w:szCs w:val="24"/>
        </w:rPr>
      </w:pPr>
      <w:bookmarkStart w:id="7" w:name="_Toc8012"/>
      <w:r>
        <w:rPr>
          <w:rStyle w:val="15"/>
          <w:rFonts w:hint="default"/>
        </w:rPr>
        <w:t>DPM stresses need for democracy rooted in Ethiopian values, cooperation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"https://www.fanamc.com/english/dpm-stresses-need-for-democracy-rooted-in-ethiopian-values-cooperation/"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6C48F00">
      <w:pPr>
        <w:spacing w:line="276" w:lineRule="auto"/>
        <w:rPr>
          <w:rFonts w:hint="default"/>
          <w:szCs w:val="24"/>
        </w:rPr>
      </w:pPr>
      <w:r>
        <w:rPr>
          <w:rFonts w:hint="default"/>
          <w:szCs w:val="24"/>
        </w:rPr>
        <w:t>Building a democracy rooted in Ethiopian culture and values requires not only competition among political parties but also meaningful cooperation, Deputy Prime Minister Temesgen Tiruneh underscored today.</w:t>
      </w:r>
      <w:r>
        <w:rPr>
          <w:rFonts w:hint="default"/>
          <w:szCs w:val="24"/>
          <w:lang w:val="en-GB"/>
        </w:rPr>
        <w:t xml:space="preserve"> </w:t>
      </w:r>
      <w:r>
        <w:rPr>
          <w:rFonts w:hint="default"/>
          <w:szCs w:val="24"/>
        </w:rPr>
        <w:t>Opening a national peace conference organized by the Joint Council of Ethiopian Political Parties and the Ministry of Peace under the theme “The Role of Political Parties in Enhancing Peace”, the DPM stressed that lasting peace is a prerequisite for development, justice, and national well-being.</w:t>
      </w:r>
      <w:r>
        <w:rPr>
          <w:rFonts w:hint="default"/>
          <w:szCs w:val="24"/>
          <w:lang w:val="en-GB"/>
        </w:rPr>
        <w:t xml:space="preserve"> </w:t>
      </w:r>
      <w:r>
        <w:rPr>
          <w:rFonts w:hint="default"/>
          <w:szCs w:val="24"/>
        </w:rPr>
        <w:t>According to him, true national transformation demands addressing the root causes of political instability and moving beyond a historical pattern of conflict resolution through force.</w:t>
      </w:r>
      <w:r>
        <w:rPr>
          <w:rFonts w:hint="default"/>
          <w:szCs w:val="24"/>
          <w:lang w:val="en-GB"/>
        </w:rPr>
        <w:t xml:space="preserve"> </w:t>
      </w:r>
      <w:r>
        <w:rPr>
          <w:rFonts w:hint="default"/>
          <w:szCs w:val="24"/>
        </w:rPr>
        <w:t>Drawing a parallel to the successful harnessing of the Nile River for power generation, Temesgen called for similarly focused efforts to tap into the country’s natural resources and human potential.</w:t>
      </w:r>
      <w:r>
        <w:rPr>
          <w:rFonts w:hint="default"/>
          <w:szCs w:val="24"/>
          <w:lang w:val="en-GB"/>
        </w:rPr>
        <w:t xml:space="preserve"> </w:t>
      </w:r>
      <w:r>
        <w:rPr>
          <w:rFonts w:hint="default"/>
          <w:szCs w:val="24"/>
        </w:rPr>
        <w:t>He underscored that human ingenuity must be guided by morality, education, and the rule of law.</w:t>
      </w:r>
      <w:r>
        <w:rPr>
          <w:rFonts w:hint="default"/>
          <w:szCs w:val="24"/>
          <w:lang w:val="en-GB"/>
        </w:rPr>
        <w:t xml:space="preserve"> </w:t>
      </w:r>
      <w:r>
        <w:rPr>
          <w:rFonts w:hint="default"/>
          <w:szCs w:val="24"/>
        </w:rPr>
        <w:t>In this regard, the Deputy Prime Minister reaffirmed the central role of political parties in addressing Ethiopia’s deep-rooted political and peace-related challenges.</w:t>
      </w:r>
      <w:r>
        <w:rPr>
          <w:rFonts w:hint="default"/>
          <w:szCs w:val="24"/>
          <w:lang w:val="en-GB"/>
        </w:rPr>
        <w:t xml:space="preserve"> </w:t>
      </w:r>
      <w:r>
        <w:rPr>
          <w:rFonts w:hint="default"/>
          <w:szCs w:val="24"/>
        </w:rPr>
        <w:t>Democracy grounded in Ethiopian values must be built through both healthy political competition and constructive cooperation and a civilized political culture that requires citizens who uphold democratic ideals and political elites who reflect those principles.</w:t>
      </w:r>
      <w:r>
        <w:rPr>
          <w:rFonts w:hint="default"/>
          <w:szCs w:val="24"/>
          <w:lang w:val="en-GB"/>
        </w:rPr>
        <w:t xml:space="preserve"> </w:t>
      </w:r>
      <w:r>
        <w:rPr>
          <w:rFonts w:hint="default"/>
          <w:szCs w:val="24"/>
        </w:rPr>
        <w:t>Temesgen further noted that the path to democratic development is not paved with weapons or coercion but with unity, tolerance, and respect for the rule of law.</w:t>
      </w:r>
      <w:r>
        <w:rPr>
          <w:rFonts w:hint="default"/>
          <w:szCs w:val="24"/>
          <w:lang w:val="en-GB"/>
        </w:rPr>
        <w:t xml:space="preserve"> </w:t>
      </w:r>
      <w:r>
        <w:rPr>
          <w:rFonts w:hint="default"/>
          <w:szCs w:val="24"/>
        </w:rPr>
        <w:t>The DPM condemned extremism, arrogance, and incitement to violence, while commending political parties for increasingly embracing peaceful and lawful means of political engagement.</w:t>
      </w:r>
      <w:r>
        <w:rPr>
          <w:rFonts w:hint="default"/>
          <w:szCs w:val="24"/>
          <w:lang w:val="en-GB"/>
        </w:rPr>
        <w:t xml:space="preserve"> </w:t>
      </w:r>
      <w:r>
        <w:rPr>
          <w:rFonts w:hint="default"/>
          <w:szCs w:val="24"/>
        </w:rPr>
        <w:t>He finally called on all political actors to remain steadfast in their commitment to peace, stability, and the nurturing of a democratic culture.</w:t>
      </w:r>
      <w:r>
        <w:rPr>
          <w:rFonts w:hint="default"/>
          <w:szCs w:val="24"/>
          <w:lang w:val="en-GB"/>
        </w:rPr>
        <w:t xml:space="preserve"> </w:t>
      </w:r>
      <w:r>
        <w:rPr>
          <w:rFonts w:hint="default"/>
          <w:szCs w:val="24"/>
        </w:rPr>
        <w:t>Peace Minister Mohammed Idris on his part reaffirmed the ministry’s dedication to peace building and emphasized the indispensable role political parties play in achieving sustainable peace and national unity.</w:t>
      </w:r>
      <w:r>
        <w:rPr>
          <w:rFonts w:hint="default"/>
          <w:szCs w:val="24"/>
          <w:lang w:val="en-GB"/>
        </w:rPr>
        <w:t xml:space="preserve"> </w:t>
      </w:r>
      <w:r>
        <w:rPr>
          <w:rFonts w:hint="default"/>
          <w:szCs w:val="24"/>
        </w:rPr>
        <w:t>The minister pointed out that peace has been restored through dialogue and lawful mechanisms of conflict resolution in various regions of the country.</w:t>
      </w:r>
      <w:r>
        <w:rPr>
          <w:rFonts w:hint="default"/>
          <w:szCs w:val="24"/>
          <w:lang w:val="en-GB"/>
        </w:rPr>
        <w:t xml:space="preserve"> </w:t>
      </w:r>
      <w:r>
        <w:rPr>
          <w:rFonts w:hint="default"/>
          <w:szCs w:val="24"/>
        </w:rPr>
        <w:t>He urged political parties to lead by example in promoting the rule of law, democratic values, and a culture of dialogue.</w:t>
      </w:r>
      <w:r>
        <w:rPr>
          <w:rFonts w:hint="default"/>
          <w:szCs w:val="24"/>
          <w:lang w:val="en-GB"/>
        </w:rPr>
        <w:t xml:space="preserve"> </w:t>
      </w:r>
      <w:r>
        <w:rPr>
          <w:rFonts w:hint="default"/>
          <w:szCs w:val="24"/>
        </w:rPr>
        <w:t>Ethiopian Political Parties Council Chairman, Solomon Ayele, stressed on the occasion that sustainable peace requires a strong democratic culture, political stability, and an inclusive state that respects the rights and identities of all its citizens.</w:t>
      </w:r>
      <w:r>
        <w:rPr>
          <w:rFonts w:hint="default"/>
          <w:szCs w:val="24"/>
          <w:lang w:val="en-GB"/>
        </w:rPr>
        <w:t xml:space="preserve"> </w:t>
      </w:r>
      <w:r>
        <w:rPr>
          <w:rFonts w:hint="default"/>
          <w:szCs w:val="24"/>
        </w:rPr>
        <w:t>Stressing the importance of free, fair, and democratic elections as a foundation for enduring peace and development, the Chairman said the Joint Council is actively working to foster dialogue and collaboration among political parties and is committed to advancing Ethiopia’s democratic system.</w:t>
      </w:r>
      <w:r>
        <w:rPr>
          <w:rFonts w:hint="default"/>
          <w:szCs w:val="24"/>
          <w:lang w:val="en-GB"/>
        </w:rPr>
        <w:t xml:space="preserve"> </w:t>
      </w:r>
      <w:r>
        <w:rPr>
          <w:rFonts w:hint="default"/>
          <w:szCs w:val="24"/>
        </w:rPr>
        <w:t>According to Solomon, the ongoing political reforms have created a valuable opportunity for political parties to cooperate more closely on national priorities.</w:t>
      </w:r>
      <w:r>
        <w:rPr>
          <w:rFonts w:hint="default"/>
          <w:szCs w:val="24"/>
          <w:lang w:val="en-GB"/>
        </w:rPr>
        <w:t xml:space="preserve"> </w:t>
      </w:r>
      <w:r>
        <w:rPr>
          <w:rFonts w:hint="default"/>
          <w:szCs w:val="24"/>
        </w:rPr>
        <w:t>He asserted that such collaboration is essential for preventing future conflicts and ensuring Ethiopia’s continued progress.</w:t>
      </w:r>
    </w:p>
    <w:p w14:paraId="2D091E38">
      <w:pPr>
        <w:numPr>
          <w:ilvl w:val="0"/>
          <w:numId w:val="1"/>
        </w:numPr>
        <w:spacing w:line="276" w:lineRule="auto"/>
        <w:ind w:left="420" w:leftChars="0" w:hanging="420" w:firstLineChars="0"/>
        <w:rPr>
          <w:rFonts w:hint="default"/>
          <w:szCs w:val="24"/>
        </w:rPr>
      </w:pPr>
      <w:bookmarkStart w:id="8" w:name="_Toc3094"/>
      <w:r>
        <w:rPr>
          <w:rStyle w:val="15"/>
          <w:rFonts w:hint="default"/>
        </w:rPr>
        <w:t>Fano armed group denies involvement in recent civilian killings in West Shewa, confirms its presence in parts of Oromia, including West Shewa</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"https://addisstandard.com/fano-armed-group-denies-involvement-in-recent-civilian-killings-in-west-shewa-confirms-its-presence-in-parts-of-oromia-including-west-shewa/"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D8B4436">
      <w:pPr>
        <w:spacing w:line="276" w:lineRule="auto"/>
        <w:rPr>
          <w:rFonts w:hint="default"/>
          <w:szCs w:val="24"/>
        </w:rPr>
      </w:pPr>
      <w:r>
        <w:rPr>
          <w:rFonts w:hint="default"/>
          <w:szCs w:val="24"/>
        </w:rPr>
        <w:t>Fano, the collective of armed group fighting against federal and regional forces in the Amhara region for the last two years, denied involvement in a deadly attack in Nono district, West Shewa zone of the Oromia region, which left more than 16 civilians dead, including a six-month-old infant. However, the group confirmed that its armed units are operating in various parts of Oromia, including West Shewa, where the attack took place in early July.</w:t>
      </w:r>
      <w:r>
        <w:rPr>
          <w:rFonts w:hint="default"/>
          <w:szCs w:val="24"/>
          <w:lang w:val="en-GB"/>
        </w:rPr>
        <w:t xml:space="preserve"> </w:t>
      </w:r>
      <w:r>
        <w:rPr>
          <w:rFonts w:hint="default"/>
          <w:szCs w:val="24"/>
        </w:rPr>
        <w:t xml:space="preserve">Residents and local officials in Nono district, West Shewa zone of the Oromia region, told Addis Standard that more than 16 civilians were killed on 11 July, 2025  in an attack carried out by Fano militants who reportedly crossed over from the Gurage zone of the Central Ethiopia region. </w:t>
      </w:r>
      <w:r>
        <w:rPr>
          <w:rFonts w:hint="default"/>
          <w:szCs w:val="24"/>
          <w:lang w:val="en-GB"/>
        </w:rPr>
        <w:t xml:space="preserve"> </w:t>
      </w:r>
      <w:r>
        <w:rPr>
          <w:rFonts w:hint="default"/>
          <w:szCs w:val="24"/>
        </w:rPr>
        <w:t>Fano leadership denied any involvement of the group in the attack and told Addis Standard, “We are a disciplined force that operates under strict command,” adding that those responsible for the killings “do not belong to our structure.”</w:t>
      </w:r>
      <w:r>
        <w:rPr>
          <w:rFonts w:hint="default"/>
          <w:szCs w:val="24"/>
          <w:lang w:val="en-GB"/>
        </w:rPr>
        <w:t xml:space="preserve"> </w:t>
      </w:r>
      <w:r>
        <w:rPr>
          <w:rFonts w:hint="default"/>
          <w:szCs w:val="24"/>
        </w:rPr>
        <w:t>Fano leadership has confirmed that the group is organized and actively operating in the Oromia region to “defend Amhara residents” against attacks.</w:t>
      </w:r>
      <w:r>
        <w:rPr>
          <w:rFonts w:hint="default"/>
          <w:szCs w:val="24"/>
          <w:lang w:val="en-GB"/>
        </w:rPr>
        <w:t xml:space="preserve"> </w:t>
      </w:r>
      <w:r>
        <w:rPr>
          <w:rFonts w:hint="default"/>
          <w:szCs w:val="24"/>
        </w:rPr>
        <w:t>According to a Fano leader, since the 2018 reforms, Amhara residents in various parts of Oromia, including West Wollega, East Wollega, Horo Gudru Wollega, and West Shewa—have faced serious threats to their lives. He added that “the persecution of civilians, regardless of political affiliation, has continued unabated since 2020.”</w:t>
      </w:r>
      <w:r>
        <w:rPr>
          <w:rFonts w:hint="default"/>
          <w:szCs w:val="24"/>
          <w:lang w:val="en-GB"/>
        </w:rPr>
        <w:t xml:space="preserve"> </w:t>
      </w:r>
      <w:r>
        <w:rPr>
          <w:rFonts w:hint="default"/>
          <w:szCs w:val="24"/>
        </w:rPr>
        <w:t>The perpetrators of the attacks are known by different names but they are part of the “regional security forces,” and some pose as the Oromo Liberation Army. However, the leadership says it is widely understood that these groups operate with government sponsorship and support, enabling them to intimidate and displace local populations.</w:t>
      </w:r>
      <w:r>
        <w:rPr>
          <w:rFonts w:hint="default"/>
          <w:szCs w:val="24"/>
          <w:lang w:val="en-GB"/>
        </w:rPr>
        <w:t xml:space="preserve"> </w:t>
      </w:r>
      <w:r>
        <w:rPr>
          <w:rFonts w:hint="default"/>
          <w:szCs w:val="24"/>
        </w:rPr>
        <w:t>The leadership noted that “coordinated looting under the purview of security forces has recently</w:t>
      </w:r>
      <w:r>
        <w:rPr>
          <w:rFonts w:hint="default"/>
          <w:szCs w:val="24"/>
          <w:lang w:val="en-GB"/>
        </w:rPr>
        <w:t xml:space="preserve">. </w:t>
      </w:r>
      <w:r>
        <w:rPr>
          <w:rFonts w:hint="default"/>
          <w:szCs w:val="24"/>
        </w:rPr>
        <w:t>The leadership further explained, “On December 16, 2024, the Fano organization was officially established in the region with the stated purpose of defending Amhara residents against ‘state-sponsored looting’ and preventing attacks targeting the Amhara community.”</w:t>
      </w:r>
      <w:r>
        <w:rPr>
          <w:rFonts w:hint="default"/>
          <w:szCs w:val="24"/>
          <w:lang w:val="en-GB"/>
        </w:rPr>
        <w:t xml:space="preserve"> </w:t>
      </w:r>
      <w:r>
        <w:rPr>
          <w:rFonts w:hint="default"/>
          <w:szCs w:val="24"/>
        </w:rPr>
        <w:t>However, the leadership denied any involvement of Fano militants in the recent attacks carried out across various parts of the Oromia region.</w:t>
      </w:r>
      <w:r>
        <w:rPr>
          <w:rFonts w:hint="default"/>
          <w:szCs w:val="24"/>
          <w:lang w:val="en-GB"/>
        </w:rPr>
        <w:t xml:space="preserve"> </w:t>
      </w:r>
      <w:r>
        <w:rPr>
          <w:rFonts w:hint="default"/>
          <w:szCs w:val="24"/>
        </w:rPr>
        <w:t>“It may be said that Fano acted in pursuit of political gain. However, we only target the system and its enforcers. Therefore, we do not allow any form of attack on innocent women and civilians who are not involved in the conflict,” the leadership asserted.</w:t>
      </w:r>
      <w:r>
        <w:rPr>
          <w:rFonts w:hint="default"/>
          <w:szCs w:val="24"/>
          <w:lang w:val="en-GB"/>
        </w:rPr>
        <w:t xml:space="preserve"> </w:t>
      </w:r>
      <w:r>
        <w:rPr>
          <w:rFonts w:hint="default"/>
          <w:szCs w:val="24"/>
        </w:rPr>
        <w:t>Addis Standard’s multiple attempts to obtain comments and clarifications from the Oromia Regional Communication Bureau and the Regional Peace and Security Bureau regarding Fano forces’ activities in the Oromia region were unsuccessful.</w:t>
      </w:r>
      <w:r>
        <w:rPr>
          <w:rFonts w:hint="default"/>
          <w:szCs w:val="24"/>
          <w:lang w:val="en-GB"/>
        </w:rPr>
        <w:t xml:space="preserve"> </w:t>
      </w:r>
      <w:r>
        <w:rPr>
          <w:rFonts w:hint="default"/>
          <w:szCs w:val="24"/>
        </w:rPr>
        <w:t>Recently, Fano militants have repeatedly been reported to carry out attacks in the Oromia region, involving the killing of civilians and widespread destruction of property.</w:t>
      </w:r>
      <w:r>
        <w:rPr>
          <w:rFonts w:hint="default"/>
          <w:szCs w:val="24"/>
          <w:lang w:val="en-GB"/>
        </w:rPr>
        <w:t xml:space="preserve"> </w:t>
      </w:r>
      <w:r>
        <w:rPr>
          <w:rFonts w:hint="default"/>
          <w:szCs w:val="24"/>
        </w:rPr>
        <w:t>Prior to the July 11, 2025 attack in Qondala kebele, Nono district, West Shewa zone carried out by Fano militants three different  the group was accused of similar attacks in Abe Dongoro, Horo Guduru Wollega zone.</w:t>
      </w:r>
      <w:r>
        <w:rPr>
          <w:rFonts w:hint="default"/>
          <w:szCs w:val="24"/>
          <w:lang w:val="en-GB"/>
        </w:rPr>
        <w:t xml:space="preserve"> </w:t>
      </w:r>
      <w:r>
        <w:rPr>
          <w:rFonts w:hint="default"/>
          <w:szCs w:val="24"/>
        </w:rPr>
        <w:t>In March, local officials and residents told Addis Standard that more than 20 civilians were killed and three others abducted in Tulu Moti kebele, Abe Dongoro district, Horo Guduru Wollega zone, during an attack carried out by so-called “Fano militants,” an area where Fano leadership confirms their presence.</w:t>
      </w:r>
      <w:r>
        <w:rPr>
          <w:rFonts w:hint="default"/>
          <w:szCs w:val="24"/>
          <w:lang w:val="en-GB"/>
        </w:rPr>
        <w:t xml:space="preserve"> </w:t>
      </w:r>
      <w:r>
        <w:rPr>
          <w:rFonts w:hint="default"/>
          <w:szCs w:val="24"/>
        </w:rPr>
        <w:t>Abe Dongoro district Deputy Administrator Ayana Waqe confirmed that at least 20 people were killed in the attack and attributed the violence to “Fano extremist militants.” However, he stressed that the attack should not be generalized as an act by all Amhara residents. “It was not the Amhara community,” he said. “These were armed individuals who had been hiding in rivers and forests, attacking, killing, and looting with the support of Fano militants from the Amhara region.”</w:t>
      </w:r>
      <w:r>
        <w:rPr>
          <w:rFonts w:hint="default"/>
          <w:szCs w:val="24"/>
          <w:lang w:val="en-GB"/>
        </w:rPr>
        <w:t xml:space="preserve"> </w:t>
      </w:r>
      <w:r>
        <w:rPr>
          <w:rFonts w:hint="default"/>
          <w:szCs w:val="24"/>
        </w:rPr>
        <w:t xml:space="preserve">Just a week after the attack that killed more than 20 people, another incident occurred in Abe Dongoro district, Horo Guduru Wollega zone, Oromia region, in which at least seven people were killed when a public vehicle came under attack by Fano militants. </w:t>
      </w:r>
      <w:r>
        <w:rPr>
          <w:rFonts w:hint="default"/>
          <w:szCs w:val="24"/>
          <w:lang w:val="en-GB"/>
        </w:rPr>
        <w:t xml:space="preserve"> </w:t>
      </w:r>
      <w:r>
        <w:rPr>
          <w:rFonts w:hint="default"/>
          <w:szCs w:val="24"/>
        </w:rPr>
        <w:t>Furthermore, on 07 February 2025, ten people were reportedly killed in an attack by assailants described as “operating under the name Fano” in Jardega Jarte district, Horo Guduru Wollega zone, according to a report by Deutsche Welle Amharic.</w:t>
      </w:r>
      <w:r>
        <w:rPr>
          <w:rFonts w:hint="default"/>
          <w:szCs w:val="24"/>
          <w:lang w:val="en-GB"/>
        </w:rPr>
        <w:t xml:space="preserve"> </w:t>
      </w:r>
      <w:r>
        <w:rPr>
          <w:rFonts w:hint="default"/>
          <w:szCs w:val="24"/>
        </w:rPr>
        <w:t>In addition to the ongoing conflict between government forces and the Oromo Liberation Army (OLA) in western Oromia, residents say that the activities of armed Amhara militants who identify themselves as “Fano” have also resulted in the loss of numerous innocent lives in the region.</w:t>
      </w:r>
      <w:r>
        <w:rPr>
          <w:rFonts w:hint="default"/>
          <w:szCs w:val="24"/>
          <w:lang w:val="en-GB"/>
        </w:rPr>
        <w:t xml:space="preserve"> </w:t>
      </w:r>
      <w:r>
        <w:rPr>
          <w:rFonts w:hint="default"/>
          <w:szCs w:val="24"/>
        </w:rPr>
        <w:t>In November 2024, the brutal beheading of a young man in Oromia’s Darra district, in North Shewa zone, sparked widespread outrage and demands for accountability, drawing attention to the region’s ongoing instability and escalating violence. A disturbing video depicting the gruesome beheading of a young man by armed individuals circulated widely on social media. While Addis Standard has not independently verified the video of the beheading, the BBC Afaan Oromoo service has reported that the event occurred in the Darra district of the North Shewa Zone within the Oromia region. A local resident informed the BBC that the victim, brutally murdered by the gunmen, has been identified as Dereje Amare, a native of the Darra district.</w:t>
      </w:r>
      <w:r>
        <w:rPr>
          <w:rFonts w:hint="default"/>
          <w:szCs w:val="24"/>
          <w:lang w:val="en-GB"/>
        </w:rPr>
        <w:t xml:space="preserve"> </w:t>
      </w:r>
      <w:r>
        <w:rPr>
          <w:rFonts w:hint="default"/>
          <w:szCs w:val="24"/>
        </w:rPr>
        <w:t>The resident stated, “Dereje was a resident of Weren Gabro Kebele in the Darra district. Although the video has recently emerged on social media, the incident transpired over two months ago. The perpetrators were individuals organized as Fano militants.”</w:t>
      </w:r>
      <w:r>
        <w:rPr>
          <w:rFonts w:hint="default"/>
          <w:szCs w:val="24"/>
          <w:lang w:val="en-GB"/>
        </w:rPr>
        <w:t xml:space="preserve"> </w:t>
      </w:r>
      <w:r>
        <w:rPr>
          <w:rFonts w:hint="default"/>
          <w:szCs w:val="24"/>
        </w:rPr>
        <w:t>The Oromo Liberation Front (OLF) recently claimed that armed militants operating in the Amhara region are crossing into Oromia, particularly into East Shewa, North Shewa, and both East and West Wollega zones, to carry out attacks against peaceful residents of the region.</w:t>
      </w:r>
      <w:r>
        <w:rPr>
          <w:rFonts w:hint="default"/>
          <w:szCs w:val="24"/>
          <w:lang w:val="en-GB"/>
        </w:rPr>
        <w:t xml:space="preserve"> </w:t>
      </w:r>
      <w:r>
        <w:rPr>
          <w:rFonts w:hint="default"/>
          <w:szCs w:val="24"/>
        </w:rPr>
        <w:t xml:space="preserve">In a statement issued in March, the Oromo Liberation Front (OLF) alleged that armed militants operating in the Amhara region have been crossing into Oromia, particularly into East Shewa, North Shewa, and both East and West Wollega zones, to carry out attacks against peaceful residents. The party detailed incidents in several areas, including Gimbichu district in East Shewa, four kebeles in Dera district of North Shewa, the Kolama area in Amuru district of Horo Guduru Wollega zone, and numerous unnamed kebeles in East Wollega zone, claiming that cross-border incursions have resulted in killings, livestock theft, and the looting of civilian property. </w:t>
      </w:r>
    </w:p>
    <w:p w14:paraId="25D6AAC8">
      <w:pPr>
        <w:numPr>
          <w:ilvl w:val="0"/>
          <w:numId w:val="1"/>
        </w:numPr>
        <w:spacing w:line="276" w:lineRule="auto"/>
        <w:ind w:left="420" w:leftChars="0" w:hanging="420" w:firstLineChars="0"/>
        <w:rPr>
          <w:rFonts w:hint="default"/>
          <w:szCs w:val="24"/>
        </w:rPr>
      </w:pPr>
      <w:bookmarkStart w:id="9" w:name="_Toc8678"/>
      <w:r>
        <w:rPr>
          <w:rStyle w:val="15"/>
          <w:rFonts w:hint="default"/>
        </w:rPr>
        <w:t>Ethiopia reiterates strong commitment to WTO accession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"https://www.fanamc.com/english/ethiopia-reiterates-strong-commitment-to-wto-accession/"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E02EA56">
      <w:pPr>
        <w:spacing w:line="276" w:lineRule="auto"/>
        <w:rPr>
          <w:rFonts w:hint="default"/>
          <w:szCs w:val="24"/>
        </w:rPr>
      </w:pPr>
      <w:r>
        <w:rPr>
          <w:rFonts w:hint="default"/>
          <w:szCs w:val="24"/>
        </w:rPr>
        <w:t>Ethiopia has reaffirmed its unwavering commitment to joining the World Trade Organization (WTO), signaling renewed momentum in its longstanding accession process.</w:t>
      </w:r>
      <w:r>
        <w:rPr>
          <w:rFonts w:hint="default"/>
          <w:szCs w:val="24"/>
          <w:lang w:val="en-GB"/>
        </w:rPr>
        <w:t xml:space="preserve"> </w:t>
      </w:r>
      <w:r>
        <w:rPr>
          <w:rFonts w:hint="default"/>
          <w:szCs w:val="24"/>
        </w:rPr>
        <w:t>State Minister of Finance Eyob Tekalign conveyed this message during a high-level bilateral meeting with WTO Director-General Dr. Ngozi Okonjo-Iweala, held on the sidelines of the WTO General Assembly currently underway in Geneva.</w:t>
      </w:r>
      <w:r>
        <w:rPr>
          <w:rFonts w:hint="default"/>
          <w:szCs w:val="24"/>
          <w:lang w:val="en-GB"/>
        </w:rPr>
        <w:t xml:space="preserve"> </w:t>
      </w:r>
      <w:r>
        <w:rPr>
          <w:rFonts w:hint="default"/>
          <w:szCs w:val="24"/>
        </w:rPr>
        <w:t>Leading Ethiopia’s delegation to the Assembly, Eyob underscored the country’s sustained reform efforts and its readiness for the upcoming 6th Working Party meeting on accession. He emphasized that Ethiopia views WTO membership as a strategic step toward deeper integration into the global trading system and sustainable economic transformation.</w:t>
      </w:r>
      <w:r>
        <w:rPr>
          <w:rFonts w:hint="default"/>
          <w:szCs w:val="24"/>
          <w:lang w:val="en-GB"/>
        </w:rPr>
        <w:t xml:space="preserve"> </w:t>
      </w:r>
      <w:r>
        <w:rPr>
          <w:rFonts w:hint="default"/>
          <w:szCs w:val="24"/>
        </w:rPr>
        <w:t>Director-General Okonjo-Iweala welcomed Ethiopia’s progress, praising the government’s continued commitment at all levels to conclude the accession process, ENA reported. She emphasized the importance of maintaining the current momentum to finalize negotiations within the anticipated timeframe.</w:t>
      </w:r>
      <w:r>
        <w:rPr>
          <w:rFonts w:hint="default"/>
          <w:szCs w:val="24"/>
          <w:lang w:val="en-GB"/>
        </w:rPr>
        <w:t xml:space="preserve"> </w:t>
      </w:r>
      <w:r>
        <w:rPr>
          <w:rFonts w:hint="default"/>
          <w:szCs w:val="24"/>
        </w:rPr>
        <w:t>The two sides reached a consensus to convene the 6th Working Party meeting at the end of September 2025, reaffirming their shared objective of advancing toward full membership.</w:t>
      </w:r>
      <w:r>
        <w:rPr>
          <w:rFonts w:hint="default"/>
          <w:szCs w:val="24"/>
          <w:lang w:val="en-GB"/>
        </w:rPr>
        <w:t xml:space="preserve"> </w:t>
      </w:r>
      <w:r>
        <w:rPr>
          <w:rFonts w:hint="default"/>
          <w:szCs w:val="24"/>
        </w:rPr>
        <w:t>Negotiations will proceed with urgency and continuity, with the goal of concluding Ethiopia’s accession during the WTO Ministerial Conference, slated to be held in Yaoundé, Cameroon, in March 2026.</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0" w:name="_Toc25054"/>
      <w:r>
        <w:rPr>
          <w:rFonts w:eastAsia="DengXian Light" w:cs="Times New Roman"/>
          <w:b/>
          <w:bCs/>
          <w:color w:val="2F5496"/>
          <w:szCs w:val="24"/>
          <w:u w:val="single"/>
        </w:rPr>
        <w:t>Horn of Africa</w:t>
      </w:r>
      <w:bookmarkEnd w:id="10"/>
    </w:p>
    <w:p w14:paraId="2226F01F">
      <w:pPr>
        <w:pStyle w:val="3"/>
      </w:pPr>
      <w:bookmarkStart w:id="11" w:name="_Toc7147"/>
      <w:r>
        <w:rPr>
          <w:rFonts w:hint="default"/>
          <w:lang w:val="en-GB"/>
        </w:rPr>
        <w:t>Eritrea</w:t>
      </w:r>
      <w:bookmarkEnd w:id="11"/>
    </w:p>
    <w:p w14:paraId="08180053">
      <w:pPr>
        <w:numPr>
          <w:ilvl w:val="0"/>
          <w:numId w:val="2"/>
        </w:numPr>
        <w:ind w:left="420" w:leftChars="0" w:hanging="420" w:firstLineChars="0"/>
        <w:rPr>
          <w:rFonts w:hint="default"/>
          <w:szCs w:val="24"/>
        </w:rPr>
      </w:pPr>
      <w:bookmarkStart w:id="12" w:name="_Toc17756"/>
      <w:r>
        <w:rPr>
          <w:rStyle w:val="15"/>
          <w:rFonts w:hint="default"/>
        </w:rPr>
        <w:t>Eritrea's President warns Ethiopia against renewed conflict amid rising regional tensions</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"https://www.africanews.com/2025/07/21/eritreas-president-warns-ethiopia-against-renewed-conflict-amid-rising-regional-tensions/" </w:instrText>
      </w:r>
      <w:r>
        <w:rPr>
          <w:rFonts w:hint="default"/>
          <w:szCs w:val="24"/>
          <w:lang w:val="en-GB"/>
        </w:rPr>
        <w:fldChar w:fldCharType="separate"/>
      </w:r>
      <w:r>
        <w:rPr>
          <w:rStyle w:val="10"/>
          <w:rFonts w:hint="default"/>
          <w:szCs w:val="24"/>
          <w:lang w:val="en-GB"/>
        </w:rPr>
        <w:t>Africa news</w:t>
      </w:r>
      <w:r>
        <w:rPr>
          <w:rFonts w:hint="default"/>
          <w:szCs w:val="24"/>
          <w:lang w:val="en-GB"/>
        </w:rPr>
        <w:fldChar w:fldCharType="end"/>
      </w:r>
    </w:p>
    <w:p w14:paraId="5A4EDA9B">
      <w:pPr>
        <w:rPr>
          <w:szCs w:val="24"/>
        </w:rPr>
      </w:pPr>
      <w:r>
        <w:rPr>
          <w:rFonts w:hint="default"/>
          <w:szCs w:val="24"/>
        </w:rPr>
        <w:t>Eritrean President Isaias Afwerki has issued a warning to neighbouring Ethiopia, cautioning against the possibility of renewed conflict as tensions escalate in the Horn of Africa.</w:t>
      </w:r>
      <w:r>
        <w:rPr>
          <w:rFonts w:hint="default"/>
          <w:szCs w:val="24"/>
          <w:lang w:val="en-GB"/>
        </w:rPr>
        <w:t xml:space="preserve"> </w:t>
      </w:r>
      <w:r>
        <w:rPr>
          <w:rFonts w:hint="default"/>
          <w:szCs w:val="24"/>
        </w:rPr>
        <w:t>Relations between the two countries have remained fragile since Eritrea gained independence from Ethiopia in 1993. A bloody border war from 1998 to 2000 left tens of thousands dead, and although a peace agreement was signed in 2018, mistrust between the nations has persisted.</w:t>
      </w:r>
      <w:r>
        <w:rPr>
          <w:rFonts w:hint="default"/>
          <w:szCs w:val="24"/>
          <w:lang w:val="en-GB"/>
        </w:rPr>
        <w:t xml:space="preserve"> </w:t>
      </w:r>
      <w:r>
        <w:rPr>
          <w:rFonts w:hint="default"/>
          <w:szCs w:val="24"/>
        </w:rPr>
        <w:t>According to the Eritrean government, the latest strain in ties stems from Ethiopia’s renewed focus on securing access to a seaport, a longstanding strategic objective for the landlocked country.</w:t>
      </w:r>
      <w:r>
        <w:rPr>
          <w:rFonts w:hint="default"/>
          <w:szCs w:val="24"/>
          <w:lang w:val="en-GB"/>
        </w:rPr>
        <w:t xml:space="preserve"> </w:t>
      </w:r>
      <w:r>
        <w:rPr>
          <w:rFonts w:hint="default"/>
          <w:szCs w:val="24"/>
        </w:rPr>
        <w:t>In remarks directed at Ethiopian Prime Minister Abiy Ahmed, President Afwerki warned that Eritrea would not be easily overpowered by Ethiopia’s far larger population, estimated at 130 million, compared to Eritrea’s 3.5 million. The Eritrean leader emphasized his country’s readiness to defend itself if necessary.</w:t>
      </w:r>
      <w:r>
        <w:rPr>
          <w:rFonts w:hint="default"/>
          <w:szCs w:val="24"/>
          <w:lang w:val="en-GB"/>
        </w:rPr>
        <w:t xml:space="preserve"> </w:t>
      </w:r>
      <w:r>
        <w:rPr>
          <w:rFonts w:hint="default"/>
          <w:szCs w:val="24"/>
        </w:rPr>
        <w:t>While there is currently no clear sign of imminent military action, observers note that the region’s volatile history and unresolved disputes make the situation highly sensitive. International attention is focused on preventing a repeat of past violence and promoting dialogue between the two sides.</w:t>
      </w:r>
      <w:r>
        <w:rPr>
          <w:rFonts w:hint="default"/>
          <w:szCs w:val="24"/>
          <w:lang w:val="en-GB"/>
        </w:rPr>
        <w:t xml:space="preserve"> </w:t>
      </w:r>
      <w:r>
        <w:rPr>
          <w:rFonts w:hint="default"/>
          <w:szCs w:val="24"/>
        </w:rPr>
        <w:t>The Horn of Africa remains a complex and strategically vital region, where stability continues to be challenged by geopolitical rivalries and long-standing grievances</w:t>
      </w:r>
    </w:p>
    <w:p w14:paraId="287E5054">
      <w:r>
        <w:rPr>
          <w:szCs w:val="24"/>
        </w:rPr>
        <w:t>________________________________________________________________________</w:t>
      </w:r>
    </w:p>
    <w:p w14:paraId="10DC5F8A">
      <w:pPr>
        <w:pStyle w:val="3"/>
        <w:spacing w:line="276" w:lineRule="auto"/>
        <w:rPr>
          <w:szCs w:val="24"/>
        </w:rPr>
      </w:pPr>
      <w:bookmarkStart w:id="13" w:name="_Toc12783"/>
      <w:r>
        <w:rPr>
          <w:szCs w:val="24"/>
        </w:rPr>
        <w:t>S</w:t>
      </w:r>
      <w:r>
        <w:rPr>
          <w:rFonts w:hint="default"/>
          <w:szCs w:val="24"/>
          <w:lang w:val="en-GB"/>
        </w:rPr>
        <w:t>omalia</w:t>
      </w:r>
      <w:bookmarkEnd w:id="13"/>
    </w:p>
    <w:p w14:paraId="7439604C">
      <w:pPr>
        <w:numPr>
          <w:ilvl w:val="0"/>
          <w:numId w:val="2"/>
        </w:numPr>
        <w:spacing w:line="276" w:lineRule="auto"/>
        <w:ind w:left="420" w:leftChars="0" w:hanging="420" w:firstLineChars="0"/>
        <w:rPr>
          <w:rFonts w:hint="default"/>
        </w:rPr>
      </w:pPr>
      <w:bookmarkStart w:id="14" w:name="_Toc8817"/>
      <w:r>
        <w:rPr>
          <w:rStyle w:val="15"/>
          <w:rFonts w:hint="default"/>
        </w:rPr>
        <w:t>Somali and Djiboutian defense ministers discuss regional security cooperation at IDEF 2025</w:t>
      </w:r>
      <w:bookmarkEnd w:id="14"/>
      <w:r>
        <w:rPr>
          <w:rFonts w:hint="default"/>
          <w:lang w:val="en-GB"/>
        </w:rPr>
        <w:t xml:space="preserve"> - </w:t>
      </w:r>
      <w:r>
        <w:rPr>
          <w:rFonts w:hint="default"/>
          <w:lang w:val="en-GB"/>
        </w:rPr>
        <w:fldChar w:fldCharType="begin"/>
      </w:r>
      <w:r>
        <w:rPr>
          <w:rFonts w:hint="default"/>
          <w:lang w:val="en-GB"/>
        </w:rPr>
        <w:instrText xml:space="preserve"> HYPERLINK "https://www.hiiraan.com/news4/2025/July/202325/somali_and_djiboutian_defense_ministers_discuss_regional_security_cooperation_at_idef_2025.aspx?utm_source=hiiraan&amp;utm_medium=SomaliNewsUpdateFront"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18AF78C0">
      <w:pPr>
        <w:spacing w:line="276" w:lineRule="auto"/>
        <w:rPr>
          <w:rFonts w:hint="default"/>
        </w:rPr>
      </w:pPr>
      <w:r>
        <w:rPr>
          <w:rFonts w:hint="default"/>
        </w:rPr>
        <w:t>Somali Minister of Defense Ahmed Moallin Fiqi, attending the 17th International Defense Industry Fair (IDEF) 2025 in Istanbul, held a bilateral meeting with his Djiboutian counterpart, Minister of Defense Hassan Omar Mohamed.</w:t>
      </w:r>
      <w:r>
        <w:rPr>
          <w:rFonts w:hint="default"/>
          <w:lang w:val="en-GB"/>
        </w:rPr>
        <w:t xml:space="preserve"> </w:t>
      </w:r>
      <w:r>
        <w:rPr>
          <w:rFonts w:hint="default"/>
        </w:rPr>
        <w:t>The discussions focused on enhancing defense cooperation between Somalia and Djibouti and strengthening joint efforts to promote security and stability in the Horn of Africa.</w:t>
      </w:r>
      <w:r>
        <w:rPr>
          <w:rFonts w:hint="default"/>
          <w:lang w:val="en-GB"/>
        </w:rPr>
        <w:t xml:space="preserve"> </w:t>
      </w:r>
      <w:r>
        <w:rPr>
          <w:rFonts w:hint="default"/>
        </w:rPr>
        <w:t>Minister Fiqi expressed his gratitude for Djibouti’s continued support in regional security initiatives, particularly the contributions of Djiboutian troops to the African Union Support and Stabilization Mission in Somalia (AUSSOM). He praised their role in the fight against terrorism and in efforts to stabilize Somalia.</w:t>
      </w:r>
      <w:r>
        <w:rPr>
          <w:rFonts w:hint="default"/>
          <w:lang w:val="en-GB"/>
        </w:rPr>
        <w:t xml:space="preserve"> </w:t>
      </w:r>
      <w:r>
        <w:rPr>
          <w:rFonts w:hint="default"/>
        </w:rPr>
        <w:t>The fraternal support of Djibouti remains crucial to our shared security goals and to Somalia’s path toward lasting peace,” said Minister Fiqi.</w:t>
      </w:r>
      <w:r>
        <w:rPr>
          <w:rFonts w:hint="default"/>
          <w:lang w:val="en-GB"/>
        </w:rPr>
        <w:t xml:space="preserve"> </w:t>
      </w:r>
      <w:r>
        <w:rPr>
          <w:rFonts w:hint="default"/>
        </w:rPr>
        <w:t>AUSSOM, which replaced the African Union Transition Mission in Somalia (ATMIS) in January 2025, is mandated to support the Federal Government of Somalia in degrading Al-Shabaab and other terrorist threats. The mission also aims to promote stabilization and state-building, with a target of transferring full security responsibilities to Somali forces by December 2029.</w:t>
      </w:r>
      <w:r>
        <w:rPr>
          <w:rFonts w:hint="default"/>
          <w:lang w:val="en-GB"/>
        </w:rPr>
        <w:t xml:space="preserve"> </w:t>
      </w:r>
      <w:r>
        <w:rPr>
          <w:rFonts w:hint="default"/>
        </w:rPr>
        <w:t>The meeting in Istanbul reflects the ongoing commitment of both nations to collaborate on regional security priorities through bilateral and multilateral platforms.</w:t>
      </w:r>
    </w:p>
    <w:p w14:paraId="636841E1">
      <w:pPr>
        <w:numPr>
          <w:ilvl w:val="0"/>
          <w:numId w:val="2"/>
        </w:numPr>
        <w:spacing w:line="276" w:lineRule="auto"/>
        <w:ind w:left="420" w:leftChars="0" w:hanging="420" w:firstLineChars="0"/>
        <w:rPr>
          <w:rFonts w:hint="default"/>
        </w:rPr>
      </w:pPr>
      <w:bookmarkStart w:id="15" w:name="_Toc7021"/>
      <w:r>
        <w:rPr>
          <w:rStyle w:val="15"/>
          <w:rFonts w:hint="default"/>
        </w:rPr>
        <w:t>Galmudug forces kill Al-Shabaab commanders in coordinated Mudug raid</w:t>
      </w:r>
      <w:bookmarkEnd w:id="15"/>
      <w:r>
        <w:rPr>
          <w:rFonts w:hint="default"/>
          <w:lang w:val="en-GB"/>
        </w:rPr>
        <w:t xml:space="preserve"> - </w:t>
      </w:r>
      <w:r>
        <w:rPr>
          <w:rFonts w:hint="default"/>
          <w:lang w:val="en-GB"/>
        </w:rPr>
        <w:fldChar w:fldCharType="begin"/>
      </w:r>
      <w:r>
        <w:rPr>
          <w:rFonts w:hint="default"/>
          <w:lang w:val="en-GB"/>
        </w:rPr>
        <w:instrText xml:space="preserve"> HYPERLINK "https://www.hiiraan.com/news4/2025/July/202315/galmudug_forces_kill_al_shabaab_commanders_in_coordinated_mudug_raid.aspx?utm_source=hiiraan&amp;utm_medium=SomaliNewsUpdateFront"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16041CC8">
      <w:pPr>
        <w:spacing w:line="276" w:lineRule="auto"/>
        <w:rPr>
          <w:rFonts w:hint="default"/>
        </w:rPr>
      </w:pPr>
      <w:r>
        <w:rPr>
          <w:rFonts w:hint="default"/>
        </w:rPr>
        <w:t>Security forces in Somalia’s Galmudug state killed at least nine Al-Shabaab militants, including senior commanders, and destroyed a militant base during a coordinated operation in the Mudug region late Wednesday, regional officials confirmed.</w:t>
      </w:r>
      <w:r>
        <w:rPr>
          <w:rFonts w:hint="default"/>
          <w:lang w:val="en-GB"/>
        </w:rPr>
        <w:t xml:space="preserve"> </w:t>
      </w:r>
      <w:r>
        <w:rPr>
          <w:rFonts w:hint="default"/>
        </w:rPr>
        <w:t>The offensive took place in the village of Adaleey, just outside A'ad town in southern Mudug, and was carried out by joint local forces from Bahdo and Wisil districts. Both towns fall under the administration of Galmudug, a federal member state in central Somalia.</w:t>
      </w:r>
      <w:r>
        <w:rPr>
          <w:rFonts w:hint="default"/>
          <w:lang w:val="en-GB"/>
        </w:rPr>
        <w:t xml:space="preserve"> </w:t>
      </w:r>
      <w:r>
        <w:rPr>
          <w:rFonts w:hint="default"/>
        </w:rPr>
        <w:t>According to security sources, the militants were using the area as a hideout and staging ground for attacks. Among those killed were mid- and high-ranking operatives. Forces also dismantled an Al-Shabaab compound during the raid, weakening the group’s infrastructure in the region.</w:t>
      </w:r>
      <w:r>
        <w:rPr>
          <w:rFonts w:hint="default"/>
          <w:lang w:val="en-GB"/>
        </w:rPr>
        <w:t xml:space="preserve"> </w:t>
      </w:r>
      <w:r>
        <w:rPr>
          <w:rFonts w:hint="default"/>
        </w:rPr>
        <w:t>“Our operation is part of a strategy to eliminate Al-Shabaab from rural areas where they continue to operate in secrecy,” said a commander involved in the mission, speaking on condition of anonymity due to security concerns.</w:t>
      </w:r>
      <w:r>
        <w:rPr>
          <w:rFonts w:hint="default"/>
          <w:lang w:val="en-GB"/>
        </w:rPr>
        <w:t xml:space="preserve"> </w:t>
      </w:r>
      <w:r>
        <w:rPr>
          <w:rFonts w:hint="default"/>
        </w:rPr>
        <w:t>The commander credited the success of the raid to close collaboration between community members, religious leaders, and regional security units. “These joint efforts are essential to disrupting the group’s ability to regroup and launch attacks,” he added.</w:t>
      </w:r>
      <w:r>
        <w:rPr>
          <w:rFonts w:hint="default"/>
          <w:lang w:val="en-GB"/>
        </w:rPr>
        <w:t xml:space="preserve"> </w:t>
      </w:r>
      <w:r>
        <w:rPr>
          <w:rFonts w:hint="default"/>
        </w:rPr>
        <w:t>Galmudug authorities have stepped up operations in recent months in response to Al-Shabaab’s persistent presence in southern Mudug. The militant group, linked to al-Qaida, continues to carry out ambushes, bombings, and assassinations despite military pressure from federal and regional forces.</w:t>
      </w:r>
      <w:r>
        <w:rPr>
          <w:rFonts w:hint="default"/>
          <w:lang w:val="en-GB"/>
        </w:rPr>
        <w:t xml:space="preserve"> </w:t>
      </w:r>
      <w:r>
        <w:rPr>
          <w:rFonts w:hint="default"/>
        </w:rPr>
        <w:t>Southern Mudug remains a focal point in Somalia’s broader fight against insurgency, with security forces launching repeated offensives to retake territory and cut off Al-Shabaab’s local support networks.</w:t>
      </w:r>
    </w:p>
    <w:p w14:paraId="36FCE184">
      <w:pPr>
        <w:numPr>
          <w:ilvl w:val="0"/>
          <w:numId w:val="2"/>
        </w:numPr>
        <w:spacing w:line="276" w:lineRule="auto"/>
        <w:ind w:left="420" w:leftChars="0" w:hanging="420" w:firstLineChars="0"/>
        <w:rPr>
          <w:rFonts w:hint="default"/>
        </w:rPr>
      </w:pPr>
      <w:bookmarkStart w:id="16" w:name="_Toc18785"/>
      <w:r>
        <w:rPr>
          <w:rStyle w:val="15"/>
          <w:rFonts w:hint="default"/>
        </w:rPr>
        <w:t>Puntland refuses Somalia and Turkey’s demands to release weaponry on ship</w:t>
      </w:r>
      <w:bookmarkEnd w:id="16"/>
      <w:r>
        <w:rPr>
          <w:rFonts w:hint="default"/>
          <w:lang w:val="en-GB"/>
        </w:rPr>
        <w:t xml:space="preserve"> - </w:t>
      </w:r>
      <w:r>
        <w:rPr>
          <w:rFonts w:hint="default"/>
          <w:lang w:val="en-GB"/>
        </w:rPr>
        <w:fldChar w:fldCharType="begin"/>
      </w:r>
      <w:r>
        <w:rPr>
          <w:rFonts w:hint="default"/>
          <w:lang w:val="en-GB"/>
        </w:rPr>
        <w:instrText xml:space="preserve"> HYPERLINK "https://www.hiiraan.com/news4/2025/July/202326/puntland_refuses_somalia_and_turkey_s_demands_to_release_weaponry_on_ship.aspx?utm_source=hiiraan&amp;utm_medium=SomaliNewsUpdateFront"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0894E917">
      <w:pPr>
        <w:spacing w:line="276" w:lineRule="auto"/>
        <w:rPr>
          <w:rFonts w:hint="default"/>
        </w:rPr>
      </w:pPr>
      <w:r>
        <w:rPr>
          <w:rFonts w:hint="default"/>
        </w:rPr>
        <w:t>The standoff continues between the government of the semi-autonomous region of Puntland and the federal government of Somalia over a cargo ship loaded with Turkish weaponry that is being detained. The government of Puntland insists it is investigating the true ownership of the military hardware on the vessel, rejecting the calls by both the federal government of Somalia and Turkey to release the vessel and its cargo.</w:t>
      </w:r>
      <w:r>
        <w:rPr>
          <w:rFonts w:hint="default"/>
          <w:lang w:val="en-GB"/>
        </w:rPr>
        <w:t xml:space="preserve"> </w:t>
      </w:r>
      <w:r>
        <w:rPr>
          <w:rFonts w:hint="default"/>
        </w:rPr>
        <w:t>The federal government in Mogadishu issued its first public statement on the incident on Wednesday, July 23, five days after the vessel was seized, saying it “categorically denounces the hijacking and aggression against the Sea World vessel.” It said it was demanding the “immediate and unconditional release of the vessel,” while calling the actions of Puntland an “unlawful operation.”</w:t>
      </w:r>
      <w:r>
        <w:rPr>
          <w:rFonts w:hint="default"/>
          <w:lang w:val="en-GB"/>
        </w:rPr>
        <w:t xml:space="preserve"> </w:t>
      </w:r>
      <w:r>
        <w:rPr>
          <w:rFonts w:hint="default"/>
        </w:rPr>
        <w:t>Puntland contends the Sea World (13,000 dwt registered in Comoros) was “loitering for two days” off the coast, raising suspicions. Built in 1977, the vessel has a shadowy past, and Equasis lists both its owners and managers as unknown. Puntland reports it “apprehended” the vessel on July 18, acting on intelligence and fears after a group of young fishermen had already boarded the vessel. Puntland says it took control of the vessel, and after being contacted by Somali traders who claimed ownership of the cargo, it moved the ship to port for an investigation.</w:t>
      </w:r>
      <w:r>
        <w:rPr>
          <w:rFonts w:hint="default"/>
          <w:lang w:val="en-GB"/>
        </w:rPr>
        <w:t xml:space="preserve"> </w:t>
      </w:r>
      <w:r>
        <w:rPr>
          <w:rFonts w:hint="default"/>
        </w:rPr>
        <w:t>In a statement responding to the federal government, Puntland today, July 24, says the situation is “casting doubt on the true ownership of the cargo aboard the vessel. Pictures posted on social media show a variety of trucks and military equipment loaded aboard the vessel. The federal government asserts that the equipment is legal and destined for the TURKSOM Military Training Center operated by Turkey near Mogadishu. It said there is also commercial cargo on the ship owned by Somali traders.</w:t>
      </w:r>
      <w:r>
        <w:rPr>
          <w:rFonts w:hint="default"/>
          <w:lang w:val="en-GB"/>
        </w:rPr>
        <w:t xml:space="preserve"> </w:t>
      </w:r>
      <w:r>
        <w:rPr>
          <w:rFonts w:hint="default"/>
        </w:rPr>
        <w:t>Puntland reports it is looking into reports that some of the small arms on the vessel may have been looted in the port. Media reports show pictures of citizens handling machine guns, rifles, and pistols believed to have been taken from the ship.</w:t>
      </w:r>
      <w:r>
        <w:rPr>
          <w:rFonts w:hint="default"/>
          <w:lang w:val="en-GB"/>
        </w:rPr>
        <w:t xml:space="preserve"> </w:t>
      </w:r>
      <w:r>
        <w:rPr>
          <w:rFonts w:hint="default"/>
        </w:rPr>
        <w:t>“The Puntland Government continues its investigation into the vessel and the rightful ownership of its cargo to ensure that the military equipment does not fall into hands that might threaten Somalia’s security and stability,” a spokesperson for Puntland said in the government’s official statement. Observers note that the autonomous state and the federal government have been at odds, and this detention of the ship is likely politically motivated.</w:t>
      </w:r>
    </w:p>
    <w:p w14:paraId="412044F1">
      <w:pPr>
        <w:numPr>
          <w:ilvl w:val="0"/>
          <w:numId w:val="2"/>
        </w:numPr>
        <w:spacing w:line="276" w:lineRule="auto"/>
        <w:ind w:left="420" w:leftChars="0" w:hanging="420" w:firstLineChars="0"/>
        <w:rPr>
          <w:rFonts w:hint="default"/>
        </w:rPr>
      </w:pPr>
      <w:bookmarkStart w:id="17" w:name="_Toc19331"/>
      <w:r>
        <w:rPr>
          <w:rStyle w:val="15"/>
          <w:rFonts w:hint="default"/>
        </w:rPr>
        <w:t>Türkiye and Somalia sign defense cash assistance agreement at IDEF 2025</w:t>
      </w:r>
      <w:r>
        <w:rPr>
          <w:rStyle w:val="15"/>
          <w:rFonts w:hint="default"/>
          <w:lang w:val="en-GB"/>
        </w:rPr>
        <w:t xml:space="preserve"> </w:t>
      </w:r>
      <w:bookmarkEnd w:id="17"/>
      <w:r>
        <w:rPr>
          <w:rFonts w:hint="default"/>
          <w:lang w:val="en-GB"/>
        </w:rPr>
        <w:t>-</w:t>
      </w:r>
      <w:r>
        <w:rPr>
          <w:rFonts w:hint="default"/>
          <w:lang w:val="en-GB"/>
        </w:rPr>
        <w:fldChar w:fldCharType="begin"/>
      </w:r>
      <w:r>
        <w:rPr>
          <w:rFonts w:hint="default"/>
          <w:lang w:val="en-GB"/>
        </w:rPr>
        <w:instrText xml:space="preserve"> HYPERLINK "https://www.hiiraan.com/news4/2025/July/202323/t%C3%BCrkiye_and_somalia_sign_defense_cash_assistance_agreement_at_idef_2025.aspx?utm_source=hiiraan&amp;utm_medium=SomaliNewsUpdateFront" </w:instrText>
      </w:r>
      <w:r>
        <w:rPr>
          <w:rFonts w:hint="default"/>
          <w:lang w:val="en-GB"/>
        </w:rPr>
        <w:fldChar w:fldCharType="separate"/>
      </w:r>
      <w:r>
        <w:rPr>
          <w:rStyle w:val="10"/>
          <w:rFonts w:hint="default"/>
          <w:lang w:val="en-GB"/>
        </w:rPr>
        <w:t xml:space="preserve"> Hiiraan</w:t>
      </w:r>
      <w:r>
        <w:rPr>
          <w:rFonts w:hint="default"/>
          <w:lang w:val="en-GB"/>
        </w:rPr>
        <w:fldChar w:fldCharType="end"/>
      </w:r>
    </w:p>
    <w:p w14:paraId="1715D7F6">
      <w:pPr>
        <w:spacing w:line="276" w:lineRule="auto"/>
        <w:rPr>
          <w:rFonts w:hint="default"/>
        </w:rPr>
      </w:pPr>
      <w:r>
        <w:rPr>
          <w:rFonts w:hint="default"/>
        </w:rPr>
        <w:t>Türkiye and Somalia signed a new agreement for cash assistance on Thursday during the 17th International Defense Industry Fair (IDEF) 2025 in Istanbul, further cementing their strategic defense partnership.</w:t>
      </w:r>
      <w:r>
        <w:rPr>
          <w:rFonts w:hint="default"/>
          <w:lang w:val="en-GB"/>
        </w:rPr>
        <w:t xml:space="preserve"> </w:t>
      </w:r>
      <w:r>
        <w:rPr>
          <w:rFonts w:hint="default"/>
        </w:rPr>
        <w:t>The agreement, titled the Amendment Protocol to the Cash Assistance Implementation, was signed by Turkish National Defense Minister Yasar Guler and Somali Defense Minister Ahmed Moalim Fiqi.</w:t>
      </w:r>
      <w:r>
        <w:rPr>
          <w:rFonts w:hint="default"/>
          <w:lang w:val="en-GB"/>
        </w:rPr>
        <w:t xml:space="preserve"> </w:t>
      </w:r>
      <w:r>
        <w:rPr>
          <w:rFonts w:hint="default"/>
        </w:rPr>
        <w:t>According to Somalia’s Ministry of Defense, the agreement aims to strengthen bilateral defense cooperation, enhance the capabilities of the Somali National Army, and continue support for military training, equipping, and capacity building.</w:t>
      </w:r>
      <w:r>
        <w:rPr>
          <w:rFonts w:hint="default"/>
          <w:lang w:val="en-GB"/>
        </w:rPr>
        <w:t xml:space="preserve"> </w:t>
      </w:r>
      <w:r>
        <w:rPr>
          <w:rFonts w:hint="default"/>
        </w:rPr>
        <w:t>inister Fiqi hailed the deal as a reflection of the deepening ties between the two nations and Somalia’s commitment to utilizing Turkish support in alignment with its national interests.</w:t>
      </w:r>
      <w:r>
        <w:rPr>
          <w:rFonts w:hint="default"/>
          <w:lang w:val="en-GB"/>
        </w:rPr>
        <w:t xml:space="preserve"> </w:t>
      </w:r>
      <w:r>
        <w:rPr>
          <w:rFonts w:hint="default"/>
        </w:rPr>
        <w:t>The defense fair, which runs for six days, is taking place across multiple venues including the Istanbul Fair Center, Atatürk Airport, WOW Hotel, and Ataköy Marina. Organized by KFA Fairs with backing from Türkiye’s Defense Industries Secretariat (SSB) and the Turkish Armed Forces Foundation, IDEF 2025 features Anadolu Agency as its global communication partner.</w:t>
      </w:r>
      <w:r>
        <w:rPr>
          <w:rFonts w:hint="default"/>
          <w:lang w:val="en-GB"/>
        </w:rPr>
        <w:t xml:space="preserve"> </w:t>
      </w:r>
      <w:r>
        <w:rPr>
          <w:rFonts w:hint="default"/>
        </w:rPr>
        <w:t>Türkiye plays a key role in rebuilding Somalia’s defense sector. It operates its largest overseas military base, the Anatolia Barracks in Mogadishu, and has trained more than 15,000 Somali troops since 2017. Training is conducted both at the TURKSOM Military Training School in Somalia and in Türkiye, focusing on commando operations, counterterrorism, special forces tactics, and urban warfare.</w:t>
      </w:r>
    </w:p>
    <w:p w14:paraId="3C245737">
      <w:pPr>
        <w:spacing w:line="276" w:lineRule="auto"/>
      </w:pPr>
      <w:r>
        <w:t>________________________________________________________________________</w:t>
      </w:r>
    </w:p>
    <w:p w14:paraId="59329CA4">
      <w:pPr>
        <w:pStyle w:val="3"/>
        <w:spacing w:line="276" w:lineRule="auto"/>
      </w:pPr>
      <w:bookmarkStart w:id="18" w:name="_Toc23826"/>
      <w:r>
        <w:t>Sudan</w:t>
      </w:r>
      <w:bookmarkEnd w:id="18"/>
    </w:p>
    <w:p w14:paraId="3D5BFFDB">
      <w:pPr>
        <w:numPr>
          <w:ilvl w:val="0"/>
          <w:numId w:val="2"/>
        </w:numPr>
        <w:spacing w:line="276" w:lineRule="auto"/>
        <w:ind w:left="420" w:leftChars="0" w:hanging="420" w:firstLineChars="0"/>
        <w:rPr>
          <w:rFonts w:hint="default"/>
        </w:rPr>
      </w:pPr>
      <w:bookmarkStart w:id="19" w:name="_Toc27828"/>
      <w:r>
        <w:rPr>
          <w:rStyle w:val="15"/>
          <w:rFonts w:hint="default"/>
        </w:rPr>
        <w:t>UN decries deadly Sudan attack, warns of deepening Darfur health crisis</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"https://sudantribune.com/article303214/" </w:instrText>
      </w:r>
      <w:r>
        <w:rPr>
          <w:rFonts w:hint="default"/>
          <w:lang w:val="en-GB"/>
        </w:rPr>
        <w:fldChar w:fldCharType="separate"/>
      </w:r>
      <w:r>
        <w:rPr>
          <w:rStyle w:val="10"/>
          <w:rFonts w:hint="default"/>
          <w:lang w:val="en-GB"/>
        </w:rPr>
        <w:t>Sudan Tribune</w:t>
      </w:r>
      <w:r>
        <w:rPr>
          <w:rFonts w:hint="default"/>
          <w:lang w:val="en-GB"/>
        </w:rPr>
        <w:fldChar w:fldCharType="end"/>
      </w:r>
    </w:p>
    <w:p w14:paraId="5D909881">
      <w:pPr>
        <w:spacing w:line="276" w:lineRule="auto"/>
        <w:rPr>
          <w:rFonts w:hint="default"/>
        </w:rPr>
      </w:pPr>
      <w:r>
        <w:rPr>
          <w:rFonts w:hint="default"/>
        </w:rPr>
        <w:t>Dozens of civilians were killed in an attack in Sudan’s West Kordofan region, the United Nations said on Thursday, as it warned of a deepening humanitarian crisis with a cholera outbreak and critical shortages in the separate, strife-torn Darfur region.</w:t>
      </w:r>
      <w:r>
        <w:rPr>
          <w:rFonts w:hint="default"/>
          <w:lang w:val="en-GB"/>
        </w:rPr>
        <w:t xml:space="preserve"> </w:t>
      </w:r>
      <w:r>
        <w:rPr>
          <w:rFonts w:hint="default"/>
        </w:rPr>
        <w:t>UN deputy spokesperson Farhan Haq said the attack on Wednesday in the Brima Rashid area saw fighters in combat vehicles open fire indiscriminately on homes and a market.</w:t>
      </w:r>
      <w:r>
        <w:rPr>
          <w:rFonts w:hint="default"/>
          <w:lang w:val="en-GB"/>
        </w:rPr>
        <w:t xml:space="preserve"> </w:t>
      </w:r>
      <w:r>
        <w:rPr>
          <w:rFonts w:hint="default"/>
        </w:rPr>
        <w:t>Citing a Sudanese doctors’ association, Haq said some 30 people were killed and more than 40 were seriously injured. Women, children, and the elderly were among the casualties, and medical sources reported an urgent need for surgical care for the wounded.</w:t>
      </w:r>
      <w:r>
        <w:rPr>
          <w:rFonts w:hint="default"/>
          <w:lang w:val="en-GB"/>
        </w:rPr>
        <w:t xml:space="preserve"> </w:t>
      </w:r>
      <w:r>
        <w:rPr>
          <w:rFonts w:hint="default"/>
        </w:rPr>
        <w:t>The UN’s humanitarian office (OCHA) is alarmed by the violence, which it said “underscores the growing risks facing civilians”. It highlights the need for a ceasefire and safe access for aid.</w:t>
      </w:r>
      <w:r>
        <w:rPr>
          <w:rFonts w:hint="default"/>
          <w:lang w:val="en-GB"/>
        </w:rPr>
        <w:t xml:space="preserve"> </w:t>
      </w:r>
      <w:r>
        <w:rPr>
          <w:rFonts w:hint="default"/>
        </w:rPr>
        <w:t>The violence comes as the UN warns of a separate, rapidly worsening crisis in the Tawila locality of North Darfur, which hosts hundreds of thousands of people who have fled fierce fighting in and around El Fasher.</w:t>
      </w:r>
      <w:r>
        <w:rPr>
          <w:rFonts w:hint="default"/>
          <w:lang w:val="en-GB"/>
        </w:rPr>
        <w:t xml:space="preserve"> </w:t>
      </w:r>
      <w:r>
        <w:rPr>
          <w:rFonts w:hint="default"/>
        </w:rPr>
        <w:t>Humanitarian partners report a “dire situation” in Tawila, where a cholera outbreak is spreading. Water supplies are meeting only about half of the need, and the sanitation ratio has fallen to a critically low one latrine for every 150 people.</w:t>
      </w:r>
      <w:r>
        <w:rPr>
          <w:rFonts w:hint="default"/>
          <w:lang w:val="en-GB"/>
        </w:rPr>
        <w:t xml:space="preserve"> </w:t>
      </w:r>
      <w:r>
        <w:rPr>
          <w:rFonts w:hint="default"/>
        </w:rPr>
        <w:t>“Many emergency latrines are collapsing, with no funding available for de-sludging or replacement,” Haq said.</w:t>
      </w:r>
      <w:r>
        <w:rPr>
          <w:rFonts w:hint="default"/>
          <w:lang w:val="en-GB"/>
        </w:rPr>
        <w:t xml:space="preserve"> </w:t>
      </w:r>
      <w:r>
        <w:rPr>
          <w:rFonts w:hint="default"/>
        </w:rPr>
        <w:t>This week, the UN launched an appeal for $120 million to fund an emergency response for Tawila to scale up life-saving support.</w:t>
      </w:r>
      <w:r>
        <w:rPr>
          <w:rFonts w:hint="default"/>
          <w:lang w:val="en-GB"/>
        </w:rPr>
        <w:t xml:space="preserve"> </w:t>
      </w:r>
      <w:r>
        <w:rPr>
          <w:rFonts w:hint="default"/>
        </w:rPr>
        <w:t>In a rare positive development from the country, a recent nutrition campaign in Sudan’s Northern State led by the U.N. Children’s Fund (UNICEF) reached more than 98% of its targeted 135,000 children and 28,000 pregnant women.</w:t>
      </w:r>
      <w:r>
        <w:rPr>
          <w:rFonts w:hint="default"/>
          <w:lang w:val="en-GB"/>
        </w:rPr>
        <w:t xml:space="preserve"> </w:t>
      </w:r>
      <w:r>
        <w:rPr>
          <w:rFonts w:hint="default"/>
        </w:rPr>
        <w:t>The campaign identified nearly 2,000 cases of acute malnutrition, prompting the dispatch of mobile clinics to sites receiving a continued influx of people fleeing the conflict in North Darfur.</w:t>
      </w:r>
    </w:p>
    <w:p w14:paraId="0F8CC4C0">
      <w:pPr>
        <w:numPr>
          <w:ilvl w:val="0"/>
          <w:numId w:val="2"/>
        </w:numPr>
        <w:spacing w:line="276" w:lineRule="auto"/>
        <w:ind w:left="420" w:leftChars="0" w:hanging="420" w:firstLineChars="0"/>
        <w:rPr>
          <w:rFonts w:hint="default"/>
        </w:rPr>
      </w:pPr>
      <w:bookmarkStart w:id="20" w:name="_Toc3149"/>
      <w:r>
        <w:rPr>
          <w:rStyle w:val="15"/>
          <w:rFonts w:hint="default"/>
        </w:rPr>
        <w:t>Sudanese parties reject UAE as mediator in peace talks, citing RSF ties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"https://sudantribune.com/article303212/" </w:instrText>
      </w:r>
      <w:r>
        <w:rPr>
          <w:rFonts w:hint="default"/>
          <w:lang w:val="en-GB"/>
        </w:rPr>
        <w:fldChar w:fldCharType="separate"/>
      </w:r>
      <w:r>
        <w:rPr>
          <w:rStyle w:val="10"/>
          <w:rFonts w:hint="default"/>
          <w:lang w:val="en-GB"/>
        </w:rPr>
        <w:t>Sudan Tribune</w:t>
      </w:r>
      <w:r>
        <w:rPr>
          <w:rFonts w:hint="default"/>
          <w:lang w:val="en-GB"/>
        </w:rPr>
        <w:fldChar w:fldCharType="end"/>
      </w:r>
    </w:p>
    <w:p w14:paraId="37CAE721">
      <w:pPr>
        <w:spacing w:line="276" w:lineRule="auto"/>
        <w:rPr>
          <w:rFonts w:hint="default"/>
        </w:rPr>
      </w:pPr>
      <w:r>
        <w:rPr>
          <w:rFonts w:hint="default"/>
        </w:rPr>
        <w:t>A coalition of Sudanese political parties on Thursday rejected the United Arab Emirates as a mediator in upcoming U.S.-hosted peace talks, accusing the Gulf state of arming one side in the country’s civil war.</w:t>
      </w:r>
      <w:r>
        <w:rPr>
          <w:rFonts w:hint="default"/>
          <w:lang w:val="en-GB"/>
        </w:rPr>
        <w:t xml:space="preserve"> </w:t>
      </w:r>
      <w:r>
        <w:rPr>
          <w:rFonts w:hint="default"/>
        </w:rPr>
        <w:t>The talks, scheduled for July 29 in Washington, are set to include the United States, Saudi Arabia, Egypt, and the UAE. Britain and Qatar are also expected to participate.</w:t>
      </w:r>
      <w:r>
        <w:rPr>
          <w:rFonts w:hint="default"/>
          <w:lang w:val="en-GB"/>
        </w:rPr>
        <w:t xml:space="preserve"> </w:t>
      </w:r>
      <w:r>
        <w:rPr>
          <w:rFonts w:hint="default"/>
        </w:rPr>
        <w:t>In a joint statement, the coalition, which includes nationalist and Islamist parties, said the UAE was “morally unqualified” to be a mediator.</w:t>
      </w:r>
      <w:r>
        <w:rPr>
          <w:rFonts w:hint="default"/>
          <w:lang w:val="en-GB"/>
        </w:rPr>
        <w:t xml:space="preserve"> </w:t>
      </w:r>
      <w:r>
        <w:rPr>
          <w:rFonts w:hint="default"/>
        </w:rPr>
        <w:t>It described the UAE as “the main party supporting the militias,” a reference to the paramilitary Rapid Support Forces (RSF), which have been fighting the Sudanese army since April 2023.</w:t>
      </w:r>
      <w:r>
        <w:rPr>
          <w:rFonts w:hint="default"/>
          <w:lang w:val="en-GB"/>
        </w:rPr>
        <w:t xml:space="preserve"> </w:t>
      </w:r>
      <w:r>
        <w:rPr>
          <w:rFonts w:hint="default"/>
        </w:rPr>
        <w:t>The accusation aligns with the position of Sudan’s army-led government, which has also accused the UAE of financing and arming the RSF. Reports from international human rights monitors have made similar allegations.</w:t>
      </w:r>
      <w:r>
        <w:rPr>
          <w:rFonts w:hint="default"/>
          <w:lang w:val="en-GB"/>
        </w:rPr>
        <w:t xml:space="preserve"> </w:t>
      </w:r>
      <w:r>
        <w:rPr>
          <w:rFonts w:hint="default"/>
        </w:rPr>
        <w:t>The political bloc said it opposed “negative foreign interventions” that violate Sudan’s sovereignty and insisted that any lasting solution must come from an inclusive “Sudanese-Sudanese dialogue.”</w:t>
      </w:r>
    </w:p>
    <w:p w14:paraId="3B14B7F7">
      <w:pPr>
        <w:numPr>
          <w:ilvl w:val="0"/>
          <w:numId w:val="2"/>
        </w:numPr>
        <w:spacing w:line="276" w:lineRule="auto"/>
        <w:ind w:left="420" w:leftChars="0" w:hanging="420" w:firstLineChars="0"/>
        <w:rPr>
          <w:rFonts w:hint="default"/>
        </w:rPr>
      </w:pPr>
      <w:bookmarkStart w:id="21" w:name="_Toc12212"/>
      <w:r>
        <w:rPr>
          <w:rStyle w:val="15"/>
          <w:rFonts w:hint="default"/>
        </w:rPr>
        <w:t>Sudan currency collapse fuels soaring prices, deepening hunger</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"https://sudantribune.com/article303172/" </w:instrText>
      </w:r>
      <w:r>
        <w:rPr>
          <w:rFonts w:hint="default"/>
          <w:lang w:val="en-GB"/>
        </w:rPr>
        <w:fldChar w:fldCharType="separate"/>
      </w:r>
      <w:r>
        <w:rPr>
          <w:rStyle w:val="10"/>
          <w:rFonts w:hint="default"/>
          <w:lang w:val="en-GB"/>
        </w:rPr>
        <w:t>Sudan Tribune</w:t>
      </w:r>
      <w:r>
        <w:rPr>
          <w:rFonts w:hint="default"/>
          <w:lang w:val="en-GB"/>
        </w:rPr>
        <w:fldChar w:fldCharType="end"/>
      </w:r>
    </w:p>
    <w:p w14:paraId="3008CAD3">
      <w:pPr>
        <w:spacing w:line="276" w:lineRule="auto"/>
        <w:rPr>
          <w:rFonts w:hint="default"/>
        </w:rPr>
      </w:pPr>
      <w:r>
        <w:rPr>
          <w:rFonts w:hint="default"/>
        </w:rPr>
        <w:t>The Sudanese pound has collapsed to a record low against the U.S. dollar, traders said on Wednesday, fueling soaring prices for basic goods and deepening a hunger crisis across the war-torn nation.</w:t>
      </w:r>
      <w:r>
        <w:rPr>
          <w:rFonts w:hint="default"/>
          <w:lang w:val="en-GB"/>
        </w:rPr>
        <w:t xml:space="preserve"> </w:t>
      </w:r>
      <w:r>
        <w:rPr>
          <w:rFonts w:hint="default"/>
        </w:rPr>
        <w:t>The currency’s rapid depreciation adds a severe burden to millions of families whose livelihoods have been devastated by the ongoing conflict, pushing their ability to cope to the breaking point.</w:t>
      </w:r>
      <w:r>
        <w:rPr>
          <w:rFonts w:hint="default"/>
          <w:lang w:val="en-GB"/>
        </w:rPr>
        <w:t xml:space="preserve"> </w:t>
      </w:r>
      <w:r>
        <w:rPr>
          <w:rFonts w:hint="default"/>
        </w:rPr>
        <w:t>On the parallel market, the dollar was trading at 3,345 pounds, up from 2,600 at the start of July, dealers said. The UAE dirham fetched 930 pounds and the Saudi riyal 860 pounds. The official bank rate also fell, with the dollar listed at 2,400 pounds.</w:t>
      </w:r>
      <w:r>
        <w:rPr>
          <w:rFonts w:hint="default"/>
          <w:lang w:val="en-GB"/>
        </w:rPr>
        <w:t xml:space="preserve"> </w:t>
      </w:r>
      <w:r>
        <w:rPr>
          <w:rFonts w:hint="default"/>
        </w:rPr>
        <w:t>The collapse has had an immediate and devastating impact on food prices. In the city of Gederaf, a 50 kg sack of sugar now costs 180,000 pounds, a sharp increase from 130,000 pounds just days ago.</w:t>
      </w:r>
      <w:r>
        <w:rPr>
          <w:rFonts w:hint="default"/>
          <w:lang w:val="en-GB"/>
        </w:rPr>
        <w:t xml:space="preserve"> </w:t>
      </w:r>
      <w:r>
        <w:rPr>
          <w:rFonts w:hint="default"/>
        </w:rPr>
        <w:t>“The situation has become unbearable; I cannot provide for daily needs,” Mohamed Al-Farouq, a resident of Ad-Dindar in Sennar state, told Sudan Tribune. He added most local shops had stopped selling on credit, “leaving thousands of citizens face to face with hunger.”</w:t>
      </w:r>
      <w:r>
        <w:rPr>
          <w:rFonts w:hint="default"/>
          <w:lang w:val="en-GB"/>
        </w:rPr>
        <w:t xml:space="preserve"> </w:t>
      </w:r>
      <w:r>
        <w:rPr>
          <w:rFonts w:hint="default"/>
        </w:rPr>
        <w:t>The crisis has also crippled essential remittance networks. Money transfer offices run by Sudanese in Egypt, a lifeline for the roughly 1.5 million refugees there, have halted transactions. Traders in Uganda, another major host country for refugees, are reportedly refusing to exchange Sudanese pounds, insisting on U.S. dollars only.</w:t>
      </w:r>
      <w:r>
        <w:rPr>
          <w:rFonts w:hint="default"/>
          <w:lang w:val="en-GB"/>
        </w:rPr>
        <w:t xml:space="preserve"> </w:t>
      </w:r>
      <w:r>
        <w:rPr>
          <w:rFonts w:hint="default"/>
        </w:rPr>
        <w:t>‘Essentially local’ crisis</w:t>
      </w:r>
      <w:r>
        <w:rPr>
          <w:rFonts w:hint="default"/>
          <w:lang w:val="en-GB"/>
        </w:rPr>
        <w:t xml:space="preserve">: </w:t>
      </w:r>
      <w:r>
        <w:rPr>
          <w:rFonts w:hint="default"/>
        </w:rPr>
        <w:t>Economists attribute the collapse to a combination of factors.</w:t>
      </w:r>
      <w:r>
        <w:rPr>
          <w:rFonts w:hint="default"/>
          <w:lang w:val="en-GB"/>
        </w:rPr>
        <w:t xml:space="preserve"> </w:t>
      </w:r>
      <w:r>
        <w:rPr>
          <w:rFonts w:hint="default"/>
        </w:rPr>
        <w:t>Haitham Fathi, an economist, stated that speculators and war profiteers are exploiting the government’s need to purchase foreign currency to finance imports. He added that mass displacement and migration to neighbouring countries have further increased demand for dollars, while the government’s ability to collect taxes has been crippled.</w:t>
      </w:r>
      <w:r>
        <w:rPr>
          <w:rFonts w:hint="default"/>
          <w:lang w:val="en-GB"/>
        </w:rPr>
        <w:t xml:space="preserve"> </w:t>
      </w:r>
      <w:r>
        <w:rPr>
          <w:rFonts w:hint="default"/>
        </w:rPr>
        <w:t>“The dollar reaching this record level against the pound, despite its global decline, indicates that the crisis is essentially local and stems from internal structural challenges,” Fathi said, warning of runaway inflation and a further decline in living standards.</w:t>
      </w:r>
      <w:r>
        <w:rPr>
          <w:rFonts w:hint="default"/>
          <w:lang w:val="en-GB"/>
        </w:rPr>
        <w:t xml:space="preserve"> </w:t>
      </w:r>
      <w:r>
        <w:rPr>
          <w:rFonts w:hint="default"/>
        </w:rPr>
        <w:t>Another economist, Mohamed Alnayer, pointed to the dissolution of the government and the failure to replace large-denomination banknotes in key economic hubs, such as Khartoum and Al-Jazira state. He advised the government to ban the import of non-essential goods to shore up the pound.</w:t>
      </w:r>
      <w:r>
        <w:rPr>
          <w:rFonts w:hint="default"/>
          <w:lang w:val="en-GB"/>
        </w:rPr>
        <w:t xml:space="preserve"> </w:t>
      </w:r>
      <w:r>
        <w:rPr>
          <w:rFonts w:hint="default"/>
        </w:rPr>
        <w:t>Sudan has long relied on imports for essentials like fuel and wheat. Still, the need to finance advanced weaponry since the conflict began has placed an additional, unsustainable strain on the economy.</w:t>
      </w:r>
    </w:p>
    <w:p w14:paraId="1D240EA3">
      <w:pPr>
        <w:numPr>
          <w:ilvl w:val="0"/>
          <w:numId w:val="2"/>
        </w:numPr>
        <w:spacing w:line="276" w:lineRule="auto"/>
        <w:ind w:left="420" w:leftChars="0" w:hanging="420" w:firstLineChars="0"/>
        <w:rPr>
          <w:rFonts w:hint="default"/>
        </w:rPr>
      </w:pPr>
      <w:bookmarkStart w:id="22" w:name="_Toc13787"/>
      <w:r>
        <w:rPr>
          <w:rStyle w:val="15"/>
          <w:rFonts w:hint="default"/>
        </w:rPr>
        <w:t>Sudan’s RSF-led alliance narrows down choice for prime minister</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"https://sudantribune.com/article303169/" </w:instrText>
      </w:r>
      <w:r>
        <w:rPr>
          <w:rFonts w:hint="default"/>
          <w:lang w:val="en-GB"/>
        </w:rPr>
        <w:fldChar w:fldCharType="separate"/>
      </w:r>
      <w:r>
        <w:rPr>
          <w:rStyle w:val="10"/>
          <w:rFonts w:hint="default"/>
          <w:lang w:val="en-GB"/>
        </w:rPr>
        <w:t>Sudan Tribune</w:t>
      </w:r>
      <w:r>
        <w:rPr>
          <w:rFonts w:hint="default"/>
          <w:lang w:val="en-GB"/>
        </w:rPr>
        <w:fldChar w:fldCharType="end"/>
      </w:r>
    </w:p>
    <w:p w14:paraId="5D1B1E63">
      <w:pPr>
        <w:spacing w:line="276" w:lineRule="auto"/>
        <w:rPr>
          <w:rFonts w:hint="default"/>
        </w:rPr>
      </w:pPr>
      <w:r>
        <w:rPr>
          <w:rFonts w:hint="default"/>
        </w:rPr>
        <w:t>An alliance led by Sudan’s paramilitary Rapid Support Forces (RSF) has narrowed its choice for prime minister down to two candidates as it pushes forward with plans to form a new government, two sources in the alliance told Sudan Tribune on Wednesday.</w:t>
      </w:r>
      <w:r>
        <w:rPr>
          <w:rFonts w:hint="default"/>
          <w:lang w:val="en-GB"/>
        </w:rPr>
        <w:t xml:space="preserve"> </w:t>
      </w:r>
      <w:r>
        <w:rPr>
          <w:rFonts w:hint="default"/>
        </w:rPr>
        <w:t>The sources identified the final candidates as senior alliance figures Ibrahim Al-Mirghani and Mohamed Hassan al-Taishi. A previous offer for the post was declined by Nasredeen Abdelbari, who served as justice minister in Sudan’s post-revolution transitional government, the sources added.</w:t>
      </w:r>
      <w:r>
        <w:rPr>
          <w:rFonts w:hint="default"/>
          <w:lang w:val="en-GB"/>
        </w:rPr>
        <w:t xml:space="preserve"> </w:t>
      </w:r>
      <w:r>
        <w:rPr>
          <w:rFonts w:hint="default"/>
        </w:rPr>
        <w:t>The consultations are part of a broader move to establish a new government with its capital in Nyala, in the South Darfur region, an area largely under the control of the RSF and its allies.</w:t>
      </w:r>
      <w:r>
        <w:rPr>
          <w:rFonts w:hint="default"/>
          <w:lang w:val="en-GB"/>
        </w:rPr>
        <w:t xml:space="preserve"> </w:t>
      </w:r>
      <w:r>
        <w:rPr>
          <w:rFonts w:hint="default"/>
        </w:rPr>
        <w:t>The “Founding Alliance of Sudan,” or “Tasis,” is headed by RSF commander Mohamed Hamdan Dagalo, known as Hemetti, with Abdelaziz al-Hilu, leader of the Sudan People’s Liberation Movement-North (SPLM-N) rebel group, serving as his deputy.</w:t>
      </w:r>
      <w:r>
        <w:rPr>
          <w:rFonts w:hint="default"/>
          <w:lang w:val="en-GB"/>
        </w:rPr>
        <w:t xml:space="preserve"> </w:t>
      </w:r>
      <w:r>
        <w:rPr>
          <w:rFonts w:hint="default"/>
        </w:rPr>
        <w:t>A proposal is also being considered to distribute ministries across cities in Darfur and Kordofan. The sources said Mabrouk Mubarak Salim has been nominated as governor for the East Sudan region and that three to four seats on a new presidential council would be allocated to women.</w:t>
      </w:r>
      <w:r>
        <w:rPr>
          <w:rFonts w:hint="default"/>
          <w:lang w:val="en-GB"/>
        </w:rPr>
        <w:t xml:space="preserve"> </w:t>
      </w:r>
      <w:r>
        <w:rPr>
          <w:rFonts w:hint="default"/>
        </w:rPr>
        <w:t>A full government announcement is expected before the end of July. The move to form the administration follows the signing of a foundational charter in Nairobi last February by the RSF, the SPLM-N, and other political and civil groups.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3" w:name="_Toc11648"/>
      <w:r>
        <w:rPr>
          <w:rFonts w:eastAsia="DengXian Light" w:cs="Times New Roman"/>
          <w:b/>
          <w:bCs/>
          <w:color w:val="2F5496"/>
          <w:szCs w:val="24"/>
          <w:u w:val="single"/>
        </w:rPr>
        <w:t>Gulf Region and the Middle East</w:t>
      </w:r>
      <w:bookmarkEnd w:id="23"/>
    </w:p>
    <w:p w14:paraId="21F1C4EC">
      <w:pPr>
        <w:pStyle w:val="3"/>
      </w:pPr>
      <w:bookmarkStart w:id="24" w:name="_Toc22198"/>
      <w:r>
        <w:t>Egypt</w:t>
      </w:r>
      <w:bookmarkEnd w:id="24"/>
    </w:p>
    <w:p w14:paraId="56C64B2A">
      <w:pPr>
        <w:numPr>
          <w:ilvl w:val="0"/>
          <w:numId w:val="2"/>
        </w:numPr>
        <w:spacing w:line="276" w:lineRule="auto"/>
        <w:ind w:left="420" w:leftChars="0" w:hanging="420" w:firstLineChars="0"/>
        <w:rPr>
          <w:rFonts w:hint="default"/>
        </w:rPr>
      </w:pPr>
      <w:bookmarkStart w:id="25" w:name="_Toc24403"/>
      <w:r>
        <w:rPr>
          <w:rStyle w:val="15"/>
          <w:rFonts w:hint="default"/>
        </w:rPr>
        <w:t>Egypt’s El-Sisi urges immediate Gaza reconstruction following ceasefire agreement</w:t>
      </w:r>
      <w:r>
        <w:rPr>
          <w:rStyle w:val="15"/>
          <w:rFonts w:hint="default"/>
          <w:lang w:val="en-GB"/>
        </w:rPr>
        <w:t xml:space="preserve">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"https://www.middleeastmonitor.com/20250724-egypts-el-sisi-urges-immediate-gaza-reconstruction-following-ceasefire-agreement/"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0C5E08B">
      <w:pPr>
        <w:spacing w:line="276" w:lineRule="auto"/>
        <w:rPr>
          <w:rFonts w:hint="default"/>
        </w:rPr>
      </w:pPr>
      <w:r>
        <w:rPr>
          <w:rFonts w:hint="default"/>
        </w:rPr>
        <w:t>Egyptian President Abdel Fattah El-Sisi has underscored the urgent need to commence the reconstruction of the Gaza Strip as soon as a ceasefire agreement is reached between Israel and the Palestinian resistance movement, Hamas.</w:t>
      </w:r>
      <w:r>
        <w:rPr>
          <w:rFonts w:hint="default"/>
          <w:lang w:val="en-GB"/>
        </w:rPr>
        <w:t xml:space="preserve"> </w:t>
      </w:r>
      <w:r>
        <w:rPr>
          <w:rFonts w:hint="default"/>
        </w:rPr>
        <w:t xml:space="preserve">This statement was made during a phone call on Wednesday with Greek Prime Minister Kyriakos Mitsotakis. </w:t>
      </w:r>
      <w:r>
        <w:rPr>
          <w:rFonts w:hint="default"/>
          <w:lang w:val="en-GB"/>
        </w:rPr>
        <w:t xml:space="preserve"> </w:t>
      </w:r>
      <w:r>
        <w:rPr>
          <w:rFonts w:hint="default"/>
        </w:rPr>
        <w:t>El-Sisi reiterated Egypt’s steadfast opposition to the displacement of Palestinians from their homeland and affirmed support for the establishment of an independent Palestinian state, with East Jerusalem as its capital, in line with international resolutions. He emphasized that this is the only pathway to achieving lasting peace and stability in the Middle East.</w:t>
      </w:r>
      <w:r>
        <w:rPr>
          <w:rFonts w:hint="default"/>
          <w:lang w:val="en-GB"/>
        </w:rPr>
        <w:t xml:space="preserve"> </w:t>
      </w:r>
      <w:r>
        <w:rPr>
          <w:rFonts w:hint="default"/>
        </w:rPr>
        <w:t>According to Egyptian Presidential Spokesperson Ambassador Mohamed El-Shenawy, the conversation also addressed current regional developments, including strategies for de-escalating tensions and resolving ongoing conflicts. El-Sisi briefed the Greek premier on Egypt’s efforts to negotiate a ceasefire in Gaza, secure the release of Israeli captives, and facilitate urgent humanitarian aid access to the region.</w:t>
      </w:r>
      <w:r>
        <w:rPr>
          <w:rFonts w:hint="default"/>
          <w:lang w:val="en-GB"/>
        </w:rPr>
        <w:t xml:space="preserve"> </w:t>
      </w:r>
      <w:r>
        <w:rPr>
          <w:rFonts w:hint="default"/>
        </w:rPr>
        <w:t>Ambassador El-Shenawy noted that the call also highlighted the importance of maintaining peace and stability in Libya and advancing the political process toward establishing a unified government capable of organizing simultaneous presidential and parliamentary elections.</w:t>
      </w:r>
      <w:r>
        <w:rPr>
          <w:rFonts w:hint="default"/>
          <w:lang w:val="en-GB"/>
        </w:rPr>
        <w:t xml:space="preserve"> </w:t>
      </w:r>
      <w:r>
        <w:rPr>
          <w:rFonts w:hint="default"/>
        </w:rPr>
        <w:t>Both leaders affirmed their commitment to strengthening bilateral cooperation in various areas, including economy, trade, investment, energy, electrical interconnection, and combating illegal immigration.</w:t>
      </w:r>
    </w:p>
    <w:p w14:paraId="3587DCB9">
      <w:pPr>
        <w:numPr>
          <w:ilvl w:val="0"/>
          <w:numId w:val="2"/>
        </w:numPr>
        <w:spacing w:line="276" w:lineRule="auto"/>
        <w:ind w:left="420" w:leftChars="0" w:hanging="420" w:firstLineChars="0"/>
        <w:rPr>
          <w:rFonts w:hint="default"/>
        </w:rPr>
      </w:pPr>
      <w:bookmarkStart w:id="26" w:name="_Toc23213"/>
      <w:r>
        <w:rPr>
          <w:rStyle w:val="15"/>
          <w:rFonts w:hint="default"/>
        </w:rPr>
        <w:t>Egypt rejects Israeli proposal, warning of escalation risks in Gaza</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"https://www.middleeastmonitor.com/20250724-egypt-rejects-israeli-proposal-warning-of-escalation-risks-in-gaza/"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2D7E05D">
      <w:pPr>
        <w:spacing w:line="276" w:lineRule="auto"/>
        <w:rPr>
          <w:rFonts w:hint="default"/>
        </w:rPr>
      </w:pPr>
      <w:r>
        <w:rPr>
          <w:rFonts w:hint="default"/>
        </w:rPr>
        <w:t>Egypt has firmly rejected an Israeli proposal to relocate Palestinians in Gaza to what is being called a “humanitarian city” in the south of the Strip, warning that such a move could lead to serious escalation.</w:t>
      </w:r>
      <w:r>
        <w:rPr>
          <w:rFonts w:hint="default"/>
          <w:lang w:val="en-GB"/>
        </w:rPr>
        <w:t xml:space="preserve"> </w:t>
      </w:r>
      <w:r>
        <w:rPr>
          <w:rFonts w:hint="default"/>
        </w:rPr>
        <w:t>Speaking before the UN Security Council on Wednesday evening, Egypt’s Permanent Representative to the United Nations, Osama Abdel Khalek, said Cairo completely opposes any attempt at forced displacement of Palestinians.</w:t>
      </w:r>
      <w:r>
        <w:rPr>
          <w:rFonts w:hint="default"/>
          <w:lang w:val="en-GB"/>
        </w:rPr>
        <w:t xml:space="preserve"> </w:t>
      </w:r>
      <w:r>
        <w:rPr>
          <w:rFonts w:hint="default"/>
        </w:rPr>
        <w:t>Abdel Khalek stressed that Egypt is calling for the full implementation of Security Council resolutions, especially Resolution 2735, saying that these obligations must not be disregarded.</w:t>
      </w:r>
      <w:r>
        <w:rPr>
          <w:rFonts w:hint="default"/>
          <w:lang w:val="en-GB"/>
        </w:rPr>
        <w:t xml:space="preserve"> </w:t>
      </w:r>
      <w:r>
        <w:rPr>
          <w:rFonts w:hint="default"/>
        </w:rPr>
        <w:t>He also urged the Council to issue a resolution that compels Israel to halt its war on Gaza and end its blockade of the Palestinian people. He explained that such a decision would help support ongoing negotiations and contribute to a ceasefire. Egypt is also calling for immediate international action to lift the Israeli siege on Gaza.</w:t>
      </w:r>
      <w:r>
        <w:rPr>
          <w:rFonts w:hint="default"/>
          <w:lang w:val="en-GB"/>
        </w:rPr>
        <w:t xml:space="preserve"> </w:t>
      </w:r>
      <w:r>
        <w:rPr>
          <w:rFonts w:hint="default"/>
        </w:rPr>
        <w:t>Abdel Khalek strongly criticised what he described as the deliberate starvation of civilians, aimed at pushing the Gaza Strip to the brink of famine. He demanded that the United Nations and its humanitarian partners be allowed to operate freely, noting the global rejection of Israel’s current approach — particularly the so-called “Gaza Humanitarian Organisation”.</w:t>
      </w:r>
      <w:r>
        <w:rPr>
          <w:rFonts w:hint="default"/>
          <w:lang w:val="en-GB"/>
        </w:rPr>
        <w:t xml:space="preserve"> </w:t>
      </w:r>
      <w:r>
        <w:rPr>
          <w:rFonts w:hint="default"/>
        </w:rPr>
        <w:t>He described the current model as a violation of international law and recognised humanitarian principles, saying it has effectively become a trap that has led to the deaths of hundreds of civilians. “Let us be honest — this is not a humanitarian mechanism. It is a tool for humiliating human dignity, starvation, and killing,” he said.</w:t>
      </w:r>
      <w:r>
        <w:rPr>
          <w:rFonts w:hint="default"/>
          <w:lang w:val="en-GB"/>
        </w:rPr>
        <w:t xml:space="preserve"> </w:t>
      </w:r>
      <w:r>
        <w:rPr>
          <w:rFonts w:hint="default"/>
        </w:rPr>
        <w:t>The ambassador concluded by urging the Security Council and the international community to take full responsibility for the damage inflicted on Gaza. He called for urgent action to stop the escalation and to protect civilians.</w:t>
      </w:r>
    </w:p>
    <w:p w14:paraId="0B51E387">
      <w:pPr>
        <w:numPr>
          <w:ilvl w:val="0"/>
          <w:numId w:val="2"/>
        </w:numPr>
        <w:spacing w:line="276" w:lineRule="auto"/>
        <w:ind w:left="420" w:leftChars="0" w:hanging="420" w:firstLineChars="0"/>
        <w:rPr>
          <w:rFonts w:hint="default"/>
        </w:rPr>
      </w:pPr>
      <w:bookmarkStart w:id="27" w:name="_Toc830"/>
      <w:r>
        <w:rPr>
          <w:rStyle w:val="15"/>
          <w:rFonts w:hint="default"/>
        </w:rPr>
        <w:t>Egypt, Burkina Faso discuss enhancing bilateral ties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"https://www.middleeastmonitor.com/20250723-egypt-burkina-faso-discuss-enhancing-bilateral-ties/"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400B17C">
      <w:pPr>
        <w:spacing w:line="276" w:lineRule="auto"/>
        <w:rPr>
          <w:rFonts w:hint="default"/>
        </w:rPr>
      </w:pPr>
      <w:r>
        <w:rPr>
          <w:rFonts w:hint="default"/>
        </w:rPr>
        <w:t>Egypt’s Foreign Minister, Badr Abdelatty, met on Tuesday with President Ibrahim Traoré of Burkina Faso and handed him a written message from President Abdel Fattah El-Sisi. The letter highlighted Egypt’s keenness to strengthen bilateral relations and expand cooperation between the two countries in various fields, in a way that supports security and stability across the African continent.</w:t>
      </w:r>
      <w:r>
        <w:rPr>
          <w:rFonts w:hint="default"/>
          <w:lang w:val="en-GB"/>
        </w:rPr>
        <w:t xml:space="preserve"> </w:t>
      </w:r>
      <w:r>
        <w:rPr>
          <w:rFonts w:hint="default"/>
        </w:rPr>
        <w:t>Abdelatty noted that his visit aims to boost economic, investment and trade relations, and to enhance partnerships between business communities in both countries.</w:t>
      </w:r>
      <w:r>
        <w:rPr>
          <w:rFonts w:hint="default"/>
          <w:lang w:val="en-GB"/>
        </w:rPr>
        <w:t xml:space="preserve"> </w:t>
      </w:r>
      <w:r>
        <w:rPr>
          <w:rFonts w:hint="default"/>
        </w:rPr>
        <w:t>He was accompanied by a high-level delegation including 30 businesspeople and representatives from leading Egyptian public and private companies working across different sectors. He affirmed these companies’ readiness to continue supporting development projects led by the Burkinabé president, particularly in construction, energy, agriculture, pharmaceuticals and textiles.</w:t>
      </w:r>
      <w:r>
        <w:rPr>
          <w:rFonts w:hint="default"/>
          <w:lang w:val="en-GB"/>
        </w:rPr>
        <w:t xml:space="preserve"> </w:t>
      </w:r>
      <w:r>
        <w:rPr>
          <w:rFonts w:hint="default"/>
        </w:rPr>
        <w:t>In a related context, the minister expressed Egypt’s appreciation for Burkina Faso’s support for the candidacy of Dr Khaled El-Anany, Egypt and Africa’s nominee for Director-General of UNESCO. He stressed Egypt’s hope to maintain mutual support between the two countries in regional and international forums.</w:t>
      </w:r>
    </w:p>
    <w:p w14:paraId="1340A889">
      <w:pPr>
        <w:pStyle w:val="3"/>
        <w:bidi w:val="0"/>
        <w:rPr>
          <w:rFonts w:hint="default"/>
          <w:lang w:val="en-GB"/>
        </w:rPr>
      </w:pPr>
      <w:bookmarkStart w:id="28" w:name="_Toc27425"/>
      <w:r>
        <w:rPr>
          <w:rFonts w:hint="default"/>
          <w:lang w:val="en-GB"/>
        </w:rPr>
        <w:t>Libya</w:t>
      </w:r>
      <w:bookmarkEnd w:id="28"/>
    </w:p>
    <w:p w14:paraId="0030166C">
      <w:pPr>
        <w:numPr>
          <w:ilvl w:val="0"/>
          <w:numId w:val="2"/>
        </w:numPr>
        <w:spacing w:line="276" w:lineRule="auto"/>
        <w:ind w:left="420" w:leftChars="0" w:hanging="420" w:firstLineChars="0"/>
        <w:rPr>
          <w:rFonts w:hint="default"/>
          <w:lang w:val="en-GB"/>
        </w:rPr>
      </w:pPr>
      <w:bookmarkStart w:id="29" w:name="_Toc14946"/>
      <w:r>
        <w:rPr>
          <w:rStyle w:val="15"/>
          <w:rFonts w:hint="default"/>
          <w:lang w:val="en-GB"/>
        </w:rPr>
        <w:t>Libya’s Dbeibeh proposes $70 billion economic partnership to Trump adviser</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"https://www.middleeastmonitor.com/20250723-libyas-dbeibeh-proposes-70-billion-economic-partnership-to-trump-adviser/"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F0707F">
      <w:pPr>
        <w:spacing w:line="276" w:lineRule="auto"/>
        <w:rPr>
          <w:rFonts w:hint="default"/>
          <w:lang w:val="en-GB"/>
        </w:rPr>
      </w:pPr>
      <w:r>
        <w:rPr>
          <w:rFonts w:hint="default"/>
          <w:lang w:val="en-GB"/>
        </w:rPr>
        <w:t>Libyan Prime Minister Abdul Hamid Dbeibeh proposed a $70 billion economic partnership on Wednesday to Massad Boulos, a special adviser to US President Donald Trump for Africa, Anadolu reports. The proposal came during Dbeibeh’s meeting with Boulos in the capital, Tripoli, according to Libya’s official Hakomitna platform on Facebook. The meeting addressed opportunities for joint cooperation in the fields of energy, minerals, infrastructure, health, and telecommunications. Dbeibeh affirmed his government’s commitment to building economic partnerships with the US that would open the door for major American companies to participate in development and investment projects. During the meeting, a Libyan government team presented a detailed outline of the proposed strategic economic partnership with Libya, valued at approximately $70 billion. This partnership includes “ready-to-launch projects in the sectors of energy, minerals, electricity, infrastructure, and telecommunications, enabling an organized and direct entry for American investment into the Libyan market,” according to the platform. The two sides also discussed developments in the oil sector, particularly opportunities in new offshore and onshore blocks, and ongoing efforts to enhance transparency and achieve sustainable returns within a stable energy framework. They also addressed developments concerning the Palestinian issue, the statement said. Dbeibeh expressed “Libya’s strong condemnation of the crimes, starvation, and ongoing aggression being inflicted on the Palestinian people in Gaza.” He stressed “the urgent need for an immediate end to the aggression, the lifting of the blockade, and the protection of civilians from the horrors of war,” the statement reads. Libya remains divided between two rival administrations: one led by Dbeibeh in Tripoli, which controls the west of the country, and another appointed by the House of Representatives (parliament) in early 2022, led by Osama Hammad and based in Benghazi, which governs the east and much of the south. The UN continues to mediate efforts to unify governance and hold national elections in the country.</w:t>
      </w:r>
    </w:p>
    <w:p w14:paraId="022CF10A">
      <w:pPr>
        <w:pStyle w:val="3"/>
      </w:pPr>
      <w:bookmarkStart w:id="30" w:name="_Toc29905"/>
      <w:r>
        <w:t>Iran</w:t>
      </w:r>
      <w:bookmarkEnd w:id="30"/>
    </w:p>
    <w:p w14:paraId="324E72A4">
      <w:pPr>
        <w:numPr>
          <w:ilvl w:val="0"/>
          <w:numId w:val="2"/>
        </w:numPr>
        <w:spacing w:line="276" w:lineRule="auto"/>
        <w:ind w:left="420" w:leftChars="0" w:hanging="420" w:firstLineChars="0"/>
        <w:rPr>
          <w:rFonts w:hint="default"/>
        </w:rPr>
      </w:pPr>
      <w:bookmarkStart w:id="31" w:name="_Toc22049"/>
      <w:r>
        <w:rPr>
          <w:rStyle w:val="15"/>
          <w:rFonts w:hint="default"/>
        </w:rPr>
        <w:t xml:space="preserve">Iran FM affirms right to continue uranium enrichment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"https://www.middleeastmonitor.com/20250725-iran-fm-affirms-right-to-continue-uranium-enrichment/"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8DE491D">
      <w:pPr>
        <w:spacing w:line="276" w:lineRule="auto"/>
        <w:rPr>
          <w:rFonts w:hint="default"/>
        </w:rPr>
      </w:pPr>
      <w:r>
        <w:rPr>
          <w:rFonts w:hint="default"/>
        </w:rPr>
        <w:t>Iranian Foreign Minister Abbas Araghchi has stressed his country’s “firm” right to pursue nuclear energy for peaceful purposes including the right to enrich uranium, Iran’s Tasnim News Agency reported.</w:t>
      </w:r>
      <w:r>
        <w:rPr>
          <w:rFonts w:hint="default"/>
          <w:lang w:val="en-GB"/>
        </w:rPr>
        <w:t xml:space="preserve"> </w:t>
      </w:r>
      <w:r>
        <w:rPr>
          <w:rFonts w:hint="default"/>
        </w:rPr>
        <w:t>This came during a meeting with the family of Major General Mohammad Bagheri, who was killed along with other senior officers during a series of airstrikes launched by Israel on 13 June 2025.</w:t>
      </w:r>
      <w:r>
        <w:rPr>
          <w:rFonts w:hint="default"/>
          <w:lang w:val="en-GB"/>
        </w:rPr>
        <w:t xml:space="preserve"> </w:t>
      </w:r>
      <w:r>
        <w:rPr>
          <w:rFonts w:hint="default"/>
        </w:rPr>
        <w:t>Araghchi’s remarks came ahead of the sixth round of negotiations with Germany, France and the UK and the EU, scheduled for Friday in Istanbul.</w:t>
      </w:r>
      <w:r>
        <w:rPr>
          <w:rFonts w:hint="default"/>
          <w:lang w:val="en-GB"/>
        </w:rPr>
        <w:t xml:space="preserve"> </w:t>
      </w:r>
      <w:r>
        <w:rPr>
          <w:rFonts w:hint="default"/>
        </w:rPr>
        <w:t>“The world must know that we will continue to steadfastly defend the rights of the Iranian people in peaceful nuclear energy, particularly enrichment” the Iranian chief diplomat said.</w:t>
      </w:r>
      <w:r>
        <w:rPr>
          <w:rFonts w:hint="default"/>
          <w:lang w:val="en-GB"/>
        </w:rPr>
        <w:t xml:space="preserve"> </w:t>
      </w:r>
      <w:r>
        <w:rPr>
          <w:rFonts w:hint="default"/>
        </w:rPr>
        <w:t>On Monday, Iranian Foreign Ministry spokesman Esmail Baghaei announced that Tehran had agreed, at the request of Germany, France, and Britain, to hold a new round of nuclear negotiations.</w:t>
      </w:r>
      <w:r>
        <w:rPr>
          <w:rFonts w:hint="default"/>
          <w:lang w:val="en-GB"/>
        </w:rPr>
        <w:t xml:space="preserve"> </w:t>
      </w:r>
      <w:r>
        <w:rPr>
          <w:rFonts w:hint="default"/>
        </w:rPr>
        <w:t>He explained that the talks will be held at the deputy ministerial level, with Iran sending Deputy Foreign Ministers Majid Takht-e Ravanchi and Kazem Gharibabadi.</w:t>
      </w:r>
    </w:p>
    <w:p w14:paraId="1C2FB925">
      <w:pPr>
        <w:numPr>
          <w:ilvl w:val="0"/>
          <w:numId w:val="2"/>
        </w:numPr>
        <w:spacing w:line="276" w:lineRule="auto"/>
        <w:ind w:left="420" w:leftChars="0" w:hanging="420" w:firstLineChars="0"/>
        <w:rPr>
          <w:rFonts w:hint="default"/>
        </w:rPr>
      </w:pPr>
      <w:bookmarkStart w:id="32" w:name="_Toc9414"/>
      <w:r>
        <w:rPr>
          <w:rStyle w:val="15"/>
          <w:rFonts w:hint="default"/>
        </w:rPr>
        <w:t>Iran agrees to visit by UN nuclear watchdog team to Tehran</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"https://www.middleeastmonitor.com/20250723-iran-agrees-to-visit-by-un-nuclear-watchdog-team-to-tehran/"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4DED830">
      <w:pPr>
        <w:spacing w:line="276" w:lineRule="auto"/>
        <w:rPr>
          <w:rFonts w:hint="default"/>
        </w:rPr>
      </w:pPr>
      <w:r>
        <w:rPr>
          <w:rFonts w:hint="default"/>
        </w:rPr>
        <w:t>Iran said Wednesday that it has agreed to a visit by a technical team from the UN nuclear watchdog to the capital, Tehran, Anadolu reports.</w:t>
      </w:r>
      <w:r>
        <w:rPr>
          <w:rFonts w:hint="default"/>
          <w:lang w:val="en-GB"/>
        </w:rPr>
        <w:t xml:space="preserve"> </w:t>
      </w:r>
      <w:r>
        <w:rPr>
          <w:rFonts w:hint="default"/>
        </w:rPr>
        <w:t>“Iran has agreed to the visit of the International Atomic Energy Agency (IAEA)’s technical team to Tehran in the next two to three weeks, but they will not visit Iran’s nuclear facilities,” Deputy Foreign Minister Kazem Gharibabadi said in statements carried by the Mehr news agency.</w:t>
      </w:r>
      <w:r>
        <w:rPr>
          <w:rFonts w:hint="default"/>
          <w:lang w:val="en-GB"/>
        </w:rPr>
        <w:t xml:space="preserve"> </w:t>
      </w:r>
      <w:r>
        <w:rPr>
          <w:rFonts w:hint="default"/>
        </w:rPr>
        <w:t>During the visit, the framework of Iran’s cooperation with the UN nuclear agency under the new circumstances will be discussed, Gharibabadi said.</w:t>
      </w:r>
    </w:p>
    <w:p w14:paraId="3B66B657">
      <w:pPr>
        <w:pStyle w:val="3"/>
        <w:spacing w:line="276" w:lineRule="auto"/>
      </w:pPr>
      <w:bookmarkStart w:id="33" w:name="_Toc13256"/>
      <w:r>
        <w:t>Israel</w:t>
      </w:r>
      <w:bookmarkEnd w:id="33"/>
      <w:r>
        <w:t xml:space="preserve"> </w:t>
      </w:r>
    </w:p>
    <w:p w14:paraId="5616BB02">
      <w:pPr>
        <w:numPr>
          <w:ilvl w:val="0"/>
          <w:numId w:val="2"/>
        </w:numPr>
        <w:spacing w:line="276" w:lineRule="auto"/>
        <w:ind w:left="420" w:leftChars="0" w:hanging="420" w:firstLineChars="0"/>
        <w:rPr>
          <w:rFonts w:hint="default"/>
        </w:rPr>
      </w:pPr>
      <w:bookmarkStart w:id="34" w:name="_Toc24031"/>
      <w:r>
        <w:rPr>
          <w:rStyle w:val="15"/>
          <w:rFonts w:hint="default"/>
        </w:rPr>
        <w:t>HRW calls on UN member states to end decades of Israel “impunity”</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"https://www.middleeastmonitor.com/20250725-hrw-calls-on-un-member-states-to-end-decades-of-israel-impunity/"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F051342">
      <w:pPr>
        <w:spacing w:line="276" w:lineRule="auto"/>
        <w:rPr>
          <w:rFonts w:hint="default"/>
        </w:rPr>
      </w:pPr>
      <w:r>
        <w:rPr>
          <w:rFonts w:hint="default"/>
        </w:rPr>
        <w:t>Human Rights Watch (HRW) has called on the United Nations member states scheduled to convene for the Palestine conference on 28-29 July 2025 in New York to take immediate and concrete actions towards ending decades of “impunity” for Israel’s crimes against the Palestinians.</w:t>
      </w:r>
      <w:r>
        <w:rPr>
          <w:rFonts w:hint="default"/>
          <w:lang w:val="en-GB"/>
        </w:rPr>
        <w:t xml:space="preserve"> </w:t>
      </w:r>
      <w:r>
        <w:rPr>
          <w:rFonts w:hint="default"/>
        </w:rPr>
        <w:t>“It’s essential for governments to address Israel’s grave abuses by committing to concrete, timebound measures, including targeted sanctions, arms embargoes, suspending preferential trade agreements, and a clear commitment to support the enforcement of all International Criminal Court arrest warrants,” the statement issued on 22 July quoted Bruno Stagno, HRW chief advocacy officer as saying.</w:t>
      </w:r>
      <w:r>
        <w:rPr>
          <w:rFonts w:hint="default"/>
          <w:lang w:val="en-GB"/>
        </w:rPr>
        <w:t xml:space="preserve"> </w:t>
      </w:r>
      <w:r>
        <w:rPr>
          <w:rFonts w:hint="default"/>
        </w:rPr>
        <w:t>“More platitudes about a two-state solution and peace process will do nothing to advance the conference’s goals, nor to halt the extermination of Palestinians in Gaza”.</w:t>
      </w:r>
      <w:r>
        <w:rPr>
          <w:rFonts w:hint="default"/>
          <w:lang w:val="en-GB"/>
        </w:rPr>
        <w:t xml:space="preserve"> </w:t>
      </w:r>
      <w:r>
        <w:rPr>
          <w:rFonts w:hint="default"/>
        </w:rPr>
        <w:t>HRW emphasized that merely speaking about the two-state solution or the peace process will not stop Israel’s crimes on the ground.</w:t>
      </w:r>
      <w:r>
        <w:rPr>
          <w:rFonts w:hint="default"/>
          <w:lang w:val="en-GB"/>
        </w:rPr>
        <w:t xml:space="preserve"> </w:t>
      </w:r>
      <w:r>
        <w:rPr>
          <w:rFonts w:hint="default"/>
        </w:rPr>
        <w:t>HRW explained that the conference is taking place as Israel continues to commit war crimes, crimes against humanity including extermination and forced displacement, and acts of genocide in the occupied Palestinian territories including the West Bank and Gaza Strip.</w:t>
      </w:r>
    </w:p>
    <w:p w14:paraId="577F98E5">
      <w:pPr>
        <w:numPr>
          <w:ilvl w:val="0"/>
          <w:numId w:val="2"/>
        </w:numPr>
        <w:spacing w:line="276" w:lineRule="auto"/>
        <w:ind w:left="420" w:leftChars="0" w:hanging="420" w:firstLineChars="0"/>
        <w:rPr>
          <w:rFonts w:hint="default"/>
        </w:rPr>
      </w:pPr>
      <w:bookmarkStart w:id="35" w:name="_Toc17012"/>
      <w:r>
        <w:rPr>
          <w:rStyle w:val="15"/>
          <w:rFonts w:hint="default"/>
        </w:rPr>
        <w:t>Netanyahu rejects key Hamas demand to end war after truce</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"https://www.middleeastmonitor.com/20250725-netanyahu-rejects-key-hamas-demand-to-end-war-after-truce/"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83B2E16">
      <w:pPr>
        <w:spacing w:line="276" w:lineRule="auto"/>
        <w:rPr>
          <w:rFonts w:hint="default"/>
        </w:rPr>
      </w:pPr>
      <w:r>
        <w:rPr>
          <w:rFonts w:hint="default"/>
        </w:rPr>
        <w:t>Hamas has submitted its response to the prisoner swap proposal put forward by mediators, which includes its demand to end the war once the proposed 60-day truce ends.</w:t>
      </w:r>
      <w:r>
        <w:rPr>
          <w:rFonts w:hint="default"/>
          <w:lang w:val="en-GB"/>
        </w:rPr>
        <w:t xml:space="preserve"> </w:t>
      </w:r>
      <w:r>
        <w:rPr>
          <w:rFonts w:hint="default"/>
        </w:rPr>
        <w:t>The American envoy Bishara Bahbah and several Israeli officials described the response as constructive and a potential basis for reaching a deal. However, Israeli Prime Minister Benjamin Netanyahu reacted by pulling the Israeli delegation out of Qatar, accusing Hamas of imposing conditions on Tel Aviv and saying he needed to hold consultations.</w:t>
      </w:r>
      <w:r>
        <w:rPr>
          <w:rFonts w:hint="default"/>
          <w:lang w:val="en-GB"/>
        </w:rPr>
        <w:t xml:space="preserve"> </w:t>
      </w:r>
      <w:r>
        <w:rPr>
          <w:rFonts w:hint="default"/>
        </w:rPr>
        <w:t>The US envoy, Steve Witkoff, echoed Netanyahu’s stance and criticised Hamas. He warned that Washington may consider alternative options to retrieve the hostages and create a more stable environment for Gaza’s residents.</w:t>
      </w:r>
      <w:r>
        <w:rPr>
          <w:rFonts w:hint="default"/>
          <w:lang w:val="en-GB"/>
        </w:rPr>
        <w:t xml:space="preserve"> </w:t>
      </w:r>
      <w:r>
        <w:rPr>
          <w:rFonts w:hint="default"/>
        </w:rPr>
        <w:t>Nevertheless, a senior Hamas official said that “a deal is possible, but it may take a few more days.”</w:t>
      </w:r>
      <w:r>
        <w:rPr>
          <w:rFonts w:hint="default"/>
          <w:lang w:val="en-GB"/>
        </w:rPr>
        <w:t xml:space="preserve"> </w:t>
      </w:r>
      <w:r>
        <w:rPr>
          <w:rFonts w:hint="default"/>
        </w:rPr>
        <w:t>Israel continues to reject Hamas’s demand to end the war once the proposed 60-day truce ends. According to Israeli Channel 12, Hamas has repeatedly insisted over the past few months that Israel must lay down its arms on the 61st day—the final day of the ceasefire as outlined in Witkoff’s plan—and not resume the war, even if no long-term agreement is reached. This position has gained international backing and is even supported by parts of the Israeli public.</w:t>
      </w:r>
      <w:r>
        <w:rPr>
          <w:rFonts w:hint="default"/>
          <w:lang w:val="en-GB"/>
        </w:rPr>
        <w:t xml:space="preserve"> </w:t>
      </w:r>
      <w:r>
        <w:rPr>
          <w:rFonts w:hint="default"/>
        </w:rPr>
        <w:t>Previously, Hamas had asked for US guarantees, but it now insists that this demand be clearly included as a clause in the ceasefire agreement.</w:t>
      </w:r>
      <w:r>
        <w:rPr>
          <w:rFonts w:hint="default"/>
          <w:lang w:val="en-GB"/>
        </w:rPr>
        <w:t xml:space="preserve"> </w:t>
      </w:r>
      <w:r>
        <w:rPr>
          <w:rFonts w:hint="default"/>
        </w:rPr>
        <w:t>Israel also refuses to negotiate on Hamas’s proposal regarding Palestinian prisoners. According to Hamas’s position—made public for the first-time last night—the group is demanding the release of 200 Palestinians serving life sentences and 2,000 others detained after 7 October.</w:t>
      </w:r>
      <w:r>
        <w:rPr>
          <w:rFonts w:hint="default"/>
          <w:lang w:val="en-GB"/>
        </w:rPr>
        <w:t xml:space="preserve"> </w:t>
      </w:r>
      <w:r>
        <w:rPr>
          <w:rFonts w:hint="default"/>
        </w:rPr>
        <w:t>Tel Aviv considers this position far from acceptable, having proposed releasing 125 prisoners serving life terms and 1,200 others detained after the October events.</w:t>
      </w:r>
    </w:p>
    <w:p w14:paraId="0CEF8774">
      <w:pPr>
        <w:pStyle w:val="3"/>
      </w:pPr>
      <w:bookmarkStart w:id="36" w:name="_Toc29588"/>
      <w:r>
        <w:t>Palestine</w:t>
      </w:r>
      <w:bookmarkEnd w:id="36"/>
      <w:r>
        <w:t xml:space="preserve"> </w:t>
      </w:r>
    </w:p>
    <w:p w14:paraId="6F531CDE">
      <w:pPr>
        <w:numPr>
          <w:ilvl w:val="0"/>
          <w:numId w:val="2"/>
        </w:numPr>
        <w:spacing w:line="276" w:lineRule="auto"/>
        <w:ind w:left="420" w:leftChars="0" w:hanging="420" w:firstLineChars="0"/>
        <w:rPr>
          <w:rFonts w:hint="default"/>
        </w:rPr>
      </w:pPr>
      <w:bookmarkStart w:id="37" w:name="_Toc27976"/>
      <w:r>
        <w:rPr>
          <w:rStyle w:val="15"/>
          <w:rFonts w:hint="default"/>
        </w:rPr>
        <w:t>Hamas welcomes Macron’s intention to recognise the State of Palestine</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"https://www.middleeastmonitor.com/20250725-hamas-welcomes-macrons-intention-to-recognise-the-state-of-palestine/"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EE0C9E7">
      <w:pPr>
        <w:spacing w:line="276" w:lineRule="auto"/>
        <w:rPr>
          <w:rFonts w:hint="default"/>
        </w:rPr>
      </w:pPr>
      <w:r>
        <w:rPr>
          <w:rFonts w:hint="default"/>
        </w:rPr>
        <w:t>Hamas welcomed on Thursday the announcement by French President Emmanuel Macron that France plans to recognise the State of Palestine during the upcoming United Nations General Assembly meetings in September.</w:t>
      </w:r>
      <w:r>
        <w:rPr>
          <w:rFonts w:hint="default"/>
          <w:lang w:val="en-GB"/>
        </w:rPr>
        <w:t xml:space="preserve"> </w:t>
      </w:r>
      <w:r>
        <w:rPr>
          <w:rFonts w:hint="default"/>
        </w:rPr>
        <w:t>In a press statement, the movement described the announcement as “a positive step in the right direction towards justice for the oppressed Palestinian people”, and as support for their legitimate right to self-determination and the establishment of an independent Palestinian state on all occupied territories, with Jerusalem as its capital.</w:t>
      </w:r>
      <w:r>
        <w:rPr>
          <w:rFonts w:hint="default"/>
          <w:lang w:val="en-GB"/>
        </w:rPr>
        <w:t xml:space="preserve"> </w:t>
      </w:r>
      <w:r>
        <w:rPr>
          <w:rFonts w:hint="default"/>
        </w:rPr>
        <w:t>“We in Hamas consider this important French position a political development that reflects growing international conviction in the justice of the Palestinian cause, and the failure of the occupation to distort facts or prevent the will of free peoples,” the statement said.</w:t>
      </w:r>
      <w:r>
        <w:rPr>
          <w:rFonts w:hint="default"/>
          <w:lang w:val="en-GB"/>
        </w:rPr>
        <w:t xml:space="preserve"> </w:t>
      </w:r>
      <w:r>
        <w:rPr>
          <w:rFonts w:hint="default"/>
        </w:rPr>
        <w:t>The movement called on all countries—particularly European states and those that have not yet recognised Palestine—to follow France’s example and recognise the full national rights of the Palestinian people, especially their right of return, self-determination, and the establishment of a fully sovereign state with Jerusalem as its capital.</w:t>
      </w:r>
      <w:r>
        <w:rPr>
          <w:rFonts w:hint="default"/>
          <w:lang w:val="en-GB"/>
        </w:rPr>
        <w:t xml:space="preserve"> </w:t>
      </w:r>
      <w:r>
        <w:rPr>
          <w:rFonts w:hint="default"/>
        </w:rPr>
        <w:t>Hamas stressed that such international moves increase political and moral pressure on the Israeli occupation, which continues its crimes, aggression, starvation tactics, and war of extermination against the people of Gaza, as well as its occupation and settlement activity in the West Bank and Jerusalem.</w:t>
      </w:r>
    </w:p>
    <w:p w14:paraId="508637CC">
      <w:pPr>
        <w:numPr>
          <w:ilvl w:val="0"/>
          <w:numId w:val="2"/>
        </w:numPr>
        <w:spacing w:line="276" w:lineRule="auto"/>
        <w:ind w:left="420" w:leftChars="0" w:hanging="420" w:firstLineChars="0"/>
        <w:rPr>
          <w:rFonts w:hint="default"/>
        </w:rPr>
      </w:pPr>
      <w:bookmarkStart w:id="38" w:name="_Toc7135"/>
      <w:r>
        <w:rPr>
          <w:rStyle w:val="15"/>
          <w:rFonts w:hint="default"/>
        </w:rPr>
        <w:t>USAID analysis found no evidence of Hamas theft of Gaza aid</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"https://www.middleeastmonitor.com/20250725-usaid-analysis-found-no-evidence-of-hamas-theft-of-gaza-aid/"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529610">
      <w:pPr>
        <w:spacing w:line="276" w:lineRule="auto"/>
        <w:rPr>
          <w:rFonts w:hint="default"/>
        </w:rPr>
      </w:pPr>
      <w:r>
        <w:rPr>
          <w:rFonts w:hint="default"/>
        </w:rPr>
        <w:t>An internal US government analysis found no evidence of systematic theft by the Palestinian resistance group Hamas of the US-funded humanitarian supplies, challenging the main rationale that Israel and the US give for backing a new armed private aid operation, Reuters reported.</w:t>
      </w:r>
      <w:r>
        <w:rPr>
          <w:rFonts w:hint="default"/>
          <w:lang w:val="en-GB"/>
        </w:rPr>
        <w:t xml:space="preserve"> </w:t>
      </w:r>
      <w:r>
        <w:rPr>
          <w:rFonts w:hint="default"/>
        </w:rPr>
        <w:t>The analysis, which has not been previously reported, was conducted by a bureau within the US Agency for International Development and completed in late June. It examined 156 incidents of theft or loss of US-funded supplies reported by US aid partner organisations between October 2023 and this May.</w:t>
      </w:r>
      <w:r>
        <w:rPr>
          <w:rFonts w:hint="default"/>
          <w:lang w:val="en-GB"/>
        </w:rPr>
        <w:t xml:space="preserve"> </w:t>
      </w:r>
      <w:r>
        <w:rPr>
          <w:rFonts w:hint="default"/>
        </w:rPr>
        <w:t>It found “no reports alleging Hamas” benefited from US-funded supplies, according to a slide presentation of the findings seen by Reuters.</w:t>
      </w:r>
      <w:r>
        <w:rPr>
          <w:rFonts w:hint="default"/>
          <w:lang w:val="en-GB"/>
        </w:rPr>
        <w:t xml:space="preserve"> </w:t>
      </w:r>
      <w:r>
        <w:rPr>
          <w:rFonts w:hint="default"/>
        </w:rPr>
        <w:t>A State Department spokesperson disputed the findings, saying there is video evidence of Hamas looting aid, but provided no such videos. The spokesperson also accused traditional humanitarian groups of covering up “aid corruption”.</w:t>
      </w:r>
      <w:r>
        <w:rPr>
          <w:rFonts w:hint="default"/>
          <w:lang w:val="en-GB"/>
        </w:rPr>
        <w:t xml:space="preserve"> </w:t>
      </w:r>
      <w:r>
        <w:rPr>
          <w:rFonts w:hint="default"/>
        </w:rPr>
        <w:t>The findings were shared with the USAID’s inspector general’s office and State Department officials involved in Middle East policy, said two sources familiar with the matter, and come as dire food shortages deepen in the devastated enclave.</w:t>
      </w:r>
      <w:r>
        <w:rPr>
          <w:rFonts w:hint="default"/>
          <w:lang w:val="en-GB"/>
        </w:rPr>
        <w:t xml:space="preserve"> </w:t>
      </w:r>
      <w:r>
        <w:rPr>
          <w:rFonts w:hint="default"/>
        </w:rPr>
        <w:t>The UN World Food Program says nearly a quarter of Gaza’s 2.1 million Palestinians face famine-like conditions, thousands are suffering acute malnutrition, and the World Health Organization and doctors in the enclave report starvation deaths of children and others.</w:t>
      </w:r>
      <w:r>
        <w:rPr>
          <w:rFonts w:hint="default"/>
          <w:lang w:val="en-GB"/>
        </w:rPr>
        <w:t xml:space="preserve"> </w:t>
      </w:r>
      <w:r>
        <w:rPr>
          <w:rFonts w:hint="default"/>
        </w:rPr>
        <w:t>The UN also estimates that Israeli forces have killed more than 1,000 people seeking food supplies, the majority near the militarised distribution sites of the Gaza Humanitarian Foundation (GHF), the new private aid group that uses a for-profit US logistics firm run by a former CIA officer and armed US military veterans.</w:t>
      </w:r>
      <w:r>
        <w:rPr>
          <w:rFonts w:hint="default"/>
          <w:lang w:val="en-GB"/>
        </w:rPr>
        <w:t xml:space="preserve"> </w:t>
      </w:r>
      <w:r>
        <w:rPr>
          <w:rFonts w:hint="default"/>
        </w:rPr>
        <w:t>The study was conducted by the Bureau of Humanitarian Assistance (BHA) of USAID, which was the largest funder of assistance to Gaza before the Trump administration froze all US foreign aid in January, terminating thousands of programs. It has also begun dismantling USAID, whose functions have been folded into the State Department.</w:t>
      </w:r>
      <w:r>
        <w:rPr>
          <w:rFonts w:hint="default"/>
          <w:lang w:val="en-GB"/>
        </w:rPr>
        <w:t xml:space="preserve"> </w:t>
      </w:r>
      <w:r>
        <w:rPr>
          <w:rFonts w:hint="default"/>
        </w:rPr>
        <w:t>The analysis found that at least 44 of the 156 incidents where aid supplies were reported stolen or lost were “either directly or indirectly” due to Israeli military actions, according to the briefing slides.</w:t>
      </w:r>
      <w:r>
        <w:rPr>
          <w:rFonts w:hint="default"/>
          <w:lang w:val="en-GB"/>
        </w:rPr>
        <w:t xml:space="preserve"> </w:t>
      </w:r>
      <w:r>
        <w:rPr>
          <w:rFonts w:hint="default"/>
        </w:rPr>
        <w:t>Israel’s military did not respond to questions about those findings.</w:t>
      </w:r>
      <w:r>
        <w:rPr>
          <w:rFonts w:hint="default"/>
          <w:lang w:val="en-GB"/>
        </w:rPr>
        <w:t xml:space="preserve"> </w:t>
      </w:r>
      <w:r>
        <w:rPr>
          <w:rFonts w:hint="default"/>
        </w:rPr>
        <w:t>The study noted a limitation: because Palestinians who receive aid cannot be vetted, it was possible that US-funded supplies went to administrative officials of Hamas.</w:t>
      </w:r>
      <w:r>
        <w:rPr>
          <w:rFonts w:hint="default"/>
          <w:lang w:val="en-GB"/>
        </w:rPr>
        <w:t xml:space="preserve"> </w:t>
      </w:r>
      <w:r>
        <w:rPr>
          <w:rFonts w:hint="default"/>
        </w:rPr>
        <w:t>One source familiar with the study also cautioned that the absence of reports of widespread aid diversion by Hamas “does not mean that diversion has not occurred.”</w:t>
      </w:r>
      <w:r>
        <w:rPr>
          <w:rFonts w:hint="default"/>
          <w:lang w:val="en-GB"/>
        </w:rPr>
        <w:t xml:space="preserve"> </w:t>
      </w:r>
      <w:r>
        <w:rPr>
          <w:rFonts w:hint="default"/>
        </w:rPr>
        <w:t>Since October 2023, Israel has killed nearly 60,000 Palestinians and wounded hundreds of thousands more, in addition to causing an ongoing mass man- made starvation after denying the entry of food and humanitarian aid into the besieged enclave since March.</w:t>
      </w:r>
      <w:r>
        <w:rPr>
          <w:rFonts w:hint="default"/>
          <w:lang w:val="en-GB"/>
        </w:rPr>
        <w:t xml:space="preserve"> </w:t>
      </w:r>
      <w:r>
        <w:rPr>
          <w:rFonts w:hint="default"/>
        </w:rPr>
        <w:t>Israel, which controls access to Gaza, has claimed that Hamas steals food supplies from UN and other organizations to use to control the civilian population and boost its finances, including by jacking up the prices of the goods and reselling them to civilians.</w:t>
      </w:r>
      <w:r>
        <w:rPr>
          <w:rFonts w:hint="default"/>
          <w:lang w:val="en-GB"/>
        </w:rPr>
        <w:t xml:space="preserve"> </w:t>
      </w:r>
      <w:r>
        <w:rPr>
          <w:rFonts w:hint="default"/>
        </w:rPr>
        <w:t>Asked about the USAID report, the Israeli military told Reuters that its allegations are based on intelligence reports that Hamas militants seized cargoes by “both covertly and overtly” embedding themselves on aid trucks.</w:t>
      </w:r>
      <w:r>
        <w:rPr>
          <w:rFonts w:hint="default"/>
          <w:lang w:val="en-GB"/>
        </w:rPr>
        <w:t xml:space="preserve"> </w:t>
      </w:r>
      <w:r>
        <w:rPr>
          <w:rFonts w:hint="default"/>
        </w:rPr>
        <w:t>Those reports also show that Hamas has diverted up to 25 per cent of aid supplies to its fighters or sold them to civilians, the Israeli military said, adding that GHF has ended the militants’ control of aid by distributing it directly to civilians.</w:t>
      </w:r>
      <w:r>
        <w:rPr>
          <w:rFonts w:hint="default"/>
          <w:lang w:val="en-GB"/>
        </w:rPr>
        <w:t xml:space="preserve"> </w:t>
      </w:r>
      <w:r>
        <w:rPr>
          <w:rFonts w:hint="default"/>
        </w:rPr>
        <w:t>Hamas denies the allegations. A Hamas security official said that Israel has killed more than 800 Hamas-affiliated police and security guards trying to protect aid vehicles and convoy routes. Their missions were coordinated with the UN.</w:t>
      </w:r>
    </w:p>
    <w:p w14:paraId="25310C30">
      <w:pPr>
        <w:numPr>
          <w:ilvl w:val="0"/>
          <w:numId w:val="2"/>
        </w:numPr>
        <w:spacing w:line="276" w:lineRule="auto"/>
        <w:ind w:left="420" w:leftChars="0" w:hanging="420" w:firstLineChars="0"/>
        <w:rPr>
          <w:rFonts w:hint="default"/>
        </w:rPr>
      </w:pPr>
      <w:bookmarkStart w:id="39" w:name="_Toc13359"/>
      <w:r>
        <w:rPr>
          <w:rStyle w:val="15"/>
          <w:rFonts w:hint="default"/>
        </w:rPr>
        <w:t>Hamas condemns Israeli Knesset vote backing West Bank’s annexation</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"https://www.middleeastmonitor.com/20250724-hamas-condemns-israeli-knesset-vote-backing-west-banks-annexation/"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CE3342">
      <w:pPr>
        <w:spacing w:line="276" w:lineRule="auto"/>
        <w:rPr>
          <w:rFonts w:hint="default"/>
        </w:rPr>
      </w:pPr>
      <w:r>
        <w:rPr>
          <w:rFonts w:hint="default"/>
        </w:rPr>
        <w:t>The Palestinian resistance movement, Hamas, condemned on Wednesday the Israeli Knesset (parliament) approval of a non-binding motion in favour of annexing the West Bank, Anadolu agency reported.</w:t>
      </w:r>
      <w:r>
        <w:rPr>
          <w:rFonts w:hint="default"/>
          <w:lang w:val="en-GB"/>
        </w:rPr>
        <w:t xml:space="preserve"> </w:t>
      </w:r>
      <w:r>
        <w:rPr>
          <w:rFonts w:hint="default"/>
        </w:rPr>
        <w:t>Hamas released a statement saying “the vote by the Zionist occupation’s Knesset on a draft resolution to impose sovereignty over the occupied West Bank in preparation for annexation is null and void, has no legitimacy, and will not alter the identity of Palestinian land.”</w:t>
      </w:r>
      <w:r>
        <w:rPr>
          <w:rFonts w:hint="default"/>
          <w:lang w:val="en-GB"/>
        </w:rPr>
        <w:t xml:space="preserve"> </w:t>
      </w:r>
      <w:r>
        <w:rPr>
          <w:rFonts w:hint="default"/>
        </w:rPr>
        <w:t>Hamas called on Palestinians in the West Bank to “escalate resistance in all its forms to thwart the projects of the fascist Zionist occupation.”</w:t>
      </w:r>
      <w:r>
        <w:rPr>
          <w:rFonts w:hint="default"/>
          <w:lang w:val="en-GB"/>
        </w:rPr>
        <w:t xml:space="preserve"> </w:t>
      </w:r>
      <w:r>
        <w:rPr>
          <w:rFonts w:hint="default"/>
        </w:rPr>
        <w:t>The group also urged the international community to take action to “put an end to the recklessness of the occupation, its fascist policies, and its ongoing violations of our Palestinian people’s rights.”</w:t>
      </w:r>
      <w:r>
        <w:rPr>
          <w:rFonts w:hint="default"/>
          <w:lang w:val="en-GB"/>
        </w:rPr>
        <w:t xml:space="preserve"> </w:t>
      </w:r>
      <w:r>
        <w:rPr>
          <w:rFonts w:hint="default"/>
        </w:rPr>
        <w:t>For its part, the Popular Front for the Liberation of Palestine also decried the vote and said the Israeli occupation has complete control over the West Bank and carries out all forms of crimes against the Palestinians including ethnic cleansing, the destruction of infrastructure and land confiscation, while allowing settler gangs to carry out all forms of crimes against the Palestinian people and their properties. The Israeli Knesset, or parliament, voted Wednesday for a non-binding motion for the agenda to annex the occupied West Bank.</w:t>
      </w:r>
      <w:r>
        <w:rPr>
          <w:rFonts w:hint="default"/>
          <w:lang w:val="en-GB"/>
        </w:rPr>
        <w:t xml:space="preserve"> </w:t>
      </w:r>
      <w:r>
        <w:rPr>
          <w:rFonts w:hint="default"/>
        </w:rPr>
        <w:t>The motion was backed by 71 members of the 120-seat assembly against 13 votes, the Yedioth Ahronoth daily reported.</w:t>
      </w:r>
      <w:r>
        <w:rPr>
          <w:rFonts w:hint="default"/>
          <w:lang w:val="en-GB"/>
        </w:rPr>
        <w:t xml:space="preserve"> </w:t>
      </w:r>
      <w:r>
        <w:rPr>
          <w:rFonts w:hint="default"/>
        </w:rPr>
        <w:t>According to the newspaper, the proposal is not legally or legislatively binding but rather “a declaration by the Knesset.”</w:t>
      </w:r>
      <w:r>
        <w:rPr>
          <w:rFonts w:hint="default"/>
          <w:lang w:val="en-GB"/>
        </w:rPr>
        <w:t xml:space="preserve"> </w:t>
      </w:r>
      <w:r>
        <w:rPr>
          <w:rFonts w:hint="default"/>
        </w:rPr>
        <w:t>Israel has occupied the West Bank since the 1967 Middle East War.</w:t>
      </w:r>
      <w:r>
        <w:rPr>
          <w:rFonts w:hint="default"/>
          <w:lang w:val="en-GB"/>
        </w:rPr>
        <w:t xml:space="preserve"> </w:t>
      </w:r>
      <w:r>
        <w:rPr>
          <w:rFonts w:hint="default"/>
        </w:rPr>
        <w:t>Since the start of Israel’s genocidal war on Gaza, nearly 1,000 Palestinians have been killed and more than 7,000 injured in the occupied territory by Israeli forces and illegal settlers, the Palestinian Health Ministry said.</w:t>
      </w:r>
      <w:r>
        <w:rPr>
          <w:rFonts w:hint="default"/>
          <w:lang w:val="en-GB"/>
        </w:rPr>
        <w:t xml:space="preserve"> </w:t>
      </w:r>
      <w:r>
        <w:rPr>
          <w:rFonts w:hint="default"/>
        </w:rPr>
        <w:t>In a landmark opinion last July, the International Court of Justice declared Israel’s occupation of Palestinian territory illegal and called for the evacuation of all settlements in the West Bank and East Jerusalem.</w:t>
      </w:r>
    </w:p>
    <w:p w14:paraId="077D3201">
      <w:pPr>
        <w:numPr>
          <w:ilvl w:val="0"/>
          <w:numId w:val="2"/>
        </w:numPr>
        <w:spacing w:line="276" w:lineRule="auto"/>
        <w:ind w:left="420" w:leftChars="0" w:hanging="420" w:firstLineChars="0"/>
        <w:rPr>
          <w:rFonts w:hint="default"/>
        </w:rPr>
      </w:pPr>
      <w:bookmarkStart w:id="40" w:name="_Toc22901"/>
      <w:r>
        <w:rPr>
          <w:rStyle w:val="15"/>
          <w:rFonts w:hint="default"/>
        </w:rPr>
        <w:t>UN chief warns Gaza faces ‘death and destruction without parallel’</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"https://www.middleeastmonitor.com/20250723-un-chief-warns-gaza-faces-death-and-destruction-without-parallel/"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6B411C51">
      <w:pPr>
        <w:spacing w:line="276" w:lineRule="auto"/>
        <w:rPr>
          <w:rFonts w:hint="default"/>
        </w:rPr>
      </w:pPr>
      <w:r>
        <w:rPr>
          <w:rFonts w:hint="default"/>
        </w:rPr>
        <w:t>UN Secretary-General Antonio Guterres on Tuesday warned of the rapidly deteriorating humanitarian situation in the Gaza Strip, describing it as a “horror show” marked by mass devastation and starvation, Anadolu Agency reported.</w:t>
      </w:r>
      <w:r>
        <w:rPr>
          <w:rFonts w:hint="default"/>
          <w:lang w:val="en-GB"/>
        </w:rPr>
        <w:t xml:space="preserve"> </w:t>
      </w:r>
      <w:r>
        <w:rPr>
          <w:rFonts w:hint="default"/>
        </w:rPr>
        <w:t>“We need look no further than the horror show in Gaza – with a level of death and destruction without parallel in recent times,” Guterres told the UN Security Council during a debate on multilateralism and peaceful dispute resolution.</w:t>
      </w:r>
      <w:r>
        <w:rPr>
          <w:rFonts w:hint="default"/>
          <w:lang w:val="en-GB"/>
        </w:rPr>
        <w:t xml:space="preserve"> </w:t>
      </w:r>
      <w:r>
        <w:rPr>
          <w:rFonts w:hint="default"/>
        </w:rPr>
        <w:t>“Malnourishment is soaring. Starvation is knocking on every door. And now we are seeing the last gasp of a humanitarian system built on humanitarian principles,” he said, adding: “That system is being denied the conditions to function. Denied the space to deliver. Denied the safety to save lives.”</w:t>
      </w:r>
      <w:r>
        <w:rPr>
          <w:rFonts w:hint="default"/>
          <w:lang w:val="en-GB"/>
        </w:rPr>
        <w:t xml:space="preserve"> </w:t>
      </w:r>
      <w:r>
        <w:rPr>
          <w:rFonts w:hint="default"/>
        </w:rPr>
        <w:t>He denounced Israel’s military operations, stressing that “with Israeli military operations intensifying and new displacement orders issued in Deir al-Balah (in central Gaza Strip), devastation is being layered upon devastation.”</w:t>
      </w:r>
      <w:r>
        <w:rPr>
          <w:rFonts w:hint="default"/>
          <w:lang w:val="en-GB"/>
        </w:rPr>
        <w:t xml:space="preserve"> </w:t>
      </w:r>
      <w:r>
        <w:rPr>
          <w:rFonts w:hint="default"/>
        </w:rPr>
        <w:t>Guterres also noted that the situation in Gaza reflects a broader failure to uphold international obligations, as “conflict is raging, international law is being trampled, and hunger and displacement are at record levels” in regions from Ukraine and Sudan to Haiti and Myanmar.</w:t>
      </w:r>
      <w:r>
        <w:rPr>
          <w:rFonts w:hint="default"/>
          <w:lang w:val="en-GB"/>
        </w:rPr>
        <w:t xml:space="preserve"> </w:t>
      </w:r>
      <w:r>
        <w:rPr>
          <w:rFonts w:hint="default"/>
        </w:rPr>
        <w:t>The UN chief condemned recent attacks on UN facilities in Gaza, and said: “I am appalled that UN premises have been struck – among them facilities of the UN Office for Project Services and the World Health Organization, including WHO’s main warehouse.”</w:t>
      </w:r>
      <w:r>
        <w:rPr>
          <w:rFonts w:hint="default"/>
          <w:lang w:val="en-GB"/>
        </w:rPr>
        <w:t xml:space="preserve"> </w:t>
      </w:r>
      <w:r>
        <w:rPr>
          <w:rFonts w:hint="default"/>
        </w:rPr>
        <w:t>“These premises, like all civilian sites, are inviolable and must be protected under international humanitarian law – without exception,” Guterres said.</w:t>
      </w:r>
      <w:r>
        <w:rPr>
          <w:rFonts w:hint="default"/>
          <w:lang w:val="en-GB"/>
        </w:rPr>
        <w:t xml:space="preserve"> </w:t>
      </w:r>
      <w:r>
        <w:rPr>
          <w:rFonts w:hint="default"/>
        </w:rPr>
        <w:t>Stressing the “clear connection between international peace and multilateralism,” Guterres said the UN was founded 80 years ago “to safeguard humanity from the scourge of war.”</w:t>
      </w:r>
      <w:r>
        <w:rPr>
          <w:rFonts w:hint="default"/>
          <w:lang w:val="en-GB"/>
        </w:rPr>
        <w:t xml:space="preserve"> </w:t>
      </w:r>
      <w:r>
        <w:rPr>
          <w:rFonts w:hint="default"/>
        </w:rPr>
        <w:t>“The Charter lays out a number of important tools to forge peace,” he said, hailing Pakistan for utilising its current council presidency to urge member states “to make full use of these tools in our collective pursuit of global peace.”</w:t>
      </w:r>
      <w:r>
        <w:rPr>
          <w:rFonts w:hint="default"/>
          <w:lang w:val="en-GB"/>
        </w:rPr>
        <w:t xml:space="preserve"> </w:t>
      </w:r>
      <w:r>
        <w:rPr>
          <w:rFonts w:hint="default"/>
        </w:rPr>
        <w:t>Guterres said, “Failures to uphold international obligations are coming at a time of widening geopolitical divides and conflicts.”</w:t>
      </w:r>
      <w:r>
        <w:rPr>
          <w:rFonts w:hint="default"/>
          <w:lang w:val="en-GB"/>
        </w:rPr>
        <w:t xml:space="preserve"> </w:t>
      </w:r>
      <w:r>
        <w:rPr>
          <w:rFonts w:hint="default"/>
        </w:rPr>
        <w:t>“And the cost is staggering, measured in human lives, shattered communities, and lost futures,” he added.</w:t>
      </w:r>
      <w:r>
        <w:rPr>
          <w:rFonts w:hint="default"/>
          <w:lang w:val="en-GB"/>
        </w:rPr>
        <w:t xml:space="preserve"> </w:t>
      </w:r>
      <w:r>
        <w:rPr>
          <w:rFonts w:hint="default"/>
        </w:rPr>
        <w:t>The UN chief continued by urging the Security Council to overcome internal divisions, reform to reflect today’s geopolitical realities, and enhance its inclusivity and cooperation with regional partners.</w:t>
      </w:r>
      <w:r>
        <w:rPr>
          <w:rFonts w:hint="default"/>
          <w:lang w:val="en-GB"/>
        </w:rPr>
        <w:t xml:space="preserve"> </w:t>
      </w:r>
      <w:r>
        <w:rPr>
          <w:rFonts w:hint="default"/>
        </w:rPr>
        <w:t>He also called on all member states to uphold international law and reaffirm their commitment to peace through diplomacy as the UN marks its 80th anniversary.</w:t>
      </w:r>
    </w:p>
    <w:p w14:paraId="22AA2D8F">
      <w:pPr>
        <w:pStyle w:val="3"/>
      </w:pPr>
      <w:bookmarkStart w:id="41" w:name="_Toc20404"/>
      <w:r>
        <w:t>Turkey</w:t>
      </w:r>
      <w:bookmarkEnd w:id="41"/>
    </w:p>
    <w:p w14:paraId="029884D0">
      <w:pPr>
        <w:numPr>
          <w:ilvl w:val="0"/>
          <w:numId w:val="2"/>
        </w:numPr>
        <w:spacing w:line="276" w:lineRule="auto"/>
        <w:ind w:left="420" w:leftChars="0" w:hanging="420" w:firstLineChars="0"/>
        <w:rPr>
          <w:rFonts w:hint="default"/>
        </w:rPr>
      </w:pPr>
      <w:bookmarkStart w:id="42" w:name="_Toc26799"/>
      <w:r>
        <w:rPr>
          <w:rStyle w:val="15"/>
          <w:rFonts w:hint="default"/>
        </w:rPr>
        <w:t>Turkey sees attempts to divide Syria as direct threat to its national security, vows to intervene</w:t>
      </w:r>
      <w:bookmarkEnd w:id="42"/>
      <w:r>
        <w:rPr>
          <w:rFonts w:hint="default"/>
          <w:lang w:val="en-GB"/>
        </w:rPr>
        <w:t xml:space="preserve"> - </w:t>
      </w:r>
      <w:r>
        <w:rPr>
          <w:rFonts w:hint="default"/>
          <w:lang w:val="en-GB"/>
        </w:rPr>
        <w:fldChar w:fldCharType="begin"/>
      </w:r>
      <w:r>
        <w:rPr>
          <w:rFonts w:hint="default"/>
          <w:lang w:val="en-GB"/>
        </w:rPr>
        <w:instrText xml:space="preserve"> HYPERLINK "https://www.middleeastmonitor.com/20250723-turkey-sees-attempts-to-divide-syria-as-direct-threat-to-its-national-security-vows-to-intervene/"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F3DB12E">
      <w:pPr>
        <w:spacing w:line="276" w:lineRule="auto"/>
      </w:pPr>
      <w:r>
        <w:rPr>
          <w:rFonts w:hint="default"/>
        </w:rPr>
        <w:t>If the groups in Syria move toward division and destabilisation, Türkiye will consider it a direct threat to its national security and will intervene, Turkish Foreign Minister Hakan Fidan said Tuesday, Anadolu reported.</w:t>
      </w:r>
      <w:r>
        <w:rPr>
          <w:rFonts w:hint="default"/>
          <w:lang w:val="en-GB"/>
        </w:rPr>
        <w:t xml:space="preserve"> </w:t>
      </w:r>
      <w:r>
        <w:rPr>
          <w:rFonts w:hint="default"/>
        </w:rPr>
        <w:t>Fidan said Ankara is willing to engage in dialogue and meet any demands from the groups as long as they do not involve division.</w:t>
      </w:r>
      <w:r>
        <w:rPr>
          <w:rFonts w:hint="default"/>
          <w:lang w:val="en-GB"/>
        </w:rPr>
        <w:t xml:space="preserve"> </w:t>
      </w:r>
      <w:r>
        <w:rPr>
          <w:rFonts w:hint="default"/>
        </w:rPr>
        <w:t>“Discuss anything you wish, make whatever demands you have, Türkiye is willing to assist, but if you go beyond that, we will not allow ourselves to remain under threat,” Fidan said at a joint news conference with his Salvadoran counterpart, Alexandra Hill, in the capital, Ankara.</w:t>
      </w:r>
      <w:r>
        <w:rPr>
          <w:rFonts w:hint="default"/>
          <w:lang w:val="en-GB"/>
        </w:rPr>
        <w:t xml:space="preserve"> </w:t>
      </w:r>
      <w:r>
        <w:rPr>
          <w:rFonts w:hint="default"/>
        </w:rPr>
        <w:t>“Israel pursues a policy aimed at weakening its region and keeping it in chaos,” he said, adding that Israel, which does not want to see a stable country in its region, aims to divide Syria.</w:t>
      </w:r>
      <w:r>
        <w:rPr>
          <w:rFonts w:hint="default"/>
          <w:lang w:val="en-GB"/>
        </w:rPr>
        <w:t xml:space="preserve"> </w:t>
      </w:r>
      <w:r>
        <w:rPr>
          <w:rFonts w:hint="default"/>
        </w:rPr>
        <w:t>He said Ankara has been closely monitoring the developments in southern Syria, which erupted following Israel’s intervention. Over the last seven months, the US, European nations, and regional countries have taken a constructive approach to supporting the Syrian people, he added.</w:t>
      </w:r>
      <w:r>
        <w:rPr>
          <w:rFonts w:hint="default"/>
          <w:lang w:val="en-GB"/>
        </w:rPr>
        <w:t xml:space="preserve"> </w:t>
      </w:r>
      <w:r>
        <w:rPr>
          <w:rFonts w:hint="default"/>
        </w:rPr>
        <w:t>While the entire international community and regional actors are working to ensure that Syria is not a haven for terrorism or a source of irregular migration, Israel seeks to sabotage all efforts aimed at establishing peace, stability, and security in the country, Fidan said.</w:t>
      </w:r>
      <w:r>
        <w:rPr>
          <w:rFonts w:hint="default"/>
          <w:lang w:val="en-GB"/>
        </w:rPr>
        <w:t xml:space="preserve"> </w:t>
      </w:r>
      <w:r>
        <w:rPr>
          <w:rFonts w:hint="default"/>
        </w:rPr>
        <w:t>Underlining that Türkiye has long been making intensive efforts to end conflicts and wars in the region, he reaffirmed the country’s commitment to diplomatic initiatives.</w:t>
      </w:r>
      <w:r>
        <w:rPr>
          <w:rFonts w:hint="default"/>
          <w:lang w:val="en-GB"/>
        </w:rPr>
        <w:t xml:space="preserve"> </w:t>
      </w:r>
      <w:r>
        <w:rPr>
          <w:rFonts w:hint="default"/>
        </w:rPr>
        <w:t>He noted that Türkiye is among the countries most affected by regional instability, particularly in terms of terrorism and security threats. “Despite this, while continuing our struggle, we aim to promote stability and goodwill as part of a broader strategic vision,” he emphasised.</w:t>
      </w:r>
      <w:r>
        <w:rPr>
          <w:rFonts w:hint="default"/>
          <w:lang w:val="en-GB"/>
        </w:rPr>
        <w:t xml:space="preserve"> </w:t>
      </w:r>
      <w:r>
        <w:rPr>
          <w:rFonts w:hint="default"/>
        </w:rPr>
        <w:t>“Our relations with Iraq, Syria, and Iran are evolving in this direction,” he added.</w:t>
      </w:r>
      <w:r>
        <w:rPr>
          <w:rFonts w:hint="default"/>
          <w:lang w:val="en-GB"/>
        </w:rPr>
        <w:t xml:space="preserve"> </w:t>
      </w:r>
      <w:r>
        <w:rPr>
          <w:rFonts w:hint="default"/>
        </w:rPr>
        <w:t>On 13 July, clashes broke out between Bedouin Arab tribes and armed Druze groups in the city of Suwayda. Violence escalated, and Israeli airstrikes followed, including on Syrian military positions and infrastructure in Damascus.</w:t>
      </w:r>
      <w:r>
        <w:rPr>
          <w:rFonts w:hint="default"/>
          <w:lang w:val="en-GB"/>
        </w:rPr>
        <w:t xml:space="preserve"> </w:t>
      </w:r>
      <w:r>
        <w:rPr>
          <w:rFonts w:hint="default"/>
        </w:rPr>
        <w:t>Israel cited the “protection of Druze communities” as a pretext for its attacks.</w:t>
      </w:r>
      <w:r>
        <w:rPr>
          <w:rFonts w:hint="default"/>
          <w:lang w:val="en-GB"/>
        </w:rPr>
        <w:t xml:space="preserve"> </w:t>
      </w:r>
      <w:r>
        <w:rPr>
          <w:rFonts w:hint="default"/>
        </w:rPr>
        <w:t>Most Druze leaders in Syria, however, have publicly rejected any foreign interference and reaffirmed their commitment to a unified Syrian state.</w:t>
      </w:r>
      <w:r>
        <w:rPr>
          <w:rFonts w:hint="default"/>
          <w:lang w:val="en-GB"/>
        </w:rPr>
        <w:t xml:space="preserve"> </w:t>
      </w:r>
      <w:r>
        <w:rPr>
          <w:rFonts w:hint="default"/>
        </w:rPr>
        <w:t>In response to the escalating violence, the Syrian government announced four ceasefire deals in Suwayda, the latest of which was brokered Saturday.</w:t>
      </w:r>
      <w:r>
        <w:rPr>
          <w:rFonts w:hint="default"/>
          <w:lang w:val="en-GB"/>
        </w:rPr>
        <w:t xml:space="preserve"> </w:t>
      </w:r>
      <w:r>
        <w:rPr>
          <w:rFonts w:hint="default"/>
        </w:rPr>
        <w:t>The new Syrian government has been working to reestablish order nationwide since the ouster of former President Bashar Assad in December 2024.</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3" w:name="_Toc24776"/>
      <w:r>
        <w:rPr>
          <w:rFonts w:eastAsia="DengXian Light" w:cs="Times New Roman"/>
          <w:b/>
          <w:bCs/>
          <w:color w:val="2F5496"/>
          <w:szCs w:val="24"/>
          <w:u w:val="single"/>
        </w:rPr>
        <w:t>Global Powers</w:t>
      </w:r>
      <w:bookmarkEnd w:id="43"/>
    </w:p>
    <w:p w14:paraId="31C4B437">
      <w:pPr>
        <w:pStyle w:val="3"/>
        <w:bidi w:val="0"/>
        <w:rPr>
          <w:rFonts w:hint="default"/>
          <w:lang w:val="en-GB" w:eastAsia="zh-CN"/>
        </w:rPr>
      </w:pPr>
      <w:bookmarkStart w:id="44" w:name="_Toc19667"/>
      <w:r>
        <w:rPr>
          <w:rFonts w:hint="default"/>
          <w:lang w:val="en-GB" w:eastAsia="zh-CN"/>
        </w:rPr>
        <w:t>US</w:t>
      </w:r>
      <w:bookmarkEnd w:id="44"/>
    </w:p>
    <w:p w14:paraId="73124154">
      <w:pPr>
        <w:numPr>
          <w:ilvl w:val="0"/>
          <w:numId w:val="2"/>
        </w:numPr>
        <w:spacing w:line="276" w:lineRule="auto"/>
        <w:ind w:left="420" w:leftChars="0" w:hanging="420" w:firstLineChars="0"/>
        <w:rPr>
          <w:rFonts w:hint="default"/>
        </w:rPr>
      </w:pPr>
      <w:bookmarkStart w:id="45" w:name="_Toc29534"/>
      <w:r>
        <w:rPr>
          <w:rStyle w:val="15"/>
          <w:rFonts w:hint="default"/>
        </w:rPr>
        <w:t>US rejects Macron’s decision to recognize Palestinian state</w:t>
      </w:r>
      <w:r>
        <w:rPr>
          <w:rStyle w:val="15"/>
          <w:rFonts w:hint="default"/>
          <w:lang w:val="en-GB"/>
        </w:rPr>
        <w:t xml:space="preserve"> </w:t>
      </w:r>
      <w:bookmarkEnd w:id="45"/>
      <w:r>
        <w:rPr>
          <w:rFonts w:hint="default"/>
          <w:lang w:val="en-GB"/>
        </w:rPr>
        <w:t xml:space="preserve">- </w:t>
      </w:r>
      <w:r>
        <w:rPr>
          <w:rFonts w:hint="default"/>
          <w:lang w:val="en-GB"/>
        </w:rPr>
        <w:fldChar w:fldCharType="begin"/>
      </w:r>
      <w:r>
        <w:rPr>
          <w:rFonts w:hint="default"/>
          <w:lang w:val="en-GB"/>
        </w:rPr>
        <w:instrText xml:space="preserve"> HYPERLINK "https://www.middleeastmonitor.com/20250725-us-rejects-macrons-decision-to-recognize-palestinian-state/"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E2F58B">
      <w:pPr>
        <w:spacing w:line="276" w:lineRule="auto"/>
      </w:pPr>
      <w:r>
        <w:rPr>
          <w:rFonts w:hint="default"/>
        </w:rPr>
        <w:t>The US hit back at French President Emmanuel Macron’s announcement that France will formally recognize a Palestinian state at the UN General Assembly this September, Anadolu reports.</w:t>
      </w:r>
      <w:r>
        <w:rPr>
          <w:rFonts w:hint="default"/>
          <w:lang w:val="en-GB"/>
        </w:rPr>
        <w:t xml:space="preserve"> </w:t>
      </w:r>
      <w:r>
        <w:rPr>
          <w:rFonts w:hint="default"/>
        </w:rPr>
        <w:t>The United States strongly rejects @EmmanuelMacron’s plan to recognize a Palestinian state at the @UN general assembly,” Secretary of State Marco Rubio wrote on X late Friday. “This reckless decision only serves Hamas propaganda and sets back peace. It is a slap in the face to the victims of October 7th,” he added, referring to an Oct. 7, 2023 cross-border raid by the Palestinian resistance group.</w:t>
      </w:r>
      <w:r>
        <w:rPr>
          <w:rFonts w:hint="default"/>
          <w:lang w:val="en-GB"/>
        </w:rPr>
        <w:t xml:space="preserve"> </w:t>
      </w:r>
      <w:r>
        <w:rPr>
          <w:rFonts w:hint="default"/>
        </w:rPr>
        <w:t>Macron earlier Thursday declared his intent to recognize Palestine during the annual gathering of world leaders in New York, saying in a public letter addressed to Palestinian President Mahmoud Abbas: “I have the honour of confirming that, in light of your commitments, France will fully recognize Palestine as a State when I go to the United Nations General Assembly in September.”</w:t>
      </w:r>
      <w:r>
        <w:rPr>
          <w:rFonts w:hint="default"/>
          <w:lang w:val="en-GB"/>
        </w:rPr>
        <w:t xml:space="preserve"> </w:t>
      </w:r>
      <w:r>
        <w:rPr>
          <w:rFonts w:hint="default"/>
        </w:rPr>
        <w:t>“In doing so, France will make a decisive contribution to peace in the Middle East and will mobilize all its international partners that wish to take part,” he added.</w:t>
      </w:r>
      <w:r>
        <w:rPr>
          <w:rFonts w:hint="default"/>
          <w:lang w:val="en-GB"/>
        </w:rPr>
        <w:t xml:space="preserve"> </w:t>
      </w:r>
      <w:r>
        <w:rPr>
          <w:rFonts w:hint="default"/>
        </w:rPr>
        <w:t>Israeli Prime Minister Benjamin Netanyahu lashed out at Macron’s move, saying that recognition under current conditions “rewards terror and risks creating another Iranian proxy, just as Gaza became.”</w:t>
      </w:r>
      <w:r>
        <w:rPr>
          <w:rFonts w:hint="default"/>
          <w:lang w:val="en-GB"/>
        </w:rPr>
        <w:t xml:space="preserve"> </w:t>
      </w:r>
      <w:r>
        <w:rPr>
          <w:rFonts w:hint="default"/>
        </w:rPr>
        <w:t>US Ambassador to Israel Mike Huckabee mocked Macron’s recognition of a Palestinian state, writing on X: “Macron’s unilateral ‘declaration’ of a ‘Palestinian’ state didn’t say WHERE it would be. I can now exclusively disclose that France will offer the French Riviera &amp; the new nation will be called ‘Franc-en-Stine’.”</w:t>
      </w:r>
      <w:r>
        <w:rPr>
          <w:rFonts w:hint="default"/>
          <w:lang w:val="en-GB"/>
        </w:rPr>
        <w:t xml:space="preserve"> </w:t>
      </w:r>
      <w:r>
        <w:rPr>
          <w:rFonts w:hint="default"/>
        </w:rPr>
        <w:t>France will become the first member of the G7 – a group of the world’s largest advanced economies – to recognize a Palestinian state. Currently, 147 out of 193 UN member states officially recognize the state of Palestine.</w:t>
      </w:r>
      <w:r>
        <w:rPr>
          <w:rFonts w:hint="default"/>
          <w:lang w:val="en-GB"/>
        </w:rPr>
        <w:t xml:space="preserve"> </w:t>
      </w:r>
      <w:r>
        <w:rPr>
          <w:rFonts w:hint="default"/>
        </w:rPr>
        <w:t>Palestinian Vice President Hussein Al Sheikh welcomed Macron’s decision, calling it a reflection of “France’s commitment to international law and its support for the Palestinian people’s right to self-determination.”</w:t>
      </w:r>
      <w:r>
        <w:rPr>
          <w:rFonts w:hint="default"/>
          <w:lang w:val="en-GB"/>
        </w:rPr>
        <w:t xml:space="preserve"> </w:t>
      </w:r>
      <w:r>
        <w:rPr>
          <w:rFonts w:hint="default"/>
        </w:rPr>
        <w:t>The move also comes amid Israel’s brutal offensive on the Gaza Strip since Oct. 7, 2023, which has killed nearly 60,000 Palestinians, most of them women and children.</w:t>
      </w:r>
      <w:r>
        <w:rPr>
          <w:rFonts w:hint="default"/>
          <w:lang w:val="en-GB"/>
        </w:rPr>
        <w:t xml:space="preserve"> </w:t>
      </w:r>
      <w:r>
        <w:rPr>
          <w:rFonts w:hint="default"/>
        </w:rPr>
        <w:t>The military campaign has devastated the enclave, collapsed the health care system, and led to severe food shortages.</w:t>
      </w:r>
    </w:p>
    <w:p w14:paraId="7B225FAA">
      <w:pPr>
        <w:numPr>
          <w:ilvl w:val="0"/>
          <w:numId w:val="2"/>
        </w:numPr>
        <w:spacing w:line="276" w:lineRule="auto"/>
        <w:ind w:left="420" w:leftChars="0" w:hanging="420" w:firstLineChars="0"/>
        <w:rPr>
          <w:rFonts w:hint="default"/>
        </w:rPr>
      </w:pPr>
      <w:bookmarkStart w:id="46" w:name="_Toc18597"/>
      <w:r>
        <w:rPr>
          <w:rStyle w:val="15"/>
          <w:rFonts w:hint="default"/>
        </w:rPr>
        <w:t>US State Department approves possible sale of surface-to-air missiles to Egypt</w:t>
      </w:r>
      <w:bookmarkEnd w:id="46"/>
      <w:r>
        <w:rPr>
          <w:rFonts w:hint="default"/>
          <w:lang w:val="en-GB"/>
        </w:rPr>
        <w:t xml:space="preserve"> - </w:t>
      </w:r>
      <w:r>
        <w:rPr>
          <w:rFonts w:hint="default"/>
          <w:lang w:val="en-GB"/>
        </w:rPr>
        <w:fldChar w:fldCharType="begin"/>
      </w:r>
      <w:r>
        <w:rPr>
          <w:rFonts w:hint="default"/>
          <w:lang w:val="en-GB"/>
        </w:rPr>
        <w:instrText xml:space="preserve"> HYPERLINK "https://www.middleeastmonitor.com/20250724-us-state-department-approves-possible-sale-of-surface-to-air-missiles-to-egypt/"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0897DB">
      <w:pPr>
        <w:spacing w:line="276" w:lineRule="auto"/>
        <w:rPr>
          <w:rFonts w:hint="default"/>
        </w:rPr>
      </w:pPr>
      <w:r>
        <w:rPr>
          <w:rFonts w:hint="default"/>
        </w:rPr>
        <w:t>The US State Department approved the possible sale to Egypt of a national advanced surface-to-air missile system and related elements of logistics and program support, the Pentagon said Thursday, Anadolu reports.</w:t>
      </w:r>
      <w:r>
        <w:rPr>
          <w:rFonts w:hint="default"/>
          <w:lang w:val="en-GB"/>
        </w:rPr>
        <w:t xml:space="preserve"> </w:t>
      </w:r>
      <w:r>
        <w:rPr>
          <w:rFonts w:hint="default"/>
        </w:rPr>
        <w:t>The estimated cost is $4.67 billion, the Defense Security Cooperation Agency said in a statement.</w:t>
      </w:r>
      <w:r>
        <w:rPr>
          <w:rFonts w:hint="default"/>
          <w:lang w:val="en-GB"/>
        </w:rPr>
        <w:t xml:space="preserve"> </w:t>
      </w:r>
      <w:r>
        <w:rPr>
          <w:rFonts w:hint="default"/>
        </w:rPr>
        <w:t>“This proposed sale will support the foreign policy goals and national security objectives of the United States by improving the security of a major non-NATO ally that is a force for political stability and economic progress in the Middle East,” it added.</w:t>
      </w:r>
      <w:r>
        <w:rPr>
          <w:rFonts w:hint="default"/>
          <w:lang w:val="en-GB"/>
        </w:rPr>
        <w:t xml:space="preserve"> </w:t>
      </w:r>
      <w:r>
        <w:rPr>
          <w:rFonts w:hint="default"/>
        </w:rPr>
        <w:t>The prime contractor will be RTX Corporation in the state of Massachusetts.</w:t>
      </w:r>
      <w:r>
        <w:rPr>
          <w:rFonts w:hint="default"/>
          <w:lang w:val="en-GB"/>
        </w:rPr>
        <w:t xml:space="preserve"> </w:t>
      </w:r>
      <w:r>
        <w:rPr>
          <w:rFonts w:hint="default"/>
        </w:rPr>
        <w:t>The Defense Security Cooperation Agency delivered the required certification notifying Congress of the possible sale on Thursday.</w:t>
      </w:r>
    </w:p>
    <w:p w14:paraId="094AB0C5">
      <w:pPr>
        <w:spacing w:line="276" w:lineRule="auto"/>
        <w:rPr>
          <w:rFonts w:hint="default"/>
          <w:lang w:val="en-GB"/>
        </w:rPr>
      </w:pPr>
      <w:r>
        <w:rPr>
          <w:rFonts w:hint="default"/>
          <w:lang w:val="en-GB"/>
        </w:rPr>
        <w:t>________________________________________________________________________</w:t>
      </w:r>
    </w:p>
    <w:p w14:paraId="3009849F">
      <w:pPr>
        <w:pStyle w:val="3"/>
        <w:bidi w:val="0"/>
        <w:rPr>
          <w:rFonts w:hint="default"/>
          <w:lang w:val="en-GB"/>
        </w:rPr>
      </w:pPr>
      <w:bookmarkStart w:id="47" w:name="_Toc4939"/>
      <w:r>
        <w:rPr>
          <w:rFonts w:hint="default"/>
          <w:lang w:val="en-GB"/>
        </w:rPr>
        <w:t>China</w:t>
      </w:r>
      <w:bookmarkEnd w:id="47"/>
    </w:p>
    <w:p w14:paraId="53469F86">
      <w:pPr>
        <w:numPr>
          <w:ilvl w:val="0"/>
          <w:numId w:val="2"/>
        </w:numPr>
        <w:spacing w:line="276" w:lineRule="auto"/>
        <w:ind w:left="420" w:leftChars="0" w:hanging="420" w:firstLineChars="0"/>
        <w:rPr>
          <w:rFonts w:hint="default"/>
          <w:lang w:val="en-GB"/>
        </w:rPr>
      </w:pPr>
      <w:bookmarkStart w:id="48" w:name="_Toc9307"/>
      <w:r>
        <w:rPr>
          <w:rStyle w:val="15"/>
          <w:rFonts w:hint="default"/>
          <w:lang w:val="en-GB"/>
        </w:rPr>
        <w:t>President Xi calls for China-EU cooperation to provide more stability, certainty for world</w:t>
      </w:r>
      <w:bookmarkEnd w:id="48"/>
      <w:r>
        <w:rPr>
          <w:rFonts w:hint="default"/>
          <w:lang w:val="en-GB"/>
        </w:rPr>
        <w:t xml:space="preserve"> - </w:t>
      </w:r>
      <w:r>
        <w:rPr>
          <w:rFonts w:hint="default"/>
          <w:lang w:val="en-GB"/>
        </w:rPr>
        <w:fldChar w:fldCharType="begin"/>
      </w:r>
      <w:r>
        <w:rPr>
          <w:rFonts w:hint="default"/>
          <w:lang w:val="en-GB"/>
        </w:rPr>
        <w:instrText xml:space="preserve"> HYPERLINK "https://news.cgtn.com/news/2025-07-24/Xi-meets-European-Council-president-European-Commission-president-1FgodWZEEMM/p.html" </w:instrText>
      </w:r>
      <w:r>
        <w:rPr>
          <w:rFonts w:hint="default"/>
          <w:lang w:val="en-GB"/>
        </w:rPr>
        <w:fldChar w:fldCharType="separate"/>
      </w:r>
      <w:r>
        <w:rPr>
          <w:rStyle w:val="10"/>
          <w:rFonts w:hint="default"/>
          <w:lang w:val="en-GB"/>
        </w:rPr>
        <w:t>CGTN</w:t>
      </w:r>
      <w:r>
        <w:rPr>
          <w:rFonts w:hint="default"/>
          <w:lang w:val="en-GB"/>
        </w:rPr>
        <w:fldChar w:fldCharType="end"/>
      </w:r>
    </w:p>
    <w:p w14:paraId="0450ABB7">
      <w:pPr>
        <w:spacing w:line="276" w:lineRule="auto"/>
        <w:rPr>
          <w:rFonts w:hint="default"/>
          <w:lang w:val="en-GB"/>
        </w:rPr>
      </w:pPr>
      <w:r>
        <w:rPr>
          <w:rFonts w:hint="default"/>
          <w:lang w:val="en-GB"/>
        </w:rPr>
        <w:t>Chinese President Xi Jinping said on Thursday that China and the European Union (EU) are both constructive forces for multilateralism, openness and cooperation, calling on both sides to provide more stability and certainty to the world. Xi made the remarks during a meeting with European Council President Antonio Costa and European Commission President Ursula von der Leyen at the Great Hall of the People in Beijing. He underscored the need for China and the EU to strengthen communication, enhance trust and deepen cooperation in a more challenging and complex international situation to provide more stability and certainty for the world through steady and sound China-EU relations. The meeting comes as the EU leaders visit Beijing for the 25th China-EU Summit, which coincides with the 50th anniversary of the establishment of diplomatic relations between China and the EU. "China and the EU, both 'big guys' in the international community, should keep their bilateral relationship growing in the right direction, and work together to usher it into an even brighter next 50 years," Xi told the EU leaders. Noting that this year marks the 50th anniversary of China-EU diplomatic ties and the 80th anniversary of the United Nations, Xi said China-EU relations have come to another "critical juncture" in history. Over the past 50 years, China and the EU have achieved fruitful outcomes in exchanges and cooperation, delivering mutual success and worldwide benefits, he said. An important understanding and insight is that the two sides should respect each other, seek commonality while reserving differences, uphold openness and cooperation, and pursue mutual benefit, said Xi. These are also important principles and the right direction for China-EU relations in the future, he added. Faced with accelerating global transformation not seen in a century and a changing and turbulent world, Chinese and EU leaders should once again demonstrate vision and leadership and make the right strategic choices that will meet people's expectations and stand the scrutiny of history, said Xi. Three proposals for China-EU relations: For the future development of China-EU relations, Xi made three proposals. The first is to uphold mutual respect and strengthen partnership. He emphasized that despite differences in history, culture, systems and development stages, these should not hinder the development of bilateral relations. He stated that China is a peace-loving country, advocating for harmony, inclusiveness, cooperation and win-win outcomes, and cannot be measured by the historical development experience of the West. He also pointed out that current challenges the EU faces do not come from China. He said that there are no fundamental conflicts of interest or geopolitical contradictions between China and Europe, and the foundation of their relationship is based on cooperation outweighing competition, with consensus prevailing over differences. Xi stated that China consistently views China-EU relations from a strategic and long-term perspective, seeing Europe as an important pole in a multipolar world. China supports European integration and the EU's strategic autonomy, hoping Europe will respect China's chosen path, system and core interests. Xi's second proposal is for China and Europe to uphold openness and cooperation, and properly manage differences. He said that boosting competitiveness should not rely on building walls or barriers, as decoupling and severing supply chains will only result in self-isolation, and that "reducing dependency" should not lead to a reduction in China-EU cooperation. He stressed that China-EU economic and trade relationship, which is complementary and mutually beneficial, can achieve dynamic balance through development. Xi also noted that China's high-quality development and opening up will provide new opportunities and potential for China-EU cooperation. He called on both sides to strengthen green and digital partnership, and boost mutual investment and cooperation. It's hoped that th</w:t>
      </w:r>
      <w:r>
        <w:rPr>
          <w:rFonts w:hint="default"/>
          <w:lang w:val="en-GB"/>
        </w:rPr>
        <w:t>e EU can remain open in the trade and investment market, refrain from using restrictive economic and trade tools, and foster a sound business environment for Chinese enterprises investing and operating in the EU, Xi stressed. The third proposal is to practice multilateralism and safeguard international rules and order. Xi stated that China and Europe should jointly uphold the international rules and order established after World War II and work together to create a more just and equitable global governance system. He called for cooperation on global challenges like climate change. He also expressed China's commitment to resolving international disputes peacefully through political means, advocating for both dialogue and addressing the root causes. Xi said that China is willing to coordinate with Europe to ensure the success of the UN Climate Change Conference this year and to make greater contributions to combating climate change and global green transformation. Furthermore, China is eager to collaborate with Europe in the field of artificial intelligence, advancing equal, orderly world multipolarity and inclusive economic globalization. The European side emphasized the significance of Xi's proposals for China-EU relations, noting that over the past 50 years, the scale and depth of cooperation between China and Europe have expanded, making them key partners in trade and cooperation. They praised China's development achievements, recognizing it as a manufacturing and technology powerhouse that has lifted hundreds of millions out of poverty. Europe expressed confidence in and support for China's further development. The European side also emphasized that China-EU relations are of great importance to both sides and the world, and the EU is committed to deepening the relationship, constructively managing differences, and ensuring the continued success of cooperation on a balanced, equal and mutually beneficial basis. Furthermore, they said that the EU does not seek "decoupling" from China and welcomes Chinese investment in Europe. In the face of a turbulent and uncertain world, the EU has stressed that China and Europe must shoulder responsibility together by upholding multilateralism, supporting the principles and purposes of the UN Charter, addressing global challenges such as climate change, and promoting regional peace and stability.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4DFFB1"/>
    <w:multiLevelType w:val="singleLevel"/>
    <w:tmpl w:val="F64DFFB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3534AB75"/>
    <w:multiLevelType w:val="singleLevel"/>
    <w:tmpl w:val="3534AB7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9BD4EFC"/>
    <w:rsid w:val="0BCD220D"/>
    <w:rsid w:val="0EA70D3B"/>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1C3486"/>
    <w:rsid w:val="23493A04"/>
    <w:rsid w:val="24001757"/>
    <w:rsid w:val="246C2349"/>
    <w:rsid w:val="2695760A"/>
    <w:rsid w:val="27FC35AE"/>
    <w:rsid w:val="28DD085E"/>
    <w:rsid w:val="31B56A09"/>
    <w:rsid w:val="324F4CE8"/>
    <w:rsid w:val="35622F24"/>
    <w:rsid w:val="36ED01B1"/>
    <w:rsid w:val="3D037EF0"/>
    <w:rsid w:val="3FC86C6F"/>
    <w:rsid w:val="3FFF1FDA"/>
    <w:rsid w:val="41F47598"/>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350DA"/>
    <w:rsid w:val="547D43D2"/>
    <w:rsid w:val="566810BD"/>
    <w:rsid w:val="569D47F1"/>
    <w:rsid w:val="57E8270B"/>
    <w:rsid w:val="583240CA"/>
    <w:rsid w:val="5A63316B"/>
    <w:rsid w:val="5CAE4405"/>
    <w:rsid w:val="5DD616B8"/>
    <w:rsid w:val="5E45271F"/>
    <w:rsid w:val="60B552DC"/>
    <w:rsid w:val="63A54F9A"/>
    <w:rsid w:val="64233011"/>
    <w:rsid w:val="65CE1A18"/>
    <w:rsid w:val="674D0172"/>
    <w:rsid w:val="67B13CF4"/>
    <w:rsid w:val="69990A51"/>
    <w:rsid w:val="69EA7AAD"/>
    <w:rsid w:val="6C490915"/>
    <w:rsid w:val="6CAA10F9"/>
    <w:rsid w:val="6D7A4A5A"/>
    <w:rsid w:val="6EC25725"/>
    <w:rsid w:val="6EE3014B"/>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340</Words>
  <Characters>1939</Characters>
  <Lines>16</Lines>
  <Paragraphs>4</Paragraphs>
  <TotalTime>0</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2025-07-25T14:17:33Z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31DA81749DC04165B6797FB4A331535C_13</vt:lpwstr>
  </property>
</Properties>
</file>