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July 21,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60BC18F8">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_Toc18515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_Toc18515 \h </w:instrText>
          </w:r>
          <w:r>
            <w:fldChar w:fldCharType="separate"/>
          </w:r>
          <w:r>
            <w:t>3</w:t>
          </w:r>
          <w:r>
            <w:fldChar w:fldCharType="end"/>
          </w:r>
          <w:r>
            <w:rPr>
              <w:rFonts w:eastAsia="Calibri" w:cs="Times New Roman"/>
              <w:szCs w:val="24"/>
            </w:rPr>
            <w:fldChar w:fldCharType="end"/>
          </w:r>
        </w:p>
        <w:p w14:paraId="375C40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_Toc17660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Ethiopians Baffled by Trump Renaissance Dam Remarks</w:t>
          </w:r>
          <w:r>
            <w:tab/>
          </w:r>
          <w:r>
            <w:fldChar w:fldCharType="begin"/>
          </w:r>
          <w:r>
            <w:instrText xml:space="preserve"> PAGEREF _Toc17660 \h </w:instrText>
          </w:r>
          <w:r>
            <w:fldChar w:fldCharType="separate"/>
          </w:r>
          <w:r>
            <w:t>3</w:t>
          </w:r>
          <w:r>
            <w:fldChar w:fldCharType="end"/>
          </w:r>
          <w:r>
            <w:rPr>
              <w:rFonts w:eastAsia="Calibri" w:cs="Times New Roman"/>
              <w:szCs w:val="24"/>
            </w:rPr>
            <w:fldChar w:fldCharType="end"/>
          </w:r>
        </w:p>
        <w:p w14:paraId="66CB51A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_Toc29927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_Toc29927 \h </w:instrText>
          </w:r>
          <w:r>
            <w:fldChar w:fldCharType="separate"/>
          </w:r>
          <w:r>
            <w:t>4</w:t>
          </w:r>
          <w:r>
            <w:fldChar w:fldCharType="end"/>
          </w:r>
          <w:r>
            <w:rPr>
              <w:rFonts w:eastAsia="Calibri" w:cs="Times New Roman"/>
              <w:szCs w:val="24"/>
            </w:rPr>
            <w:fldChar w:fldCharType="end"/>
          </w:r>
        </w:p>
        <w:p w14:paraId="1752F2D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_Toc8934 </w:instrText>
          </w:r>
          <w:r>
            <w:rPr>
              <w:rFonts w:eastAsia="Calibri" w:cs="Times New Roman"/>
              <w:szCs w:val="24"/>
            </w:rPr>
            <w:fldChar w:fldCharType="separate"/>
          </w:r>
          <w:r>
            <w:rPr>
              <w:rFonts w:hint="default" w:ascii="Wingdings" w:hAnsi="Wingdings"/>
              <w:szCs w:val="16"/>
              <w:lang w:val="en-GB"/>
            </w:rPr>
            <w:t xml:space="preserve"> </w:t>
          </w:r>
          <w:r>
            <w:rPr>
              <w:rFonts w:hint="default"/>
            </w:rPr>
            <w:t>Parliament approves amendment granting NEBE power to bar political parties for up to five years; parties voice concern over potential weaponization</w:t>
          </w:r>
          <w:r>
            <w:rPr>
              <w:rFonts w:hint="default"/>
              <w:lang w:val="en-GB"/>
            </w:rPr>
            <w:t xml:space="preserve"> </w:t>
          </w:r>
          <w:r>
            <w:tab/>
          </w:r>
          <w:r>
            <w:fldChar w:fldCharType="begin"/>
          </w:r>
          <w:r>
            <w:instrText xml:space="preserve"> PAGEREF _Toc8934 \h </w:instrText>
          </w:r>
          <w:r>
            <w:fldChar w:fldCharType="separate"/>
          </w:r>
          <w:r>
            <w:t>4</w:t>
          </w:r>
          <w:r>
            <w:fldChar w:fldCharType="end"/>
          </w:r>
          <w:r>
            <w:rPr>
              <w:rFonts w:eastAsia="Calibri" w:cs="Times New Roman"/>
              <w:szCs w:val="24"/>
            </w:rPr>
            <w:fldChar w:fldCharType="end"/>
          </w:r>
        </w:p>
        <w:p w14:paraId="59731A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_Toc4439 </w:instrText>
          </w:r>
          <w:r>
            <w:rPr>
              <w:rFonts w:eastAsia="Calibri" w:cs="Times New Roman"/>
              <w:szCs w:val="24"/>
            </w:rPr>
            <w:fldChar w:fldCharType="separate"/>
          </w:r>
          <w:r>
            <w:rPr>
              <w:rFonts w:hint="default" w:ascii="Wingdings" w:hAnsi="Wingdings"/>
              <w:szCs w:val="16"/>
              <w:lang w:val="en-GB"/>
            </w:rPr>
            <w:t xml:space="preserve"> </w:t>
          </w:r>
          <w:r>
            <w:rPr>
              <w:rFonts w:hint="default"/>
            </w:rPr>
            <w:t>Tigrayan refugees in Sudan hold peaceful protest, call for urgent humanitarian assistance</w:t>
          </w:r>
          <w:r>
            <w:tab/>
          </w:r>
          <w:r>
            <w:fldChar w:fldCharType="begin"/>
          </w:r>
          <w:r>
            <w:instrText xml:space="preserve"> PAGEREF _Toc4439 \h </w:instrText>
          </w:r>
          <w:r>
            <w:fldChar w:fldCharType="separate"/>
          </w:r>
          <w:r>
            <w:t>6</w:t>
          </w:r>
          <w:r>
            <w:fldChar w:fldCharType="end"/>
          </w:r>
          <w:r>
            <w:rPr>
              <w:rFonts w:eastAsia="Calibri" w:cs="Times New Roman"/>
              <w:szCs w:val="24"/>
            </w:rPr>
            <w:fldChar w:fldCharType="end"/>
          </w:r>
        </w:p>
        <w:p w14:paraId="0F0DB9F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_Toc1961 </w:instrText>
          </w:r>
          <w:r>
            <w:rPr>
              <w:rFonts w:eastAsia="Calibri" w:cs="Times New Roman"/>
              <w:szCs w:val="24"/>
            </w:rPr>
            <w:fldChar w:fldCharType="separate"/>
          </w:r>
          <w:r>
            <w:rPr>
              <w:rFonts w:hint="default" w:ascii="Wingdings" w:hAnsi="Wingdings"/>
              <w:szCs w:val="16"/>
            </w:rPr>
            <w:t xml:space="preserve"> </w:t>
          </w:r>
          <w:r>
            <w:rPr>
              <w:rFonts w:hint="default"/>
            </w:rPr>
            <w:t>US Resumes Food Aid Deliveries to Northern Ethiopia</w:t>
          </w:r>
          <w:r>
            <w:tab/>
          </w:r>
          <w:r>
            <w:fldChar w:fldCharType="begin"/>
          </w:r>
          <w:r>
            <w:instrText xml:space="preserve"> PAGEREF _Toc1961 \h </w:instrText>
          </w:r>
          <w:r>
            <w:fldChar w:fldCharType="separate"/>
          </w:r>
          <w:r>
            <w:t>7</w:t>
          </w:r>
          <w:r>
            <w:fldChar w:fldCharType="end"/>
          </w:r>
          <w:r>
            <w:rPr>
              <w:rFonts w:eastAsia="Calibri" w:cs="Times New Roman"/>
              <w:szCs w:val="24"/>
            </w:rPr>
            <w:fldChar w:fldCharType="end"/>
          </w:r>
        </w:p>
        <w:p w14:paraId="1796584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_Toc7920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points to steady justice reforms as pillar of Ethiopia’s renewal</w:t>
          </w:r>
          <w:r>
            <w:tab/>
          </w:r>
          <w:r>
            <w:fldChar w:fldCharType="begin"/>
          </w:r>
          <w:r>
            <w:instrText xml:space="preserve"> PAGEREF _Toc7920 \h </w:instrText>
          </w:r>
          <w:r>
            <w:fldChar w:fldCharType="separate"/>
          </w:r>
          <w:r>
            <w:t>8</w:t>
          </w:r>
          <w:r>
            <w:fldChar w:fldCharType="end"/>
          </w:r>
          <w:r>
            <w:rPr>
              <w:rFonts w:eastAsia="Calibri" w:cs="Times New Roman"/>
              <w:szCs w:val="24"/>
            </w:rPr>
            <w:fldChar w:fldCharType="end"/>
          </w:r>
        </w:p>
        <w:p w14:paraId="49BE26E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_Toc27858 </w:instrText>
          </w:r>
          <w:r>
            <w:rPr>
              <w:rFonts w:eastAsia="Calibri" w:cs="Times New Roman"/>
              <w:szCs w:val="24"/>
            </w:rPr>
            <w:fldChar w:fldCharType="separate"/>
          </w:r>
          <w:r>
            <w:rPr>
              <w:rFonts w:hint="default" w:ascii="Wingdings" w:hAnsi="Wingdings"/>
              <w:szCs w:val="16"/>
              <w:lang w:val="en-GB"/>
            </w:rPr>
            <w:t xml:space="preserve"> </w:t>
          </w:r>
          <w:r>
            <w:rPr>
              <w:rFonts w:hint="default"/>
            </w:rPr>
            <w:t>50 Years On, Ethiopia–EU Relations Evolve into Comprehensive Strategic Partnership</w:t>
          </w:r>
          <w:r>
            <w:tab/>
          </w:r>
          <w:r>
            <w:fldChar w:fldCharType="begin"/>
          </w:r>
          <w:r>
            <w:instrText xml:space="preserve"> PAGEREF _Toc27858 \h </w:instrText>
          </w:r>
          <w:r>
            <w:fldChar w:fldCharType="separate"/>
          </w:r>
          <w:r>
            <w:t>9</w:t>
          </w:r>
          <w:r>
            <w:fldChar w:fldCharType="end"/>
          </w:r>
          <w:r>
            <w:rPr>
              <w:rFonts w:eastAsia="Calibri" w:cs="Times New Roman"/>
              <w:szCs w:val="24"/>
            </w:rPr>
            <w:fldChar w:fldCharType="end"/>
          </w:r>
        </w:p>
        <w:p w14:paraId="1C2777A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_Toc185 </w:instrText>
          </w:r>
          <w:r>
            <w:rPr>
              <w:rFonts w:eastAsia="Calibri" w:cs="Times New Roman"/>
              <w:szCs w:val="24"/>
            </w:rPr>
            <w:fldChar w:fldCharType="separate"/>
          </w:r>
          <w:r>
            <w:rPr>
              <w:rFonts w:hint="default" w:ascii="Wingdings" w:hAnsi="Wingdings"/>
              <w:szCs w:val="16"/>
              <w:lang w:val="en-GB"/>
            </w:rPr>
            <w:t xml:space="preserve"> </w:t>
          </w:r>
          <w:r>
            <w:rPr>
              <w:rFonts w:hint="default"/>
            </w:rPr>
            <w:t>Deputy PM Temesgen stresses collective strength and resolve to realize Ethiopia’s 2018 E.C. vision</w:t>
          </w:r>
          <w:r>
            <w:tab/>
          </w:r>
          <w:r>
            <w:fldChar w:fldCharType="begin"/>
          </w:r>
          <w:r>
            <w:instrText xml:space="preserve"> PAGEREF _Toc185 \h </w:instrText>
          </w:r>
          <w:r>
            <w:fldChar w:fldCharType="separate"/>
          </w:r>
          <w:r>
            <w:t>10</w:t>
          </w:r>
          <w:r>
            <w:fldChar w:fldCharType="end"/>
          </w:r>
          <w:r>
            <w:rPr>
              <w:rFonts w:eastAsia="Calibri" w:cs="Times New Roman"/>
              <w:szCs w:val="24"/>
            </w:rPr>
            <w:fldChar w:fldCharType="end"/>
          </w:r>
        </w:p>
        <w:p w14:paraId="4418F09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_Toc25167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_Toc25167 \h </w:instrText>
          </w:r>
          <w:r>
            <w:fldChar w:fldCharType="separate"/>
          </w:r>
          <w:r>
            <w:t>10</w:t>
          </w:r>
          <w:r>
            <w:fldChar w:fldCharType="end"/>
          </w:r>
          <w:r>
            <w:rPr>
              <w:rFonts w:eastAsia="Calibri" w:cs="Times New Roman"/>
              <w:szCs w:val="24"/>
            </w:rPr>
            <w:fldChar w:fldCharType="end"/>
          </w:r>
        </w:p>
        <w:p w14:paraId="4C5C28E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_Toc25565 </w:instrText>
          </w:r>
          <w:r>
            <w:rPr>
              <w:rFonts w:eastAsia="Calibri" w:cs="Times New Roman"/>
              <w:szCs w:val="24"/>
            </w:rPr>
            <w:fldChar w:fldCharType="separate"/>
          </w:r>
          <w:r>
            <w:rPr>
              <w:rFonts w:hint="default"/>
              <w:lang w:val="en-GB"/>
            </w:rPr>
            <w:t>Eritrea</w:t>
          </w:r>
          <w:r>
            <w:tab/>
          </w:r>
          <w:r>
            <w:fldChar w:fldCharType="begin"/>
          </w:r>
          <w:r>
            <w:instrText xml:space="preserve"> PAGEREF _Toc25565 \h </w:instrText>
          </w:r>
          <w:r>
            <w:fldChar w:fldCharType="separate"/>
          </w:r>
          <w:r>
            <w:t>10</w:t>
          </w:r>
          <w:r>
            <w:fldChar w:fldCharType="end"/>
          </w:r>
          <w:r>
            <w:rPr>
              <w:rFonts w:eastAsia="Calibri" w:cs="Times New Roman"/>
              <w:szCs w:val="24"/>
            </w:rPr>
            <w:fldChar w:fldCharType="end"/>
          </w:r>
        </w:p>
        <w:p w14:paraId="27D1F3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_Toc12716 </w:instrText>
          </w:r>
          <w:r>
            <w:rPr>
              <w:rFonts w:eastAsia="Calibri" w:cs="Times New Roman"/>
              <w:szCs w:val="24"/>
            </w:rPr>
            <w:fldChar w:fldCharType="separate"/>
          </w:r>
          <w:r>
            <w:rPr>
              <w:rFonts w:hint="default" w:ascii="Wingdings" w:hAnsi="Wingdings"/>
              <w:szCs w:val="16"/>
              <w:lang w:val="en-GB"/>
            </w:rPr>
            <w:t xml:space="preserve"> </w:t>
          </w:r>
          <w:r>
            <w:rPr>
              <w:rFonts w:hint="default"/>
            </w:rPr>
            <w:t>Eritrean president warns Ethiopia against waging war</w:t>
          </w:r>
          <w:r>
            <w:tab/>
          </w:r>
          <w:r>
            <w:fldChar w:fldCharType="begin"/>
          </w:r>
          <w:r>
            <w:instrText xml:space="preserve"> PAGEREF _Toc12716 \h </w:instrText>
          </w:r>
          <w:r>
            <w:fldChar w:fldCharType="separate"/>
          </w:r>
          <w:r>
            <w:t>10</w:t>
          </w:r>
          <w:r>
            <w:fldChar w:fldCharType="end"/>
          </w:r>
          <w:r>
            <w:rPr>
              <w:rFonts w:eastAsia="Calibri" w:cs="Times New Roman"/>
              <w:szCs w:val="24"/>
            </w:rPr>
            <w:fldChar w:fldCharType="end"/>
          </w:r>
        </w:p>
        <w:p w14:paraId="74722E5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_Toc16521 </w:instrText>
          </w:r>
          <w:r>
            <w:rPr>
              <w:rFonts w:eastAsia="Calibri" w:cs="Times New Roman"/>
              <w:szCs w:val="24"/>
            </w:rPr>
            <w:fldChar w:fldCharType="separate"/>
          </w:r>
          <w:r>
            <w:rPr>
              <w:szCs w:val="24"/>
            </w:rPr>
            <w:t>S</w:t>
          </w:r>
          <w:r>
            <w:rPr>
              <w:rFonts w:hint="default"/>
              <w:szCs w:val="24"/>
              <w:lang w:val="en-GB"/>
            </w:rPr>
            <w:t>omalia</w:t>
          </w:r>
          <w:r>
            <w:tab/>
          </w:r>
          <w:r>
            <w:fldChar w:fldCharType="begin"/>
          </w:r>
          <w:r>
            <w:instrText xml:space="preserve"> PAGEREF _Toc16521 \h </w:instrText>
          </w:r>
          <w:r>
            <w:fldChar w:fldCharType="separate"/>
          </w:r>
          <w:r>
            <w:t>11</w:t>
          </w:r>
          <w:r>
            <w:fldChar w:fldCharType="end"/>
          </w:r>
          <w:r>
            <w:rPr>
              <w:rFonts w:eastAsia="Calibri" w:cs="Times New Roman"/>
              <w:szCs w:val="24"/>
            </w:rPr>
            <w:fldChar w:fldCharType="end"/>
          </w:r>
        </w:p>
        <w:p w14:paraId="170BD4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_Toc7179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kill over 15 al-Shabaab fighters in multi-region operations</w:t>
          </w:r>
          <w:r>
            <w:tab/>
          </w:r>
          <w:r>
            <w:fldChar w:fldCharType="begin"/>
          </w:r>
          <w:r>
            <w:instrText xml:space="preserve"> PAGEREF _Toc7179 \h </w:instrText>
          </w:r>
          <w:r>
            <w:fldChar w:fldCharType="separate"/>
          </w:r>
          <w:r>
            <w:t>11</w:t>
          </w:r>
          <w:r>
            <w:fldChar w:fldCharType="end"/>
          </w:r>
          <w:r>
            <w:rPr>
              <w:rFonts w:eastAsia="Calibri" w:cs="Times New Roman"/>
              <w:szCs w:val="24"/>
            </w:rPr>
            <w:fldChar w:fldCharType="end"/>
          </w:r>
        </w:p>
        <w:p w14:paraId="5C1039C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_Toc24169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rejects Ethiopia's request to join naval drill over Somaliland maritime deal</w:t>
          </w:r>
          <w:r>
            <w:tab/>
          </w:r>
          <w:r>
            <w:fldChar w:fldCharType="begin"/>
          </w:r>
          <w:r>
            <w:instrText xml:space="preserve"> PAGEREF _Toc24169 \h </w:instrText>
          </w:r>
          <w:r>
            <w:fldChar w:fldCharType="separate"/>
          </w:r>
          <w:r>
            <w:t>12</w:t>
          </w:r>
          <w:r>
            <w:fldChar w:fldCharType="end"/>
          </w:r>
          <w:r>
            <w:rPr>
              <w:rFonts w:eastAsia="Calibri" w:cs="Times New Roman"/>
              <w:szCs w:val="24"/>
            </w:rPr>
            <w:fldChar w:fldCharType="end"/>
          </w:r>
        </w:p>
        <w:p w14:paraId="540687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_Toc4373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president meets opposition in third round of talks over constitution, elections</w:t>
          </w:r>
          <w:r>
            <w:tab/>
          </w:r>
          <w:r>
            <w:fldChar w:fldCharType="begin"/>
          </w:r>
          <w:r>
            <w:instrText xml:space="preserve"> PAGEREF _Toc4373 \h </w:instrText>
          </w:r>
          <w:r>
            <w:fldChar w:fldCharType="separate"/>
          </w:r>
          <w:r>
            <w:t>13</w:t>
          </w:r>
          <w:r>
            <w:fldChar w:fldCharType="end"/>
          </w:r>
          <w:r>
            <w:rPr>
              <w:rFonts w:eastAsia="Calibri" w:cs="Times New Roman"/>
              <w:szCs w:val="24"/>
            </w:rPr>
            <w:fldChar w:fldCharType="end"/>
          </w:r>
        </w:p>
        <w:p w14:paraId="507691D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_Toc25199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Prime Minister meets Arab League envoy to discuss strengthening regional ties</w:t>
          </w:r>
          <w:r>
            <w:tab/>
          </w:r>
          <w:r>
            <w:fldChar w:fldCharType="begin"/>
          </w:r>
          <w:r>
            <w:instrText xml:space="preserve"> PAGEREF _Toc25199 \h </w:instrText>
          </w:r>
          <w:r>
            <w:fldChar w:fldCharType="separate"/>
          </w:r>
          <w:r>
            <w:t>13</w:t>
          </w:r>
          <w:r>
            <w:fldChar w:fldCharType="end"/>
          </w:r>
          <w:r>
            <w:rPr>
              <w:rFonts w:eastAsia="Calibri" w:cs="Times New Roman"/>
              <w:szCs w:val="24"/>
            </w:rPr>
            <w:fldChar w:fldCharType="end"/>
          </w:r>
        </w:p>
        <w:p w14:paraId="303AF6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_Toc28213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forces target Al-Shabaab militants in Lower Juba region</w:t>
          </w:r>
          <w:r>
            <w:tab/>
          </w:r>
          <w:r>
            <w:fldChar w:fldCharType="begin"/>
          </w:r>
          <w:r>
            <w:instrText xml:space="preserve"> PAGEREF _Toc28213 \h </w:instrText>
          </w:r>
          <w:r>
            <w:fldChar w:fldCharType="separate"/>
          </w:r>
          <w:r>
            <w:t>14</w:t>
          </w:r>
          <w:r>
            <w:fldChar w:fldCharType="end"/>
          </w:r>
          <w:r>
            <w:rPr>
              <w:rFonts w:eastAsia="Calibri" w:cs="Times New Roman"/>
              <w:szCs w:val="24"/>
            </w:rPr>
            <w:fldChar w:fldCharType="end"/>
          </w:r>
        </w:p>
        <w:p w14:paraId="403B10C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_Toc22419 </w:instrText>
          </w:r>
          <w:r>
            <w:rPr>
              <w:rFonts w:eastAsia="Calibri" w:cs="Times New Roman"/>
              <w:szCs w:val="24"/>
            </w:rPr>
            <w:fldChar w:fldCharType="separate"/>
          </w:r>
          <w:r>
            <w:t>Sudan</w:t>
          </w:r>
          <w:r>
            <w:tab/>
          </w:r>
          <w:r>
            <w:fldChar w:fldCharType="begin"/>
          </w:r>
          <w:r>
            <w:instrText xml:space="preserve"> PAGEREF _Toc22419 \h </w:instrText>
          </w:r>
          <w:r>
            <w:fldChar w:fldCharType="separate"/>
          </w:r>
          <w:r>
            <w:t>14</w:t>
          </w:r>
          <w:r>
            <w:fldChar w:fldCharType="end"/>
          </w:r>
          <w:r>
            <w:rPr>
              <w:rFonts w:eastAsia="Calibri" w:cs="Times New Roman"/>
              <w:szCs w:val="24"/>
            </w:rPr>
            <w:fldChar w:fldCharType="end"/>
          </w:r>
        </w:p>
        <w:p w14:paraId="5CE1345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_Toc4311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rejects new EU sanctions, objects to ‘equating’ army with militia</w:t>
          </w:r>
          <w:r>
            <w:tab/>
          </w:r>
          <w:r>
            <w:fldChar w:fldCharType="begin"/>
          </w:r>
          <w:r>
            <w:instrText xml:space="preserve"> PAGEREF _Toc4311 \h </w:instrText>
          </w:r>
          <w:r>
            <w:fldChar w:fldCharType="separate"/>
          </w:r>
          <w:r>
            <w:t>14</w:t>
          </w:r>
          <w:r>
            <w:fldChar w:fldCharType="end"/>
          </w:r>
          <w:r>
            <w:rPr>
              <w:rFonts w:eastAsia="Calibri" w:cs="Times New Roman"/>
              <w:szCs w:val="24"/>
            </w:rPr>
            <w:fldChar w:fldCharType="end"/>
          </w:r>
        </w:p>
        <w:p w14:paraId="4F17BF9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_Toc29341 </w:instrText>
          </w:r>
          <w:r>
            <w:rPr>
              <w:rFonts w:eastAsia="Calibri" w:cs="Times New Roman"/>
              <w:szCs w:val="24"/>
            </w:rPr>
            <w:fldChar w:fldCharType="separate"/>
          </w:r>
          <w:r>
            <w:rPr>
              <w:rFonts w:hint="default" w:ascii="Wingdings" w:hAnsi="Wingdings"/>
              <w:szCs w:val="16"/>
              <w:lang w:val="en-GB"/>
            </w:rPr>
            <w:t xml:space="preserve"> </w:t>
          </w:r>
          <w:r>
            <w:rPr>
              <w:rFonts w:hint="default"/>
            </w:rPr>
            <w:t>EU targets Sudanese commanders and companies for human rights Violations</w:t>
          </w:r>
          <w:r>
            <w:tab/>
          </w:r>
          <w:r>
            <w:fldChar w:fldCharType="begin"/>
          </w:r>
          <w:r>
            <w:instrText xml:space="preserve"> PAGEREF _Toc29341 \h </w:instrText>
          </w:r>
          <w:r>
            <w:fldChar w:fldCharType="separate"/>
          </w:r>
          <w:r>
            <w:t>15</w:t>
          </w:r>
          <w:r>
            <w:fldChar w:fldCharType="end"/>
          </w:r>
          <w:r>
            <w:rPr>
              <w:rFonts w:eastAsia="Calibri" w:cs="Times New Roman"/>
              <w:szCs w:val="24"/>
            </w:rPr>
            <w:fldChar w:fldCharType="end"/>
          </w:r>
        </w:p>
        <w:p w14:paraId="3C4BA6ED">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_Toc7049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_Toc7049 \h </w:instrText>
          </w:r>
          <w:r>
            <w:fldChar w:fldCharType="separate"/>
          </w:r>
          <w:r>
            <w:t>15</w:t>
          </w:r>
          <w:r>
            <w:fldChar w:fldCharType="end"/>
          </w:r>
          <w:r>
            <w:rPr>
              <w:rFonts w:eastAsia="Calibri" w:cs="Times New Roman"/>
              <w:szCs w:val="24"/>
            </w:rPr>
            <w:fldChar w:fldCharType="end"/>
          </w:r>
        </w:p>
        <w:p w14:paraId="14DE703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_Toc4412 </w:instrText>
          </w:r>
          <w:r>
            <w:rPr>
              <w:rFonts w:eastAsia="Calibri" w:cs="Times New Roman"/>
              <w:szCs w:val="24"/>
            </w:rPr>
            <w:fldChar w:fldCharType="separate"/>
          </w:r>
          <w:r>
            <w:t>Iran</w:t>
          </w:r>
          <w:r>
            <w:tab/>
          </w:r>
          <w:r>
            <w:fldChar w:fldCharType="begin"/>
          </w:r>
          <w:r>
            <w:instrText xml:space="preserve"> PAGEREF _Toc4412 \h </w:instrText>
          </w:r>
          <w:r>
            <w:fldChar w:fldCharType="separate"/>
          </w:r>
          <w:r>
            <w:t>15</w:t>
          </w:r>
          <w:r>
            <w:fldChar w:fldCharType="end"/>
          </w:r>
          <w:r>
            <w:rPr>
              <w:rFonts w:eastAsia="Calibri" w:cs="Times New Roman"/>
              <w:szCs w:val="24"/>
            </w:rPr>
            <w:fldChar w:fldCharType="end"/>
          </w:r>
        </w:p>
        <w:p w14:paraId="253155D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_Toc3369 </w:instrText>
          </w:r>
          <w:r>
            <w:rPr>
              <w:rFonts w:eastAsia="Calibri" w:cs="Times New Roman"/>
              <w:szCs w:val="24"/>
            </w:rPr>
            <w:fldChar w:fldCharType="separate"/>
          </w:r>
          <w:r>
            <w:rPr>
              <w:rFonts w:hint="default" w:ascii="Wingdings" w:hAnsi="Wingdings"/>
              <w:szCs w:val="16"/>
              <w:lang w:val="en-GB"/>
            </w:rPr>
            <w:t xml:space="preserve"> </w:t>
          </w:r>
          <w:r>
            <w:rPr>
              <w:rFonts w:hint="default"/>
            </w:rPr>
            <w:t>Iran says Europeans fail to respect 2015 nuclear deal</w:t>
          </w:r>
          <w:r>
            <w:rPr>
              <w:rFonts w:hint="default"/>
              <w:lang w:val="en-GB"/>
            </w:rPr>
            <w:t xml:space="preserve"> </w:t>
          </w:r>
          <w:r>
            <w:tab/>
          </w:r>
          <w:r>
            <w:fldChar w:fldCharType="begin"/>
          </w:r>
          <w:r>
            <w:instrText xml:space="preserve"> PAGEREF _Toc3369 \h </w:instrText>
          </w:r>
          <w:r>
            <w:fldChar w:fldCharType="separate"/>
          </w:r>
          <w:r>
            <w:t>16</w:t>
          </w:r>
          <w:r>
            <w:fldChar w:fldCharType="end"/>
          </w:r>
          <w:r>
            <w:rPr>
              <w:rFonts w:eastAsia="Calibri" w:cs="Times New Roman"/>
              <w:szCs w:val="24"/>
            </w:rPr>
            <w:fldChar w:fldCharType="end"/>
          </w:r>
        </w:p>
        <w:p w14:paraId="1F2818A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_Toc14082 </w:instrText>
          </w:r>
          <w:r>
            <w:rPr>
              <w:rFonts w:eastAsia="Calibri" w:cs="Times New Roman"/>
              <w:szCs w:val="24"/>
            </w:rPr>
            <w:fldChar w:fldCharType="separate"/>
          </w:r>
          <w:r>
            <w:rPr>
              <w:rFonts w:hint="default" w:ascii="Wingdings" w:hAnsi="Wingdings"/>
              <w:szCs w:val="16"/>
              <w:lang w:val="en-GB"/>
            </w:rPr>
            <w:t xml:space="preserve"> </w:t>
          </w:r>
          <w:r>
            <w:rPr>
              <w:rFonts w:hint="default"/>
            </w:rPr>
            <w:t>Iran’s president: ‘We will not submit to force’; Khamenei adviser warns of war return</w:t>
          </w:r>
          <w:r>
            <w:tab/>
          </w:r>
          <w:r>
            <w:fldChar w:fldCharType="begin"/>
          </w:r>
          <w:r>
            <w:instrText xml:space="preserve"> PAGEREF _Toc14082 \h </w:instrText>
          </w:r>
          <w:r>
            <w:fldChar w:fldCharType="separate"/>
          </w:r>
          <w:r>
            <w:t>16</w:t>
          </w:r>
          <w:r>
            <w:fldChar w:fldCharType="end"/>
          </w:r>
          <w:r>
            <w:rPr>
              <w:rFonts w:eastAsia="Calibri" w:cs="Times New Roman"/>
              <w:szCs w:val="24"/>
            </w:rPr>
            <w:fldChar w:fldCharType="end"/>
          </w:r>
        </w:p>
        <w:p w14:paraId="59556E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_Toc649 </w:instrText>
          </w:r>
          <w:r>
            <w:rPr>
              <w:rFonts w:eastAsia="Calibri" w:cs="Times New Roman"/>
              <w:szCs w:val="24"/>
            </w:rPr>
            <w:fldChar w:fldCharType="separate"/>
          </w:r>
          <w:r>
            <w:t>Israel</w:t>
          </w:r>
          <w:r>
            <w:tab/>
          </w:r>
          <w:r>
            <w:fldChar w:fldCharType="begin"/>
          </w:r>
          <w:r>
            <w:instrText xml:space="preserve"> PAGEREF _Toc649 \h </w:instrText>
          </w:r>
          <w:r>
            <w:fldChar w:fldCharType="separate"/>
          </w:r>
          <w:r>
            <w:t>17</w:t>
          </w:r>
          <w:r>
            <w:fldChar w:fldCharType="end"/>
          </w:r>
          <w:r>
            <w:rPr>
              <w:rFonts w:eastAsia="Calibri" w:cs="Times New Roman"/>
              <w:szCs w:val="24"/>
            </w:rPr>
            <w:fldChar w:fldCharType="end"/>
          </w:r>
        </w:p>
        <w:p w14:paraId="7F0D389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_Toc7921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is starving Gaza civilians, including 1 million children: UNRWA</w:t>
          </w:r>
          <w:r>
            <w:tab/>
          </w:r>
          <w:r>
            <w:fldChar w:fldCharType="begin"/>
          </w:r>
          <w:r>
            <w:instrText xml:space="preserve"> PAGEREF _Toc7921 \h </w:instrText>
          </w:r>
          <w:r>
            <w:fldChar w:fldCharType="separate"/>
          </w:r>
          <w:r>
            <w:t>17</w:t>
          </w:r>
          <w:r>
            <w:fldChar w:fldCharType="end"/>
          </w:r>
          <w:r>
            <w:rPr>
              <w:rFonts w:eastAsia="Calibri" w:cs="Times New Roman"/>
              <w:szCs w:val="24"/>
            </w:rPr>
            <w:fldChar w:fldCharType="end"/>
          </w:r>
        </w:p>
        <w:p w14:paraId="5025D01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_Toc32303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seeks to prolong Gaza war until elections: Israel’s ex-defence minister</w:t>
          </w:r>
          <w:r>
            <w:tab/>
          </w:r>
          <w:r>
            <w:fldChar w:fldCharType="begin"/>
          </w:r>
          <w:r>
            <w:instrText xml:space="preserve"> PAGEREF _Toc32303 \h </w:instrText>
          </w:r>
          <w:r>
            <w:fldChar w:fldCharType="separate"/>
          </w:r>
          <w:r>
            <w:t>18</w:t>
          </w:r>
          <w:r>
            <w:fldChar w:fldCharType="end"/>
          </w:r>
          <w:r>
            <w:rPr>
              <w:rFonts w:eastAsia="Calibri" w:cs="Times New Roman"/>
              <w:szCs w:val="24"/>
            </w:rPr>
            <w:fldChar w:fldCharType="end"/>
          </w:r>
        </w:p>
        <w:p w14:paraId="47DD097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_Toc28352 </w:instrText>
          </w:r>
          <w:r>
            <w:rPr>
              <w:rFonts w:eastAsia="Calibri" w:cs="Times New Roman"/>
              <w:szCs w:val="24"/>
            </w:rPr>
            <w:fldChar w:fldCharType="separate"/>
          </w:r>
          <w:r>
            <w:t>Palestine</w:t>
          </w:r>
          <w:r>
            <w:tab/>
          </w:r>
          <w:r>
            <w:fldChar w:fldCharType="begin"/>
          </w:r>
          <w:r>
            <w:instrText xml:space="preserve"> PAGEREF _Toc28352 \h </w:instrText>
          </w:r>
          <w:r>
            <w:fldChar w:fldCharType="separate"/>
          </w:r>
          <w:r>
            <w:t>18</w:t>
          </w:r>
          <w:r>
            <w:fldChar w:fldCharType="end"/>
          </w:r>
          <w:r>
            <w:rPr>
              <w:rFonts w:eastAsia="Calibri" w:cs="Times New Roman"/>
              <w:szCs w:val="24"/>
            </w:rPr>
            <w:fldChar w:fldCharType="end"/>
          </w:r>
        </w:p>
        <w:p w14:paraId="7C9C57F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_Toc12061 </w:instrText>
          </w:r>
          <w:r>
            <w:rPr>
              <w:rFonts w:eastAsia="Calibri" w:cs="Times New Roman"/>
              <w:szCs w:val="24"/>
            </w:rPr>
            <w:fldChar w:fldCharType="separate"/>
          </w:r>
          <w:r>
            <w:rPr>
              <w:rFonts w:hint="default" w:ascii="Wingdings" w:hAnsi="Wingdings"/>
              <w:szCs w:val="16"/>
              <w:lang w:val="en-GB"/>
            </w:rPr>
            <w:t xml:space="preserve"> </w:t>
          </w:r>
          <w:r>
            <w:rPr>
              <w:rFonts w:hint="default"/>
            </w:rPr>
            <w:t>Gazan civil defense agency says Israeli fire kills 93 aid seekers</w:t>
          </w:r>
          <w:r>
            <w:rPr>
              <w:rFonts w:hint="default"/>
              <w:lang w:val="en-GB"/>
            </w:rPr>
            <w:t xml:space="preserve"> </w:t>
          </w:r>
          <w:r>
            <w:tab/>
          </w:r>
          <w:r>
            <w:fldChar w:fldCharType="begin"/>
          </w:r>
          <w:r>
            <w:instrText xml:space="preserve"> PAGEREF _Toc12061 \h </w:instrText>
          </w:r>
          <w:r>
            <w:fldChar w:fldCharType="separate"/>
          </w:r>
          <w:r>
            <w:t>18</w:t>
          </w:r>
          <w:r>
            <w:fldChar w:fldCharType="end"/>
          </w:r>
          <w:r>
            <w:rPr>
              <w:rFonts w:eastAsia="Calibri" w:cs="Times New Roman"/>
              <w:szCs w:val="24"/>
            </w:rPr>
            <w:fldChar w:fldCharType="end"/>
          </w:r>
        </w:p>
        <w:p w14:paraId="23E89CA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_Toc16646 </w:instrText>
          </w:r>
          <w:r>
            <w:rPr>
              <w:rFonts w:eastAsia="Calibri" w:cs="Times New Roman"/>
              <w:szCs w:val="24"/>
            </w:rPr>
            <w:fldChar w:fldCharType="separate"/>
          </w:r>
          <w:r>
            <w:rPr>
              <w:rFonts w:hint="default" w:ascii="Wingdings" w:hAnsi="Wingdings"/>
              <w:szCs w:val="16"/>
              <w:lang w:val="en-GB"/>
            </w:rPr>
            <w:t xml:space="preserve"> </w:t>
          </w:r>
          <w:r>
            <w:rPr>
              <w:rFonts w:hint="default"/>
            </w:rPr>
            <w:t>Gaza death toll tops 58,700 as Israeli war continues</w:t>
          </w:r>
          <w:r>
            <w:tab/>
          </w:r>
          <w:r>
            <w:fldChar w:fldCharType="begin"/>
          </w:r>
          <w:r>
            <w:instrText xml:space="preserve"> PAGEREF _Toc16646 \h </w:instrText>
          </w:r>
          <w:r>
            <w:fldChar w:fldCharType="separate"/>
          </w:r>
          <w:r>
            <w:t>19</w:t>
          </w:r>
          <w:r>
            <w:fldChar w:fldCharType="end"/>
          </w:r>
          <w:r>
            <w:rPr>
              <w:rFonts w:eastAsia="Calibri" w:cs="Times New Roman"/>
              <w:szCs w:val="24"/>
            </w:rPr>
            <w:fldChar w:fldCharType="end"/>
          </w:r>
        </w:p>
        <w:p w14:paraId="77788E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_Toc14017 </w:instrText>
          </w:r>
          <w:r>
            <w:rPr>
              <w:rFonts w:eastAsia="Calibri" w:cs="Times New Roman"/>
              <w:szCs w:val="24"/>
            </w:rPr>
            <w:fldChar w:fldCharType="separate"/>
          </w:r>
          <w:r>
            <w:rPr>
              <w:rFonts w:hint="default"/>
              <w:lang w:val="en-GB"/>
            </w:rPr>
            <w:t>Syria</w:t>
          </w:r>
          <w:r>
            <w:tab/>
          </w:r>
          <w:r>
            <w:fldChar w:fldCharType="begin"/>
          </w:r>
          <w:r>
            <w:instrText xml:space="preserve"> PAGEREF _Toc14017 \h </w:instrText>
          </w:r>
          <w:r>
            <w:fldChar w:fldCharType="separate"/>
          </w:r>
          <w:r>
            <w:t>19</w:t>
          </w:r>
          <w:r>
            <w:fldChar w:fldCharType="end"/>
          </w:r>
          <w:r>
            <w:rPr>
              <w:rFonts w:eastAsia="Calibri" w:cs="Times New Roman"/>
              <w:szCs w:val="24"/>
            </w:rPr>
            <w:fldChar w:fldCharType="end"/>
          </w:r>
        </w:p>
        <w:p w14:paraId="4993A5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_Toc9697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affirms state’s sole role in preserving sovereignty amid Suwayda unrest</w:t>
          </w:r>
          <w:r>
            <w:tab/>
          </w:r>
          <w:r>
            <w:fldChar w:fldCharType="begin"/>
          </w:r>
          <w:r>
            <w:instrText xml:space="preserve"> PAGEREF _Toc9697 \h </w:instrText>
          </w:r>
          <w:r>
            <w:fldChar w:fldCharType="separate"/>
          </w:r>
          <w:r>
            <w:t>19</w:t>
          </w:r>
          <w:r>
            <w:fldChar w:fldCharType="end"/>
          </w:r>
          <w:r>
            <w:rPr>
              <w:rFonts w:eastAsia="Calibri" w:cs="Times New Roman"/>
              <w:szCs w:val="24"/>
            </w:rPr>
            <w:fldChar w:fldCharType="end"/>
          </w:r>
        </w:p>
        <w:p w14:paraId="36DE85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_Toc12157 </w:instrText>
          </w:r>
          <w:r>
            <w:rPr>
              <w:rFonts w:eastAsia="Calibri" w:cs="Times New Roman"/>
              <w:szCs w:val="24"/>
            </w:rPr>
            <w:fldChar w:fldCharType="separate"/>
          </w:r>
          <w:r>
            <w:rPr>
              <w:rFonts w:hint="default" w:ascii="Wingdings" w:hAnsi="Wingdings"/>
              <w:szCs w:val="16"/>
              <w:lang w:val="en-GB"/>
            </w:rPr>
            <w:t xml:space="preserve"> </w:t>
          </w:r>
          <w:r>
            <w:rPr>
              <w:rFonts w:hint="default"/>
            </w:rPr>
            <w:t>Tribal forces withdraw from Suwayda in line with ceasefire deal</w:t>
          </w:r>
          <w:r>
            <w:tab/>
          </w:r>
          <w:r>
            <w:fldChar w:fldCharType="begin"/>
          </w:r>
          <w:r>
            <w:instrText xml:space="preserve"> PAGEREF _Toc12157 \h </w:instrText>
          </w:r>
          <w:r>
            <w:fldChar w:fldCharType="separate"/>
          </w:r>
          <w:r>
            <w:t>20</w:t>
          </w:r>
          <w:r>
            <w:fldChar w:fldCharType="end"/>
          </w:r>
          <w:r>
            <w:rPr>
              <w:rFonts w:eastAsia="Calibri" w:cs="Times New Roman"/>
              <w:szCs w:val="24"/>
            </w:rPr>
            <w:fldChar w:fldCharType="end"/>
          </w:r>
        </w:p>
        <w:p w14:paraId="09312AD6">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_Toc30180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_Toc30180 \h </w:instrText>
          </w:r>
          <w:r>
            <w:fldChar w:fldCharType="separate"/>
          </w:r>
          <w:r>
            <w:t>21</w:t>
          </w:r>
          <w:r>
            <w:fldChar w:fldCharType="end"/>
          </w:r>
          <w:r>
            <w:rPr>
              <w:rFonts w:eastAsia="Calibri" w:cs="Times New Roman"/>
              <w:szCs w:val="24"/>
            </w:rPr>
            <w:fldChar w:fldCharType="end"/>
          </w:r>
        </w:p>
        <w:p w14:paraId="2DD4CF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_Toc109 </w:instrText>
          </w:r>
          <w:r>
            <w:rPr>
              <w:rFonts w:eastAsia="Calibri" w:cs="Times New Roman"/>
              <w:szCs w:val="24"/>
            </w:rPr>
            <w:fldChar w:fldCharType="separate"/>
          </w:r>
          <w:r>
            <w:rPr>
              <w:rFonts w:hint="default"/>
              <w:lang w:val="en-GB" w:eastAsia="zh-CN"/>
            </w:rPr>
            <w:t>US</w:t>
          </w:r>
          <w:r>
            <w:tab/>
          </w:r>
          <w:r>
            <w:fldChar w:fldCharType="begin"/>
          </w:r>
          <w:r>
            <w:instrText xml:space="preserve"> PAGEREF _Toc109 \h </w:instrText>
          </w:r>
          <w:r>
            <w:fldChar w:fldCharType="separate"/>
          </w:r>
          <w:r>
            <w:t>21</w:t>
          </w:r>
          <w:r>
            <w:fldChar w:fldCharType="end"/>
          </w:r>
          <w:r>
            <w:rPr>
              <w:rFonts w:eastAsia="Calibri" w:cs="Times New Roman"/>
              <w:szCs w:val="24"/>
            </w:rPr>
            <w:fldChar w:fldCharType="end"/>
          </w:r>
        </w:p>
        <w:p w14:paraId="2EBD0D9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_Toc28997 </w:instrText>
          </w:r>
          <w:r>
            <w:rPr>
              <w:rFonts w:eastAsia="Calibri" w:cs="Times New Roman"/>
              <w:szCs w:val="24"/>
            </w:rPr>
            <w:fldChar w:fldCharType="separate"/>
          </w:r>
          <w:r>
            <w:rPr>
              <w:rFonts w:hint="default" w:ascii="Wingdings" w:hAnsi="Wingdings"/>
              <w:szCs w:val="16"/>
              <w:lang w:val="en-GB"/>
            </w:rPr>
            <w:t xml:space="preserve"> </w:t>
          </w:r>
          <w:r>
            <w:rPr>
              <w:rFonts w:hint="default"/>
            </w:rPr>
            <w:t>US envoy arrives in Beirut to discuss disarming Hezbollah</w:t>
          </w:r>
          <w:r>
            <w:tab/>
          </w:r>
          <w:r>
            <w:fldChar w:fldCharType="begin"/>
          </w:r>
          <w:r>
            <w:instrText xml:space="preserve"> PAGEREF _Toc28997 \h </w:instrText>
          </w:r>
          <w:r>
            <w:fldChar w:fldCharType="separate"/>
          </w:r>
          <w:r>
            <w:t>21</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18515"/>
      <w:r>
        <w:rPr>
          <w:rFonts w:eastAsia="DengXian Light" w:cs="Times New Roman"/>
          <w:b/>
          <w:bCs/>
          <w:color w:val="2F5496"/>
          <w:szCs w:val="24"/>
          <w:u w:val="single"/>
        </w:rPr>
        <w:t>GERD</w:t>
      </w:r>
      <w:bookmarkEnd w:id="0"/>
    </w:p>
    <w:p w14:paraId="47E08E9C">
      <w:pPr>
        <w:numPr>
          <w:ilvl w:val="0"/>
          <w:numId w:val="1"/>
        </w:numPr>
        <w:ind w:left="420" w:leftChars="0" w:hanging="420" w:firstLineChars="0"/>
        <w:rPr>
          <w:rFonts w:hint="default"/>
        </w:rPr>
      </w:pPr>
      <w:bookmarkStart w:id="1" w:name="_Toc17660"/>
      <w:r>
        <w:rPr>
          <w:rStyle w:val="15"/>
          <w:rFonts w:hint="default"/>
        </w:rPr>
        <w:t>Ethiopians Baffled by Trump Renaissance Dam Remarks</w:t>
      </w:r>
      <w:bookmarkEnd w:id="1"/>
      <w:r>
        <w:rPr>
          <w:rFonts w:hint="default"/>
          <w:lang w:val="en-GB"/>
        </w:rPr>
        <w:t xml:space="preserve"> - </w:t>
      </w:r>
      <w:r>
        <w:rPr>
          <w:rFonts w:hint="default"/>
          <w:lang w:val="en-GB"/>
        </w:rPr>
        <w:fldChar w:fldCharType="begin"/>
      </w:r>
      <w:r>
        <w:rPr>
          <w:rFonts w:hint="default"/>
          <w:lang w:val="en-GB"/>
        </w:rPr>
        <w:instrText xml:space="preserve"> HYPERLINK "https://www.thereporterethiopia.com/46117/" </w:instrText>
      </w:r>
      <w:r>
        <w:rPr>
          <w:rFonts w:hint="default"/>
          <w:lang w:val="en-GB"/>
        </w:rPr>
        <w:fldChar w:fldCharType="separate"/>
      </w:r>
      <w:r>
        <w:rPr>
          <w:rStyle w:val="10"/>
          <w:rFonts w:hint="default"/>
          <w:lang w:val="en-GB"/>
        </w:rPr>
        <w:t>The Reporter</w:t>
      </w:r>
      <w:r>
        <w:rPr>
          <w:rFonts w:hint="default"/>
          <w:lang w:val="en-GB"/>
        </w:rPr>
        <w:fldChar w:fldCharType="end"/>
      </w:r>
    </w:p>
    <w:p w14:paraId="1BF78F36">
      <w:r>
        <w:rPr>
          <w:rFonts w:hint="default"/>
        </w:rPr>
        <w:t xml:space="preserve">US President Donald Trump’s jibe at </w:t>
      </w:r>
      <w:bookmarkStart w:id="37" w:name="_GoBack"/>
      <w:bookmarkEnd w:id="37"/>
      <w:r>
        <w:rPr>
          <w:rFonts w:hint="default"/>
        </w:rPr>
        <w:t>Ethiopia concerning its USD five billion hydropower dam scheme on one of the main tributaries of the Nile River sent shockwaves across Ethiopian communities both in and outside the country this week.</w:t>
      </w:r>
      <w:r>
        <w:rPr>
          <w:rFonts w:hint="default"/>
          <w:lang w:val="en-GB"/>
        </w:rPr>
        <w:t xml:space="preserve"> </w:t>
      </w:r>
      <w:r>
        <w:rPr>
          <w:rFonts w:hint="default"/>
        </w:rPr>
        <w:t>Ethiopians are voicing serious concerns over what many describe as uncalled for statements about the Grand Ethiopian Renaissance Dam (GERD) made by the US President during a meeting with NATO officials in Washington.</w:t>
      </w:r>
      <w:r>
        <w:rPr>
          <w:rFonts w:hint="default"/>
          <w:lang w:val="en-GB"/>
        </w:rPr>
        <w:t xml:space="preserve"> </w:t>
      </w:r>
      <w:r>
        <w:rPr>
          <w:rFonts w:hint="default"/>
        </w:rPr>
        <w:t>According to Trump, the dam is “closing up water going to the Nile”, which he described as “a very important source of income and life … to take that away is pretty incredible. But we think we are going to have that solved very quickly.”</w:t>
      </w:r>
      <w:r>
        <w:rPr>
          <w:rFonts w:hint="default"/>
          <w:lang w:val="en-GB"/>
        </w:rPr>
        <w:t xml:space="preserve"> </w:t>
      </w:r>
      <w:r>
        <w:rPr>
          <w:rFonts w:hint="default"/>
        </w:rPr>
        <w:t>Ethiopia is counting on the dam to help extricate its population from poverty, while Egypt claims it may rob it of its “historical” right to the Nile waters.</w:t>
      </w:r>
      <w:r>
        <w:rPr>
          <w:rFonts w:hint="default"/>
          <w:lang w:val="en-GB"/>
        </w:rPr>
        <w:t xml:space="preserve"> </w:t>
      </w:r>
      <w:r>
        <w:rPr>
          <w:rFonts w:hint="default"/>
        </w:rPr>
        <w:t>“I think if I am Egypt, I want to have water in the Nile and we are working on that,” said Trump.</w:t>
      </w:r>
      <w:r>
        <w:rPr>
          <w:rFonts w:hint="default"/>
          <w:lang w:val="en-GB"/>
        </w:rPr>
        <w:t xml:space="preserve"> </w:t>
      </w:r>
      <w:r>
        <w:rPr>
          <w:rFonts w:hint="default"/>
        </w:rPr>
        <w:t>People like Fekahmed Negash, a former executive director at Eastern Nile Technical Regional Office (ENTRO) of the Nile Basin Initiative, see Trump’s comments as far too incendiary to ignore. The expert is one of the many Ethiopians who say President Trump’s remarks appeared as a categorically partisan stance, though they were not unexpected from a populist leader.</w:t>
      </w:r>
      <w:r>
        <w:rPr>
          <w:rFonts w:hint="default"/>
          <w:lang w:val="en-GB"/>
        </w:rPr>
        <w:t xml:space="preserve"> </w:t>
      </w:r>
      <w:r>
        <w:rPr>
          <w:rFonts w:hint="default"/>
        </w:rPr>
        <w:t>“President Trump held grudges against Ethiopia for not adhering to his self-styled mediation efforts between Ethiopia and Egypt eight years ago during his first presidency,” Fekahmed, who had also served as director of the Transboundary Rivers Affairs at the Ministry of Water, told The Reporter. “The Egyptians got the better of him to take a stand that Ethiopia should sign a binding treaty with Egypt and Sudan regarding the GERD.”</w:t>
      </w:r>
      <w:r>
        <w:rPr>
          <w:rFonts w:hint="default"/>
          <w:lang w:val="en-GB"/>
        </w:rPr>
        <w:t xml:space="preserve"> </w:t>
      </w:r>
      <w:r>
        <w:rPr>
          <w:rFonts w:hint="default"/>
        </w:rPr>
        <w:t>Ethiopia cannot and must not sign such a deal, says Fekahmed.</w:t>
      </w:r>
      <w:r>
        <w:rPr>
          <w:rFonts w:hint="default"/>
          <w:lang w:val="en-GB"/>
        </w:rPr>
        <w:t xml:space="preserve"> </w:t>
      </w:r>
      <w:r>
        <w:rPr>
          <w:rFonts w:hint="default"/>
        </w:rPr>
        <w:t>“That would preclude its long term development needs using its own resources and inside its own territory,” he said, adding the US President omitted the fact that the dam has not stopped the Nile from flowing downstream.</w:t>
      </w:r>
      <w:r>
        <w:rPr>
          <w:rFonts w:hint="default"/>
          <w:lang w:val="en-GB"/>
        </w:rPr>
        <w:t xml:space="preserve"> </w:t>
      </w:r>
      <w:r>
        <w:rPr>
          <w:rFonts w:hint="default"/>
        </w:rPr>
        <w:t>The expert observes that commitments made to Egypt by the US several decades ago, including commitments under the Camp David Treaty, are weighing on the US government’s stand on disputes between Ethiopia and Egypt on the Nile.</w:t>
      </w:r>
      <w:r>
        <w:rPr>
          <w:rFonts w:hint="default"/>
          <w:lang w:val="en-GB"/>
        </w:rPr>
        <w:t xml:space="preserve"> </w:t>
      </w:r>
      <w:r>
        <w:rPr>
          <w:rFonts w:hint="default"/>
        </w:rPr>
        <w:t>Egypt and Sudan go by the 1959 colonial era water sharing agreement that gave Egypt the rights to 55.5 billion cubic meters while granting Sudan 18.5 billion cubic meters of Nile waters. Ethiopia, whose highlands account for 86 percent of the river’s flow, was not part of the British-enforced treaty.</w:t>
      </w:r>
      <w:r>
        <w:rPr>
          <w:rFonts w:hint="default"/>
          <w:lang w:val="en-GB"/>
        </w:rPr>
        <w:t xml:space="preserve"> </w:t>
      </w:r>
      <w:r>
        <w:rPr>
          <w:rFonts w:hint="default"/>
        </w:rPr>
        <w:t>Ethiopia embarked on the construction of the 5175 megawatt dam in 2011, through entirely domestic resources mobilization whereby citizens and foreign nationals of Ethiopian origin buy bonds.</w:t>
      </w:r>
      <w:r>
        <w:rPr>
          <w:rFonts w:hint="default"/>
          <w:lang w:val="en-GB"/>
        </w:rPr>
        <w:t xml:space="preserve"> </w:t>
      </w:r>
      <w:r>
        <w:rPr>
          <w:rFonts w:hint="default"/>
        </w:rPr>
        <w:t>Trump’s claim that his country funded the megaproject has baffled all observers, and pushed the Ministry of Foreign Affairs to issue a rebuttal stating the dam’s construction was financed entirely through domestic resource mobilization.</w:t>
      </w:r>
      <w:r>
        <w:rPr>
          <w:rFonts w:hint="default"/>
          <w:lang w:val="en-GB"/>
        </w:rPr>
        <w:t xml:space="preserve"> </w:t>
      </w:r>
      <w:r>
        <w:rPr>
          <w:rFonts w:hint="default"/>
        </w:rPr>
        <w:t>A couple of weeks ago, during a parliamentary question-and-answer session, Prime Minister Abiy Ahmed (PhD) announced the dam is scheduled for inauguration at the end of the rainy season, likely sometime in September. The PM invited the leaders of Nile riparian countries, including those of Egypt and Sudan, to attend the inauguration ceremony.</w:t>
      </w:r>
      <w:r>
        <w:rPr>
          <w:rFonts w:hint="default"/>
          <w:lang w:val="en-GB"/>
        </w:rPr>
        <w:t xml:space="preserve"> </w:t>
      </w:r>
      <w:r>
        <w:rPr>
          <w:rFonts w:hint="default"/>
        </w:rPr>
        <w:t>Egypt was quick to reject the invite.</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29927"/>
      <w:r>
        <w:rPr>
          <w:rFonts w:eastAsia="DengXian Light" w:cs="Times New Roman"/>
          <w:b/>
          <w:bCs/>
          <w:color w:val="2F5496"/>
          <w:szCs w:val="24"/>
          <w:u w:val="single"/>
        </w:rPr>
        <w:t>Ethiopia</w:t>
      </w:r>
      <w:bookmarkEnd w:id="2"/>
    </w:p>
    <w:p w14:paraId="48980815">
      <w:pPr>
        <w:numPr>
          <w:ilvl w:val="0"/>
          <w:numId w:val="1"/>
        </w:numPr>
        <w:spacing w:line="276" w:lineRule="auto"/>
        <w:ind w:left="420" w:leftChars="0" w:hanging="420" w:firstLineChars="0"/>
        <w:rPr>
          <w:rFonts w:hint="default"/>
          <w:szCs w:val="24"/>
          <w:lang w:val="en-GB"/>
        </w:rPr>
      </w:pPr>
      <w:bookmarkStart w:id="3" w:name="_Toc8934"/>
      <w:r>
        <w:rPr>
          <w:rStyle w:val="15"/>
          <w:rFonts w:hint="default"/>
        </w:rPr>
        <w:t>Parliament approves amendment granting NEBE power to bar political parties for up to five years; parties voice concern over potential weaponization</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"https://addisstandard.com/parliament-approves-amendment-granting-nebe-power-to-bar-political-parties-for-up-to-five-years-parties-voice-concern-over-potential-weaponization/" </w:instrText>
      </w:r>
      <w:r>
        <w:rPr>
          <w:rFonts w:hint="default"/>
          <w:szCs w:val="24"/>
          <w:lang w:val="en-GB"/>
        </w:rPr>
        <w:fldChar w:fldCharType="separate"/>
      </w:r>
      <w:r>
        <w:rPr>
          <w:rStyle w:val="10"/>
          <w:rFonts w:hint="default"/>
          <w:szCs w:val="24"/>
          <w:lang w:val="en-GB"/>
        </w:rPr>
        <w:t>Addis Standard</w:t>
      </w:r>
      <w:r>
        <w:rPr>
          <w:rFonts w:hint="default"/>
          <w:szCs w:val="24"/>
          <w:lang w:val="en-GB"/>
        </w:rPr>
        <w:fldChar w:fldCharType="end"/>
      </w:r>
    </w:p>
    <w:p w14:paraId="564D88A7">
      <w:pPr>
        <w:spacing w:line="276" w:lineRule="auto"/>
        <w:rPr>
          <w:rFonts w:hint="default"/>
          <w:szCs w:val="24"/>
        </w:rPr>
      </w:pPr>
      <w:r>
        <w:rPr>
          <w:rFonts w:hint="default"/>
          <w:szCs w:val="24"/>
        </w:rPr>
        <w:t>The House of Peoples’ Representatives has passed an amendment to the Electoral, Political Parties Registration, and Election Code of Conduct Proclamation, granting the National Election Board of Ethiopia (NEBE) the authority to suspend political parties for up to five years before formally revoking their registration. However, political parties have expressed concern that the amendment could be weaponized, further weakening the already fragile multiparty system.</w:t>
      </w:r>
      <w:r>
        <w:rPr>
          <w:rFonts w:hint="default"/>
          <w:szCs w:val="24"/>
          <w:lang w:val="en-GB"/>
        </w:rPr>
        <w:t xml:space="preserve"> </w:t>
      </w:r>
      <w:r>
        <w:rPr>
          <w:rFonts w:hint="default"/>
          <w:szCs w:val="24"/>
        </w:rPr>
        <w:t>On 17 July 2025, during its 2nd extraordinary session, the House of Peoples’ Representatives approved by a majority vote a draft proclamation amending the Ethiopian Electoral, Political Parties Registration, and Electoral Code of Conduct Proclamation No. 1162/2011.</w:t>
      </w:r>
      <w:r>
        <w:rPr>
          <w:rFonts w:hint="default"/>
          <w:szCs w:val="24"/>
          <w:lang w:val="en-GB"/>
        </w:rPr>
        <w:t xml:space="preserve"> </w:t>
      </w:r>
      <w:r>
        <w:rPr>
          <w:rFonts w:hint="default"/>
          <w:szCs w:val="24"/>
        </w:rPr>
        <w:t>Under the amendment, NEBE can suspend the party for up to five years before revoking its registration. The decision to suspend will consider the nature, severity of the violation, and other relevant circumstances.</w:t>
      </w:r>
      <w:r>
        <w:rPr>
          <w:rFonts w:hint="default"/>
          <w:szCs w:val="24"/>
          <w:lang w:val="en-GB"/>
        </w:rPr>
        <w:t xml:space="preserve"> </w:t>
      </w:r>
      <w:r>
        <w:rPr>
          <w:rFonts w:hint="default"/>
          <w:szCs w:val="24"/>
        </w:rPr>
        <w:t>According to the amendment, a suspended political party is prohibited from engaging in any political activities, participating in elections at any level, or taking part in the joint council throughout the suspension period. Additionally, the party will be ineligible to receive government support during this time.</w:t>
      </w:r>
      <w:r>
        <w:rPr>
          <w:rFonts w:hint="default"/>
          <w:szCs w:val="24"/>
          <w:lang w:val="en-GB"/>
        </w:rPr>
        <w:t xml:space="preserve"> </w:t>
      </w:r>
      <w:r>
        <w:rPr>
          <w:rFonts w:hint="default"/>
          <w:szCs w:val="24"/>
        </w:rPr>
        <w:t>Sultan Kassim, Head of Public Relations for the Oromo Federalist Congress (OFC), expressed serious concerns to Addis Standard regarding the amendment, particularly the provision allowing for the suspension of political parties. He criticized the clause permitting a suspension period of up to five years, describing it as excessively punitive and tantamount to a “death sentence” for affected parties.</w:t>
      </w:r>
      <w:r>
        <w:rPr>
          <w:rFonts w:hint="default"/>
          <w:szCs w:val="24"/>
          <w:lang w:val="en-GB"/>
        </w:rPr>
        <w:t xml:space="preserve"> </w:t>
      </w:r>
      <w:r>
        <w:rPr>
          <w:rFonts w:hint="default"/>
          <w:szCs w:val="24"/>
        </w:rPr>
        <w:t>Additionally, the amended proclamation prohibits government institutions from directly deducting political party membership fees from employees’ salaries and depositing them into the accounts of the respective political parties.</w:t>
      </w:r>
      <w:r>
        <w:rPr>
          <w:rFonts w:hint="default"/>
          <w:szCs w:val="24"/>
          <w:lang w:val="en-GB"/>
        </w:rPr>
        <w:t xml:space="preserve"> </w:t>
      </w:r>
      <w:r>
        <w:rPr>
          <w:rFonts w:hint="default"/>
          <w:szCs w:val="24"/>
        </w:rPr>
        <w:t>Furthermore, the amendment also prohibits political party candidates from personally receiving any form of gift or assistance from individuals. It stipulates that such support can only be received through their respective political parties.</w:t>
      </w:r>
      <w:r>
        <w:rPr>
          <w:rFonts w:hint="default"/>
          <w:szCs w:val="24"/>
          <w:lang w:val="en-GB"/>
        </w:rPr>
        <w:t xml:space="preserve"> </w:t>
      </w:r>
      <w:r>
        <w:rPr>
          <w:rFonts w:hint="default"/>
          <w:szCs w:val="24"/>
        </w:rPr>
        <w:t>The amendment further stipulates that if a general election cannot be conducted simultaneously across all areas, it may instead be held at different times. The amended proclamation identifies “security problems, epidemics, and natural disasters” as conditions that may prevent the simultaneous conduct of general elections. In such cases, it authorizes the NEBE to consult with the House of Peoples’ Representatives to schedule elections at different times.</w:t>
      </w:r>
      <w:r>
        <w:rPr>
          <w:rFonts w:hint="default"/>
          <w:szCs w:val="24"/>
          <w:lang w:val="en-GB"/>
        </w:rPr>
        <w:t xml:space="preserve"> </w:t>
      </w:r>
      <w:r>
        <w:rPr>
          <w:rFonts w:hint="default"/>
          <w:szCs w:val="24"/>
        </w:rPr>
        <w:t>NEBE stated that the amendment to the “Ethiopian Electoral, Political Parties Registration and Electoral Code of Conduct Proclamation No. 1162/2011,” which has been in effect for the past five years, was necessary to address legal gaps identified following the sixth national elections held in 2021 and 2022. An official public consultation on the draft amendment was held last week, bringing together stakeholders and representatives from civil society organizations. Participants raised a range of recommendations and concerns, suggesting revisions and additions they believed should be incorporated into the proclamation.</w:t>
      </w:r>
      <w:r>
        <w:rPr>
          <w:rFonts w:hint="default"/>
          <w:szCs w:val="24"/>
          <w:lang w:val="en-GB"/>
        </w:rPr>
        <w:t xml:space="preserve"> </w:t>
      </w:r>
      <w:r>
        <w:rPr>
          <w:rFonts w:hint="default"/>
          <w:szCs w:val="24"/>
        </w:rPr>
        <w:t>Several concerns were raised during the discussion, including the view that making a national ID mandatory for candidates is inappropriate and infringes on the right to political participation, prompting calls for its revision. Participants also argued that the five-year waiting period imposed on former Electoral Board officials before joining political parties or becoming active members is insufficient and should be extended.</w:t>
      </w:r>
      <w:r>
        <w:rPr>
          <w:rFonts w:hint="default"/>
          <w:szCs w:val="24"/>
          <w:lang w:val="en-GB"/>
        </w:rPr>
        <w:t xml:space="preserve"> </w:t>
      </w:r>
      <w:r>
        <w:rPr>
          <w:rFonts w:hint="default"/>
          <w:szCs w:val="24"/>
        </w:rPr>
        <w:t>Melatwork Hailu, Chairperson of the National Electoral Board of Ethiopia (NEBE), stated that while previous support mechanisms took into account the inclusion of persons with disabilities and the representation of women, there were gaps in implementation. She added that the newly introduced 30% [which is reduced to 20% in the final draft] membership contribution requirement is intended to enhance members’ commitment to their parties and support efforts to build stronger, more accountable political organizations.</w:t>
      </w:r>
      <w:r>
        <w:rPr>
          <w:rFonts w:hint="default"/>
          <w:szCs w:val="24"/>
          <w:lang w:val="en-GB"/>
        </w:rPr>
        <w:t xml:space="preserve"> </w:t>
      </w:r>
      <w:r>
        <w:rPr>
          <w:rFonts w:hint="default"/>
          <w:szCs w:val="24"/>
        </w:rPr>
        <w:t>Mubarek Reshid, Head of Organization and Capacity Building at the Freedom and Equality Party, told Addis Standard that while the party welcomes some of the amendments in principle, it remains concerned that the law could be weaponized during implementation.</w:t>
      </w:r>
      <w:r>
        <w:rPr>
          <w:rFonts w:hint="default"/>
          <w:szCs w:val="24"/>
          <w:lang w:val="en-GB"/>
        </w:rPr>
        <w:t xml:space="preserve"> </w:t>
      </w:r>
      <w:r>
        <w:rPr>
          <w:rFonts w:hint="default"/>
          <w:szCs w:val="24"/>
        </w:rPr>
        <w:t>Mubarek highlighted that members’ contributions are the primary source of income for opposition parties, making fundraising difficult amid ongoing harassment and intimidation at the grassroots level. He warned that, under these circumstances, the amendments risk further undermining Ethiopia’s already fragile multiparty system.</w:t>
      </w:r>
      <w:r>
        <w:rPr>
          <w:rFonts w:hint="default"/>
          <w:szCs w:val="24"/>
          <w:lang w:val="en-GB"/>
        </w:rPr>
        <w:t xml:space="preserve"> </w:t>
      </w:r>
      <w:r>
        <w:rPr>
          <w:rFonts w:hint="default"/>
          <w:szCs w:val="24"/>
        </w:rPr>
        <w:t>Regarding election station executives, it was stated that they will be individuals with limited authority responsible for administrative decisions. Their neutrality, according to officials, will be ensured through a selection and hiring process based on the same criteria applied to the leadership of the National Electoral Board.</w:t>
      </w:r>
      <w:r>
        <w:rPr>
          <w:rFonts w:hint="default"/>
          <w:szCs w:val="24"/>
          <w:lang w:val="en-GB"/>
        </w:rPr>
        <w:t xml:space="preserve"> </w:t>
      </w:r>
      <w:r>
        <w:rPr>
          <w:rFonts w:hint="default"/>
          <w:szCs w:val="24"/>
        </w:rPr>
        <w:t>Sultan opposes the removal of the election grievance hearing committee at the polling station level, emphasizing that this change compels complainants to escalate their grievances directly to the election region authorities. He further highlighted that the designation of the polling station head as the grievance adjudicator effectively places the complaint process under the oversight of officials appointed by the National Electoral Board, thereby undermining impartiality.</w:t>
      </w:r>
      <w:r>
        <w:rPr>
          <w:rFonts w:hint="default"/>
          <w:szCs w:val="24"/>
          <w:lang w:val="en-GB"/>
        </w:rPr>
        <w:t xml:space="preserve"> </w:t>
      </w:r>
      <w:r>
        <w:rPr>
          <w:rFonts w:hint="default"/>
          <w:szCs w:val="24"/>
        </w:rPr>
        <w:t>On the use of technology, NEBE officials clarified that the system does not involve electronic voting (e-voting), but rather enables political parties and independent candidates to register digitally. In terms of inclusivity, it was noted that the platform is designed to accommodate individuals with visual and hearing impairments.</w:t>
      </w:r>
      <w:r>
        <w:rPr>
          <w:rFonts w:hint="default"/>
          <w:szCs w:val="24"/>
          <w:lang w:val="en-GB"/>
        </w:rPr>
        <w:t xml:space="preserve"> </w:t>
      </w:r>
      <w:r>
        <w:rPr>
          <w:rFonts w:hint="default"/>
          <w:szCs w:val="24"/>
        </w:rPr>
        <w:t>It was also emphasized that the mandatory use of the Fayda digital ID applies solely to candidates and not to voters. However, Sultan says that the mandatory requirement for candidates to possess the Fayda digital ID, cautioning that its limited accessibility could infringe upon the candidates’ fundamental right to participate in elections.</w:t>
      </w:r>
      <w:r>
        <w:rPr>
          <w:rFonts w:hint="default"/>
          <w:szCs w:val="24"/>
          <w:lang w:val="en-GB"/>
        </w:rPr>
        <w:t xml:space="preserve"> </w:t>
      </w:r>
      <w:r>
        <w:rPr>
          <w:rFonts w:hint="default"/>
          <w:szCs w:val="24"/>
        </w:rPr>
        <w:t>Gobaze Go’a, a leader of the Wolaita Democratic Front, criticized the amendment, stating, “With the law amended and approved by the Electoral Board, there is no level playing field for anyone else to compete; only the ruling party can.” He described it as “a law that effectively sidelines opposition parties from the upcoming electoral arena.” Gobaze added that they plan to coordinate with other political parties and seek legal counsel before deciding how to proceed with future political processes.</w:t>
      </w:r>
      <w:r>
        <w:rPr>
          <w:rFonts w:hint="default"/>
          <w:szCs w:val="24"/>
          <w:lang w:val="en-GB"/>
        </w:rPr>
        <w:t xml:space="preserve"> </w:t>
      </w:r>
      <w:r>
        <w:rPr>
          <w:rFonts w:hint="default"/>
          <w:szCs w:val="24"/>
        </w:rPr>
        <w:t>Sultan expressed serious concern over the recent amendment, describing several of its provisions as “flawed and perilous,” with the potential to be weaponized against political parties.</w:t>
      </w:r>
      <w:r>
        <w:rPr>
          <w:rFonts w:hint="default"/>
          <w:szCs w:val="24"/>
          <w:lang w:val="en-GB"/>
        </w:rPr>
        <w:t xml:space="preserve"> </w:t>
      </w:r>
      <w:r>
        <w:rPr>
          <w:rFonts w:hint="default"/>
          <w:szCs w:val="24"/>
        </w:rPr>
        <w:t>The draft proclamation was approved a month after the Caucus of Ethiopian Opposition Parties said there are “no conducive conditions” for NEBE to conduct the 7th national election. In a statement issued on 09 June, the Caucus said NEBE is reportedly preparing for the election while “on the verge of replacing three (60%) of its existing leadership.” It argued that such changes, when combined with “the current political instability, pervasive conflict and war, a complex and multifaceted reality, and new regional administrative structures,” render the conditions unsuitable for a fair election.</w:t>
      </w:r>
      <w:r>
        <w:rPr>
          <w:rFonts w:hint="default"/>
          <w:szCs w:val="24"/>
          <w:lang w:val="en-GB"/>
        </w:rPr>
        <w:t xml:space="preserve"> </w:t>
      </w:r>
      <w:r>
        <w:rPr>
          <w:rFonts w:hint="default"/>
          <w:szCs w:val="24"/>
        </w:rPr>
        <w:t>The Ethiopian Opposition Political Parties’ Caucus, a coalition of six opposition parties, issued a statement on 9 June 2025 sharply criticizing the National Electoral Board of Ethiopia (NEBE), saying there is “no enabling condition whatsoever” for the Board to conduct the seventh national election “freely and independently.” In the statement, the Caucus accused NEBE of “partiality” and “subservience to the ruling party,” asserting that “the ruling party’s victory is predetermined.”</w:t>
      </w:r>
    </w:p>
    <w:p w14:paraId="22862B68">
      <w:pPr>
        <w:numPr>
          <w:ilvl w:val="0"/>
          <w:numId w:val="1"/>
        </w:numPr>
        <w:spacing w:line="276" w:lineRule="auto"/>
        <w:ind w:left="420" w:leftChars="0" w:hanging="420" w:firstLineChars="0"/>
        <w:rPr>
          <w:rFonts w:hint="default"/>
          <w:szCs w:val="24"/>
        </w:rPr>
      </w:pPr>
      <w:bookmarkStart w:id="4" w:name="_Toc4439"/>
      <w:r>
        <w:rPr>
          <w:rStyle w:val="15"/>
          <w:rFonts w:hint="default"/>
        </w:rPr>
        <w:t>Tigrayan refugees in Sudan hold peaceful protest, call for urgent humanitarian assistance</w:t>
      </w:r>
      <w:bookmarkEnd w:id="4"/>
      <w:r>
        <w:rPr>
          <w:rFonts w:hint="default"/>
          <w:szCs w:val="24"/>
          <w:lang w:val="en-GB"/>
        </w:rPr>
        <w:t xml:space="preserve"> - </w:t>
      </w:r>
      <w:r>
        <w:rPr>
          <w:rFonts w:hint="default"/>
          <w:szCs w:val="24"/>
        </w:rPr>
        <w:fldChar w:fldCharType="begin"/>
      </w:r>
      <w:r>
        <w:rPr>
          <w:rFonts w:hint="default"/>
          <w:szCs w:val="24"/>
        </w:rPr>
        <w:instrText xml:space="preserve"> HYPERLINK "https://addisstandard.com/tigrayan-refugees-in-sudan-hold-peaceful-protest-call-for-urgent-humanitarian-assistance/" </w:instrText>
      </w:r>
      <w:r>
        <w:rPr>
          <w:rFonts w:hint="default"/>
          <w:szCs w:val="24"/>
        </w:rPr>
        <w:fldChar w:fldCharType="separate"/>
      </w:r>
      <w:r>
        <w:rPr>
          <w:rStyle w:val="10"/>
          <w:rFonts w:hint="default"/>
          <w:szCs w:val="24"/>
        </w:rPr>
        <w:t>Addis Standard</w:t>
      </w:r>
      <w:r>
        <w:rPr>
          <w:rFonts w:hint="default"/>
          <w:szCs w:val="24"/>
        </w:rPr>
        <w:fldChar w:fldCharType="end"/>
      </w:r>
    </w:p>
    <w:p w14:paraId="026D8B5D">
      <w:pPr>
        <w:spacing w:line="276" w:lineRule="auto"/>
        <w:rPr>
          <w:rFonts w:hint="default"/>
          <w:szCs w:val="24"/>
        </w:rPr>
      </w:pPr>
      <w:r>
        <w:rPr>
          <w:rFonts w:hint="default"/>
          <w:szCs w:val="24"/>
        </w:rPr>
        <w:t>Tigrayan refugees residing in Tenedba camp, eastern Sudan, staged a peaceful demonstration on Thursday, 17 July, calling for urgent international intervention in response to rapidly deteriorating humanitarian conditions.</w:t>
      </w:r>
      <w:r>
        <w:rPr>
          <w:rFonts w:hint="default"/>
          <w:szCs w:val="24"/>
          <w:lang w:val="en-GB"/>
        </w:rPr>
        <w:t xml:space="preserve"> </w:t>
      </w:r>
      <w:r>
        <w:rPr>
          <w:rFonts w:hint="default"/>
          <w:szCs w:val="24"/>
        </w:rPr>
        <w:t>According to a report by local media in Tigray, the refugees, many of whom fled from Western Tigray, said they are enduring increasingly dire conditions in the official camps. Protesters voiced concern over the significant decline in humanitarian assistance in recent months, citing severe shortages of food and medicine. Protesters warned that, without immediate assistance, lives are at risk on a daily basis.</w:t>
      </w:r>
      <w:r>
        <w:rPr>
          <w:rFonts w:hint="default"/>
          <w:szCs w:val="24"/>
          <w:lang w:val="en-GB"/>
        </w:rPr>
        <w:t xml:space="preserve"> </w:t>
      </w:r>
      <w:r>
        <w:rPr>
          <w:rFonts w:hint="default"/>
          <w:szCs w:val="24"/>
        </w:rPr>
        <w:t>Organizers of the demonstration reportedly emphasized that their suffering has been exacerbated by the lack of tangible progress in the implementation of the Pretoria Peace Agreement, which they view as essential to achieving a lasting resolution. In the meantime, they urged humanitarian actors to scale up support to meet their basic needs.</w:t>
      </w:r>
      <w:r>
        <w:rPr>
          <w:rFonts w:hint="default"/>
          <w:szCs w:val="24"/>
          <w:lang w:val="en-GB"/>
        </w:rPr>
        <w:t xml:space="preserve"> </w:t>
      </w:r>
      <w:r>
        <w:rPr>
          <w:rFonts w:hint="default"/>
          <w:szCs w:val="24"/>
        </w:rPr>
        <w:t>A day earlier, on 16 July 2025, Lt. General Tadesse Werede, President of the Tigray Interim Administration, stated that “the return of all displaced persons to their homes is not a political matter, but a humanitarian one.”</w:t>
      </w:r>
      <w:r>
        <w:rPr>
          <w:rFonts w:hint="default"/>
          <w:szCs w:val="24"/>
          <w:lang w:val="en-GB"/>
        </w:rPr>
        <w:t xml:space="preserve"> </w:t>
      </w:r>
      <w:r>
        <w:rPr>
          <w:rFonts w:hint="default"/>
          <w:szCs w:val="24"/>
        </w:rPr>
        <w:t>He made the remarks during a meeting with Andrew Mbogori, Country Director of the United Nations High Commissioner for Refugees (UNHCR) in Ethiopia. Lt. Gen. Tadesse emphasized the urgent need to facilitate the safe return of displaced Tigrayans, warning that many continue to face hunger, lack of shelter, and increased vulnerability with the onset of the rainy season.</w:t>
      </w:r>
      <w:r>
        <w:rPr>
          <w:rFonts w:hint="default"/>
          <w:szCs w:val="24"/>
          <w:lang w:val="en-GB"/>
        </w:rPr>
        <w:t xml:space="preserve"> </w:t>
      </w:r>
      <w:r>
        <w:rPr>
          <w:rFonts w:hint="default"/>
          <w:szCs w:val="24"/>
        </w:rPr>
        <w:t>He also raised concern over the safety of those who have returned to insecure areas, stressing that repatriation efforts must prioritize security and uphold the dignity of displaced persons.</w:t>
      </w:r>
      <w:r>
        <w:rPr>
          <w:rFonts w:hint="default"/>
          <w:szCs w:val="24"/>
          <w:lang w:val="en-GB"/>
        </w:rPr>
        <w:t xml:space="preserve"> </w:t>
      </w:r>
      <w:r>
        <w:rPr>
          <w:rFonts w:hint="default"/>
          <w:szCs w:val="24"/>
        </w:rPr>
        <w:t>For his part, Mbogori reaffirmed UNHCR’s commitment to continue providing shelter and food assistance to Tigrayan refugees displaced to Sudan and expressed the agency’s readiness to support their safe and dignified return when conditions permit.</w:t>
      </w:r>
      <w:r>
        <w:rPr>
          <w:rFonts w:hint="default"/>
          <w:szCs w:val="24"/>
          <w:lang w:val="en-GB"/>
        </w:rPr>
        <w:t xml:space="preserve"> </w:t>
      </w:r>
      <w:r>
        <w:rPr>
          <w:rFonts w:hint="default"/>
          <w:szCs w:val="24"/>
        </w:rPr>
        <w:t>Thousands of Tigrayan refugees fled to Sudan following the outbreak of war in Tigray in November 2020, seeking safety in refugee camps like Um Rakuba and Tunaydbah in eastern Sudan. Their situation has been further complicated by escalating violence in Sudan since April 2023, which has led to evacuations of humanitarian workers and shortages of aid. Refugees have reported increasing concerns over their safety, food, and healthcare as conditions deteriorate.</w:t>
      </w:r>
      <w:r>
        <w:rPr>
          <w:rFonts w:hint="default"/>
          <w:szCs w:val="24"/>
          <w:lang w:val="en-GB"/>
        </w:rPr>
        <w:t xml:space="preserve"> </w:t>
      </w:r>
      <w:r>
        <w:rPr>
          <w:rFonts w:hint="default"/>
          <w:szCs w:val="24"/>
        </w:rPr>
        <w:t>Human Rights First Ethiopia, a local rights group, had previously called for the protection and relocation of Tigrayan refugees in eastern Sudan, citing “extreme distress and danger” due to the ongoing conflict between the Sudanese Armed Forces (SAF) and the Rapid Support Forces (RSF). The group urged “urgent resettlement” to their home areas, including western Tigray, in line with the Pretoria peace agreement, or for “urgent relocation… to third countries.”</w:t>
      </w:r>
      <w:r>
        <w:rPr>
          <w:rFonts w:hint="default"/>
          <w:szCs w:val="24"/>
          <w:lang w:val="en-GB"/>
        </w:rPr>
        <w:t xml:space="preserve"> </w:t>
      </w:r>
      <w:r>
        <w:rPr>
          <w:rFonts w:hint="default"/>
          <w:szCs w:val="24"/>
        </w:rPr>
        <w:t>In September 2024, the United Nations reported that Ethiopian refugees, including those originally from Tigray, were being “forced to return” due to the war in Sudan. According to UNHCR, as of August 7, 2024, at least 57,568 Ethiopians had crossed into Ethiopia, including 11,771 who were previously registered refugees in Sudan.</w:t>
      </w:r>
    </w:p>
    <w:p w14:paraId="6DEAD0E6">
      <w:pPr>
        <w:numPr>
          <w:ilvl w:val="0"/>
          <w:numId w:val="1"/>
        </w:numPr>
        <w:spacing w:line="276" w:lineRule="auto"/>
        <w:ind w:left="420" w:leftChars="0" w:hanging="420" w:firstLineChars="0"/>
        <w:rPr>
          <w:rFonts w:hint="default"/>
          <w:szCs w:val="24"/>
        </w:rPr>
      </w:pPr>
      <w:bookmarkStart w:id="5" w:name="_Toc1961"/>
      <w:r>
        <w:rPr>
          <w:rStyle w:val="15"/>
          <w:rFonts w:hint="default"/>
        </w:rPr>
        <w:t>US Resumes Food Aid Deliveries to Northern Ethiopia</w:t>
      </w:r>
      <w:bookmarkEnd w:id="5"/>
      <w:r>
        <w:rPr>
          <w:rFonts w:hint="default"/>
          <w:szCs w:val="24"/>
        </w:rPr>
        <w:t xml:space="preserve"> </w:t>
      </w:r>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"https://www.thereporterethiopia.com/46092/" </w:instrText>
      </w:r>
      <w:r>
        <w:rPr>
          <w:rFonts w:hint="default"/>
          <w:szCs w:val="24"/>
          <w:lang w:val="en-GB"/>
        </w:rPr>
        <w:fldChar w:fldCharType="separate"/>
      </w:r>
      <w:r>
        <w:rPr>
          <w:rStyle w:val="10"/>
          <w:rFonts w:hint="default"/>
          <w:szCs w:val="24"/>
          <w:lang w:val="en-GB"/>
        </w:rPr>
        <w:t>The Reporter</w:t>
      </w:r>
      <w:r>
        <w:rPr>
          <w:rFonts w:hint="default"/>
          <w:szCs w:val="24"/>
          <w:lang w:val="en-GB"/>
        </w:rPr>
        <w:fldChar w:fldCharType="end"/>
      </w:r>
    </w:p>
    <w:p w14:paraId="4B09A4F5">
      <w:pPr>
        <w:spacing w:line="276" w:lineRule="auto"/>
        <w:rPr>
          <w:rFonts w:hint="default"/>
          <w:szCs w:val="24"/>
        </w:rPr>
      </w:pPr>
      <w:r>
        <w:rPr>
          <w:rFonts w:hint="default"/>
          <w:szCs w:val="24"/>
        </w:rPr>
        <w:t>The United States has officially resumed food aid deliveries to northern Ethiopia, marking a critical step in bolstering humanitarian efforts across Tigray, Amhara, and Afar.</w:t>
      </w:r>
      <w:r>
        <w:rPr>
          <w:rFonts w:hint="default"/>
          <w:szCs w:val="24"/>
          <w:lang w:val="en-GB"/>
        </w:rPr>
        <w:t xml:space="preserve"> </w:t>
      </w:r>
      <w:r>
        <w:rPr>
          <w:rFonts w:hint="default"/>
          <w:szCs w:val="24"/>
        </w:rPr>
        <w:t>On July 16, 2025, the US government announced in a press release that it has begun delivering lifesaving assistance to 3.1 million people in northern Ethiopia.</w:t>
      </w:r>
      <w:r>
        <w:rPr>
          <w:rFonts w:hint="default"/>
          <w:szCs w:val="24"/>
          <w:lang w:val="en-GB"/>
        </w:rPr>
        <w:t xml:space="preserve"> </w:t>
      </w:r>
      <w:r>
        <w:rPr>
          <w:rFonts w:hint="default"/>
          <w:szCs w:val="24"/>
        </w:rPr>
        <w:t>This initiative, according to the press release, ensures aid continuity amidst escalating needs through a strategic transition to the Joint Emergency Operations Program (JEOP).</w:t>
      </w:r>
      <w:r>
        <w:rPr>
          <w:rFonts w:hint="default"/>
          <w:szCs w:val="24"/>
          <w:lang w:val="en-GB"/>
        </w:rPr>
        <w:t xml:space="preserve"> </w:t>
      </w:r>
      <w:r>
        <w:rPr>
          <w:rFonts w:hint="default"/>
          <w:szCs w:val="24"/>
        </w:rPr>
        <w:t>Embassy officials also emphasized that the shift reflects an enhanced—not reduced—commitment, with USD 341 million allocated in 2025 alone to combat food insecurity in the region. The transition, completed on July 15, integrates 1.2 million additional beneficiaries across 52 districts of woredas into JEOP’s operations, according to the statement.</w:t>
      </w:r>
      <w:r>
        <w:rPr>
          <w:rFonts w:hint="default"/>
          <w:szCs w:val="24"/>
          <w:lang w:val="en-GB"/>
        </w:rPr>
        <w:t xml:space="preserve"> </w:t>
      </w:r>
      <w:r>
        <w:rPr>
          <w:rFonts w:hint="default"/>
          <w:szCs w:val="24"/>
        </w:rPr>
        <w:t>US Embassy official Tim Stein underscored the move as “deep and ongoing commitment”.</w:t>
      </w:r>
      <w:r>
        <w:rPr>
          <w:rFonts w:hint="default"/>
          <w:szCs w:val="24"/>
          <w:lang w:val="en-GB"/>
        </w:rPr>
        <w:t xml:space="preserve"> </w:t>
      </w:r>
      <w:r>
        <w:rPr>
          <w:rFonts w:hint="default"/>
          <w:szCs w:val="24"/>
        </w:rPr>
        <w:t>“There is no reduction in US assistance—only a more focused and coordinated way of delivering it. This transition is more than a shift in delivery partners—it reflects our deep and ongoing commitment to stand with the people of Ethiopia,” he said, speaking at the handover ceremony held at Axum Hotel in Mekelle. “JEOP’s scale-up ensures continuity of lifesaving food assistance while allowing WFP to focus where the needs are growing.”</w:t>
      </w:r>
      <w:r>
        <w:rPr>
          <w:rFonts w:hint="default"/>
          <w:szCs w:val="24"/>
          <w:lang w:val="en-GB"/>
        </w:rPr>
        <w:t xml:space="preserve"> </w:t>
      </w:r>
      <w:r>
        <w:rPr>
          <w:rFonts w:hint="default"/>
          <w:szCs w:val="24"/>
        </w:rPr>
        <w:t>According to US officials, the effort was coordinated with Ethiopia’s government, regional disaster agencies, and the UN-led Food Cluster.</w:t>
      </w:r>
      <w:r>
        <w:rPr>
          <w:rFonts w:hint="default"/>
          <w:szCs w:val="24"/>
          <w:lang w:val="en-GB"/>
        </w:rPr>
        <w:t xml:space="preserve"> </w:t>
      </w:r>
      <w:r>
        <w:rPr>
          <w:rFonts w:hint="default"/>
          <w:szCs w:val="24"/>
        </w:rPr>
        <w:t>“The handover was made possible through the leadership of the Government of Ethiopia, Tigray Region Disaster Risk Management Commission, and close coordination through the Food Cluster, with the World Food Program (WFP) playing a critical role in guiding the transition,” it reads.</w:t>
      </w:r>
      <w:r>
        <w:rPr>
          <w:rFonts w:hint="default"/>
          <w:szCs w:val="24"/>
          <w:lang w:val="en-GB"/>
        </w:rPr>
        <w:t xml:space="preserve"> </w:t>
      </w:r>
      <w:r>
        <w:rPr>
          <w:rFonts w:hint="default"/>
          <w:szCs w:val="24"/>
        </w:rPr>
        <w:t>The US remains Ethiopia’s largest humanitarian donor, addressing crises fuelled by conflict, displacement, and drought.</w:t>
      </w:r>
      <w:r>
        <w:rPr>
          <w:rFonts w:hint="default"/>
          <w:szCs w:val="24"/>
          <w:lang w:val="en-GB"/>
        </w:rPr>
        <w:t xml:space="preserve"> </w:t>
      </w:r>
      <w:r>
        <w:rPr>
          <w:rFonts w:hint="default"/>
          <w:szCs w:val="24"/>
        </w:rPr>
        <w:t>The statement further stated that the funding will support emergency food aid through 2025, with the JEOP and the WFP jointly managing distributions to ensure continued support until the end of the year.</w:t>
      </w:r>
      <w:r>
        <w:rPr>
          <w:rFonts w:hint="default"/>
          <w:szCs w:val="24"/>
          <w:lang w:val="en-GB"/>
        </w:rPr>
        <w:t xml:space="preserve"> </w:t>
      </w:r>
      <w:r>
        <w:rPr>
          <w:rFonts w:hint="default"/>
          <w:szCs w:val="24"/>
        </w:rPr>
        <w:t>According to USAID’s own audits, the US government temporarily suspended food aid to northern Ethiopia in 2023 after reports of widespread diversion of supplies by armed groups.</w:t>
      </w:r>
      <w:r>
        <w:rPr>
          <w:rFonts w:hint="default"/>
          <w:szCs w:val="24"/>
          <w:lang w:val="en-GB"/>
        </w:rPr>
        <w:t xml:space="preserve"> </w:t>
      </w:r>
      <w:r>
        <w:rPr>
          <w:rFonts w:hint="default"/>
          <w:szCs w:val="24"/>
        </w:rPr>
        <w:t xml:space="preserve">In addition, reports later confirmed systemic theft, forcing major donors to overhaul delivery systems. However, the recent resumption follows stricter monitoring protocols, including partnerships with local authorities and real-time tracking under JEOP. </w:t>
      </w:r>
    </w:p>
    <w:p w14:paraId="3504AC27">
      <w:pPr>
        <w:numPr>
          <w:ilvl w:val="0"/>
          <w:numId w:val="1"/>
        </w:numPr>
        <w:spacing w:line="276" w:lineRule="auto"/>
        <w:ind w:left="420" w:leftChars="0" w:hanging="420" w:firstLineChars="0"/>
        <w:rPr>
          <w:rFonts w:hint="default"/>
          <w:szCs w:val="24"/>
        </w:rPr>
      </w:pPr>
      <w:bookmarkStart w:id="6" w:name="_Toc7920"/>
      <w:r>
        <w:rPr>
          <w:rStyle w:val="15"/>
          <w:rFonts w:hint="default"/>
        </w:rPr>
        <w:t>Deputy PM points to steady justice reforms as pillar of Ethiopia’s renewal</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"https://www.fanamc.com/english/deputy-pm-points-to-steady-justice-reforms-as-pillar-of-ethiopias-renewal/"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61470FD">
      <w:pPr>
        <w:spacing w:line="276" w:lineRule="auto"/>
        <w:rPr>
          <w:rFonts w:hint="default"/>
          <w:szCs w:val="24"/>
        </w:rPr>
      </w:pPr>
      <w:r>
        <w:rPr>
          <w:rFonts w:hint="default"/>
          <w:szCs w:val="24"/>
        </w:rPr>
        <w:t>Ethiopian Deputy Prime Minister Temesgen Truneh has commended the Amhara Regional Supreme Court for achieving what he described as “impressive, lasting transformation” in under a year, calling it a model for judicial reform across Ethiopia.</w:t>
      </w:r>
      <w:r>
        <w:rPr>
          <w:rFonts w:hint="default"/>
          <w:szCs w:val="24"/>
          <w:lang w:val="en-GB"/>
        </w:rPr>
        <w:t xml:space="preserve"> </w:t>
      </w:r>
      <w:r>
        <w:rPr>
          <w:rFonts w:hint="default"/>
          <w:szCs w:val="24"/>
        </w:rPr>
        <w:t>Following a visit to the court in Bahir Dar, the Deputy Prime Minister today praised the progress made under the national Justice Transformation Plan, an initiative currently being implemented across both federal and regional judicial institutions.</w:t>
      </w:r>
      <w:r>
        <w:rPr>
          <w:rFonts w:hint="default"/>
          <w:szCs w:val="24"/>
          <w:lang w:val="en-GB"/>
        </w:rPr>
        <w:t xml:space="preserve"> </w:t>
      </w:r>
      <w:r>
        <w:rPr>
          <w:rFonts w:hint="default"/>
          <w:szCs w:val="24"/>
        </w:rPr>
        <w:t>“What we saw is a testament to what focused leadership, a dedicated team, and a sense of shared purpose can deliver,” he said, adding that the improvements reflect the government’s broader, reform-driven agenda to modernize the justice sector and improve public service delivery.</w:t>
      </w:r>
      <w:r>
        <w:rPr>
          <w:rFonts w:hint="default"/>
          <w:szCs w:val="24"/>
          <w:lang w:val="en-GB"/>
        </w:rPr>
        <w:t xml:space="preserve"> </w:t>
      </w:r>
      <w:r>
        <w:rPr>
          <w:rFonts w:hint="default"/>
          <w:szCs w:val="24"/>
        </w:rPr>
        <w:t>Temesgen emphasized that the reforms in Amhara are not isolated, but part of a nationwide effort to strengthen legal institutions, improve judicial access, and restore public trust in the rule of law.</w:t>
      </w:r>
      <w:r>
        <w:rPr>
          <w:rFonts w:hint="default"/>
          <w:szCs w:val="24"/>
          <w:lang w:val="en-GB"/>
        </w:rPr>
        <w:t xml:space="preserve"> </w:t>
      </w:r>
      <w:r>
        <w:rPr>
          <w:rFonts w:hint="default"/>
          <w:szCs w:val="24"/>
        </w:rPr>
        <w:t>He noted that while foundational progress has been made—especially at the district court level—long-standing concerns over the quality and accessibility of judicial services remain.</w:t>
      </w:r>
      <w:r>
        <w:rPr>
          <w:rFonts w:hint="default"/>
          <w:szCs w:val="24"/>
          <w:lang w:val="en-GB"/>
        </w:rPr>
        <w:t xml:space="preserve"> </w:t>
      </w:r>
      <w:r>
        <w:rPr>
          <w:rFonts w:hint="default"/>
          <w:szCs w:val="24"/>
        </w:rPr>
        <w:t>“Despite the improvements recorded across the judiciary and justice sector, many questions remain unresolved. Some of these challenges have been with us since 2016,” he remarked, acknowledging the need for sustained effort and principled reform.</w:t>
      </w:r>
      <w:r>
        <w:rPr>
          <w:rFonts w:hint="default"/>
          <w:szCs w:val="24"/>
          <w:lang w:val="en-GB"/>
        </w:rPr>
        <w:t xml:space="preserve"> </w:t>
      </w:r>
      <w:r>
        <w:rPr>
          <w:rFonts w:hint="default"/>
          <w:szCs w:val="24"/>
        </w:rPr>
        <w:t>According to the Deputy Prime Minister, the government’s strategy is built on simultaneous reforms in public service, judicial systems, and institutional resilience—reflecting what he called “a comprehensive approach to lasting progress.”</w:t>
      </w:r>
      <w:r>
        <w:rPr>
          <w:rFonts w:hint="default"/>
          <w:szCs w:val="24"/>
          <w:lang w:val="en-GB"/>
        </w:rPr>
        <w:t xml:space="preserve"> </w:t>
      </w:r>
      <w:r>
        <w:rPr>
          <w:rFonts w:hint="default"/>
          <w:szCs w:val="24"/>
        </w:rPr>
        <w:t>He commended the leadership of the Amhara Regional Supreme Court and the regional government for demonstrating that meaningful transformation is possible even under conditions that require maintaining peace and stability.</w:t>
      </w:r>
      <w:r>
        <w:rPr>
          <w:rFonts w:hint="default"/>
          <w:szCs w:val="24"/>
          <w:lang w:val="en-GB"/>
        </w:rPr>
        <w:t xml:space="preserve"> </w:t>
      </w:r>
      <w:r>
        <w:rPr>
          <w:rFonts w:hint="default"/>
          <w:szCs w:val="24"/>
        </w:rPr>
        <w:t>“The projects launched today are not only worthy of recognition. They are a model for others to follow,” Temesgen stated.</w:t>
      </w:r>
      <w:r>
        <w:rPr>
          <w:rFonts w:hint="default"/>
          <w:szCs w:val="24"/>
          <w:lang w:val="en-GB"/>
        </w:rPr>
        <w:t xml:space="preserve"> </w:t>
      </w:r>
      <w:r>
        <w:rPr>
          <w:rFonts w:hint="default"/>
          <w:szCs w:val="24"/>
        </w:rPr>
        <w:t>He concluded by reaffirming the government’s commitment to strengthening the reforms now taking root, and to ensuring that the momentum observed in Amhara region continues to spread throughout the country.</w:t>
      </w:r>
      <w:r>
        <w:rPr>
          <w:rFonts w:hint="default"/>
          <w:szCs w:val="24"/>
          <w:lang w:val="en-GB"/>
        </w:rPr>
        <w:t xml:space="preserve"> </w:t>
      </w:r>
      <w:r>
        <w:rPr>
          <w:rFonts w:hint="default"/>
          <w:szCs w:val="24"/>
        </w:rPr>
        <w:t>“Ethiopia is now walking a new path. One that builds instead of breaks. One that honors the past but is not trapped by it.”</w:t>
      </w:r>
    </w:p>
    <w:p w14:paraId="53F1E40F">
      <w:pPr>
        <w:numPr>
          <w:ilvl w:val="0"/>
          <w:numId w:val="1"/>
        </w:numPr>
        <w:spacing w:line="276" w:lineRule="auto"/>
        <w:ind w:left="420" w:leftChars="0" w:hanging="420" w:firstLineChars="0"/>
        <w:rPr>
          <w:rFonts w:hint="default"/>
          <w:szCs w:val="24"/>
        </w:rPr>
      </w:pPr>
      <w:bookmarkStart w:id="7" w:name="_Toc27858"/>
      <w:r>
        <w:rPr>
          <w:rStyle w:val="15"/>
          <w:rFonts w:hint="default"/>
        </w:rPr>
        <w:t>50 Years On, Ethiopia–EU Relations Evolve into Comprehensive Strategic Partnership</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"https://www.fanamc.com/english/50-years-on-ethiopia-eu-relations-evolve-into-comprehensive-strategic-partnership/"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07CD536">
      <w:pPr>
        <w:spacing w:line="276" w:lineRule="auto"/>
        <w:rPr>
          <w:rFonts w:hint="default"/>
          <w:szCs w:val="24"/>
        </w:rPr>
      </w:pPr>
      <w:r>
        <w:rPr>
          <w:rFonts w:hint="default"/>
          <w:szCs w:val="24"/>
        </w:rPr>
        <w:t>Ethiopia and the European Union have marked the 50th anniversary of diplomatic ties, reaffirming a longstanding partnership that has grown from development cooperation into a comprehensive strategic alliance.</w:t>
      </w:r>
      <w:r>
        <w:rPr>
          <w:rFonts w:hint="default"/>
          <w:szCs w:val="24"/>
          <w:lang w:val="en-GB"/>
        </w:rPr>
        <w:t xml:space="preserve"> </w:t>
      </w:r>
      <w:r>
        <w:rPr>
          <w:rFonts w:hint="default"/>
          <w:szCs w:val="24"/>
        </w:rPr>
        <w:t>The Ethiopian Mission in Brussels told Fana Media Corporation that the anniversary was commemorated with a high-level event hosted by the Embassy of Ethiopia in Brussels. The event also featured the official presentation of credentials by Ambassador Eshete Tilahun to the European Union this month.</w:t>
      </w:r>
      <w:r>
        <w:rPr>
          <w:rFonts w:hint="default"/>
          <w:szCs w:val="24"/>
          <w:lang w:val="en-GB"/>
        </w:rPr>
        <w:t xml:space="preserve"> </w:t>
      </w:r>
      <w:r>
        <w:rPr>
          <w:rFonts w:hint="default"/>
          <w:szCs w:val="24"/>
        </w:rPr>
        <w:t>In a virtual address, State Minister for Foreign Affairs Hadera Abera highlighted the strength and continuity of Ethiopia–EU relations, rooted in mutual respect, political dialogue, and shared global priorities. He noted that since the launch of Ethiopia’s homegrown reform agenda in 2018, cooperation with the EU has expanded significantly, particularly in democratic governance, institutional reform, and transitional justice.</w:t>
      </w:r>
      <w:r>
        <w:rPr>
          <w:rFonts w:hint="default"/>
          <w:szCs w:val="24"/>
          <w:lang w:val="en-GB"/>
        </w:rPr>
        <w:t xml:space="preserve"> </w:t>
      </w:r>
      <w:r>
        <w:rPr>
          <w:rFonts w:hint="default"/>
          <w:szCs w:val="24"/>
        </w:rPr>
        <w:t>The state minister expressed Ethiopia’s readiness to deepen engagement under the EU’s Global Gateway initiative, with focus areas including infrastructure, renewable energy, and digital transformation. He also emphasized the strategic importance of the Horn of Africa and the Red Sea region, calling for continued EU involvement in peacebuilding and counterterrorism.</w:t>
      </w:r>
      <w:r>
        <w:rPr>
          <w:rFonts w:hint="default"/>
          <w:szCs w:val="24"/>
          <w:lang w:val="en-GB"/>
        </w:rPr>
        <w:t xml:space="preserve"> </w:t>
      </w:r>
      <w:r>
        <w:rPr>
          <w:rFonts w:hint="default"/>
          <w:szCs w:val="24"/>
        </w:rPr>
        <w:t>Rita Laranjinha, Managing Director for Africa at the European External Action Service, welcomed Ethiopia’s reform milestones and reaffirmed the EU’s commitment to supporting democratic transition, peace, and inclusive development. She emphasized the Global Gateway initiative’s role in enhancing regional connectivity and in responding to shared challenges such as climate change and migration.</w:t>
      </w:r>
      <w:r>
        <w:rPr>
          <w:rFonts w:hint="default"/>
          <w:szCs w:val="24"/>
          <w:lang w:val="en-GB"/>
        </w:rPr>
        <w:t xml:space="preserve"> </w:t>
      </w:r>
      <w:r>
        <w:rPr>
          <w:rFonts w:hint="default"/>
          <w:szCs w:val="24"/>
        </w:rPr>
        <w:t>Ambassador Eshete Tilahun noted that the Ethiopia–EU partnership is anchored in joint priorities including climate action, peace, and sustainable development. He recalled that EU development support to Ethiopia has surpassed €3.7 billion, and called for greater investment in agriculture and infrastructure. He also urged stronger collaboration on migration and environmental issues.</w:t>
      </w:r>
      <w:r>
        <w:rPr>
          <w:rFonts w:hint="default"/>
          <w:szCs w:val="24"/>
          <w:lang w:val="en-GB"/>
        </w:rPr>
        <w:t xml:space="preserve"> </w:t>
      </w:r>
      <w:r>
        <w:rPr>
          <w:rFonts w:hint="default"/>
          <w:szCs w:val="24"/>
        </w:rPr>
        <w:t>The celebration featured a cultural program, including a photo exhibition highlighting Ethiopia’s rich heritage, organized in collaboration with Kilimandjaro Circle Saint-Louis and UCLouvain Saint-Louis. In a symbolic gesture under the Green Legacy Initiative, Ambassadors Eshete and Laranjinha planted seedlings.</w:t>
      </w:r>
      <w:r>
        <w:rPr>
          <w:rFonts w:hint="default"/>
          <w:szCs w:val="24"/>
          <w:lang w:val="en-GB"/>
        </w:rPr>
        <w:t xml:space="preserve"> </w:t>
      </w:r>
      <w:r>
        <w:rPr>
          <w:rFonts w:hint="default"/>
          <w:szCs w:val="24"/>
        </w:rPr>
        <w:t>Guests were also treated to Ethiopian jazz, traditional food and wine, and the country’s signature coffee ceremony, adding cultural depth to the commemorative event.</w:t>
      </w:r>
      <w:r>
        <w:rPr>
          <w:rFonts w:hint="default"/>
          <w:szCs w:val="24"/>
          <w:lang w:val="en-GB"/>
        </w:rPr>
        <w:t xml:space="preserve"> </w:t>
      </w:r>
      <w:r>
        <w:rPr>
          <w:rFonts w:hint="default"/>
          <w:szCs w:val="24"/>
        </w:rPr>
        <w:t>Meanwhile, on July 12, President of the Council of the European Union António Costa shared a message via social media platform X, celebrating the occasion and recognizing Ethiopia’s role as a key EU partner and host of the African Union.</w:t>
      </w:r>
      <w:r>
        <w:rPr>
          <w:rFonts w:hint="default"/>
          <w:szCs w:val="24"/>
          <w:lang w:val="en-GB"/>
        </w:rPr>
        <w:t xml:space="preserve"> </w:t>
      </w:r>
      <w:r>
        <w:rPr>
          <w:rFonts w:hint="default"/>
          <w:szCs w:val="24"/>
        </w:rPr>
        <w:t>“This year, as the EU celebrates 25 years of EU–African Union cooperation, I’d like to mark the 50 years of diplomatic relations with Ethiopia, a key partner and proud host of the African Union,” Costa stated.</w:t>
      </w:r>
      <w:r>
        <w:rPr>
          <w:rFonts w:hint="default"/>
          <w:szCs w:val="24"/>
          <w:lang w:val="en-GB"/>
        </w:rPr>
        <w:t xml:space="preserve"> </w:t>
      </w:r>
      <w:r>
        <w:rPr>
          <w:rFonts w:hint="default"/>
          <w:szCs w:val="24"/>
        </w:rPr>
        <w:t>He described the partnership as “rooted in shared interests in peace, prosperity and multilateralism,” and emphasized its steady expansion over the past five decades.</w:t>
      </w:r>
    </w:p>
    <w:p w14:paraId="69758037">
      <w:pPr>
        <w:numPr>
          <w:ilvl w:val="0"/>
          <w:numId w:val="1"/>
        </w:numPr>
        <w:spacing w:line="276" w:lineRule="auto"/>
        <w:ind w:left="420" w:leftChars="0" w:hanging="420" w:firstLineChars="0"/>
        <w:rPr>
          <w:rFonts w:hint="default"/>
          <w:szCs w:val="24"/>
        </w:rPr>
      </w:pPr>
      <w:bookmarkStart w:id="8" w:name="_Toc185"/>
      <w:r>
        <w:rPr>
          <w:rStyle w:val="15"/>
          <w:rFonts w:hint="default"/>
        </w:rPr>
        <w:t>Deputy PM Temesgen stresses collective strength and resolve to realize Ethiopia’s 2018 E.C. vision</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"https://www.fanamc.com/english/deputy-pm-temesgen-stresses-collective-strength-and-resolve-to-realize-ethiopias-2018-e-c-vision/"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FC2C3CF">
      <w:pPr>
        <w:spacing w:line="276" w:lineRule="auto"/>
        <w:rPr>
          <w:rFonts w:hint="default"/>
          <w:szCs w:val="24"/>
        </w:rPr>
      </w:pPr>
      <w:r>
        <w:rPr>
          <w:rFonts w:hint="default"/>
          <w:szCs w:val="24"/>
        </w:rPr>
        <w:t>Ethiopia’s Deputy Prime Minister, Temesgen Tiruneh, has called for collective strength, discipline, and resolve as the country embarks on implementing the 2018 Ethiopian Calendar (2025/26) national budget.</w:t>
      </w:r>
      <w:r>
        <w:rPr>
          <w:rFonts w:hint="default"/>
          <w:szCs w:val="24"/>
          <w:lang w:val="en-GB"/>
        </w:rPr>
        <w:t xml:space="preserve"> </w:t>
      </w:r>
      <w:r>
        <w:rPr>
          <w:rFonts w:hint="default"/>
          <w:szCs w:val="24"/>
        </w:rPr>
        <w:t>Speaking during a high-level review session with senior federal institution leaders, Temesgen emphasized the importance of partnership and shared commitment to build on the country’s ongoing national renaissance.</w:t>
      </w:r>
      <w:r>
        <w:rPr>
          <w:rFonts w:hint="default"/>
          <w:szCs w:val="24"/>
          <w:lang w:val="en-GB"/>
        </w:rPr>
        <w:t xml:space="preserve"> </w:t>
      </w:r>
      <w:r>
        <w:rPr>
          <w:rFonts w:hint="default"/>
          <w:szCs w:val="24"/>
        </w:rPr>
        <w:t>In his statement, the Deputy Prime Minister described the 2018 fiscal year as “a defining chapter” in Ethiopia’s journey of transformation — a continuation of the momentum initiated in 2017, which he characterized as a pivotal turning point.</w:t>
      </w:r>
      <w:r>
        <w:rPr>
          <w:rFonts w:hint="default"/>
          <w:szCs w:val="24"/>
          <w:lang w:val="en-GB"/>
        </w:rPr>
        <w:t xml:space="preserve"> </w:t>
      </w:r>
      <w:r>
        <w:rPr>
          <w:rFonts w:hint="default"/>
          <w:szCs w:val="24"/>
        </w:rPr>
        <w:t>Recall that the Council of Ministers recently reviewed the 2017 (2024/25) performance and laid out priorities and plans for 2018 (2025/26), providing a strong foundation for the budget under discussion.</w:t>
      </w:r>
      <w:r>
        <w:rPr>
          <w:rFonts w:hint="default"/>
          <w:szCs w:val="24"/>
          <w:lang w:val="en-GB"/>
        </w:rPr>
        <w:t xml:space="preserve"> </w:t>
      </w:r>
      <w:r>
        <w:rPr>
          <w:rFonts w:hint="default"/>
          <w:szCs w:val="24"/>
        </w:rPr>
        <w:t>“This year’s budget reflects that spirit,” Temesgen noted, highlighting key milestones from the previous year, including the completion of the Grand Ethiopian Renaissance Dam (GERD), the near-finalization of the national gas project, and the rise of dynamic development corridors across Ethiopia’s urban centers.</w:t>
      </w:r>
      <w:r>
        <w:rPr>
          <w:rFonts w:hint="default"/>
          <w:szCs w:val="24"/>
          <w:lang w:val="en-GB"/>
        </w:rPr>
        <w:t xml:space="preserve"> </w:t>
      </w:r>
      <w:r>
        <w:rPr>
          <w:rFonts w:hint="default"/>
          <w:szCs w:val="24"/>
        </w:rPr>
        <w:t>“These aren’t just projects,” he said. “They’re symbols of what’s possible when we lead with purpose.”</w:t>
      </w:r>
      <w:r>
        <w:rPr>
          <w:rFonts w:hint="default"/>
          <w:szCs w:val="24"/>
          <w:lang w:val="en-GB"/>
        </w:rPr>
        <w:t xml:space="preserve"> </w:t>
      </w:r>
      <w:r>
        <w:rPr>
          <w:rFonts w:hint="default"/>
          <w:szCs w:val="24"/>
        </w:rPr>
        <w:t>Temesgen stressed that the path ahead demands more effort, greater discipline, and above all, collective strength. “Our goals for 2018 require not just individual drive, but collective strength — not just ambition, but partnership,” he emphasized.</w:t>
      </w:r>
      <w:r>
        <w:rPr>
          <w:rFonts w:hint="default"/>
          <w:szCs w:val="24"/>
          <w:lang w:val="en-GB"/>
        </w:rPr>
        <w:t xml:space="preserve"> </w:t>
      </w:r>
      <w:r>
        <w:rPr>
          <w:rFonts w:hint="default"/>
          <w:szCs w:val="24"/>
        </w:rPr>
        <w:t>He concluded with a call to action, underscoring the responsibility of the current generation to shape Ethiopia’s future. “If we meet this moment — together — then the generation we belong to won’t just witness history. We will shape it.”</w:t>
      </w:r>
      <w:r>
        <w:rPr>
          <w:rFonts w:hint="default"/>
          <w:szCs w:val="24"/>
          <w:lang w:val="en-GB"/>
        </w:rPr>
        <w:t xml:space="preserve"> </w:t>
      </w:r>
      <w:r>
        <w:rPr>
          <w:rFonts w:hint="default"/>
          <w:szCs w:val="24"/>
        </w:rPr>
        <w:t>This budget review marks a critical step in aligning Ethiopia’s development agenda with its transformative projects and long-term vision for inclusive growth.</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9" w:name="_Toc25167"/>
      <w:r>
        <w:rPr>
          <w:rFonts w:eastAsia="DengXian Light" w:cs="Times New Roman"/>
          <w:b/>
          <w:bCs/>
          <w:color w:val="2F5496"/>
          <w:szCs w:val="24"/>
          <w:u w:val="single"/>
        </w:rPr>
        <w:t>Horn of Africa</w:t>
      </w:r>
      <w:bookmarkEnd w:id="9"/>
    </w:p>
    <w:p w14:paraId="2226F01F">
      <w:pPr>
        <w:pStyle w:val="3"/>
      </w:pPr>
      <w:bookmarkStart w:id="10" w:name="_Toc25565"/>
      <w:r>
        <w:rPr>
          <w:rFonts w:hint="default"/>
          <w:lang w:val="en-GB"/>
        </w:rPr>
        <w:t>Eritrea</w:t>
      </w:r>
      <w:bookmarkEnd w:id="10"/>
    </w:p>
    <w:p w14:paraId="3B8F7C09">
      <w:pPr>
        <w:numPr>
          <w:ilvl w:val="0"/>
          <w:numId w:val="2"/>
        </w:numPr>
        <w:ind w:left="420" w:leftChars="0" w:hanging="420" w:firstLineChars="0"/>
        <w:rPr>
          <w:rFonts w:hint="default"/>
          <w:szCs w:val="24"/>
        </w:rPr>
      </w:pPr>
      <w:bookmarkStart w:id="11" w:name="_Toc12716"/>
      <w:r>
        <w:rPr>
          <w:rStyle w:val="15"/>
          <w:rFonts w:hint="default"/>
        </w:rPr>
        <w:t>Eritrean president warns Ethiopia against waging war</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"https://english.ahram.org.eg/NewsContent/2/10/549872/World/Africa/Eritrean-president-warns-Ethiopia-against-waging-w.aspx" </w:instrText>
      </w:r>
      <w:r>
        <w:rPr>
          <w:rFonts w:hint="default"/>
          <w:szCs w:val="24"/>
          <w:lang w:val="en-GB"/>
        </w:rPr>
        <w:fldChar w:fldCharType="separate"/>
      </w:r>
      <w:r>
        <w:rPr>
          <w:rStyle w:val="10"/>
          <w:rFonts w:hint="default"/>
          <w:szCs w:val="24"/>
          <w:lang w:val="en-GB"/>
        </w:rPr>
        <w:t>Al-Ahram</w:t>
      </w:r>
      <w:r>
        <w:rPr>
          <w:rFonts w:hint="default"/>
          <w:szCs w:val="24"/>
          <w:lang w:val="en-GB"/>
        </w:rPr>
        <w:fldChar w:fldCharType="end"/>
      </w:r>
    </w:p>
    <w:p w14:paraId="178CC6B8">
      <w:pPr>
        <w:rPr>
          <w:szCs w:val="24"/>
        </w:rPr>
      </w:pPr>
      <w:r>
        <w:rPr>
          <w:rFonts w:hint="default"/>
          <w:szCs w:val="24"/>
        </w:rPr>
        <w:t>Eritrean President Isaias Afwerki has warned neighbour Ethiopia against launching a new war between the bitter foes, with tensions high in the Horn of Africa region</w:t>
      </w:r>
      <w:r>
        <w:rPr>
          <w:rFonts w:hint="default"/>
          <w:szCs w:val="24"/>
          <w:lang w:val="en-GB"/>
        </w:rPr>
        <w:t xml:space="preserve">. </w:t>
      </w:r>
      <w:r>
        <w:rPr>
          <w:rFonts w:hint="default"/>
          <w:szCs w:val="24"/>
        </w:rPr>
        <w:t>Eritrea and Ethiopia have had fraught relations since the former declared independence in 1993, with tens of thousands of people killed in a war between the two from 1998 to 2000.</w:t>
      </w:r>
      <w:r>
        <w:rPr>
          <w:rFonts w:hint="default"/>
          <w:szCs w:val="24"/>
          <w:lang w:val="en-GB"/>
        </w:rPr>
        <w:t xml:space="preserve"> </w:t>
      </w:r>
      <w:r>
        <w:rPr>
          <w:rFonts w:hint="default"/>
          <w:szCs w:val="24"/>
        </w:rPr>
        <w:t>At the heart of the current tension, according to the Eritrean government, is Ethiopia's long-held desire for a seaport, which is landlocked.</w:t>
      </w:r>
      <w:r>
        <w:rPr>
          <w:rFonts w:hint="default"/>
          <w:szCs w:val="24"/>
          <w:lang w:val="en-GB"/>
        </w:rPr>
        <w:t xml:space="preserve"> </w:t>
      </w:r>
      <w:r>
        <w:rPr>
          <w:rFonts w:hint="default"/>
          <w:szCs w:val="24"/>
        </w:rPr>
        <w:t>Afwerki, who has ruled Eritrea with an iron fist since independence, warned Ethiopian Prime Minister Abiy Ahmed that he would not be able to overwhelm his country by weight of numbers -- Ethiopia's population is 130 million, compared to just 3.5 million people living in Eritrea.</w:t>
      </w:r>
      <w:r>
        <w:rPr>
          <w:rFonts w:hint="default"/>
          <w:szCs w:val="24"/>
          <w:lang w:val="en-GB"/>
        </w:rPr>
        <w:t xml:space="preserve"> </w:t>
      </w:r>
      <w:r>
        <w:rPr>
          <w:rFonts w:hint="default"/>
          <w:szCs w:val="24"/>
        </w:rPr>
        <w:t>"If he thinks he can overwhelm (Eritrean forces) with a human wave attack, he is mistaken," Afwerki told state television channel Eri-TV.</w:t>
      </w:r>
      <w:r>
        <w:rPr>
          <w:rFonts w:hint="default"/>
          <w:szCs w:val="24"/>
          <w:lang w:val="en-GB"/>
        </w:rPr>
        <w:t xml:space="preserve"> </w:t>
      </w:r>
      <w:r>
        <w:rPr>
          <w:rFonts w:hint="default"/>
          <w:szCs w:val="24"/>
        </w:rPr>
        <w:t>"Before dragging the people of Ethiopia into unwanted wars or using them for another political agenda, the country's internal problems must first be addressed and solved," he said.</w:t>
      </w:r>
      <w:r>
        <w:rPr>
          <w:rFonts w:hint="default"/>
          <w:szCs w:val="24"/>
          <w:lang w:val="en-GB"/>
        </w:rPr>
        <w:t xml:space="preserve"> </w:t>
      </w:r>
      <w:r>
        <w:rPr>
          <w:rFonts w:hint="default"/>
          <w:szCs w:val="24"/>
        </w:rPr>
        <w:t>He called Abiy's actions a "reckless" attempt to "divert attention" from domestic problems.</w:t>
      </w:r>
      <w:r>
        <w:rPr>
          <w:rFonts w:hint="default"/>
          <w:szCs w:val="24"/>
          <w:lang w:val="en-GB"/>
        </w:rPr>
        <w:t xml:space="preserve"> </w:t>
      </w:r>
      <w:r>
        <w:rPr>
          <w:rFonts w:hint="default"/>
          <w:szCs w:val="24"/>
        </w:rPr>
        <w:t>Abiy signed a peace deal with Afwerki shortly after coming to power in 2018, but a violent conflict erupted in Ethiopia's Tigray province from 2020 to 2022 as Eritrea's forces backed rebels there fighting Ethiopian troops.</w:t>
      </w:r>
      <w:r>
        <w:rPr>
          <w:rFonts w:hint="default"/>
          <w:szCs w:val="24"/>
          <w:lang w:val="en-GB"/>
        </w:rPr>
        <w:t xml:space="preserve"> </w:t>
      </w:r>
      <w:r>
        <w:rPr>
          <w:rFonts w:hint="default"/>
          <w:szCs w:val="24"/>
        </w:rPr>
        <w:t>At least 600,000 people were killed in the conflict, according to an African Union estimate.</w:t>
      </w:r>
      <w:r>
        <w:rPr>
          <w:rFonts w:hint="default"/>
          <w:szCs w:val="24"/>
          <w:lang w:val="en-GB"/>
        </w:rPr>
        <w:t xml:space="preserve"> </w:t>
      </w:r>
      <w:r>
        <w:rPr>
          <w:rFonts w:hint="default"/>
          <w:szCs w:val="24"/>
        </w:rPr>
        <w:t>Although a peace deal ended the fighting, Eritrea has maintained a military presence in Tigray, and relations between the neighbours have deteriorated.</w:t>
      </w:r>
      <w:r>
        <w:rPr>
          <w:rFonts w:hint="default"/>
          <w:szCs w:val="24"/>
          <w:lang w:val="en-GB"/>
        </w:rPr>
        <w:t xml:space="preserve"> </w:t>
      </w:r>
      <w:r>
        <w:rPr>
          <w:rFonts w:hint="default"/>
          <w:szCs w:val="24"/>
        </w:rPr>
        <w:t>Abiy has repeatedly said Ethiopia must have access to the sea, but by peaceful means.</w:t>
      </w:r>
      <w:r>
        <w:rPr>
          <w:rFonts w:hint="default"/>
          <w:szCs w:val="24"/>
          <w:lang w:val="en-GB"/>
        </w:rPr>
        <w:t xml:space="preserve"> </w:t>
      </w:r>
      <w:r>
        <w:rPr>
          <w:rFonts w:hint="default"/>
          <w:szCs w:val="24"/>
        </w:rPr>
        <w:t>Last month, a report by a US monitoring group accused Eritrea of rebuilding its army and destabilising its neighbours.</w:t>
      </w:r>
      <w:r>
        <w:rPr>
          <w:rFonts w:hint="default"/>
          <w:szCs w:val="24"/>
          <w:lang w:val="en-GB"/>
        </w:rPr>
        <w:t xml:space="preserve"> </w:t>
      </w:r>
      <w:r>
        <w:rPr>
          <w:rFonts w:hint="default"/>
          <w:szCs w:val="24"/>
        </w:rPr>
        <w:t>Eritrean Information Minister Yemane Ghebremeskel criticised the report by NGO The Sentry and blamed "the new tension in the region" on Ethiopia.</w:t>
      </w:r>
      <w:r>
        <w:rPr>
          <w:rFonts w:hint="default"/>
          <w:szCs w:val="24"/>
          <w:lang w:val="en-GB"/>
        </w:rPr>
        <w:t xml:space="preserve"> </w:t>
      </w:r>
      <w:r>
        <w:rPr>
          <w:rFonts w:hint="default"/>
          <w:szCs w:val="24"/>
        </w:rPr>
        <w:t>Eritrea had been under US arms sanctions that were lifted after the 2018 peace deal.</w:t>
      </w:r>
      <w:r>
        <w:rPr>
          <w:rFonts w:hint="default"/>
          <w:szCs w:val="24"/>
          <w:lang w:val="en-GB"/>
        </w:rPr>
        <w:t xml:space="preserve"> </w:t>
      </w:r>
      <w:r>
        <w:rPr>
          <w:rFonts w:hint="default"/>
          <w:szCs w:val="24"/>
        </w:rPr>
        <w:t>Eritrea is a single-party state which consistently ranks among the worst in the world for rights -- in last place for press freedom, according to Reporters Without Borders, and 175th out of 183 for human development in 2022, according to the United Nations.</w:t>
      </w:r>
    </w:p>
    <w:p w14:paraId="287E5054">
      <w:r>
        <w:rPr>
          <w:szCs w:val="24"/>
        </w:rPr>
        <w:t>________________________________________________________________________</w:t>
      </w:r>
    </w:p>
    <w:p w14:paraId="10DC5F8A">
      <w:pPr>
        <w:pStyle w:val="3"/>
        <w:spacing w:line="276" w:lineRule="auto"/>
        <w:rPr>
          <w:szCs w:val="24"/>
        </w:rPr>
      </w:pPr>
      <w:bookmarkStart w:id="12" w:name="_Toc16521"/>
      <w:r>
        <w:rPr>
          <w:szCs w:val="24"/>
        </w:rPr>
        <w:t>S</w:t>
      </w:r>
      <w:r>
        <w:rPr>
          <w:rFonts w:hint="default"/>
          <w:szCs w:val="24"/>
          <w:lang w:val="en-GB"/>
        </w:rPr>
        <w:t>omalia</w:t>
      </w:r>
      <w:bookmarkEnd w:id="12"/>
      <w:r>
        <w:rPr>
          <w:szCs w:val="24"/>
        </w:rPr>
        <w:t xml:space="preserve"> </w:t>
      </w:r>
    </w:p>
    <w:p w14:paraId="013DB39E">
      <w:pPr>
        <w:numPr>
          <w:ilvl w:val="0"/>
          <w:numId w:val="2"/>
        </w:numPr>
        <w:spacing w:line="276" w:lineRule="auto"/>
        <w:ind w:left="420" w:leftChars="0" w:hanging="420" w:firstLineChars="0"/>
        <w:rPr>
          <w:rFonts w:hint="default"/>
        </w:rPr>
      </w:pPr>
      <w:bookmarkStart w:id="13" w:name="_Toc7179"/>
      <w:r>
        <w:rPr>
          <w:rStyle w:val="15"/>
          <w:rFonts w:hint="default"/>
        </w:rPr>
        <w:t>Somali forces kill over 15 al-Shabaab fighters in multi-region operations</w:t>
      </w:r>
      <w:bookmarkEnd w:id="13"/>
      <w:r>
        <w:rPr>
          <w:rFonts w:hint="default"/>
          <w:lang w:val="en-GB"/>
        </w:rPr>
        <w:t xml:space="preserve"> - </w:t>
      </w:r>
      <w:r>
        <w:rPr>
          <w:rFonts w:hint="default"/>
          <w:lang w:val="en-GB"/>
        </w:rPr>
        <w:fldChar w:fldCharType="begin"/>
      </w:r>
      <w:r>
        <w:rPr>
          <w:rFonts w:hint="default"/>
          <w:lang w:val="en-GB"/>
        </w:rPr>
        <w:instrText xml:space="preserve"> HYPERLINK "https://www.hiiraan.com/news4/2025/July/202273/somali_forces_kill_over_15_al_shabaab_fighters_in_multi_region_operations.aspx?utm_source=hiiraan&amp;utm_medium=SomaliNewsUpdateFront"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0C624040">
      <w:pPr>
        <w:spacing w:line="276" w:lineRule="auto"/>
        <w:rPr>
          <w:rFonts w:hint="default"/>
        </w:rPr>
      </w:pPr>
      <w:r>
        <w:rPr>
          <w:rFonts w:hint="default"/>
        </w:rPr>
        <w:t>Somali national army troops, backed by allied clan militias, have killed more than 15 al-Shabaab fighters, including key operatives, in recent military operations across four regions: Galgaduud, Lower Shabelle, Lower Juba, and Middle Shabelle.</w:t>
      </w:r>
      <w:r>
        <w:rPr>
          <w:rFonts w:hint="default"/>
          <w:lang w:val="en-GB"/>
        </w:rPr>
        <w:t xml:space="preserve"> </w:t>
      </w:r>
      <w:r>
        <w:rPr>
          <w:rFonts w:hint="default"/>
        </w:rPr>
        <w:t>The spokesperson for Somalia’s Ministry of Defense, Abukar Macalin, said on Sunday that several leaders of the militant group were among those killed, including a senior figure identified as Ibrahim Abdirahman Sanbuur. Sanbuur was killed in the Harboole area of the Lower Juba region.</w:t>
      </w:r>
      <w:r>
        <w:rPr>
          <w:rFonts w:hint="default"/>
          <w:lang w:val="en-GB"/>
        </w:rPr>
        <w:t xml:space="preserve"> </w:t>
      </w:r>
      <w:r>
        <w:rPr>
          <w:rFonts w:hint="default"/>
        </w:rPr>
        <w:t>“In the latest offensives, the national forces, in coordination with local fighters, inflicted significant casualties on the Khawarij,” said Macalin, using a term commonly used by the government to refer to al-Shabaab. “An operation in the Xiingaduud area—located between Amara and Qodqod—resulted in the deaths of 11 Khawarij militants. The operation was successfully executed as planned.”</w:t>
      </w:r>
      <w:r>
        <w:rPr>
          <w:rFonts w:hint="default"/>
          <w:lang w:val="en-GB"/>
        </w:rPr>
        <w:t xml:space="preserve"> </w:t>
      </w:r>
      <w:r>
        <w:rPr>
          <w:rFonts w:hint="default"/>
        </w:rPr>
        <w:t>He added that additional militants were killed in the Mido and Harboole areas of Lower Juba. Among them was Sanbuur, a longtime member of the group believed to have joined al-Shabaab in 2010.</w:t>
      </w:r>
      <w:r>
        <w:rPr>
          <w:rFonts w:hint="default"/>
          <w:lang w:val="en-GB"/>
        </w:rPr>
        <w:t xml:space="preserve"> </w:t>
      </w:r>
      <w:r>
        <w:rPr>
          <w:rFonts w:hint="default"/>
        </w:rPr>
        <w:t>Macalin commended the ongoing cooperation between Somali security forces and local communities, praising their shared efforts in dismantling al-Shabaab’s influence in parts of the country.</w:t>
      </w:r>
      <w:r>
        <w:rPr>
          <w:rFonts w:hint="default"/>
          <w:lang w:val="en-GB"/>
        </w:rPr>
        <w:t xml:space="preserve"> </w:t>
      </w:r>
      <w:r>
        <w:rPr>
          <w:rFonts w:hint="default"/>
        </w:rPr>
        <w:t>“These achievements reflect the strong partnership between our forces and the people. Together, they continue to weaken the Khawarij in every region they operate,” he said.</w:t>
      </w:r>
      <w:r>
        <w:rPr>
          <w:rFonts w:hint="default"/>
          <w:lang w:val="en-GB"/>
        </w:rPr>
        <w:t xml:space="preserve"> </w:t>
      </w:r>
      <w:r>
        <w:rPr>
          <w:rFonts w:hint="default"/>
        </w:rPr>
        <w:t>The Somali government has stepped up military operations targeting al-Shabaab strongholds in central and southern Somalia as part of a broader campaign to restore stability and reclaim territory.</w:t>
      </w:r>
    </w:p>
    <w:p w14:paraId="5FB4D7A1">
      <w:pPr>
        <w:numPr>
          <w:ilvl w:val="0"/>
          <w:numId w:val="2"/>
        </w:numPr>
        <w:spacing w:line="276" w:lineRule="auto"/>
        <w:ind w:left="420" w:leftChars="0" w:hanging="420" w:firstLineChars="0"/>
        <w:rPr>
          <w:rFonts w:hint="default"/>
        </w:rPr>
      </w:pPr>
      <w:bookmarkStart w:id="14" w:name="_Toc24169"/>
      <w:r>
        <w:rPr>
          <w:rStyle w:val="15"/>
          <w:rFonts w:hint="default"/>
        </w:rPr>
        <w:t>Somalia rejects Ethiopia's request to join naval drill over Somaliland maritime deal</w:t>
      </w:r>
      <w:bookmarkEnd w:id="14"/>
      <w:r>
        <w:rPr>
          <w:rFonts w:hint="default"/>
          <w:lang w:val="en-GB"/>
        </w:rPr>
        <w:t xml:space="preserve"> - </w:t>
      </w:r>
      <w:r>
        <w:rPr>
          <w:rFonts w:hint="default"/>
          <w:lang w:val="en-GB"/>
        </w:rPr>
        <w:fldChar w:fldCharType="begin"/>
      </w:r>
      <w:r>
        <w:rPr>
          <w:rFonts w:hint="default"/>
          <w:lang w:val="en-GB"/>
        </w:rPr>
        <w:instrText xml:space="preserve"> HYPERLINK "https://www.hiiraan.com/news4/2025/July/202266/somalia_rejects_ethiopia_s_request_to_join_naval_drill_over_somaliland_maritime_deal.aspx?utm_source=hiiraan&amp;utm_medium=SomaliNewsUpdateFront"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16588553">
      <w:pPr>
        <w:spacing w:line="276" w:lineRule="auto"/>
        <w:rPr>
          <w:rFonts w:hint="default"/>
        </w:rPr>
      </w:pPr>
      <w:r>
        <w:rPr>
          <w:rFonts w:hint="default"/>
        </w:rPr>
        <w:t>Somalia has rejected Ethiopia’s request to participate in an upcoming multinational military exercise in Somali territorial waters, citing violations of international law and the country’s sovereign maritime rights.</w:t>
      </w:r>
      <w:r>
        <w:rPr>
          <w:rFonts w:hint="default"/>
          <w:lang w:val="en-GB"/>
        </w:rPr>
        <w:t xml:space="preserve"> </w:t>
      </w:r>
      <w:r>
        <w:rPr>
          <w:rFonts w:hint="default"/>
        </w:rPr>
        <w:t>Defence Minister Ahmed Moalim Fiqi said the Somali government issued an official objection after Ethiopia formally expressed interest in joining the coastal drill during a recent summit of East African foreign ministers held in Addis Ababa.</w:t>
      </w:r>
      <w:r>
        <w:rPr>
          <w:rFonts w:hint="default"/>
          <w:lang w:val="en-GB"/>
        </w:rPr>
        <w:t xml:space="preserve"> </w:t>
      </w:r>
      <w:r>
        <w:rPr>
          <w:rFonts w:hint="default"/>
        </w:rPr>
        <w:t>“We cannot allow a landlocked nation to operate in our waters,” Fiqi said. “Somalia maintains full sovereignty over its land, sea, and airspace. Any unauthorized involvement by Ethiopia in maritime drills violates international maritime law and our national regulations.”</w:t>
      </w:r>
      <w:r>
        <w:rPr>
          <w:rFonts w:hint="default"/>
          <w:lang w:val="en-GB"/>
        </w:rPr>
        <w:t xml:space="preserve"> </w:t>
      </w:r>
      <w:r>
        <w:rPr>
          <w:rFonts w:hint="default"/>
        </w:rPr>
        <w:t>Ethiopia proposed contributing naval personnel to the AU‑led AUSSOM peacekeeping mission during the EASF summit in Mogadishu. The initiative was seen by Somali officials as a replay of its broader maritime ambitions tied to the earlier Somaliland naval‑base memorandum.</w:t>
      </w:r>
      <w:r>
        <w:rPr>
          <w:rFonts w:hint="default"/>
          <w:lang w:val="en-GB"/>
        </w:rPr>
        <w:t xml:space="preserve"> </w:t>
      </w:r>
      <w:r>
        <w:rPr>
          <w:rFonts w:hint="default"/>
        </w:rPr>
        <w:t>Fiqi emphasized that landlocked states have no legal grounds to operate in the waters of another nation without formal approval, which Somalia has not granted. “There is no precedent or legal framework that allows this kind of involvement,” he said</w:t>
      </w:r>
      <w:r>
        <w:rPr>
          <w:rFonts w:hint="default"/>
          <w:lang w:val="en-GB"/>
        </w:rPr>
        <w:t xml:space="preserve">. </w:t>
      </w:r>
      <w:r>
        <w:rPr>
          <w:rFonts w:hint="default"/>
        </w:rPr>
        <w:t>This latest dispute unfolds against the backdrop of a diplomatic crisis triggered by a January 1, 2024, memorandum of understanding (MoU) signed between Ethiopia and Somaliland. Under the deal, Somaliland—a self-declared republic not internationally recognized—agreed to lease a 20-kilometre stretch of coastline near Berbera to Ethiopia for the development of a naval base. In return, Ethiopia signalled symbolic recognition of Somaliland’s independence, prompting sharp condemnation from Mogadishu.</w:t>
      </w:r>
      <w:r>
        <w:rPr>
          <w:rFonts w:hint="default"/>
          <w:lang w:val="en-GB"/>
        </w:rPr>
        <w:t xml:space="preserve"> </w:t>
      </w:r>
      <w:r>
        <w:rPr>
          <w:rFonts w:hint="default"/>
        </w:rPr>
        <w:t>Somalia denounced the MoU as a violation of its territorial integrity and recalled its ambassador from Addis Ababa, expelling Ethiopia’s ambassador in Mogadishu soon after. The Somali Parliament later voted to nullify the agreement, while President Hassan Sheikh Mohamud called it “an act of aggression.”</w:t>
      </w:r>
      <w:r>
        <w:rPr>
          <w:rFonts w:hint="default"/>
          <w:lang w:val="en-GB"/>
        </w:rPr>
        <w:t xml:space="preserve"> </w:t>
      </w:r>
      <w:r>
        <w:rPr>
          <w:rFonts w:hint="default"/>
        </w:rPr>
        <w:t>Despite being landlocked since Eritrea’s independence in 1993, Ethiopia has made several attempts in recent years to secure access to the sea through agreements with Djibouti, Sudan, and Somaliland—moves that Somali officials have criticized as bypassing Somalia’s territorial integrity and international norms.</w:t>
      </w:r>
      <w:r>
        <w:rPr>
          <w:rFonts w:hint="default"/>
          <w:lang w:val="en-GB"/>
        </w:rPr>
        <w:t xml:space="preserve"> </w:t>
      </w:r>
      <w:r>
        <w:rPr>
          <w:rFonts w:hint="default"/>
        </w:rPr>
        <w:t>Although Ethiopia lacks a coastline, it has been rebuilding its naval capacity as part of a broader strategy to project power in the region. Somalia, however, views such maneuvers as part of a creeping expansionism that undermines its sovereignty.</w:t>
      </w:r>
      <w:r>
        <w:rPr>
          <w:rFonts w:hint="default"/>
          <w:lang w:val="en-GB"/>
        </w:rPr>
        <w:t xml:space="preserve"> </w:t>
      </w:r>
      <w:r>
        <w:rPr>
          <w:rFonts w:hint="default"/>
        </w:rPr>
        <w:t>Regional analysts warn that the latest military standoff could strain already fragile diplomatic ties between the Horn of Africa neighbours and reignite long-standing tensions over Ethiopia’s maritime ambitions.</w:t>
      </w:r>
      <w:r>
        <w:rPr>
          <w:rFonts w:hint="default"/>
          <w:lang w:val="en-GB"/>
        </w:rPr>
        <w:t xml:space="preserve"> </w:t>
      </w:r>
      <w:r>
        <w:rPr>
          <w:rFonts w:hint="default"/>
        </w:rPr>
        <w:t>The planned coastal drill will move forward without Ethiopia’s participation, according to Somali defence officials, who said only fully authorized partners will be involved in the operation.</w:t>
      </w:r>
    </w:p>
    <w:p w14:paraId="6B58CB68">
      <w:pPr>
        <w:numPr>
          <w:ilvl w:val="0"/>
          <w:numId w:val="2"/>
        </w:numPr>
        <w:spacing w:line="276" w:lineRule="auto"/>
        <w:ind w:left="420" w:leftChars="0" w:hanging="420" w:firstLineChars="0"/>
        <w:rPr>
          <w:rFonts w:hint="default"/>
        </w:rPr>
      </w:pPr>
      <w:bookmarkStart w:id="15" w:name="_Toc4373"/>
      <w:r>
        <w:rPr>
          <w:rStyle w:val="15"/>
          <w:rFonts w:hint="default"/>
        </w:rPr>
        <w:t>Somali president meets opposition in third round of talks over constitution, elections</w:t>
      </w:r>
      <w:bookmarkEnd w:id="15"/>
      <w:r>
        <w:rPr>
          <w:rFonts w:hint="default"/>
          <w:lang w:val="en-GB"/>
        </w:rPr>
        <w:t xml:space="preserve"> -</w:t>
      </w:r>
      <w:r>
        <w:rPr>
          <w:rFonts w:hint="default"/>
          <w:lang w:val="en-GB"/>
        </w:rPr>
        <w:fldChar w:fldCharType="begin"/>
      </w:r>
      <w:r>
        <w:rPr>
          <w:rFonts w:hint="default"/>
          <w:lang w:val="en-GB"/>
        </w:rPr>
        <w:instrText xml:space="preserve"> HYPERLINK "https://www.hiiraan.com/news4/2025/July/202265/somali_president_meets_opposition_in_third_round_of_talks_over_constitution_elections.aspx?utm_source=hiiraan&amp;utm_medium=SomaliNewsUpdateFront" </w:instrText>
      </w:r>
      <w:r>
        <w:rPr>
          <w:rFonts w:hint="default"/>
          <w:lang w:val="en-GB"/>
        </w:rPr>
        <w:fldChar w:fldCharType="separate"/>
      </w:r>
      <w:r>
        <w:rPr>
          <w:rStyle w:val="10"/>
          <w:rFonts w:hint="default"/>
          <w:lang w:val="en-GB"/>
        </w:rPr>
        <w:t xml:space="preserve"> Hiiraan</w:t>
      </w:r>
      <w:r>
        <w:rPr>
          <w:rFonts w:hint="default"/>
          <w:lang w:val="en-GB"/>
        </w:rPr>
        <w:fldChar w:fldCharType="end"/>
      </w:r>
    </w:p>
    <w:p w14:paraId="6A381332">
      <w:pPr>
        <w:spacing w:line="276" w:lineRule="auto"/>
        <w:rPr>
          <w:rFonts w:hint="default"/>
        </w:rPr>
      </w:pPr>
      <w:r>
        <w:rPr>
          <w:rFonts w:hint="default"/>
        </w:rPr>
        <w:t>President Hassan Sheikh Mohamud held his third meeting with leaders of the Somali National Salvation Forum on Sunday, as the federal government seeks to resolve mounting political tensions over constitutional reforms and the country’s electoral future.</w:t>
      </w:r>
      <w:r>
        <w:rPr>
          <w:rFonts w:hint="default"/>
          <w:lang w:val="en-GB"/>
        </w:rPr>
        <w:t xml:space="preserve"> </w:t>
      </w:r>
      <w:r>
        <w:rPr>
          <w:rFonts w:hint="default"/>
        </w:rPr>
        <w:t>The talks took place at Villa Somalia and followed a previous round of dialogue held on July 3. Officials said the president used the meeting to hear the opposition’s concerns over the government’s handling of the constitutional review process and preparations for upcoming elections.</w:t>
      </w:r>
      <w:r>
        <w:rPr>
          <w:rFonts w:hint="default"/>
          <w:lang w:val="en-GB"/>
        </w:rPr>
        <w:t xml:space="preserve"> </w:t>
      </w:r>
      <w:r>
        <w:rPr>
          <w:rFonts w:hint="default"/>
        </w:rPr>
        <w:t>Led by former President Sharif Sheikh Ahmed, the National Salvation Forum includes several former prime ministers, ex-parliamentary speakers, and senior opposition figures. The group has publicly criticized what it calls unilateral decision-making by the federal government on key national matters.</w:t>
      </w:r>
      <w:r>
        <w:rPr>
          <w:rFonts w:hint="default"/>
          <w:lang w:val="en-GB"/>
        </w:rPr>
        <w:t xml:space="preserve"> </w:t>
      </w:r>
      <w:r>
        <w:rPr>
          <w:rFonts w:hint="default"/>
        </w:rPr>
        <w:t>Sunday’s meeting comes at a time of growing political uncertainty, particularly as federal member states Puntland and Jubbaland continue to reject the current path toward constitutional amendments and electoral planning. Both administrations argue the process lacks consultation and risks undermining Somalia’s federal framework.</w:t>
      </w:r>
      <w:r>
        <w:rPr>
          <w:rFonts w:hint="default"/>
          <w:lang w:val="en-GB"/>
        </w:rPr>
        <w:t xml:space="preserve"> </w:t>
      </w:r>
      <w:r>
        <w:rPr>
          <w:rFonts w:hint="default"/>
        </w:rPr>
        <w:t>The provisional constitution, adopted in 2012, remains incomplete. Reaching consensus on its final form is seen as critical to establishing a unified legal foundation for Somalia’s federal institutions. Similarly, the design of a new electoral model remains unresolved, despite repeated pledges by the federal government to introduce direct elections.</w:t>
      </w:r>
      <w:r>
        <w:rPr>
          <w:rFonts w:hint="default"/>
          <w:lang w:val="en-GB"/>
        </w:rPr>
        <w:t xml:space="preserve"> </w:t>
      </w:r>
      <w:r>
        <w:rPr>
          <w:rFonts w:hint="default"/>
        </w:rPr>
        <w:t>While no official statement was issued following the meeting, the continued dialogue has drawn attention from international partners and Somali citizens alike, many of whom view political compromise as essential to the country’s stability.</w:t>
      </w:r>
    </w:p>
    <w:p w14:paraId="6C50BBE1">
      <w:pPr>
        <w:numPr>
          <w:ilvl w:val="0"/>
          <w:numId w:val="2"/>
        </w:numPr>
        <w:spacing w:line="276" w:lineRule="auto"/>
        <w:ind w:left="420" w:leftChars="0" w:hanging="420" w:firstLineChars="0"/>
        <w:rPr>
          <w:rFonts w:hint="default"/>
        </w:rPr>
      </w:pPr>
      <w:bookmarkStart w:id="16" w:name="_Toc25199"/>
      <w:r>
        <w:rPr>
          <w:rStyle w:val="15"/>
          <w:rFonts w:hint="default"/>
        </w:rPr>
        <w:t>Somali Prime Minister meets Arab League envoy to discuss strengthening regional ties</w:t>
      </w:r>
      <w:bookmarkEnd w:id="16"/>
      <w:r>
        <w:rPr>
          <w:rFonts w:hint="default"/>
          <w:lang w:val="en-GB"/>
        </w:rPr>
        <w:t xml:space="preserve"> -</w:t>
      </w:r>
      <w:r>
        <w:rPr>
          <w:rFonts w:hint="default"/>
          <w:lang w:val="en-GB"/>
        </w:rPr>
        <w:fldChar w:fldCharType="begin"/>
      </w:r>
      <w:r>
        <w:rPr>
          <w:rFonts w:hint="default"/>
          <w:lang w:val="en-GB"/>
        </w:rPr>
        <w:instrText xml:space="preserve"> HYPERLINK "https://www.hiiraan.com/news4/2025/July/202261/somali_prime_minister_meets_arab_league_envoy_to_discuss_strengthening_regional_ties.aspx?utm_source=hiiraan&amp;utm_medium=SomaliNewsUpdateFront" </w:instrText>
      </w:r>
      <w:r>
        <w:rPr>
          <w:rFonts w:hint="default"/>
          <w:lang w:val="en-GB"/>
        </w:rPr>
        <w:fldChar w:fldCharType="separate"/>
      </w:r>
      <w:r>
        <w:rPr>
          <w:rStyle w:val="10"/>
          <w:rFonts w:hint="default"/>
          <w:lang w:val="en-GB"/>
        </w:rPr>
        <w:t xml:space="preserve"> Hiiraan</w:t>
      </w:r>
      <w:r>
        <w:rPr>
          <w:rFonts w:hint="default"/>
          <w:lang w:val="en-GB"/>
        </w:rPr>
        <w:fldChar w:fldCharType="end"/>
      </w:r>
    </w:p>
    <w:p w14:paraId="5C34CA8D">
      <w:pPr>
        <w:spacing w:line="276" w:lineRule="auto"/>
        <w:rPr>
          <w:rFonts w:hint="default"/>
        </w:rPr>
      </w:pPr>
      <w:r>
        <w:rPr>
          <w:rFonts w:hint="default"/>
        </w:rPr>
        <w:t>Somali Prime Minister Hamza Abdi Barre met Saturday with Arab League Special Envoy to Somalia, Abdalla Al-Otaibi, for high-level talks focused on strengthening cooperation between Somalia and Arab League member states.</w:t>
      </w:r>
      <w:r>
        <w:rPr>
          <w:rFonts w:hint="default"/>
          <w:lang w:val="en-GB"/>
        </w:rPr>
        <w:t xml:space="preserve"> </w:t>
      </w:r>
      <w:r>
        <w:rPr>
          <w:rFonts w:hint="default"/>
        </w:rPr>
        <w:t>The meeting, held at the prime minister’s office in Mogadishu, covered key areas of mutual interest, including political collaboration, economic development, and regional security.</w:t>
      </w:r>
      <w:r>
        <w:rPr>
          <w:rFonts w:hint="default"/>
          <w:lang w:val="en-GB"/>
        </w:rPr>
        <w:t xml:space="preserve"> </w:t>
      </w:r>
      <w:r>
        <w:rPr>
          <w:rFonts w:hint="default"/>
        </w:rPr>
        <w:t>Prime Minister Hamza briefed the envoy on Somalia’s progress in economic recovery, political reforms, and efforts to stabilize the country’s security landscape. He also thanked the Arab League for its continued support and engagement with the Somali government and its citizens.</w:t>
      </w:r>
      <w:r>
        <w:rPr>
          <w:rFonts w:hint="default"/>
          <w:lang w:val="en-GB"/>
        </w:rPr>
        <w:t xml:space="preserve"> A</w:t>
      </w:r>
      <w:r>
        <w:rPr>
          <w:rFonts w:hint="default"/>
        </w:rPr>
        <w:t>mbassador Al-Otaibi announced that a senior delegation from the Arab League is expected to visit Somalia in the near future to explore and initiate development projects. He commended Somalia for its growing role in promoting cooperation within the Arab League.</w:t>
      </w:r>
      <w:r>
        <w:rPr>
          <w:rFonts w:hint="default"/>
          <w:lang w:val="en-GB"/>
        </w:rPr>
        <w:t xml:space="preserve"> </w:t>
      </w:r>
      <w:r>
        <w:rPr>
          <w:rFonts w:hint="default"/>
        </w:rPr>
        <w:t>The meeting underscored the importance of deepening multilateral partnerships to advance Somalia’s recovery and reintegration into regional and global institutions.</w:t>
      </w:r>
    </w:p>
    <w:p w14:paraId="4DA2BEC6">
      <w:pPr>
        <w:numPr>
          <w:ilvl w:val="0"/>
          <w:numId w:val="2"/>
        </w:numPr>
        <w:spacing w:line="276" w:lineRule="auto"/>
        <w:ind w:left="420" w:leftChars="0" w:hanging="420" w:firstLineChars="0"/>
        <w:rPr>
          <w:rFonts w:hint="default"/>
        </w:rPr>
      </w:pPr>
      <w:bookmarkStart w:id="17" w:name="_Toc28213"/>
      <w:r>
        <w:rPr>
          <w:rStyle w:val="15"/>
          <w:rFonts w:hint="default"/>
        </w:rPr>
        <w:t>Somali forces target Al-Shabaab militants in Lower Juba region</w:t>
      </w:r>
      <w:bookmarkEnd w:id="17"/>
      <w:r>
        <w:rPr>
          <w:rFonts w:hint="default"/>
          <w:lang w:val="en-GB"/>
        </w:rPr>
        <w:t xml:space="preserve"> - </w:t>
      </w:r>
      <w:r>
        <w:rPr>
          <w:rFonts w:hint="default"/>
          <w:lang w:val="en-GB"/>
        </w:rPr>
        <w:fldChar w:fldCharType="begin"/>
      </w:r>
      <w:r>
        <w:rPr>
          <w:rFonts w:hint="default"/>
          <w:lang w:val="en-GB"/>
        </w:rPr>
        <w:instrText xml:space="preserve"> HYPERLINK "https://www.hiiraan.com/news4/2025/July/202256/somali_forces_target_al_shabaab_militants_in_lower_juba_region.aspx?utm_source=hiiraan&amp;utm_medium=SomaliNewsUpdateFront"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3D71BBD9">
      <w:pPr>
        <w:spacing w:line="276" w:lineRule="auto"/>
        <w:rPr>
          <w:rFonts w:hint="default"/>
        </w:rPr>
      </w:pPr>
      <w:r>
        <w:rPr>
          <w:rFonts w:hint="default"/>
        </w:rPr>
        <w:t>Somali National Army, including its elite Danab Commandos, carried out a targeted operation in the Harboole area of the Lower Juba region, aimed at disrupting Al-Shabaab leadership and fighters.</w:t>
      </w:r>
      <w:r>
        <w:rPr>
          <w:rFonts w:hint="default"/>
          <w:lang w:val="en-GB"/>
        </w:rPr>
        <w:t xml:space="preserve"> </w:t>
      </w:r>
      <w:r>
        <w:rPr>
          <w:rFonts w:hint="default"/>
        </w:rPr>
        <w:t>In a press release issued Saturday, the Ministry of Defense said the operation resulted in deaths and injuries among senior Al-Shabaab figures and fighters. However, the ministry did not provide names of the militants killed or a specific death toll, noting that further details would be released at a later time.</w:t>
      </w:r>
      <w:r>
        <w:rPr>
          <w:rFonts w:hint="default"/>
          <w:lang w:val="en-GB"/>
        </w:rPr>
        <w:t xml:space="preserve"> </w:t>
      </w:r>
      <w:r>
        <w:rPr>
          <w:rFonts w:hint="default"/>
        </w:rPr>
        <w:t>The offensive is part of an intensified military campaign against the al-Qaida-linked group, which has maintained a presence in several parts of southern and central Somalia.</w:t>
      </w:r>
      <w:r>
        <w:rPr>
          <w:rFonts w:hint="default"/>
          <w:lang w:val="en-GB"/>
        </w:rPr>
        <w:t xml:space="preserve"> </w:t>
      </w:r>
      <w:r>
        <w:rPr>
          <w:rFonts w:hint="default"/>
        </w:rPr>
        <w:t>In recent weeks, Somali forces have ramped up operations in multiple regions, particularly in Jubbaland, Southwest, and Hirshabelle states, as the government seeks to reclaim territory and dismantle the group's operational networks.</w:t>
      </w:r>
      <w:r>
        <w:rPr>
          <w:rFonts w:hint="default"/>
          <w:lang w:val="en-GB"/>
        </w:rPr>
        <w:t xml:space="preserve"> </w:t>
      </w:r>
      <w:r>
        <w:rPr>
          <w:rFonts w:hint="default"/>
        </w:rPr>
        <w:t>Al-Shabaab has waged a deadly insurgency in Somalia for more than a decade, frequently carrying out bombings and ambushes targeting both military and civilian populations.</w:t>
      </w:r>
    </w:p>
    <w:p w14:paraId="3C245737">
      <w:pPr>
        <w:spacing w:line="276" w:lineRule="auto"/>
      </w:pPr>
      <w:r>
        <w:t>________________________________________________________________________</w:t>
      </w:r>
    </w:p>
    <w:p w14:paraId="59329CA4">
      <w:pPr>
        <w:pStyle w:val="3"/>
        <w:spacing w:line="276" w:lineRule="auto"/>
      </w:pPr>
      <w:bookmarkStart w:id="18" w:name="_Toc22419"/>
      <w:r>
        <w:t>Sudan</w:t>
      </w:r>
      <w:bookmarkEnd w:id="18"/>
    </w:p>
    <w:p w14:paraId="0549A5F1">
      <w:pPr>
        <w:numPr>
          <w:ilvl w:val="0"/>
          <w:numId w:val="2"/>
        </w:numPr>
        <w:spacing w:line="276" w:lineRule="auto"/>
        <w:ind w:left="420" w:leftChars="0" w:hanging="420" w:firstLineChars="0"/>
        <w:rPr>
          <w:rFonts w:hint="default"/>
        </w:rPr>
      </w:pPr>
      <w:bookmarkStart w:id="19" w:name="_Toc4311"/>
      <w:r>
        <w:rPr>
          <w:rStyle w:val="15"/>
          <w:rFonts w:hint="default"/>
        </w:rPr>
        <w:t>Sudan rejects new EU sanctions, objects to ‘equating’ army with militia</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"https://sudantribune.com/article303050/" </w:instrText>
      </w:r>
      <w:r>
        <w:rPr>
          <w:rFonts w:hint="default"/>
          <w:lang w:val="en-GB"/>
        </w:rPr>
        <w:fldChar w:fldCharType="separate"/>
      </w:r>
      <w:r>
        <w:rPr>
          <w:rStyle w:val="10"/>
          <w:rFonts w:hint="default"/>
          <w:lang w:val="en-GB"/>
        </w:rPr>
        <w:t>Sudan Tribune</w:t>
      </w:r>
      <w:r>
        <w:rPr>
          <w:rFonts w:hint="default"/>
          <w:lang w:val="en-GB"/>
        </w:rPr>
        <w:fldChar w:fldCharType="end"/>
      </w:r>
    </w:p>
    <w:p w14:paraId="7D32F8FD">
      <w:pPr>
        <w:spacing w:line="276" w:lineRule="auto"/>
        <w:rPr>
          <w:rFonts w:hint="default"/>
        </w:rPr>
      </w:pPr>
      <w:r>
        <w:rPr>
          <w:rFonts w:hint="default"/>
        </w:rPr>
        <w:t>Sudan’s government on Saturday rejected a new round of European Union sanctions, saying it was unacceptable to equate the national army with the “rebel groups” it is fighting, according to a foreign ministry statement.</w:t>
      </w:r>
      <w:r>
        <w:rPr>
          <w:rFonts w:hint="default"/>
          <w:lang w:val="en-GB"/>
        </w:rPr>
        <w:t xml:space="preserve"> </w:t>
      </w:r>
      <w:r>
        <w:rPr>
          <w:rFonts w:hint="default"/>
        </w:rPr>
        <w:t>The EU on Friday imposed its fourth package of sanctions over the Sudan conflict, targeting army commander Abuqala Mohamed Kaikal, paramilitary Rapid Support Forces (RSF) commander Hussein Barsham, Al-Khaleej Bank and gold firm Red Rock Mining.</w:t>
      </w:r>
      <w:r>
        <w:rPr>
          <w:rFonts w:hint="default"/>
          <w:lang w:val="en-GB"/>
        </w:rPr>
        <w:t xml:space="preserve"> </w:t>
      </w:r>
      <w:r>
        <w:rPr>
          <w:rFonts w:hint="default"/>
        </w:rPr>
        <w:t>In its statement, the foreign ministry said it “rejects the foundations on which the decision was built.”</w:t>
      </w:r>
      <w:r>
        <w:rPr>
          <w:rFonts w:hint="default"/>
          <w:lang w:val="en-GB"/>
        </w:rPr>
        <w:t xml:space="preserve"> </w:t>
      </w:r>
      <w:r>
        <w:rPr>
          <w:rFonts w:hint="default"/>
        </w:rPr>
        <w:t>It said a “national institution,” like the army, which acts to protect national sovereignty under the constitution, could not be compared to “militias that rebelled against the state and committed documented serious violations,” including ethnic cleansing.</w:t>
      </w:r>
      <w:r>
        <w:rPr>
          <w:rFonts w:hint="default"/>
          <w:lang w:val="en-GB"/>
        </w:rPr>
        <w:t xml:space="preserve"> </w:t>
      </w:r>
      <w:r>
        <w:rPr>
          <w:rFonts w:hint="default"/>
        </w:rPr>
        <w:t>The government stated that it regretted the timing of the decision, which it claimed occurred during a period of “positive engagement” with the EU, and called for a more “constructive” and “balanced approach.”</w:t>
      </w:r>
      <w:r>
        <w:rPr>
          <w:rFonts w:hint="default"/>
          <w:lang w:val="en-GB"/>
        </w:rPr>
        <w:t xml:space="preserve"> </w:t>
      </w:r>
      <w:r>
        <w:rPr>
          <w:rFonts w:hint="default"/>
        </w:rPr>
        <w:t>The statement affirmed the government’s commitment to protecting civilians and called on the EU to support Sudan’s “legitimate state institutions.”</w:t>
      </w:r>
    </w:p>
    <w:p w14:paraId="54E083F1">
      <w:pPr>
        <w:numPr>
          <w:ilvl w:val="0"/>
          <w:numId w:val="2"/>
        </w:numPr>
        <w:spacing w:line="276" w:lineRule="auto"/>
        <w:ind w:left="420" w:leftChars="0" w:hanging="420" w:firstLineChars="0"/>
        <w:rPr>
          <w:rFonts w:hint="default"/>
        </w:rPr>
      </w:pPr>
      <w:bookmarkStart w:id="20" w:name="_Toc29341"/>
      <w:r>
        <w:rPr>
          <w:rStyle w:val="15"/>
          <w:rFonts w:hint="default"/>
        </w:rPr>
        <w:t>EU targets Sudanese commanders and companies for human rights Violations</w:t>
      </w:r>
      <w:bookmarkEnd w:id="20"/>
      <w:r>
        <w:rPr>
          <w:rFonts w:hint="default"/>
          <w:lang w:val="en-GB"/>
        </w:rPr>
        <w:t xml:space="preserve"> - </w:t>
      </w:r>
      <w:r>
        <w:rPr>
          <w:rFonts w:hint="default"/>
          <w:lang w:val="en-GB"/>
        </w:rPr>
        <w:fldChar w:fldCharType="begin"/>
      </w:r>
      <w:r>
        <w:rPr>
          <w:rFonts w:hint="default"/>
          <w:lang w:val="en-GB"/>
        </w:rPr>
        <w:instrText xml:space="preserve"> HYPERLINK "https://sudantribune.com/article303021/" </w:instrText>
      </w:r>
      <w:r>
        <w:rPr>
          <w:rFonts w:hint="default"/>
          <w:lang w:val="en-GB"/>
        </w:rPr>
        <w:fldChar w:fldCharType="separate"/>
      </w:r>
      <w:r>
        <w:rPr>
          <w:rStyle w:val="10"/>
          <w:rFonts w:hint="default"/>
          <w:lang w:val="en-GB"/>
        </w:rPr>
        <w:t>Sudan Tribune</w:t>
      </w:r>
      <w:r>
        <w:rPr>
          <w:rFonts w:hint="default"/>
          <w:lang w:val="en-GB"/>
        </w:rPr>
        <w:fldChar w:fldCharType="end"/>
      </w:r>
    </w:p>
    <w:p w14:paraId="6D0AE3D7">
      <w:pPr>
        <w:spacing w:line="276" w:lineRule="auto"/>
        <w:rPr>
          <w:rFonts w:hint="default"/>
        </w:rPr>
      </w:pPr>
      <w:r>
        <w:rPr>
          <w:rFonts w:hint="default"/>
        </w:rPr>
        <w:t>The European Union on Friday imposed its fourth round of sanctions on key figures and companies linked to Sudan’s warring parties, citing their roles in financing the conflict and committing serious human rights violations.</w:t>
      </w:r>
      <w:r>
        <w:rPr>
          <w:rFonts w:hint="default"/>
          <w:lang w:val="en-GB"/>
        </w:rPr>
        <w:t xml:space="preserve"> </w:t>
      </w:r>
      <w:r>
        <w:rPr>
          <w:rFonts w:hint="default"/>
        </w:rPr>
        <w:t>The new measures target two senior military commanders, one from the Sudanese Armed Forces (SAF) and one from the Rapid Support Forces (RSF), along with two companies accused of enabling the military operations that have devastated the country for over two years.</w:t>
      </w:r>
      <w:r>
        <w:rPr>
          <w:rFonts w:hint="default"/>
          <w:lang w:val="en-GB"/>
        </w:rPr>
        <w:t xml:space="preserve"> </w:t>
      </w:r>
      <w:r>
        <w:rPr>
          <w:rFonts w:hint="default"/>
        </w:rPr>
        <w:t>The sanctioned entities include Alkhaleej Bank, which the EU Council said is largely owned by companies linked to the family of RSF Commander Mohamed Hamdan Dagalo, known as ‘Hemedti’, and plays an “essential role” in financing RSF operations. The other company, Red Rock Mining Company, is accused of facilitating the production of weapons and vehicles for the SAF. The Council noted that the mining sector is of particular importance for fueling the conflict, with war zones often linked to strategically essential mining areas.</w:t>
      </w:r>
      <w:r>
        <w:rPr>
          <w:rFonts w:hint="default"/>
          <w:lang w:val="en-GB"/>
        </w:rPr>
        <w:t xml:space="preserve"> </w:t>
      </w:r>
      <w:r>
        <w:rPr>
          <w:rFonts w:hint="default"/>
        </w:rPr>
        <w:t>Among the individuals listed is Hussein Barsham, an RSF military field commander. According to the EU, Barsham played a leading role in RSF operations that resulted in mass atrocities, including targeted killings and ethnic violence, particularly in Darfur.</w:t>
      </w:r>
      <w:r>
        <w:rPr>
          <w:rFonts w:hint="default"/>
          <w:lang w:val="en-GB"/>
        </w:rPr>
        <w:t xml:space="preserve"> </w:t>
      </w:r>
      <w:r>
        <w:rPr>
          <w:rFonts w:hint="default"/>
        </w:rPr>
        <w:t>The EU also sanctioned Abu Aqla Mohamed Kaikal, a SAF commander who previously defected to the RSF but then rejoined the army in 2024. The Council stated he is deemed responsible for targeting the Kanabi, described as a “historically marginalised group comprised mainly of Nuba and other African tribes,” during his time as Head of the Sudan Shield Forces.</w:t>
      </w:r>
      <w:r>
        <w:rPr>
          <w:rFonts w:hint="default"/>
          <w:lang w:val="en-GB"/>
        </w:rPr>
        <w:t xml:space="preserve"> </w:t>
      </w:r>
      <w:r>
        <w:rPr>
          <w:rFonts w:hint="default"/>
        </w:rPr>
        <w:t>The sanctions entail an asset freeze and a prohibition on making funds or economic resources available to the listed individuals and entities. The two commanders are also subject to a travel ban to the European Union.</w:t>
      </w:r>
      <w:r>
        <w:rPr>
          <w:rFonts w:hint="default"/>
          <w:lang w:val="en-GB"/>
        </w:rPr>
        <w:t xml:space="preserve"> </w:t>
      </w:r>
      <w:r>
        <w:rPr>
          <w:rFonts w:hint="default"/>
        </w:rPr>
        <w:t>In its statement, the Council emphasised that the measures underscore its “unwavering support for peace and accountability in Sudan.” With Friday’s decision, the EU’s Sudan-related sanctions now apply to a total of 10 individuals and eight entities.</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1" w:name="_Toc7049"/>
      <w:r>
        <w:rPr>
          <w:rFonts w:eastAsia="DengXian Light" w:cs="Times New Roman"/>
          <w:b/>
          <w:bCs/>
          <w:color w:val="2F5496"/>
          <w:szCs w:val="24"/>
          <w:u w:val="single"/>
        </w:rPr>
        <w:t>Gulf Region and the Middle East</w:t>
      </w:r>
      <w:bookmarkEnd w:id="21"/>
    </w:p>
    <w:p w14:paraId="022CF10A">
      <w:pPr>
        <w:pStyle w:val="3"/>
      </w:pPr>
      <w:bookmarkStart w:id="22" w:name="_Toc4412"/>
      <w:r>
        <w:t>Iran</w:t>
      </w:r>
      <w:bookmarkEnd w:id="22"/>
    </w:p>
    <w:p w14:paraId="1127B566">
      <w:pPr>
        <w:spacing w:line="276" w:lineRule="auto"/>
      </w:pPr>
      <w:r>
        <w:t>genocide in the Gaza Strip before the world’s eyes.”</w:t>
      </w:r>
    </w:p>
    <w:p w14:paraId="0CB537F7">
      <w:pPr>
        <w:numPr>
          <w:ilvl w:val="0"/>
          <w:numId w:val="2"/>
        </w:numPr>
        <w:spacing w:line="276" w:lineRule="auto"/>
        <w:ind w:left="420" w:leftChars="0" w:hanging="420" w:firstLineChars="0"/>
        <w:rPr>
          <w:rFonts w:hint="default"/>
        </w:rPr>
      </w:pPr>
      <w:bookmarkStart w:id="23" w:name="_Toc3369"/>
      <w:r>
        <w:rPr>
          <w:rStyle w:val="15"/>
          <w:rFonts w:hint="default"/>
        </w:rPr>
        <w:t>Iran says Europeans fail to respect 2015 nuclear deal</w:t>
      </w:r>
      <w:r>
        <w:rPr>
          <w:rStyle w:val="15"/>
          <w:rFonts w:hint="default"/>
          <w:lang w:val="en-GB"/>
        </w:rPr>
        <w:t xml:space="preserve"> </w:t>
      </w:r>
      <w:bookmarkEnd w:id="23"/>
      <w:r>
        <w:rPr>
          <w:rFonts w:hint="default"/>
          <w:lang w:val="en-GB"/>
        </w:rPr>
        <w:t xml:space="preserve">- </w:t>
      </w:r>
      <w:r>
        <w:rPr>
          <w:rFonts w:hint="default"/>
        </w:rPr>
        <w:fldChar w:fldCharType="begin"/>
      </w:r>
      <w:r>
        <w:rPr>
          <w:rFonts w:hint="default"/>
        </w:rPr>
        <w:instrText xml:space="preserve"> HYPERLINK "Iran says Europeans fail to respect 2015 nuclear deal
Middle East
18:30, 21-Jul-2025
CGTN
Iranian Foreign Ministry spokesperson Esmaeil Baghaei speaks to the press in Tehran, Iran, May 26, 2025. /VCG
Iranian Foreign Ministry spokesperson Esmaeil Bag" </w:instrText>
      </w:r>
      <w:r>
        <w:rPr>
          <w:rFonts w:hint="default"/>
        </w:rPr>
        <w:fldChar w:fldCharType="separate"/>
      </w:r>
      <w:r>
        <w:rPr>
          <w:rStyle w:val="10"/>
          <w:rFonts w:hint="default"/>
        </w:rPr>
        <w:t>CGTN</w:t>
      </w:r>
      <w:r>
        <w:rPr>
          <w:rFonts w:hint="default"/>
        </w:rPr>
        <w:fldChar w:fldCharType="end"/>
      </w:r>
    </w:p>
    <w:p w14:paraId="5715225B">
      <w:pPr>
        <w:spacing w:line="276" w:lineRule="auto"/>
        <w:rPr>
          <w:rFonts w:hint="default"/>
        </w:rPr>
      </w:pPr>
      <w:r>
        <w:rPr>
          <w:rFonts w:hint="default"/>
        </w:rPr>
        <w:t>Tehran on Monday accused Britain, France and Germany of failing to respect the 2015 Iran nuclear deal, after they threatened to reimpose sanctions over its atomic program.</w:t>
      </w:r>
      <w:r>
        <w:rPr>
          <w:rFonts w:hint="default"/>
          <w:lang w:val="en-GB"/>
        </w:rPr>
        <w:t xml:space="preserve"> </w:t>
      </w:r>
      <w:r>
        <w:rPr>
          <w:rFonts w:hint="default"/>
        </w:rPr>
        <w:t>"The European parties have been at fault and negligent in implementing" the nuclear agreement, said Foreign Ministry spokesman Esmaeil Baghaei.</w:t>
      </w:r>
      <w:r>
        <w:rPr>
          <w:rFonts w:hint="default"/>
          <w:lang w:val="en-GB"/>
        </w:rPr>
        <w:t xml:space="preserve"> </w:t>
      </w:r>
      <w:r>
        <w:rPr>
          <w:rFonts w:hint="default"/>
        </w:rPr>
        <w:t>The three European countries – known as the E3 nations – have warned that sanctions could be reimposed on Iran if it does return to the negotiating table over its nuclear program.</w:t>
      </w:r>
      <w:r>
        <w:rPr>
          <w:rFonts w:hint="default"/>
          <w:lang w:val="en-GB"/>
        </w:rPr>
        <w:t xml:space="preserve"> </w:t>
      </w:r>
      <w:r>
        <w:rPr>
          <w:rFonts w:hint="default"/>
        </w:rPr>
        <w:t>Baghaei also said on Monday that Iran and the E3 will hold nuclear talks at the deputy foreign minister level in Istanbul on Friday.</w:t>
      </w:r>
      <w:r>
        <w:rPr>
          <w:rFonts w:hint="default"/>
          <w:lang w:val="en-GB"/>
        </w:rPr>
        <w:t xml:space="preserve"> </w:t>
      </w:r>
      <w:r>
        <w:rPr>
          <w:rFonts w:hint="default"/>
        </w:rPr>
        <w:t>The talks scheduled for Friday come after foreign ministers of the E3 countries, as well as the European Union's foreign policy chief, held their first call on Thursday with Iranian Foreign Minister Seyed Abbas Araghchi since Israel and the U.S. attacked Iranian nuclear facilities a month ago.</w:t>
      </w:r>
      <w:r>
        <w:rPr>
          <w:rFonts w:hint="default"/>
          <w:lang w:val="en-GB"/>
        </w:rPr>
        <w:t xml:space="preserve"> </w:t>
      </w:r>
      <w:r>
        <w:rPr>
          <w:rFonts w:hint="default"/>
        </w:rPr>
        <w:t>The three European countries, along with China and Russia, are the remaining parties to a 2015 nuclear deal reached with Iran, from which the United States withdrew in 2018, that lifted sanctions on the Middle Eastern country in return for restrictions on its nuclear program.</w:t>
      </w:r>
      <w:r>
        <w:rPr>
          <w:rFonts w:hint="default"/>
          <w:lang w:val="en-GB"/>
        </w:rPr>
        <w:t xml:space="preserve"> </w:t>
      </w:r>
      <w:r>
        <w:rPr>
          <w:rFonts w:hint="default"/>
        </w:rPr>
        <w:t>The E3 have said they would restore UN sanctions on Tehran via the "snapback mechanism" by the end of August if nuclear talks that were ongoing between Iran and the U.S. before the Israel-Iran air war do not resume or fail to produce concrete results.</w:t>
      </w:r>
      <w:r>
        <w:rPr>
          <w:rFonts w:hint="default"/>
          <w:lang w:val="en-GB"/>
        </w:rPr>
        <w:t xml:space="preserve"> </w:t>
      </w:r>
      <w:r>
        <w:rPr>
          <w:rFonts w:hint="default"/>
        </w:rPr>
        <w:t>"If EU/E3 want to have a role, they should act responsibly and put aside the worn-out policies of threat and pressure, including the 'snapback' for which they lack absolutely [any] moral and legal ground," Araqchi said earlier in the week.</w:t>
      </w:r>
      <w:r>
        <w:rPr>
          <w:rFonts w:hint="default"/>
          <w:lang w:val="en-GB"/>
        </w:rPr>
        <w:t xml:space="preserve"> </w:t>
      </w:r>
      <w:r>
        <w:rPr>
          <w:rFonts w:hint="default"/>
        </w:rPr>
        <w:t>The snapback mechanism can be used to restore UN sanctions before the UN Security Council resolution enshrining the deal expires on October 18.</w:t>
      </w:r>
      <w:r>
        <w:rPr>
          <w:rFonts w:hint="default"/>
          <w:lang w:val="en-GB"/>
        </w:rPr>
        <w:t xml:space="preserve"> </w:t>
      </w:r>
      <w:r>
        <w:rPr>
          <w:rFonts w:hint="default"/>
        </w:rPr>
        <w:t>Prior to the Israel-Iran war, Tehran and Washington held five rounds of nuclear talks mediated by Oman but faced major stumbling blocks such as uranium enrichment in Iran, which Western powers want to bring down to zero to minimize any risk of weaponization.</w:t>
      </w:r>
      <w:r>
        <w:rPr>
          <w:rFonts w:hint="default"/>
          <w:lang w:val="en-GB"/>
        </w:rPr>
        <w:t xml:space="preserve"> </w:t>
      </w:r>
      <w:r>
        <w:rPr>
          <w:rFonts w:hint="default"/>
        </w:rPr>
        <w:t>Tehran maintains its nuclear program is solely meant for civilian purposes.</w:t>
      </w:r>
    </w:p>
    <w:p w14:paraId="52A82DB2">
      <w:pPr>
        <w:numPr>
          <w:ilvl w:val="0"/>
          <w:numId w:val="2"/>
        </w:numPr>
        <w:spacing w:line="276" w:lineRule="auto"/>
        <w:ind w:left="420" w:leftChars="0" w:hanging="420" w:firstLineChars="0"/>
        <w:rPr>
          <w:rFonts w:hint="default"/>
        </w:rPr>
      </w:pPr>
      <w:bookmarkStart w:id="24" w:name="_Toc14082"/>
      <w:r>
        <w:rPr>
          <w:rStyle w:val="15"/>
          <w:rFonts w:hint="default"/>
        </w:rPr>
        <w:t>Iran’s president: ‘We will not submit to force’; Khamenei adviser warns of war return</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"https://www.middleeastmonitor.com/20250721-irans-president-we-will-not-submit-to-force-khamenei-adviser-warns-of-war-return/"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85505B">
      <w:pPr>
        <w:spacing w:line="276" w:lineRule="auto"/>
        <w:rPr>
          <w:rFonts w:hint="default"/>
        </w:rPr>
      </w:pPr>
      <w:r>
        <w:rPr>
          <w:rFonts w:hint="default"/>
        </w:rPr>
        <w:t>Iranian President Masoud Pezeshkian has strongly rejected what he described as efforts to impose pressure and force on the Iranian people, warning that such actions are unacceptable and counterproductive.</w:t>
      </w:r>
      <w:r>
        <w:rPr>
          <w:rFonts w:hint="default"/>
          <w:lang w:val="en-GB"/>
        </w:rPr>
        <w:t xml:space="preserve"> </w:t>
      </w:r>
      <w:r>
        <w:rPr>
          <w:rFonts w:hint="default"/>
        </w:rPr>
        <w:t>“Using force and pressure to deny our people their legitimate rights is absolutely unacceptable,” Pezeshkian said on Sunday.</w:t>
      </w:r>
      <w:r>
        <w:rPr>
          <w:rFonts w:hint="default"/>
          <w:lang w:val="en-GB"/>
        </w:rPr>
        <w:t xml:space="preserve"> </w:t>
      </w:r>
      <w:r>
        <w:rPr>
          <w:rFonts w:hint="default"/>
        </w:rPr>
        <w:t>He reaffirmed Iran’s commitment to international law and transparency, particularly regarding its nuclear programme. “The Islamic Republic of Iran adheres to international laws. Given our confidence in the peaceful nature of our nuclear activities, we have never had, and will never have, any concerns about monitoring and inspections,” he stated.</w:t>
      </w:r>
      <w:r>
        <w:rPr>
          <w:rFonts w:hint="default"/>
          <w:lang w:val="en-GB"/>
        </w:rPr>
        <w:t xml:space="preserve"> </w:t>
      </w:r>
      <w:r>
        <w:rPr>
          <w:rFonts w:hint="default"/>
        </w:rPr>
        <w:t>Pezeshkian stressed that Iran has consistently supported initiatives aimed at promoting peace and security, adding that his country has never sought war or instability.</w:t>
      </w:r>
      <w:r>
        <w:rPr>
          <w:rFonts w:hint="default"/>
          <w:lang w:val="en-GB"/>
        </w:rPr>
        <w:t xml:space="preserve"> </w:t>
      </w:r>
      <w:r>
        <w:rPr>
          <w:rFonts w:hint="default"/>
        </w:rPr>
        <w:t>“Throughout history, Iran has never pursued war or destabilisation. On the contrary, it has played an important and influential role in strengthening regional peace and stability,” he said.</w:t>
      </w:r>
      <w:r>
        <w:rPr>
          <w:rFonts w:hint="default"/>
          <w:lang w:val="en-GB"/>
        </w:rPr>
        <w:t xml:space="preserve"> </w:t>
      </w:r>
      <w:r>
        <w:rPr>
          <w:rFonts w:hint="default"/>
        </w:rPr>
        <w:t>He condemned recent attacks on Iran’s nuclear facilities, blaming them on Israel with support from the United States. “The attack on Iranian nuclear facilities by the Zionist entity, in coordination with America, constitutes a blatant violation of international law,” Pezeshkian said.</w:t>
      </w:r>
      <w:r>
        <w:rPr>
          <w:rFonts w:hint="default"/>
          <w:lang w:val="en-GB"/>
        </w:rPr>
        <w:t xml:space="preserve"> </w:t>
      </w:r>
      <w:r>
        <w:rPr>
          <w:rFonts w:hint="default"/>
        </w:rPr>
        <w:t>The president also criticised the International Atomic Energy Agency (IAEA) for what he called its failure to respond adequately to these attacks. “The IAEA’s inaction and inability to address this aggressive and criminal act has provoked the anger and dismay of the Iranian people,” he said. “At the very least, our people expect the agency to condemn the aggression under international law — something it has unfortunately failed to do.”</w:t>
      </w:r>
      <w:r>
        <w:rPr>
          <w:rFonts w:hint="default"/>
          <w:lang w:val="en-GB"/>
        </w:rPr>
        <w:t xml:space="preserve"> </w:t>
      </w:r>
      <w:r>
        <w:rPr>
          <w:rFonts w:hint="default"/>
        </w:rPr>
        <w:t>Pezeshkian concluded by expressing regret over what he described as a disregard for legal agreements by countries and international organisations that claim to uphold them.</w:t>
      </w:r>
      <w:r>
        <w:rPr>
          <w:rFonts w:hint="default"/>
          <w:lang w:val="en-GB"/>
        </w:rPr>
        <w:t xml:space="preserve"> </w:t>
      </w:r>
      <w:r>
        <w:rPr>
          <w:rFonts w:hint="default"/>
        </w:rPr>
        <w:t>His remarks come amid rising regional tensions and warnings from Iranian officials, including a senior adviser to Supreme Leader Ayatollah Ali Khamenei, that war could return if provocations continue.</w:t>
      </w:r>
    </w:p>
    <w:p w14:paraId="3B66B657">
      <w:pPr>
        <w:pStyle w:val="3"/>
        <w:spacing w:line="276" w:lineRule="auto"/>
      </w:pPr>
      <w:bookmarkStart w:id="25" w:name="_Toc649"/>
      <w:r>
        <w:t>Israel</w:t>
      </w:r>
      <w:bookmarkEnd w:id="25"/>
      <w:r>
        <w:t xml:space="preserve"> </w:t>
      </w:r>
    </w:p>
    <w:p w14:paraId="32F496EE">
      <w:pPr>
        <w:numPr>
          <w:ilvl w:val="0"/>
          <w:numId w:val="2"/>
        </w:numPr>
        <w:spacing w:line="276" w:lineRule="auto"/>
        <w:ind w:left="420" w:leftChars="0" w:hanging="420" w:firstLineChars="0"/>
        <w:rPr>
          <w:rFonts w:hint="default"/>
        </w:rPr>
      </w:pPr>
      <w:bookmarkStart w:id="26" w:name="_Toc7921"/>
      <w:r>
        <w:rPr>
          <w:rStyle w:val="15"/>
          <w:rFonts w:hint="default"/>
        </w:rPr>
        <w:t>Israel is starving Gaza civilians, including 1 million children: UNRWA</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"https://www.middleeastmonitor.com/20250720-israel-is-starving-gaza-civilians-including-1-million-children-unrwa/"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51C0A3">
      <w:pPr>
        <w:spacing w:line="276" w:lineRule="auto"/>
        <w:rPr>
          <w:rFonts w:hint="default"/>
        </w:rPr>
      </w:pPr>
      <w:r>
        <w:rPr>
          <w:rFonts w:hint="default"/>
        </w:rPr>
        <w:t>The UN agency for Palestinian refugees (UNRWA) on Sunday once again accused Israeli authorities of using starvation as a weapon of war against the civilian population of Gaza, Anadolu reports.</w:t>
      </w:r>
      <w:r>
        <w:rPr>
          <w:rFonts w:hint="default"/>
          <w:lang w:val="en-GB"/>
        </w:rPr>
        <w:t xml:space="preserve"> </w:t>
      </w:r>
      <w:r>
        <w:rPr>
          <w:rFonts w:hint="default"/>
        </w:rPr>
        <w:t>In a statement on X, UNRWA said: “The Israeli Authorities are starving civilians in Gaza. Among them are 1 million children.”</w:t>
      </w:r>
      <w:r>
        <w:rPr>
          <w:rFonts w:hint="default"/>
          <w:lang w:val="en-GB"/>
        </w:rPr>
        <w:t xml:space="preserve"> </w:t>
      </w:r>
      <w:r>
        <w:rPr>
          <w:rFonts w:hint="default"/>
        </w:rPr>
        <w:t>It renewed its urgent call for the lifting of Israel’s ongoing siege, saying: “Lift the siege: allow UNRWA to bring in food and medicines.”</w:t>
      </w:r>
      <w:r>
        <w:rPr>
          <w:rFonts w:hint="default"/>
          <w:lang w:val="en-GB"/>
        </w:rPr>
        <w:t xml:space="preserve"> </w:t>
      </w:r>
      <w:r>
        <w:rPr>
          <w:rFonts w:hint="default"/>
        </w:rPr>
        <w:t>Despite international legal obligations to protect civilians and allow the delivery of aid, Israel has maintained a total siege on Gaza since March 2, bombing convoys, blocking border crossings, and targeting aid distribution points, actions that have been widely condemned as collective punishment and potential war crimes.</w:t>
      </w:r>
      <w:r>
        <w:rPr>
          <w:rFonts w:hint="default"/>
          <w:lang w:val="en-GB"/>
        </w:rPr>
        <w:t xml:space="preserve"> </w:t>
      </w:r>
      <w:r>
        <w:rPr>
          <w:rFonts w:hint="default"/>
        </w:rPr>
        <w:t>According to Gaza’s Health Ministry, dozens of children have already died from starvation and dehydration, while hundreds of thousands more are at risk due to widespread food insecurity and the collapse of healthcare services.</w:t>
      </w:r>
      <w:r>
        <w:rPr>
          <w:rFonts w:hint="default"/>
          <w:lang w:val="en-GB"/>
        </w:rPr>
        <w:t xml:space="preserve"> </w:t>
      </w:r>
      <w:r>
        <w:rPr>
          <w:rFonts w:hint="default"/>
        </w:rPr>
        <w:t>The Health Ministry said on Sunday that 86 Palestinians, including 76 children, have died due to hunger and malnutrition since the start of the Israeli war, calling the situation “a silent massacre.”</w:t>
      </w:r>
      <w:r>
        <w:rPr>
          <w:rFonts w:hint="default"/>
          <w:lang w:val="en-GB"/>
        </w:rPr>
        <w:t xml:space="preserve"> </w:t>
      </w:r>
      <w:r>
        <w:rPr>
          <w:rFonts w:hint="default"/>
        </w:rPr>
        <w:t>The ministry reported 18 deaths from hunger in the last 24 hours alone, holding both Israel and the international community responsible for the growing humanitarian disaster in the enclave.</w:t>
      </w:r>
      <w:r>
        <w:rPr>
          <w:rFonts w:hint="default"/>
          <w:lang w:val="en-GB"/>
        </w:rPr>
        <w:t xml:space="preserve"> </w:t>
      </w:r>
      <w:r>
        <w:rPr>
          <w:rFonts w:hint="default"/>
        </w:rPr>
        <w:t>It called for the immediate opening of border crossings to allow the entry of food and medicine into the besieged territory.</w:t>
      </w:r>
      <w:r>
        <w:rPr>
          <w:rFonts w:hint="default"/>
          <w:lang w:val="en-GB"/>
        </w:rPr>
        <w:t xml:space="preserve"> </w:t>
      </w:r>
      <w:r>
        <w:rPr>
          <w:rFonts w:hint="default"/>
        </w:rPr>
        <w:t>On Saturday alone, Israeli strikes killed at least 136 Palestinians, including 38 people waiting for aid and three children who died from severe malnutrition, Palestinian official sources reported.</w:t>
      </w:r>
      <w:r>
        <w:rPr>
          <w:rFonts w:hint="default"/>
          <w:lang w:val="en-GB"/>
        </w:rPr>
        <w:t xml:space="preserve"> </w:t>
      </w:r>
      <w:r>
        <w:rPr>
          <w:rFonts w:hint="default"/>
        </w:rPr>
        <w:t>Israel has killed nearly 59,000 Palestinians, most of them women and children, in Gaza since October 2023. The relentless bombing has destroyed the enclave, almost collapsed the health system, and created famine-like conditions.</w:t>
      </w:r>
      <w:r>
        <w:rPr>
          <w:rFonts w:hint="default"/>
          <w:lang w:val="en-GB"/>
        </w:rPr>
        <w:t xml:space="preserve"> </w:t>
      </w:r>
      <w:r>
        <w:rPr>
          <w:rFonts w:hint="default"/>
        </w:rPr>
        <w:t>Last November, the International Criminal Court issued arrest warrants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50901B26">
      <w:pPr>
        <w:numPr>
          <w:ilvl w:val="0"/>
          <w:numId w:val="2"/>
        </w:numPr>
        <w:spacing w:line="276" w:lineRule="auto"/>
        <w:ind w:left="420" w:leftChars="0" w:hanging="420" w:firstLineChars="0"/>
        <w:rPr>
          <w:rFonts w:hint="default"/>
        </w:rPr>
      </w:pPr>
      <w:bookmarkStart w:id="27" w:name="_Toc32303"/>
      <w:r>
        <w:rPr>
          <w:rStyle w:val="15"/>
          <w:rFonts w:hint="default"/>
        </w:rPr>
        <w:t>Netanyahu seeks to prolong Gaza war until elections: Israel’s ex-defence minister</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"https://www.middleeastmonitor.com/20250720-netanyahu-seeks-to-prolong-gaza-war-until-elections-israels-ex-defense-minister/"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FE6E7D">
      <w:pPr>
        <w:spacing w:line="276" w:lineRule="auto"/>
        <w:rPr>
          <w:rFonts w:hint="default"/>
        </w:rPr>
      </w:pPr>
      <w:r>
        <w:rPr>
          <w:rFonts w:hint="default"/>
        </w:rPr>
        <w:t>Former Israeli Defence Minister Avigdor Lieberman accused Prime Minister Benjamin Netanyahu on Sunday of seeking to prolong the Gaza war until elections, Anadolu reports.</w:t>
      </w:r>
      <w:r>
        <w:rPr>
          <w:rFonts w:hint="default"/>
          <w:lang w:val="en-GB"/>
        </w:rPr>
        <w:t xml:space="preserve"> </w:t>
      </w:r>
      <w:r>
        <w:rPr>
          <w:rFonts w:hint="default"/>
        </w:rPr>
        <w:t>Lieberman, leader of the right-wing Yisrael Beiteinu Party, said internal pressure will be directed at Netanyahu after the hostages taken by Hamas in October 2023 are returned and the war ends.</w:t>
      </w:r>
      <w:r>
        <w:rPr>
          <w:rFonts w:hint="default"/>
          <w:lang w:val="en-GB"/>
        </w:rPr>
        <w:t xml:space="preserve"> </w:t>
      </w:r>
      <w:r>
        <w:rPr>
          <w:rFonts w:hint="default"/>
        </w:rPr>
        <w:t>“Netanyahu wants to prolong the war until the elections,” Lieberman told Israel’s public broadcaster KAN.</w:t>
      </w:r>
      <w:r>
        <w:rPr>
          <w:rFonts w:hint="default"/>
          <w:lang w:val="en-GB"/>
        </w:rPr>
        <w:t xml:space="preserve"> </w:t>
      </w:r>
      <w:r>
        <w:rPr>
          <w:rFonts w:hint="default"/>
        </w:rPr>
        <w:t>The former minister did not specify whether he meant elections after Netanyahu’s term ends in December 2026 or early polls that might take place at the end of 2025 or the beginning of 2026.</w:t>
      </w:r>
      <w:r>
        <w:rPr>
          <w:rFonts w:hint="default"/>
          <w:lang w:val="en-GB"/>
        </w:rPr>
        <w:t xml:space="preserve"> </w:t>
      </w:r>
      <w:r>
        <w:rPr>
          <w:rFonts w:hint="default"/>
        </w:rPr>
        <w:t>“It is not possible to eliminate Hamas without first returning all the hostages (in Gaza) at once,” he added.</w:t>
      </w:r>
      <w:r>
        <w:rPr>
          <w:rFonts w:hint="default"/>
          <w:lang w:val="en-GB"/>
        </w:rPr>
        <w:t xml:space="preserve"> </w:t>
      </w:r>
      <w:r>
        <w:rPr>
          <w:rFonts w:hint="default"/>
        </w:rPr>
        <w:t>Indirect negotiations started on July 6 in the Qatari capital, Doha, to reach an agreement that includes a ceasefire and a prisoner exchange between Hamas and Israel.</w:t>
      </w:r>
      <w:r>
        <w:rPr>
          <w:rFonts w:hint="default"/>
          <w:lang w:val="en-GB"/>
        </w:rPr>
        <w:t xml:space="preserve"> </w:t>
      </w:r>
      <w:r>
        <w:rPr>
          <w:rFonts w:hint="default"/>
        </w:rPr>
        <w:t>A source close to Hamas told Anadolu that the group received updated maps from mediators showing areas across Gaza still under Israeli control and began internal consultations to evaluate the maps.</w:t>
      </w:r>
      <w:r>
        <w:rPr>
          <w:rFonts w:hint="default"/>
          <w:lang w:val="en-GB"/>
        </w:rPr>
        <w:t xml:space="preserve"> </w:t>
      </w:r>
      <w:r>
        <w:rPr>
          <w:rFonts w:hint="default"/>
        </w:rPr>
        <w:t>The Israeli army has killed nearly 59,000 Palestinians in the Gaza Strip since October 2023, most of them women and children. The relentless bombardment has destroyed the enclave, making it uninhabitable.</w:t>
      </w:r>
      <w:r>
        <w:rPr>
          <w:rFonts w:hint="default"/>
          <w:lang w:val="en-GB"/>
        </w:rPr>
        <w:t xml:space="preserve"> </w:t>
      </w:r>
      <w:r>
        <w:rPr>
          <w:rFonts w:hint="default"/>
        </w:rPr>
        <w:t>Last November, the International Criminal Court issued arrest warrants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0CEF8774">
      <w:pPr>
        <w:pStyle w:val="3"/>
      </w:pPr>
      <w:bookmarkStart w:id="28" w:name="_Toc28352"/>
      <w:r>
        <w:t>Palestine</w:t>
      </w:r>
      <w:bookmarkEnd w:id="28"/>
      <w:r>
        <w:t xml:space="preserve"> </w:t>
      </w:r>
    </w:p>
    <w:p w14:paraId="37679C6F">
      <w:pPr>
        <w:numPr>
          <w:ilvl w:val="0"/>
          <w:numId w:val="2"/>
        </w:numPr>
        <w:spacing w:line="276" w:lineRule="auto"/>
        <w:ind w:left="420" w:leftChars="0" w:hanging="420" w:firstLineChars="0"/>
        <w:rPr>
          <w:rFonts w:hint="default"/>
          <w:lang w:val="en-GB"/>
        </w:rPr>
      </w:pPr>
      <w:bookmarkStart w:id="29" w:name="_Toc12061"/>
      <w:r>
        <w:rPr>
          <w:rStyle w:val="15"/>
          <w:rFonts w:hint="default"/>
        </w:rPr>
        <w:t>Gazan civil defense agency says Israeli fire kills 93 aid seekers</w:t>
      </w:r>
      <w:r>
        <w:rPr>
          <w:rStyle w:val="15"/>
          <w:rFonts w:hint="default"/>
          <w:lang w:val="en-GB"/>
        </w:rPr>
        <w:t xml:space="preserve"> </w:t>
      </w:r>
      <w:bookmarkEnd w:id="29"/>
      <w:r>
        <w:rPr>
          <w:rFonts w:hint="default"/>
          <w:lang w:val="en-GB"/>
        </w:rPr>
        <w:t xml:space="preserve">- </w:t>
      </w:r>
      <w:r>
        <w:rPr>
          <w:rFonts w:hint="default"/>
        </w:rPr>
        <w:fldChar w:fldCharType="begin"/>
      </w:r>
      <w:r>
        <w:rPr>
          <w:rFonts w:hint="default"/>
        </w:rPr>
        <w:instrText xml:space="preserve"> HYPERLINK "https://news.cgtn.com/news/2025-07-21/Gazan-civil-defense-agency-says-Israeli-fire-kills-93-aid-seekers-1FbceYLGOsg/p.html" </w:instrText>
      </w:r>
      <w:r>
        <w:rPr>
          <w:rFonts w:hint="default"/>
        </w:rPr>
        <w:fldChar w:fldCharType="separate"/>
      </w:r>
      <w:r>
        <w:rPr>
          <w:rStyle w:val="10"/>
          <w:rFonts w:hint="default"/>
        </w:rPr>
        <w:t>CGTN</w:t>
      </w:r>
      <w:r>
        <w:rPr>
          <w:rFonts w:hint="default"/>
        </w:rPr>
        <w:fldChar w:fldCharType="end"/>
      </w:r>
      <w:r>
        <w:rPr>
          <w:rFonts w:hint="default"/>
          <w:lang w:val="en-GB"/>
        </w:rPr>
        <w:t xml:space="preserve"> </w:t>
      </w:r>
    </w:p>
    <w:p w14:paraId="67B41D77">
      <w:pPr>
        <w:spacing w:line="276" w:lineRule="auto"/>
        <w:rPr>
          <w:rFonts w:hint="default"/>
        </w:rPr>
      </w:pPr>
      <w:r>
        <w:rPr>
          <w:rFonts w:hint="default"/>
        </w:rPr>
        <w:t>Gaza's civil defense agency said Israeli forces opened fire on crowds of Palestinians trying to collect humanitarian aid on Sunday, killing 93 people and wounding dozens more.</w:t>
      </w:r>
      <w:r>
        <w:rPr>
          <w:rFonts w:hint="default"/>
          <w:lang w:val="en-GB"/>
        </w:rPr>
        <w:t xml:space="preserve"> </w:t>
      </w:r>
      <w:r>
        <w:rPr>
          <w:rFonts w:hint="default"/>
        </w:rPr>
        <w:t>Eighty were killed as truckloads of aid arrived in the north, while nine others were reported shot near an aid point close to Rafah in the south, where dozens of people lost their lives just 24 hours earlier.</w:t>
      </w:r>
      <w:r>
        <w:rPr>
          <w:rFonts w:hint="default"/>
          <w:lang w:val="en-GB"/>
        </w:rPr>
        <w:t xml:space="preserve"> </w:t>
      </w:r>
      <w:r>
        <w:rPr>
          <w:rFonts w:hint="default"/>
        </w:rPr>
        <w:t>Four were killed near another aid site in Khan Yunis, also in the south, agency spokesman Mahmud Basal told AFP.</w:t>
      </w:r>
      <w:r>
        <w:rPr>
          <w:rFonts w:hint="default"/>
          <w:lang w:val="en-GB"/>
        </w:rPr>
        <w:t xml:space="preserve"> </w:t>
      </w:r>
      <w:r>
        <w:rPr>
          <w:rFonts w:hint="default"/>
        </w:rPr>
        <w:t>The UN World Food Programme (WFP) said its 25-truck convoy carrying food aid "encountered massive crowds of hungry civilians which came under gunfire" near Gaza City, soon after it crossed from Israel and cleared checkpoints.</w:t>
      </w:r>
      <w:r>
        <w:rPr>
          <w:rFonts w:hint="default"/>
          <w:lang w:val="en-GB"/>
        </w:rPr>
        <w:t xml:space="preserve"> </w:t>
      </w:r>
      <w:r>
        <w:rPr>
          <w:rFonts w:hint="default"/>
        </w:rPr>
        <w:t>Israel's military disputed the death toll and said soldiers had fired warning shots "to remove an immediate threat posed to them" as thousands gathered near Gaza City.</w:t>
      </w:r>
      <w:r>
        <w:rPr>
          <w:rFonts w:hint="default"/>
          <w:lang w:val="en-GB"/>
        </w:rPr>
        <w:t xml:space="preserve"> </w:t>
      </w:r>
      <w:r>
        <w:rPr>
          <w:rFonts w:hint="default"/>
        </w:rPr>
        <w:t>The UN said earlier this month that nearly 800 aid-seekers had been killed since late May, including on the routes of aid convoys. Meanwhile, Gaza health authorities reported some 995 deaths. The WFP condemned violence against civilians seeking aid as "completely unacceptable."</w:t>
      </w:r>
      <w:r>
        <w:rPr>
          <w:rFonts w:hint="default"/>
          <w:lang w:val="en-GB"/>
        </w:rPr>
        <w:t xml:space="preserve"> </w:t>
      </w:r>
      <w:r>
        <w:rPr>
          <w:rFonts w:hint="default"/>
        </w:rPr>
        <w:t>Israel on Sunday withdrew the residency permit of head of the OCHA (United Nations Office for the Coordination of Humanitarian Affairs) office in Israel, Jonathan Whittall, who has repeatedly condemned the humanitarian conditions in Gaza</w:t>
      </w:r>
      <w:r>
        <w:rPr>
          <w:rFonts w:hint="default"/>
          <w:lang w:val="en-GB"/>
        </w:rPr>
        <w:t xml:space="preserve">. </w:t>
      </w:r>
      <w:r>
        <w:rPr>
          <w:rFonts w:hint="default"/>
        </w:rPr>
        <w:t>Israeli Foreign Minister Gideon Saar, in a post to X, accused him of spreading lies about the war in Gaza.</w:t>
      </w:r>
      <w:r>
        <w:rPr>
          <w:rFonts w:hint="default"/>
          <w:lang w:val="en-GB"/>
        </w:rPr>
        <w:t xml:space="preserve"> </w:t>
      </w:r>
      <w:r>
        <w:rPr>
          <w:rFonts w:hint="default"/>
        </w:rPr>
        <w:t>UN: Evacuation order 'devastating' to aid efforts</w:t>
      </w:r>
      <w:r>
        <w:rPr>
          <w:rFonts w:hint="default"/>
          <w:lang w:val="en-GB"/>
        </w:rPr>
        <w:t xml:space="preserve">: </w:t>
      </w:r>
      <w:r>
        <w:rPr>
          <w:rFonts w:hint="default"/>
        </w:rPr>
        <w:t>On Sunday morning, the Israeli military told residents and displaced Palestinians sheltering in the Deir el-Balah area to move south immediately due to imminent operations in the area.</w:t>
      </w:r>
      <w:r>
        <w:rPr>
          <w:rFonts w:hint="default"/>
          <w:lang w:val="en-GB"/>
        </w:rPr>
        <w:t xml:space="preserve"> </w:t>
      </w:r>
      <w:r>
        <w:rPr>
          <w:rFonts w:hint="default"/>
        </w:rPr>
        <w:t>The displacement order was "another devastating blow to the already fragile lifelines keeping people alive across the Gaza Strip," the UN's OCHA said on Sunday.</w:t>
      </w:r>
      <w:r>
        <w:rPr>
          <w:rFonts w:hint="default"/>
          <w:lang w:val="en-GB"/>
        </w:rPr>
        <w:t xml:space="preserve"> </w:t>
      </w:r>
      <w:r>
        <w:rPr>
          <w:rFonts w:hint="default"/>
        </w:rPr>
        <w:t>According to the aid agency, 87.8 percent of Gaza is now under displacement orders or within Israeli militarized zones, leaving "2.1 million civilians squeezed into a fragmented 12 percent of the Strip, where essential services have collapsed."</w:t>
      </w:r>
      <w:r>
        <w:rPr>
          <w:rFonts w:hint="default"/>
          <w:lang w:val="en-GB"/>
        </w:rPr>
        <w:t xml:space="preserve"> </w:t>
      </w:r>
      <w:r>
        <w:rPr>
          <w:rFonts w:hint="default"/>
        </w:rPr>
        <w:t>The army's latest announcement prompted concern from families of hostages held since October 7, 2023 that the Israeli offensive could harm their loved ones.</w:t>
      </w:r>
      <w:r>
        <w:rPr>
          <w:rFonts w:hint="default"/>
          <w:lang w:val="en-GB"/>
        </w:rPr>
        <w:t xml:space="preserve"> </w:t>
      </w:r>
      <w:r>
        <w:rPr>
          <w:rFonts w:hint="default"/>
        </w:rPr>
        <w:t>Delegations from Israel and Hamas have spent the last two weeks in indirect talks on a proposed 60-day ceasefire in Gaza and the release of 10 living hostages.</w:t>
      </w:r>
    </w:p>
    <w:p w14:paraId="42BA40D8">
      <w:pPr>
        <w:numPr>
          <w:ilvl w:val="0"/>
          <w:numId w:val="2"/>
        </w:numPr>
        <w:spacing w:line="276" w:lineRule="auto"/>
        <w:ind w:left="420" w:leftChars="0" w:hanging="420" w:firstLineChars="0"/>
        <w:rPr>
          <w:rFonts w:hint="default"/>
        </w:rPr>
      </w:pPr>
      <w:bookmarkStart w:id="30" w:name="_Toc16646"/>
      <w:r>
        <w:rPr>
          <w:rStyle w:val="15"/>
          <w:rFonts w:hint="default"/>
        </w:rPr>
        <w:t>Gaza death toll tops 58,700 as Israeli war continues</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"https://www.middleeastmonitor.com/20250719-gaza-death-toll-tops-58700-as-israeli-war-continues/"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7CA9892">
      <w:pPr>
        <w:spacing w:line="276" w:lineRule="auto"/>
        <w:rPr>
          <w:rFonts w:hint="default"/>
        </w:rPr>
      </w:pPr>
      <w:r>
        <w:rPr>
          <w:rFonts w:hint="default"/>
        </w:rPr>
        <w:t>At least 58,765 Palestinians have been killed in Israel’s genocidal war on the Gaza Strip since October 2023, the Health Ministry said on Saturday, Anadolu reports.</w:t>
      </w:r>
      <w:r>
        <w:rPr>
          <w:rFonts w:hint="default"/>
          <w:lang w:val="en-GB"/>
        </w:rPr>
        <w:t xml:space="preserve"> </w:t>
      </w:r>
      <w:r>
        <w:rPr>
          <w:rFonts w:hint="default"/>
        </w:rPr>
        <w:t>A ministry statement said 98 bodies were brought to hospitals in the last 48 hours, while 511 people were injured, taking the number of injuries to 140,485 in the Israeli onslaught.</w:t>
      </w:r>
      <w:r>
        <w:rPr>
          <w:rFonts w:hint="default"/>
          <w:lang w:val="en-GB"/>
        </w:rPr>
        <w:t xml:space="preserve"> </w:t>
      </w:r>
      <w:r>
        <w:rPr>
          <w:rFonts w:hint="default"/>
        </w:rPr>
        <w:t>Many victims are still trapped under the rubble and on the roads as rescuers are unable to reach them, it added.</w:t>
      </w:r>
      <w:r>
        <w:rPr>
          <w:rFonts w:hint="default"/>
          <w:lang w:val="en-GB"/>
        </w:rPr>
        <w:t xml:space="preserve"> </w:t>
      </w:r>
      <w:r>
        <w:rPr>
          <w:rFonts w:hint="default"/>
        </w:rPr>
        <w:t>The ministry said 14 Palestinians were killed and 94 others were injured while trying to get humanitarian aid in the last 48 hours, bringing the total number of Palestinians killed while seeking aid to 891, with over 5,754 others wounded since May 27.</w:t>
      </w:r>
      <w:r>
        <w:rPr>
          <w:rFonts w:hint="default"/>
          <w:lang w:val="en-GB"/>
        </w:rPr>
        <w:t xml:space="preserve"> </w:t>
      </w:r>
      <w:r>
        <w:rPr>
          <w:rFonts w:hint="default"/>
        </w:rPr>
        <w:t>The Israeli army resumed its attacks on the Gaza Strip on March 18, shattering a ceasefire and prisoner exchange agreement that took hold in January. Talks for a new deal are underway in Doha, Qatar’s capital.</w:t>
      </w:r>
    </w:p>
    <w:p w14:paraId="22AA2D8F">
      <w:pPr>
        <w:pStyle w:val="3"/>
      </w:pPr>
      <w:bookmarkStart w:id="31" w:name="_Toc14017"/>
      <w:r>
        <w:rPr>
          <w:rFonts w:hint="default"/>
          <w:lang w:val="en-GB"/>
        </w:rPr>
        <w:t>Syria</w:t>
      </w:r>
      <w:bookmarkEnd w:id="31"/>
    </w:p>
    <w:p w14:paraId="32F2A0AF">
      <w:pPr>
        <w:numPr>
          <w:ilvl w:val="0"/>
          <w:numId w:val="2"/>
        </w:numPr>
        <w:spacing w:line="276" w:lineRule="auto"/>
        <w:ind w:left="420" w:leftChars="0" w:hanging="420" w:firstLineChars="0"/>
        <w:rPr>
          <w:rFonts w:hint="default"/>
        </w:rPr>
      </w:pPr>
      <w:bookmarkStart w:id="32" w:name="_Toc9697"/>
      <w:r>
        <w:rPr>
          <w:rStyle w:val="15"/>
          <w:rFonts w:hint="default"/>
        </w:rPr>
        <w:t>Syria affirms state’s sole role in preserving sovereignty amid Suwayda unrest</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"https://www.middleeastmonitor.com/20250719-syria-affirms-states-sole-role-in-preserving-sovereignty-amid-suwayda-unrest/"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27890C1">
      <w:pPr>
        <w:spacing w:line="276" w:lineRule="auto"/>
        <w:rPr>
          <w:rFonts w:hint="default"/>
        </w:rPr>
      </w:pPr>
      <w:r>
        <w:rPr>
          <w:rFonts w:hint="default"/>
        </w:rPr>
        <w:t>Syrian President Ahmed al-Sharaa reaffirmed on Saturday that the Syrian state alone has the capacity to restore order and preserve national sovereignty in all parts of the country, including the restive southern province of Suwayda, Anadolu reports.</w:t>
      </w:r>
      <w:r>
        <w:rPr>
          <w:rFonts w:hint="default"/>
          <w:lang w:val="en-GB"/>
        </w:rPr>
        <w:t xml:space="preserve"> </w:t>
      </w:r>
      <w:r>
        <w:rPr>
          <w:rFonts w:hint="default"/>
        </w:rPr>
        <w:t>“In the face of current unrest, only the Syrian state can uphold its sovereignty and dignity across its entire territory,” Sharaa said in a televised address.</w:t>
      </w:r>
      <w:r>
        <w:rPr>
          <w:rFonts w:hint="default"/>
          <w:lang w:val="en-GB"/>
        </w:rPr>
        <w:t xml:space="preserve"> </w:t>
      </w:r>
      <w:r>
        <w:rPr>
          <w:rFonts w:hint="default"/>
        </w:rPr>
        <w:t>Sharaa, who has confirmed a ceasefire after days of clashes, condemned “blatant Israeli bombings” in southern Syria and Damascus, saying “such interventions have exacerbated tensions and undermined national stability.”</w:t>
      </w:r>
      <w:r>
        <w:rPr>
          <w:rFonts w:hint="default"/>
          <w:lang w:val="en-GB"/>
        </w:rPr>
        <w:t xml:space="preserve"> </w:t>
      </w:r>
      <w:r>
        <w:rPr>
          <w:rFonts w:hint="default"/>
        </w:rPr>
        <w:t>He highlighted that the departure of state forces from Suwayda had “created chaos.”</w:t>
      </w:r>
      <w:r>
        <w:rPr>
          <w:rFonts w:hint="default"/>
          <w:lang w:val="en-GB"/>
        </w:rPr>
        <w:t xml:space="preserve"> </w:t>
      </w:r>
      <w:r>
        <w:rPr>
          <w:rFonts w:hint="default"/>
        </w:rPr>
        <w:t>Sharaa said the government “received international invitations to intervene in what is happening in Suwayda and restore stability to the country.”</w:t>
      </w:r>
      <w:r>
        <w:rPr>
          <w:rFonts w:hint="default"/>
          <w:lang w:val="en-GB"/>
        </w:rPr>
        <w:t xml:space="preserve"> </w:t>
      </w:r>
      <w:r>
        <w:rPr>
          <w:rFonts w:hint="default"/>
        </w:rPr>
        <w:t>The president also extended gratitude to foreign partners, saying: “We thank Türkiye, the United States, and several Arab countries for their positive stances and support for Syria during this critical phase.”</w:t>
      </w:r>
      <w:r>
        <w:rPr>
          <w:rFonts w:hint="default"/>
          <w:lang w:val="en-GB"/>
        </w:rPr>
        <w:t xml:space="preserve"> </w:t>
      </w:r>
      <w:r>
        <w:rPr>
          <w:rFonts w:hint="default"/>
        </w:rPr>
        <w:t>Addressing the Druze community, which forms the majority in Suwayda, Sharaa stressed that “the Druze are an essential part of the Syrian fabric. Marginalizing them poses a direct threat to the country’s stability.”</w:t>
      </w:r>
      <w:r>
        <w:rPr>
          <w:rFonts w:hint="default"/>
          <w:lang w:val="en-GB"/>
        </w:rPr>
        <w:t xml:space="preserve"> </w:t>
      </w:r>
      <w:r>
        <w:rPr>
          <w:rFonts w:hint="default"/>
        </w:rPr>
        <w:t>“We must not hold the entire noble Druze sect accountable for the actions of a small minority. Events have shown that the people of Suwayda, with few exceptions, stand with the state,” he said.</w:t>
      </w:r>
      <w:r>
        <w:rPr>
          <w:rFonts w:hint="default"/>
          <w:lang w:val="en-GB"/>
        </w:rPr>
        <w:t xml:space="preserve"> </w:t>
      </w:r>
      <w:r>
        <w:rPr>
          <w:rFonts w:hint="default"/>
        </w:rPr>
        <w:t>The president also praised tribal leaders in Suwayda, calling them a “vital line of defense against both internal and external threats.”</w:t>
      </w:r>
      <w:r>
        <w:rPr>
          <w:rFonts w:hint="default"/>
          <w:lang w:val="en-GB"/>
        </w:rPr>
        <w:t xml:space="preserve"> </w:t>
      </w:r>
      <w:r>
        <w:rPr>
          <w:rFonts w:hint="default"/>
        </w:rPr>
        <w:t>“We call on them to adhere to the ceasefire declaration and support efforts for national reconciliation,” he added.</w:t>
      </w:r>
      <w:r>
        <w:rPr>
          <w:rFonts w:hint="default"/>
          <w:lang w:val="en-GB"/>
        </w:rPr>
        <w:t xml:space="preserve"> </w:t>
      </w:r>
      <w:r>
        <w:rPr>
          <w:rFonts w:hint="default"/>
        </w:rPr>
        <w:t>Sharaa stressed that Syrians “must firmly reject calls for revenge. Recent events have proven that Syria is not a field for separatist or sectarian projects.”</w:t>
      </w:r>
      <w:r>
        <w:rPr>
          <w:rFonts w:hint="default"/>
          <w:lang w:val="en-GB"/>
        </w:rPr>
        <w:t xml:space="preserve"> </w:t>
      </w:r>
      <w:r>
        <w:rPr>
          <w:rFonts w:hint="default"/>
        </w:rPr>
        <w:t>Earlier on Saturday, the Syrian presidency announced a comprehensive and immediate ceasefire following days of unrest in Suwayda.</w:t>
      </w:r>
      <w:r>
        <w:rPr>
          <w:rFonts w:hint="default"/>
          <w:lang w:val="en-GB"/>
        </w:rPr>
        <w:t xml:space="preserve"> </w:t>
      </w:r>
      <w:r>
        <w:rPr>
          <w:rFonts w:hint="default"/>
        </w:rPr>
        <w:t>On July 13, clashes broke out between Bedouin Arab tribes and armed Druze groups in the city. Violence escalated and Israeli airstrikes followed, including on Syrian military positions and infrastructure in Damascus. Israel cited the “protection of Druze communities” as a pretext for its attacks.</w:t>
      </w:r>
      <w:r>
        <w:rPr>
          <w:rFonts w:hint="default"/>
          <w:lang w:val="en-GB"/>
        </w:rPr>
        <w:t xml:space="preserve"> </w:t>
      </w:r>
      <w:r>
        <w:rPr>
          <w:rFonts w:hint="default"/>
        </w:rPr>
        <w:t>A new transitional administration led by President Ahmad al-Sharaa was formed in Syria in January, after regime leader Bashar al-Assad fled to Moscow.</w:t>
      </w:r>
    </w:p>
    <w:p w14:paraId="5AB9D31F">
      <w:pPr>
        <w:numPr>
          <w:ilvl w:val="0"/>
          <w:numId w:val="2"/>
        </w:numPr>
        <w:spacing w:line="276" w:lineRule="auto"/>
        <w:ind w:left="420" w:leftChars="0" w:hanging="420" w:firstLineChars="0"/>
        <w:rPr>
          <w:rFonts w:hint="default"/>
        </w:rPr>
      </w:pPr>
      <w:bookmarkStart w:id="33" w:name="_Toc12157"/>
      <w:r>
        <w:rPr>
          <w:rStyle w:val="15"/>
          <w:rFonts w:hint="default"/>
        </w:rPr>
        <w:t>Tribal forces withdraw from Suwayda in line with ceasefire deal</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"https://www.middleeastmonitor.com/20250720-tribal-forces-withdraw-from-suwayda-in-line-with-ceasefire-deal/"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4D80F75">
      <w:pPr>
        <w:spacing w:line="276" w:lineRule="auto"/>
        <w:rPr>
          <w:rFonts w:hint="default"/>
        </w:rPr>
      </w:pPr>
      <w:r>
        <w:rPr>
          <w:rFonts w:hint="default"/>
        </w:rPr>
        <w:t>Tribal and clan representatives in Syria’s southern province of Suwayda announced Saturday they have withdrawn armed elements from the city in compliance with a ceasefire agreement, Anadolu reports.</w:t>
      </w:r>
      <w:r>
        <w:rPr>
          <w:rFonts w:hint="default"/>
          <w:lang w:val="en-GB"/>
        </w:rPr>
        <w:t xml:space="preserve"> </w:t>
      </w:r>
      <w:r>
        <w:rPr>
          <w:rFonts w:hint="default"/>
        </w:rPr>
        <w:t>“Following consultations with all members of Suwayda’s clans and tribes, we have decided to adhere to the ceasefire, prioritize reason and restraint, and allow the state’s authorized institutions the space to carry out their responsibilities in restoring security and stability.</w:t>
      </w:r>
      <w:r>
        <w:rPr>
          <w:rFonts w:hint="default"/>
          <w:lang w:val="en-GB"/>
        </w:rPr>
        <w:t xml:space="preserve"> </w:t>
      </w:r>
      <w:r>
        <w:rPr>
          <w:rFonts w:hint="default"/>
        </w:rPr>
        <w:t>“Therefore, we declare that all our fighters have been withdrawn from the city of Suwayda,” they said in a joint written statement.</w:t>
      </w:r>
      <w:r>
        <w:rPr>
          <w:rFonts w:hint="default"/>
          <w:lang w:val="en-GB"/>
        </w:rPr>
        <w:t xml:space="preserve"> </w:t>
      </w:r>
      <w:r>
        <w:rPr>
          <w:rFonts w:hint="default"/>
        </w:rPr>
        <w:t>The tribal representatives also issued a warning in the event of a breach of the ceasefire:</w:t>
      </w:r>
      <w:r>
        <w:rPr>
          <w:rFonts w:hint="default"/>
          <w:lang w:val="en-GB"/>
        </w:rPr>
        <w:t xml:space="preserve"> </w:t>
      </w:r>
      <w:r>
        <w:rPr>
          <w:rFonts w:hint="default"/>
        </w:rPr>
        <w:t>“Should any illegal groups violate the agreement, Syrian clans and tribes will respond firmly,” it added.</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4" w:name="_Toc30180"/>
      <w:r>
        <w:rPr>
          <w:rFonts w:eastAsia="DengXian Light" w:cs="Times New Roman"/>
          <w:b/>
          <w:bCs/>
          <w:color w:val="2F5496"/>
          <w:szCs w:val="24"/>
          <w:u w:val="single"/>
        </w:rPr>
        <w:t>Global Powers</w:t>
      </w:r>
      <w:bookmarkEnd w:id="34"/>
    </w:p>
    <w:p w14:paraId="36D0E9D5">
      <w:pPr>
        <w:pStyle w:val="3"/>
        <w:spacing w:line="276" w:lineRule="auto"/>
        <w:rPr>
          <w:lang w:eastAsia="zh-CN"/>
        </w:rPr>
      </w:pPr>
      <w:bookmarkStart w:id="35" w:name="_Toc109"/>
      <w:r>
        <w:rPr>
          <w:rFonts w:hint="default"/>
          <w:lang w:val="en-GB" w:eastAsia="zh-CN"/>
        </w:rPr>
        <w:t>US</w:t>
      </w:r>
      <w:bookmarkEnd w:id="35"/>
      <w:r>
        <w:rPr>
          <w:lang w:eastAsia="zh-CN"/>
        </w:rPr>
        <w:t xml:space="preserve"> </w:t>
      </w:r>
    </w:p>
    <w:p w14:paraId="2E20B700">
      <w:pPr>
        <w:numPr>
          <w:ilvl w:val="0"/>
          <w:numId w:val="2"/>
        </w:numPr>
        <w:spacing w:line="276" w:lineRule="auto"/>
        <w:ind w:left="420" w:leftChars="0" w:hanging="420" w:firstLineChars="0"/>
        <w:rPr>
          <w:rFonts w:hint="default"/>
        </w:rPr>
      </w:pPr>
      <w:bookmarkStart w:id="36" w:name="_Toc28997"/>
      <w:r>
        <w:rPr>
          <w:rStyle w:val="15"/>
          <w:rFonts w:hint="default"/>
        </w:rPr>
        <w:t>US envoy arrives in Beirut to discuss disarming Hezbollah</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"https://www.middleeastmonitor.com/20250721-us-envoy-arrives-in-beirut-to-discuss-disarming-hezbollah/"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A4512C2">
      <w:pPr>
        <w:spacing w:line="276" w:lineRule="auto"/>
      </w:pPr>
      <w:r>
        <w:rPr>
          <w:rFonts w:hint="default"/>
        </w:rPr>
        <w:t>US envoy Tom Barrack arrived in Lebanon on Sunday to follow up on the implementation of the cease-fire between Israel and Hezbollah.</w:t>
      </w:r>
      <w:r>
        <w:rPr>
          <w:rFonts w:hint="default"/>
          <w:lang w:val="en-GB"/>
        </w:rPr>
        <w:t xml:space="preserve"> </w:t>
      </w:r>
      <w:r>
        <w:rPr>
          <w:rFonts w:hint="default"/>
        </w:rPr>
        <w:t>The US envoy is scheduled to meet with Lebanese President Joseph Aoun and a number of officials to discuss “regional developments”.</w:t>
      </w:r>
      <w:r>
        <w:rPr>
          <w:rFonts w:hint="default"/>
          <w:lang w:val="en-GB"/>
        </w:rPr>
        <w:t xml:space="preserve"> </w:t>
      </w:r>
      <w:r>
        <w:rPr>
          <w:rFonts w:hint="default"/>
        </w:rPr>
        <w:t>He will also discuss the US proposal which he had presented last June, which includes the disarmament of Hezbollah and the Israeli army withdrawal from southern Lebanon.</w:t>
      </w:r>
      <w:r>
        <w:rPr>
          <w:rFonts w:hint="default"/>
          <w:lang w:val="en-GB"/>
        </w:rPr>
        <w:t xml:space="preserve"> </w:t>
      </w:r>
      <w:r>
        <w:rPr>
          <w:rFonts w:hint="default"/>
        </w:rPr>
        <w:t>However, Beirut did not approve the US proposals at the time, but rather presented “ideas for a solution”.</w:t>
      </w:r>
      <w:r>
        <w:rPr>
          <w:rFonts w:hint="default"/>
          <w:lang w:val="en-GB"/>
        </w:rPr>
        <w:t xml:space="preserve"> </w:t>
      </w:r>
      <w:r>
        <w:rPr>
          <w:rFonts w:hint="default"/>
        </w:rPr>
        <w:t>Lebanon’s official National News Agency (NNA) reported that the US proposal focuses on the disarmament of Hezbollah and other armed factions, and demands Lebanon to improve its relations with neighbouring Syria and implement financial reforms.</w:t>
      </w:r>
      <w:r>
        <w:rPr>
          <w:rFonts w:hint="default"/>
          <w:lang w:val="en-GB"/>
        </w:rPr>
        <w:t xml:space="preserve"> </w:t>
      </w:r>
      <w:r>
        <w:rPr>
          <w:rFonts w:hint="default"/>
        </w:rPr>
        <w:t xml:space="preserve">The US also proposes “a gradual disarmament plan, under which Hezbollah would hand over its weapons deployed in Lebanon in exchange for the Israeli forces’ withdrawal from southern Lebanon. </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July 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6875D8"/>
    <w:multiLevelType w:val="singleLevel"/>
    <w:tmpl w:val="9E6875D8"/>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abstractNum w:abstractNumId="1">
    <w:nsid w:val="3CCEDC29"/>
    <w:multiLevelType w:val="singleLevel"/>
    <w:tmpl w:val="3CCEDC2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8B2A27"/>
    <w:rsid w:val="03BD0180"/>
    <w:rsid w:val="04E47A4A"/>
    <w:rsid w:val="0507170E"/>
    <w:rsid w:val="06870B46"/>
    <w:rsid w:val="08057217"/>
    <w:rsid w:val="082A6FA6"/>
    <w:rsid w:val="08A66900"/>
    <w:rsid w:val="0BCD220D"/>
    <w:rsid w:val="0EBC084F"/>
    <w:rsid w:val="0EF05944"/>
    <w:rsid w:val="123267B2"/>
    <w:rsid w:val="13800188"/>
    <w:rsid w:val="1461586F"/>
    <w:rsid w:val="17123F41"/>
    <w:rsid w:val="17930AD8"/>
    <w:rsid w:val="18080636"/>
    <w:rsid w:val="18EF75D8"/>
    <w:rsid w:val="19277122"/>
    <w:rsid w:val="19CE6A7A"/>
    <w:rsid w:val="1A530291"/>
    <w:rsid w:val="1A597455"/>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A90234"/>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20053CA"/>
    <w:rsid w:val="62820647"/>
    <w:rsid w:val="63A54F9A"/>
    <w:rsid w:val="64233011"/>
    <w:rsid w:val="65CE1A18"/>
    <w:rsid w:val="674D0172"/>
    <w:rsid w:val="67B13CF4"/>
    <w:rsid w:val="69EA7AAD"/>
    <w:rsid w:val="6C490915"/>
    <w:rsid w:val="6D7A4A5A"/>
    <w:rsid w:val="6EC25725"/>
    <w:rsid w:val="7012186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340</Words>
  <Characters>1939</Characters>
  <Lines>16</Lines>
  <Paragraphs>4</Paragraphs>
  <TotalTime>3</TotalTime>
  <ScaleCrop>false</ScaleCrop>
  <LinksUpToDate>false</LinksUpToDate>
  <CharactersWithSpaces>2275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2025-07-21T12:32:11Z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2057-12.2.0.21931</vt:lpwstr>
  </property>
  <property fmtid="{D5CDD505-2E9C-101B-9397-08002B2CF9AE}" pid="3" name="ICV">
    <vt:lpwstr>FD8B333EAB3A4D06BE40E5173E28C5E0_13</vt:lpwstr>
  </property>
</Properties>
</file>