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July 14,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4B680B44">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_Toc4936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_Toc4936 \h </w:instrText>
          </w:r>
          <w:r>
            <w:fldChar w:fldCharType="separate"/>
          </w:r>
          <w:r>
            <w:t>3</w:t>
          </w:r>
          <w:r>
            <w:fldChar w:fldCharType="end"/>
          </w:r>
          <w:r>
            <w:rPr>
              <w:rFonts w:eastAsia="Calibri" w:cs="Times New Roman"/>
              <w:szCs w:val="24"/>
            </w:rPr>
            <w:fldChar w:fldCharType="end"/>
          </w:r>
        </w:p>
        <w:p w14:paraId="0837FE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_Toc24204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opposition Salsay Weyane slams PM Abiy’s warning of renewed conflict, urges Tigray-wide dialogue</w:t>
          </w:r>
          <w:r>
            <w:tab/>
          </w:r>
          <w:r>
            <w:fldChar w:fldCharType="begin"/>
          </w:r>
          <w:r>
            <w:instrText xml:space="preserve"> PAGEREF _Toc24204 \h </w:instrText>
          </w:r>
          <w:r>
            <w:fldChar w:fldCharType="separate"/>
          </w:r>
          <w:r>
            <w:t>3</w:t>
          </w:r>
          <w:r>
            <w:fldChar w:fldCharType="end"/>
          </w:r>
          <w:r>
            <w:rPr>
              <w:rFonts w:eastAsia="Calibri" w:cs="Times New Roman"/>
              <w:szCs w:val="24"/>
            </w:rPr>
            <w:fldChar w:fldCharType="end"/>
          </w:r>
        </w:p>
        <w:p w14:paraId="07036B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_Toc4883 </w:instrText>
          </w:r>
          <w:r>
            <w:rPr>
              <w:rFonts w:eastAsia="Calibri" w:cs="Times New Roman"/>
              <w:szCs w:val="24"/>
            </w:rPr>
            <w:fldChar w:fldCharType="separate"/>
          </w:r>
          <w:r>
            <w:rPr>
              <w:rFonts w:hint="default" w:ascii="Wingdings" w:hAnsi="Wingdings"/>
              <w:szCs w:val="16"/>
              <w:lang w:val="en-GB"/>
            </w:rPr>
            <w:t xml:space="preserve"> </w:t>
          </w:r>
          <w:r>
            <w:rPr>
              <w:rFonts w:hint="default"/>
            </w:rPr>
            <w:t>OLA denies involvement in Metekel civilian Attacks, willing to review ‘any evidence’ presented by local party</w:t>
          </w:r>
          <w:r>
            <w:tab/>
          </w:r>
          <w:r>
            <w:fldChar w:fldCharType="begin"/>
          </w:r>
          <w:r>
            <w:instrText xml:space="preserve"> PAGEREF _Toc4883 \h </w:instrText>
          </w:r>
          <w:r>
            <w:fldChar w:fldCharType="separate"/>
          </w:r>
          <w:r>
            <w:t>3</w:t>
          </w:r>
          <w:r>
            <w:fldChar w:fldCharType="end"/>
          </w:r>
          <w:r>
            <w:rPr>
              <w:rFonts w:eastAsia="Calibri" w:cs="Times New Roman"/>
              <w:szCs w:val="24"/>
            </w:rPr>
            <w:fldChar w:fldCharType="end"/>
          </w:r>
        </w:p>
        <w:p w14:paraId="6A44BEE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_Toc14649 </w:instrText>
          </w:r>
          <w:r>
            <w:rPr>
              <w:rFonts w:eastAsia="Calibri" w:cs="Times New Roman"/>
              <w:szCs w:val="24"/>
            </w:rPr>
            <w:fldChar w:fldCharType="separate"/>
          </w:r>
          <w:r>
            <w:rPr>
              <w:rFonts w:hint="default" w:ascii="Wingdings" w:hAnsi="Wingdings"/>
              <w:szCs w:val="16"/>
              <w:lang w:val="en-GB"/>
            </w:rPr>
            <w:t xml:space="preserve"> </w:t>
          </w:r>
          <w:r>
            <w:rPr>
              <w:rFonts w:hint="default"/>
            </w:rPr>
            <w:t>MFA: Ethiopia strengthens bilateral partnerships, legal instruments, and global climate role</w:t>
          </w:r>
          <w:r>
            <w:rPr>
              <w:rFonts w:hint="default"/>
              <w:lang w:val="en-GB"/>
            </w:rPr>
            <w:t xml:space="preserve"> </w:t>
          </w:r>
          <w:r>
            <w:tab/>
          </w:r>
          <w:r>
            <w:fldChar w:fldCharType="begin"/>
          </w:r>
          <w:r>
            <w:instrText xml:space="preserve"> PAGEREF _Toc14649 \h </w:instrText>
          </w:r>
          <w:r>
            <w:fldChar w:fldCharType="separate"/>
          </w:r>
          <w:r>
            <w:t>4</w:t>
          </w:r>
          <w:r>
            <w:fldChar w:fldCharType="end"/>
          </w:r>
          <w:r>
            <w:rPr>
              <w:rFonts w:eastAsia="Calibri" w:cs="Times New Roman"/>
              <w:szCs w:val="24"/>
            </w:rPr>
            <w:fldChar w:fldCharType="end"/>
          </w:r>
        </w:p>
        <w:p w14:paraId="64EF9F6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_Toc10121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leverages UN Rights Council to defend interests, showcase reforms, and promote balanced global cooperation</w:t>
          </w:r>
          <w:r>
            <w:tab/>
          </w:r>
          <w:r>
            <w:fldChar w:fldCharType="begin"/>
          </w:r>
          <w:r>
            <w:instrText xml:space="preserve"> PAGEREF _Toc10121 \h </w:instrText>
          </w:r>
          <w:r>
            <w:fldChar w:fldCharType="separate"/>
          </w:r>
          <w:r>
            <w:t>5</w:t>
          </w:r>
          <w:r>
            <w:fldChar w:fldCharType="end"/>
          </w:r>
          <w:r>
            <w:rPr>
              <w:rFonts w:eastAsia="Calibri" w:cs="Times New Roman"/>
              <w:szCs w:val="24"/>
            </w:rPr>
            <w:fldChar w:fldCharType="end"/>
          </w:r>
        </w:p>
        <w:p w14:paraId="063F19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_Toc30341 </w:instrText>
          </w:r>
          <w:r>
            <w:rPr>
              <w:rFonts w:eastAsia="Calibri" w:cs="Times New Roman"/>
              <w:szCs w:val="24"/>
            </w:rPr>
            <w:fldChar w:fldCharType="separate"/>
          </w:r>
          <w:r>
            <w:rPr>
              <w:rFonts w:hint="default" w:ascii="Wingdings" w:hAnsi="Wingdings"/>
              <w:szCs w:val="16"/>
              <w:lang w:val="en-GB"/>
            </w:rPr>
            <w:t xml:space="preserve"> </w:t>
          </w:r>
          <w:r>
            <w:rPr>
              <w:rFonts w:hint="default"/>
            </w:rPr>
            <w:t>UNHCR Recognizes Ethiopia’s Refugee Approach as Among Africa’s and World’s Exemplary</w:t>
          </w:r>
          <w:r>
            <w:tab/>
          </w:r>
          <w:r>
            <w:fldChar w:fldCharType="begin"/>
          </w:r>
          <w:r>
            <w:instrText xml:space="preserve"> PAGEREF _Toc30341 \h </w:instrText>
          </w:r>
          <w:r>
            <w:fldChar w:fldCharType="separate"/>
          </w:r>
          <w:r>
            <w:t>6</w:t>
          </w:r>
          <w:r>
            <w:fldChar w:fldCharType="end"/>
          </w:r>
          <w:r>
            <w:rPr>
              <w:rFonts w:eastAsia="Calibri" w:cs="Times New Roman"/>
              <w:szCs w:val="24"/>
            </w:rPr>
            <w:fldChar w:fldCharType="end"/>
          </w:r>
        </w:p>
        <w:p w14:paraId="003A537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_Toc18236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Somali region hands over military equipment to support anti-Al-Shabab campaign in Hiiraan region</w:t>
          </w:r>
          <w:r>
            <w:rPr>
              <w:rFonts w:hint="default"/>
              <w:lang w:val="en-GB"/>
            </w:rPr>
            <w:t xml:space="preserve"> </w:t>
          </w:r>
          <w:r>
            <w:tab/>
          </w:r>
          <w:r>
            <w:fldChar w:fldCharType="begin"/>
          </w:r>
          <w:r>
            <w:instrText xml:space="preserve"> PAGEREF _Toc18236 \h </w:instrText>
          </w:r>
          <w:r>
            <w:fldChar w:fldCharType="separate"/>
          </w:r>
          <w:r>
            <w:t>7</w:t>
          </w:r>
          <w:r>
            <w:fldChar w:fldCharType="end"/>
          </w:r>
          <w:r>
            <w:rPr>
              <w:rFonts w:eastAsia="Calibri" w:cs="Times New Roman"/>
              <w:szCs w:val="24"/>
            </w:rPr>
            <w:fldChar w:fldCharType="end"/>
          </w:r>
        </w:p>
        <w:p w14:paraId="3011352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_Toc14788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_Toc14788 \h </w:instrText>
          </w:r>
          <w:r>
            <w:fldChar w:fldCharType="separate"/>
          </w:r>
          <w:r>
            <w:t>7</w:t>
          </w:r>
          <w:r>
            <w:fldChar w:fldCharType="end"/>
          </w:r>
          <w:r>
            <w:rPr>
              <w:rFonts w:eastAsia="Calibri" w:cs="Times New Roman"/>
              <w:szCs w:val="24"/>
            </w:rPr>
            <w:fldChar w:fldCharType="end"/>
          </w:r>
        </w:p>
        <w:p w14:paraId="113738B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_Toc6933 </w:instrText>
          </w:r>
          <w:r>
            <w:rPr>
              <w:rFonts w:eastAsia="Calibri" w:cs="Times New Roman"/>
              <w:szCs w:val="24"/>
            </w:rPr>
            <w:fldChar w:fldCharType="separate"/>
          </w:r>
          <w:r>
            <w:t>Somalia</w:t>
          </w:r>
          <w:r>
            <w:tab/>
          </w:r>
          <w:r>
            <w:fldChar w:fldCharType="begin"/>
          </w:r>
          <w:r>
            <w:instrText xml:space="preserve"> PAGEREF _Toc6933 \h </w:instrText>
          </w:r>
          <w:r>
            <w:fldChar w:fldCharType="separate"/>
          </w:r>
          <w:r>
            <w:t>7</w:t>
          </w:r>
          <w:r>
            <w:fldChar w:fldCharType="end"/>
          </w:r>
          <w:r>
            <w:rPr>
              <w:rFonts w:eastAsia="Calibri" w:cs="Times New Roman"/>
              <w:szCs w:val="24"/>
            </w:rPr>
            <w:fldChar w:fldCharType="end"/>
          </w:r>
        </w:p>
        <w:p w14:paraId="6528AC6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_Toc22424 </w:instrText>
          </w:r>
          <w:r>
            <w:rPr>
              <w:rFonts w:eastAsia="Calibri" w:cs="Times New Roman"/>
              <w:szCs w:val="24"/>
            </w:rPr>
            <w:fldChar w:fldCharType="separate"/>
          </w:r>
          <w:r>
            <w:rPr>
              <w:rFonts w:hint="default" w:ascii="Wingdings" w:hAnsi="Wingdings"/>
              <w:szCs w:val="16"/>
              <w:lang w:val="en-GB"/>
            </w:rPr>
            <w:t xml:space="preserve"> </w:t>
          </w:r>
          <w:r>
            <w:rPr>
              <w:rFonts w:hint="default"/>
            </w:rPr>
            <w:t>High-level conference to finalize SSC-Khaatumo State officially opens in Las Anod town</w:t>
          </w:r>
          <w:r>
            <w:tab/>
          </w:r>
          <w:r>
            <w:fldChar w:fldCharType="begin"/>
          </w:r>
          <w:r>
            <w:instrText xml:space="preserve"> PAGEREF _Toc22424 \h </w:instrText>
          </w:r>
          <w:r>
            <w:fldChar w:fldCharType="separate"/>
          </w:r>
          <w:r>
            <w:t>7</w:t>
          </w:r>
          <w:r>
            <w:fldChar w:fldCharType="end"/>
          </w:r>
          <w:r>
            <w:rPr>
              <w:rFonts w:eastAsia="Calibri" w:cs="Times New Roman"/>
              <w:szCs w:val="24"/>
            </w:rPr>
            <w:fldChar w:fldCharType="end"/>
          </w:r>
        </w:p>
        <w:p w14:paraId="1301CE2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_Toc7967 </w:instrText>
          </w:r>
          <w:r>
            <w:rPr>
              <w:rFonts w:eastAsia="Calibri" w:cs="Times New Roman"/>
              <w:szCs w:val="24"/>
            </w:rPr>
            <w:fldChar w:fldCharType="separate"/>
          </w:r>
          <w:r>
            <w:rPr>
              <w:rFonts w:hint="default" w:ascii="Wingdings" w:hAnsi="Wingdings"/>
              <w:szCs w:val="16"/>
              <w:lang w:val="en-GB"/>
            </w:rPr>
            <w:t xml:space="preserve"> </w:t>
          </w:r>
          <w:r>
            <w:rPr>
              <w:rFonts w:hint="default"/>
            </w:rPr>
            <w:t>AU doubles Somalia peace funding as uncertainty looms over funding</w:t>
          </w:r>
          <w:r>
            <w:tab/>
          </w:r>
          <w:r>
            <w:fldChar w:fldCharType="begin"/>
          </w:r>
          <w:r>
            <w:instrText xml:space="preserve"> PAGEREF _Toc7967 \h </w:instrText>
          </w:r>
          <w:r>
            <w:fldChar w:fldCharType="separate"/>
          </w:r>
          <w:r>
            <w:t>8</w:t>
          </w:r>
          <w:r>
            <w:fldChar w:fldCharType="end"/>
          </w:r>
          <w:r>
            <w:rPr>
              <w:rFonts w:eastAsia="Calibri" w:cs="Times New Roman"/>
              <w:szCs w:val="24"/>
            </w:rPr>
            <w:fldChar w:fldCharType="end"/>
          </w:r>
        </w:p>
        <w:p w14:paraId="378D73B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_Toc13829 </w:instrText>
          </w:r>
          <w:r>
            <w:rPr>
              <w:rFonts w:eastAsia="Calibri" w:cs="Times New Roman"/>
              <w:szCs w:val="24"/>
            </w:rPr>
            <w:fldChar w:fldCharType="separate"/>
          </w:r>
          <w:r>
            <w:rPr>
              <w:rFonts w:hint="default" w:ascii="Wingdings" w:hAnsi="Wingdings"/>
              <w:szCs w:val="16"/>
              <w:lang w:val="en-GB"/>
            </w:rPr>
            <w:t xml:space="preserve"> </w:t>
          </w:r>
          <w:r>
            <w:rPr>
              <w:rFonts w:hint="default"/>
            </w:rPr>
            <w:t>Erdoğan, Somali President Mohamud reaffirm strategic ties in Ankara</w:t>
          </w:r>
          <w:r>
            <w:rPr>
              <w:rFonts w:hint="default"/>
              <w:lang w:val="en-GB"/>
            </w:rPr>
            <w:t xml:space="preserve"> </w:t>
          </w:r>
          <w:r>
            <w:tab/>
          </w:r>
          <w:r>
            <w:fldChar w:fldCharType="begin"/>
          </w:r>
          <w:r>
            <w:instrText xml:space="preserve"> PAGEREF _Toc13829 \h </w:instrText>
          </w:r>
          <w:r>
            <w:fldChar w:fldCharType="separate"/>
          </w:r>
          <w:r>
            <w:t>9</w:t>
          </w:r>
          <w:r>
            <w:fldChar w:fldCharType="end"/>
          </w:r>
          <w:r>
            <w:rPr>
              <w:rFonts w:eastAsia="Calibri" w:cs="Times New Roman"/>
              <w:szCs w:val="24"/>
            </w:rPr>
            <w:fldChar w:fldCharType="end"/>
          </w:r>
        </w:p>
        <w:p w14:paraId="376DF54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_Toc15057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Somalia’s Intelligence Agency kills 13 Al-Shabaab militants in Middle Shabelle region</w:t>
          </w:r>
          <w:r>
            <w:tab/>
          </w:r>
          <w:r>
            <w:fldChar w:fldCharType="begin"/>
          </w:r>
          <w:r>
            <w:instrText xml:space="preserve"> PAGEREF _Toc15057 \h </w:instrText>
          </w:r>
          <w:r>
            <w:fldChar w:fldCharType="separate"/>
          </w:r>
          <w:r>
            <w:t>9</w:t>
          </w:r>
          <w:r>
            <w:fldChar w:fldCharType="end"/>
          </w:r>
          <w:r>
            <w:rPr>
              <w:rFonts w:eastAsia="Calibri" w:cs="Times New Roman"/>
              <w:szCs w:val="24"/>
            </w:rPr>
            <w:fldChar w:fldCharType="end"/>
          </w:r>
        </w:p>
        <w:p w14:paraId="15EFED2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_Toc23080 </w:instrText>
          </w:r>
          <w:r>
            <w:rPr>
              <w:rFonts w:eastAsia="Calibri" w:cs="Times New Roman"/>
              <w:szCs w:val="24"/>
            </w:rPr>
            <w:fldChar w:fldCharType="separate"/>
          </w:r>
          <w:r>
            <w:rPr>
              <w:szCs w:val="24"/>
            </w:rPr>
            <w:t>Sudan</w:t>
          </w:r>
          <w:r>
            <w:tab/>
          </w:r>
          <w:r>
            <w:fldChar w:fldCharType="begin"/>
          </w:r>
          <w:r>
            <w:instrText xml:space="preserve"> PAGEREF _Toc23080 \h </w:instrText>
          </w:r>
          <w:r>
            <w:fldChar w:fldCharType="separate"/>
          </w:r>
          <w:r>
            <w:t>10</w:t>
          </w:r>
          <w:r>
            <w:fldChar w:fldCharType="end"/>
          </w:r>
          <w:r>
            <w:rPr>
              <w:rFonts w:eastAsia="Calibri" w:cs="Times New Roman"/>
              <w:szCs w:val="24"/>
            </w:rPr>
            <w:fldChar w:fldCharType="end"/>
          </w:r>
        </w:p>
        <w:p w14:paraId="4286F3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_Toc5222 </w:instrText>
          </w:r>
          <w:r>
            <w:rPr>
              <w:rFonts w:eastAsia="Calibri" w:cs="Times New Roman"/>
              <w:szCs w:val="24"/>
            </w:rPr>
            <w:fldChar w:fldCharType="separate"/>
          </w:r>
          <w:r>
            <w:rPr>
              <w:rFonts w:hint="default" w:ascii="Wingdings" w:hAnsi="Wingdings"/>
              <w:szCs w:val="16"/>
              <w:lang w:val="en-GB"/>
            </w:rPr>
            <w:t xml:space="preserve"> </w:t>
          </w:r>
          <w:r>
            <w:rPr>
              <w:rFonts w:hint="default"/>
            </w:rPr>
            <w:t>Rift over Sudan army role delays Quad meeting, diplomat says</w:t>
          </w:r>
          <w:r>
            <w:tab/>
          </w:r>
          <w:r>
            <w:fldChar w:fldCharType="begin"/>
          </w:r>
          <w:r>
            <w:instrText xml:space="preserve"> PAGEREF _Toc5222 \h </w:instrText>
          </w:r>
          <w:r>
            <w:fldChar w:fldCharType="separate"/>
          </w:r>
          <w:r>
            <w:t>10</w:t>
          </w:r>
          <w:r>
            <w:fldChar w:fldCharType="end"/>
          </w:r>
          <w:r>
            <w:rPr>
              <w:rFonts w:eastAsia="Calibri" w:cs="Times New Roman"/>
              <w:szCs w:val="24"/>
            </w:rPr>
            <w:fldChar w:fldCharType="end"/>
          </w:r>
        </w:p>
        <w:p w14:paraId="7C0944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_Toc30866 </w:instrText>
          </w:r>
          <w:r>
            <w:rPr>
              <w:rFonts w:eastAsia="Calibri" w:cs="Times New Roman"/>
              <w:szCs w:val="24"/>
            </w:rPr>
            <w:fldChar w:fldCharType="separate"/>
          </w:r>
          <w:r>
            <w:rPr>
              <w:rFonts w:hint="default" w:ascii="Wingdings" w:hAnsi="Wingdings"/>
              <w:szCs w:val="16"/>
              <w:lang w:val="en-GB"/>
            </w:rPr>
            <w:t xml:space="preserve"> </w:t>
          </w:r>
          <w:r>
            <w:rPr>
              <w:rFonts w:hint="default"/>
            </w:rPr>
            <w:t>SPLM-RDC suspends participation in Somoud’s executive bodies, exposing internal rifts</w:t>
          </w:r>
          <w:r>
            <w:tab/>
          </w:r>
          <w:r>
            <w:fldChar w:fldCharType="begin"/>
          </w:r>
          <w:r>
            <w:instrText xml:space="preserve"> PAGEREF _Toc30866 \h </w:instrText>
          </w:r>
          <w:r>
            <w:fldChar w:fldCharType="separate"/>
          </w:r>
          <w:r>
            <w:t>10</w:t>
          </w:r>
          <w:r>
            <w:fldChar w:fldCharType="end"/>
          </w:r>
          <w:r>
            <w:rPr>
              <w:rFonts w:eastAsia="Calibri" w:cs="Times New Roman"/>
              <w:szCs w:val="24"/>
            </w:rPr>
            <w:fldChar w:fldCharType="end"/>
          </w:r>
        </w:p>
        <w:p w14:paraId="2813ACB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_Toc16458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air strikes kill 10 civilians; RSF-aligned official threatens oil fields</w:t>
          </w:r>
          <w:r>
            <w:tab/>
          </w:r>
          <w:r>
            <w:fldChar w:fldCharType="begin"/>
          </w:r>
          <w:r>
            <w:instrText xml:space="preserve"> PAGEREF _Toc16458 \h </w:instrText>
          </w:r>
          <w:r>
            <w:fldChar w:fldCharType="separate"/>
          </w:r>
          <w:r>
            <w:t>11</w:t>
          </w:r>
          <w:r>
            <w:fldChar w:fldCharType="end"/>
          </w:r>
          <w:r>
            <w:rPr>
              <w:rFonts w:eastAsia="Calibri" w:cs="Times New Roman"/>
              <w:szCs w:val="24"/>
            </w:rPr>
            <w:fldChar w:fldCharType="end"/>
          </w:r>
        </w:p>
        <w:p w14:paraId="0E5D30E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_Toc17818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urges ICC to probe foreign backers of paramilitary RSF</w:t>
          </w:r>
          <w:r>
            <w:rPr>
              <w:rFonts w:hint="default"/>
              <w:lang w:val="en-GB"/>
            </w:rPr>
            <w:t xml:space="preserve"> </w:t>
          </w:r>
          <w:r>
            <w:tab/>
          </w:r>
          <w:r>
            <w:fldChar w:fldCharType="begin"/>
          </w:r>
          <w:r>
            <w:instrText xml:space="preserve"> PAGEREF _Toc17818 \h </w:instrText>
          </w:r>
          <w:r>
            <w:fldChar w:fldCharType="separate"/>
          </w:r>
          <w:r>
            <w:t>12</w:t>
          </w:r>
          <w:r>
            <w:fldChar w:fldCharType="end"/>
          </w:r>
          <w:r>
            <w:rPr>
              <w:rFonts w:eastAsia="Calibri" w:cs="Times New Roman"/>
              <w:szCs w:val="24"/>
            </w:rPr>
            <w:fldChar w:fldCharType="end"/>
          </w:r>
        </w:p>
        <w:p w14:paraId="1D5CA51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_Toc13483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PM accuses RSF of using hunger as a weapon, urges UN action</w:t>
          </w:r>
          <w:r>
            <w:tab/>
          </w:r>
          <w:r>
            <w:fldChar w:fldCharType="begin"/>
          </w:r>
          <w:r>
            <w:instrText xml:space="preserve"> PAGEREF _Toc13483 \h </w:instrText>
          </w:r>
          <w:r>
            <w:fldChar w:fldCharType="separate"/>
          </w:r>
          <w:r>
            <w:t>13</w:t>
          </w:r>
          <w:r>
            <w:fldChar w:fldCharType="end"/>
          </w:r>
          <w:r>
            <w:rPr>
              <w:rFonts w:eastAsia="Calibri" w:cs="Times New Roman"/>
              <w:szCs w:val="24"/>
            </w:rPr>
            <w:fldChar w:fldCharType="end"/>
          </w:r>
        </w:p>
        <w:p w14:paraId="21A7A74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_Toc27942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airstrike kills at least 8 in displacement shelters, local group says</w:t>
          </w:r>
          <w:r>
            <w:tab/>
          </w:r>
          <w:r>
            <w:fldChar w:fldCharType="begin"/>
          </w:r>
          <w:r>
            <w:instrText xml:space="preserve"> PAGEREF _Toc27942 \h </w:instrText>
          </w:r>
          <w:r>
            <w:fldChar w:fldCharType="separate"/>
          </w:r>
          <w:r>
            <w:t>13</w:t>
          </w:r>
          <w:r>
            <w:fldChar w:fldCharType="end"/>
          </w:r>
          <w:r>
            <w:rPr>
              <w:rFonts w:eastAsia="Calibri" w:cs="Times New Roman"/>
              <w:szCs w:val="24"/>
            </w:rPr>
            <w:fldChar w:fldCharType="end"/>
          </w:r>
        </w:p>
        <w:p w14:paraId="495FF03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_Toc27293 </w:instrText>
          </w:r>
          <w:r>
            <w:rPr>
              <w:rFonts w:eastAsia="Calibri" w:cs="Times New Roman"/>
              <w:szCs w:val="24"/>
            </w:rPr>
            <w:fldChar w:fldCharType="separate"/>
          </w:r>
          <w:r>
            <w:rPr>
              <w:rFonts w:hint="default"/>
              <w:lang w:val="en-GB"/>
            </w:rPr>
            <w:t>Kenya</w:t>
          </w:r>
          <w:r>
            <w:tab/>
          </w:r>
          <w:r>
            <w:fldChar w:fldCharType="begin"/>
          </w:r>
          <w:r>
            <w:instrText xml:space="preserve"> PAGEREF _Toc27293 \h </w:instrText>
          </w:r>
          <w:r>
            <w:fldChar w:fldCharType="separate"/>
          </w:r>
          <w:r>
            <w:t>13</w:t>
          </w:r>
          <w:r>
            <w:fldChar w:fldCharType="end"/>
          </w:r>
          <w:r>
            <w:rPr>
              <w:rFonts w:eastAsia="Calibri" w:cs="Times New Roman"/>
              <w:szCs w:val="24"/>
            </w:rPr>
            <w:fldChar w:fldCharType="end"/>
          </w:r>
        </w:p>
        <w:p w14:paraId="73943BC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_Toc5552 </w:instrText>
          </w:r>
          <w:r>
            <w:rPr>
              <w:rFonts w:eastAsia="Calibri" w:cs="Times New Roman"/>
              <w:szCs w:val="24"/>
            </w:rPr>
            <w:fldChar w:fldCharType="separate"/>
          </w:r>
          <w:r>
            <w:rPr>
              <w:rFonts w:hint="default" w:ascii="Wingdings" w:hAnsi="Wingdings"/>
              <w:szCs w:val="16"/>
              <w:lang w:val="en-GB"/>
            </w:rPr>
            <w:t xml:space="preserve"> </w:t>
          </w:r>
          <w:r>
            <w:rPr>
              <w:rFonts w:hint="default"/>
            </w:rPr>
            <w:t>At least 31 dead, 532 arrested in Kenya’s antigovernment protests</w:t>
          </w:r>
          <w:r>
            <w:tab/>
          </w:r>
          <w:r>
            <w:fldChar w:fldCharType="begin"/>
          </w:r>
          <w:r>
            <w:instrText xml:space="preserve"> PAGEREF _Toc5552 \h </w:instrText>
          </w:r>
          <w:r>
            <w:fldChar w:fldCharType="separate"/>
          </w:r>
          <w:r>
            <w:t>13</w:t>
          </w:r>
          <w:r>
            <w:fldChar w:fldCharType="end"/>
          </w:r>
          <w:r>
            <w:rPr>
              <w:rFonts w:eastAsia="Calibri" w:cs="Times New Roman"/>
              <w:szCs w:val="24"/>
            </w:rPr>
            <w:fldChar w:fldCharType="end"/>
          </w:r>
        </w:p>
        <w:p w14:paraId="0420886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_Toc8579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_Toc8579 \h </w:instrText>
          </w:r>
          <w:r>
            <w:fldChar w:fldCharType="separate"/>
          </w:r>
          <w:r>
            <w:t>15</w:t>
          </w:r>
          <w:r>
            <w:fldChar w:fldCharType="end"/>
          </w:r>
          <w:r>
            <w:rPr>
              <w:rFonts w:eastAsia="Calibri" w:cs="Times New Roman"/>
              <w:szCs w:val="24"/>
            </w:rPr>
            <w:fldChar w:fldCharType="end"/>
          </w:r>
        </w:p>
        <w:p w14:paraId="2C96A99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_Toc12442 </w:instrText>
          </w:r>
          <w:r>
            <w:rPr>
              <w:rFonts w:eastAsia="Calibri" w:cs="Times New Roman"/>
              <w:szCs w:val="24"/>
            </w:rPr>
            <w:fldChar w:fldCharType="separate"/>
          </w:r>
          <w:r>
            <w:t>Egypt</w:t>
          </w:r>
          <w:r>
            <w:tab/>
          </w:r>
          <w:r>
            <w:fldChar w:fldCharType="begin"/>
          </w:r>
          <w:r>
            <w:instrText xml:space="preserve"> PAGEREF _Toc12442 \h </w:instrText>
          </w:r>
          <w:r>
            <w:fldChar w:fldCharType="separate"/>
          </w:r>
          <w:r>
            <w:t>15</w:t>
          </w:r>
          <w:r>
            <w:fldChar w:fldCharType="end"/>
          </w:r>
          <w:r>
            <w:rPr>
              <w:rFonts w:eastAsia="Calibri" w:cs="Times New Roman"/>
              <w:szCs w:val="24"/>
            </w:rPr>
            <w:fldChar w:fldCharType="end"/>
          </w:r>
        </w:p>
        <w:p w14:paraId="395642C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_Toc7829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Eritrea vow stronger ties after Cairo’s pledge to boost Somalia security</w:t>
          </w:r>
          <w:r>
            <w:tab/>
          </w:r>
          <w:r>
            <w:fldChar w:fldCharType="begin"/>
          </w:r>
          <w:r>
            <w:instrText xml:space="preserve"> PAGEREF _Toc7829 \h </w:instrText>
          </w:r>
          <w:r>
            <w:fldChar w:fldCharType="separate"/>
          </w:r>
          <w:r>
            <w:t>15</w:t>
          </w:r>
          <w:r>
            <w:fldChar w:fldCharType="end"/>
          </w:r>
          <w:r>
            <w:rPr>
              <w:rFonts w:eastAsia="Calibri" w:cs="Times New Roman"/>
              <w:szCs w:val="24"/>
            </w:rPr>
            <w:fldChar w:fldCharType="end"/>
          </w:r>
        </w:p>
        <w:p w14:paraId="4F1A78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_Toc10770 </w:instrText>
          </w:r>
          <w:r>
            <w:rPr>
              <w:rFonts w:eastAsia="Calibri" w:cs="Times New Roman"/>
              <w:szCs w:val="24"/>
            </w:rPr>
            <w:fldChar w:fldCharType="separate"/>
          </w:r>
          <w:r>
            <w:rPr>
              <w:rFonts w:hint="default" w:ascii="Wingdings" w:hAnsi="Wingdings"/>
              <w:szCs w:val="16"/>
              <w:lang w:val="en-GB"/>
            </w:rPr>
            <w:t xml:space="preserve"> </w:t>
          </w:r>
          <w:r>
            <w:rPr>
              <w:rFonts w:hint="default"/>
            </w:rPr>
            <w:t>Egypt’s mufti criticises European clerics’ visit to Israel, calling it an endorsement of a “bloody entity”</w:t>
          </w:r>
          <w:r>
            <w:tab/>
          </w:r>
          <w:r>
            <w:fldChar w:fldCharType="begin"/>
          </w:r>
          <w:r>
            <w:instrText xml:space="preserve"> PAGEREF _Toc10770 \h </w:instrText>
          </w:r>
          <w:r>
            <w:fldChar w:fldCharType="separate"/>
          </w:r>
          <w:r>
            <w:t>16</w:t>
          </w:r>
          <w:r>
            <w:fldChar w:fldCharType="end"/>
          </w:r>
          <w:r>
            <w:rPr>
              <w:rFonts w:eastAsia="Calibri" w:cs="Times New Roman"/>
              <w:szCs w:val="24"/>
            </w:rPr>
            <w:fldChar w:fldCharType="end"/>
          </w:r>
        </w:p>
        <w:p w14:paraId="42023E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_Toc20923 </w:instrText>
          </w:r>
          <w:r>
            <w:rPr>
              <w:rFonts w:eastAsia="Calibri" w:cs="Times New Roman"/>
              <w:szCs w:val="24"/>
            </w:rPr>
            <w:fldChar w:fldCharType="separate"/>
          </w:r>
          <w:r>
            <w:t>Iran</w:t>
          </w:r>
          <w:r>
            <w:tab/>
          </w:r>
          <w:r>
            <w:fldChar w:fldCharType="begin"/>
          </w:r>
          <w:r>
            <w:instrText xml:space="preserve"> PAGEREF _Toc20923 \h </w:instrText>
          </w:r>
          <w:r>
            <w:fldChar w:fldCharType="separate"/>
          </w:r>
          <w:r>
            <w:t>16</w:t>
          </w:r>
          <w:r>
            <w:fldChar w:fldCharType="end"/>
          </w:r>
          <w:r>
            <w:rPr>
              <w:rFonts w:eastAsia="Calibri" w:cs="Times New Roman"/>
              <w:szCs w:val="24"/>
            </w:rPr>
            <w:fldChar w:fldCharType="end"/>
          </w:r>
        </w:p>
        <w:p w14:paraId="14E70C6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_Toc23824 </w:instrText>
          </w:r>
          <w:r>
            <w:rPr>
              <w:rFonts w:eastAsia="Calibri" w:cs="Times New Roman"/>
              <w:szCs w:val="24"/>
            </w:rPr>
            <w:fldChar w:fldCharType="separate"/>
          </w:r>
          <w:r>
            <w:rPr>
              <w:rFonts w:hint="default" w:ascii="Wingdings" w:hAnsi="Wingdings"/>
              <w:szCs w:val="16"/>
              <w:lang w:val="en-GB"/>
            </w:rPr>
            <w:t xml:space="preserve"> </w:t>
          </w:r>
          <w:r>
            <w:rPr>
              <w:rFonts w:hint="default"/>
            </w:rPr>
            <w:t>Iranian FM: Netanyahu thought he could erase 40 years of peaceful nuclear progress</w:t>
          </w:r>
          <w:r>
            <w:tab/>
          </w:r>
          <w:r>
            <w:fldChar w:fldCharType="begin"/>
          </w:r>
          <w:r>
            <w:instrText xml:space="preserve"> PAGEREF _Toc23824 \h </w:instrText>
          </w:r>
          <w:r>
            <w:fldChar w:fldCharType="separate"/>
          </w:r>
          <w:r>
            <w:t>16</w:t>
          </w:r>
          <w:r>
            <w:fldChar w:fldCharType="end"/>
          </w:r>
          <w:r>
            <w:rPr>
              <w:rFonts w:eastAsia="Calibri" w:cs="Times New Roman"/>
              <w:szCs w:val="24"/>
            </w:rPr>
            <w:fldChar w:fldCharType="end"/>
          </w:r>
        </w:p>
        <w:p w14:paraId="6EFF0FF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_Toc21012 </w:instrText>
          </w:r>
          <w:r>
            <w:rPr>
              <w:rFonts w:eastAsia="Calibri" w:cs="Times New Roman"/>
              <w:szCs w:val="24"/>
            </w:rPr>
            <w:fldChar w:fldCharType="separate"/>
          </w:r>
          <w:r>
            <w:rPr>
              <w:rFonts w:hint="default" w:ascii="Wingdings" w:hAnsi="Wingdings"/>
              <w:szCs w:val="16"/>
              <w:lang w:val="en-GB"/>
            </w:rPr>
            <w:t xml:space="preserve"> </w:t>
          </w:r>
          <w:r>
            <w:rPr>
              <w:rFonts w:hint="default"/>
            </w:rPr>
            <w:t>Iran’s cooperation with IAEA to continue but will take ‘new form,’ says foreign minister</w:t>
          </w:r>
          <w:r>
            <w:rPr>
              <w:rFonts w:hint="default"/>
              <w:lang w:val="en-GB"/>
            </w:rPr>
            <w:t xml:space="preserve"> </w:t>
          </w:r>
          <w:r>
            <w:tab/>
          </w:r>
          <w:r>
            <w:fldChar w:fldCharType="begin"/>
          </w:r>
          <w:r>
            <w:instrText xml:space="preserve"> PAGEREF _Toc21012 \h </w:instrText>
          </w:r>
          <w:r>
            <w:fldChar w:fldCharType="separate"/>
          </w:r>
          <w:r>
            <w:t>17</w:t>
          </w:r>
          <w:r>
            <w:fldChar w:fldCharType="end"/>
          </w:r>
          <w:r>
            <w:rPr>
              <w:rFonts w:eastAsia="Calibri" w:cs="Times New Roman"/>
              <w:szCs w:val="24"/>
            </w:rPr>
            <w:fldChar w:fldCharType="end"/>
          </w:r>
        </w:p>
        <w:p w14:paraId="404AB29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_Toc5166 </w:instrText>
          </w:r>
          <w:r>
            <w:rPr>
              <w:rFonts w:eastAsia="Calibri" w:cs="Times New Roman"/>
              <w:szCs w:val="24"/>
            </w:rPr>
            <w:fldChar w:fldCharType="separate"/>
          </w:r>
          <w:r>
            <w:rPr>
              <w:rFonts w:hint="default" w:ascii="Wingdings" w:hAnsi="Wingdings"/>
              <w:szCs w:val="16"/>
              <w:lang w:val="en-GB"/>
            </w:rPr>
            <w:t xml:space="preserve"> </w:t>
          </w:r>
          <w:r>
            <w:rPr>
              <w:rFonts w:hint="default"/>
            </w:rPr>
            <w:t>Iranian president lightly injured in Israeli strike on top security meeting: Report</w:t>
          </w:r>
          <w:r>
            <w:tab/>
          </w:r>
          <w:r>
            <w:fldChar w:fldCharType="begin"/>
          </w:r>
          <w:r>
            <w:instrText xml:space="preserve"> PAGEREF _Toc5166 \h </w:instrText>
          </w:r>
          <w:r>
            <w:fldChar w:fldCharType="separate"/>
          </w:r>
          <w:r>
            <w:t>17</w:t>
          </w:r>
          <w:r>
            <w:fldChar w:fldCharType="end"/>
          </w:r>
          <w:r>
            <w:rPr>
              <w:rFonts w:eastAsia="Calibri" w:cs="Times New Roman"/>
              <w:szCs w:val="24"/>
            </w:rPr>
            <w:fldChar w:fldCharType="end"/>
          </w:r>
        </w:p>
        <w:p w14:paraId="086DF4D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_Toc30689 </w:instrText>
          </w:r>
          <w:r>
            <w:rPr>
              <w:rFonts w:eastAsia="Calibri" w:cs="Times New Roman"/>
              <w:szCs w:val="24"/>
            </w:rPr>
            <w:fldChar w:fldCharType="separate"/>
          </w:r>
          <w:r>
            <w:t>Israel</w:t>
          </w:r>
          <w:r>
            <w:tab/>
          </w:r>
          <w:r>
            <w:fldChar w:fldCharType="begin"/>
          </w:r>
          <w:r>
            <w:instrText xml:space="preserve"> PAGEREF _Toc30689 \h </w:instrText>
          </w:r>
          <w:r>
            <w:fldChar w:fldCharType="separate"/>
          </w:r>
          <w:r>
            <w:t>18</w:t>
          </w:r>
          <w:r>
            <w:fldChar w:fldCharType="end"/>
          </w:r>
          <w:r>
            <w:rPr>
              <w:rFonts w:eastAsia="Calibri" w:cs="Times New Roman"/>
              <w:szCs w:val="24"/>
            </w:rPr>
            <w:fldChar w:fldCharType="end"/>
          </w:r>
        </w:p>
        <w:p w14:paraId="4217D2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_Toc26226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opposition leaders slam Netanyahu government over Gaza’s ‘humanitarian city’ plan</w:t>
          </w:r>
          <w:r>
            <w:tab/>
          </w:r>
          <w:r>
            <w:fldChar w:fldCharType="begin"/>
          </w:r>
          <w:r>
            <w:instrText xml:space="preserve"> PAGEREF _Toc26226 \h </w:instrText>
          </w:r>
          <w:r>
            <w:fldChar w:fldCharType="separate"/>
          </w:r>
          <w:r>
            <w:t>18</w:t>
          </w:r>
          <w:r>
            <w:fldChar w:fldCharType="end"/>
          </w:r>
          <w:r>
            <w:rPr>
              <w:rFonts w:eastAsia="Calibri" w:cs="Times New Roman"/>
              <w:szCs w:val="24"/>
            </w:rPr>
            <w:fldChar w:fldCharType="end"/>
          </w:r>
        </w:p>
        <w:p w14:paraId="6920E1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_Toc18100 </w:instrText>
          </w:r>
          <w:r>
            <w:rPr>
              <w:rFonts w:eastAsia="Calibri" w:cs="Times New Roman"/>
              <w:szCs w:val="24"/>
            </w:rPr>
            <w:fldChar w:fldCharType="separate"/>
          </w:r>
          <w:r>
            <w:rPr>
              <w:rFonts w:hint="default" w:ascii="Wingdings" w:hAnsi="Wingdings"/>
              <w:szCs w:val="16"/>
              <w:lang w:val="en-GB"/>
            </w:rPr>
            <w:t xml:space="preserve"> </w:t>
          </w:r>
          <w:r>
            <w:rPr>
              <w:rFonts w:hint="default"/>
            </w:rPr>
            <w:t>Thousands of Israelis protest in Tel Aviv to demand prisoner swap deal</w:t>
          </w:r>
          <w:r>
            <w:tab/>
          </w:r>
          <w:r>
            <w:fldChar w:fldCharType="begin"/>
          </w:r>
          <w:r>
            <w:instrText xml:space="preserve"> PAGEREF _Toc18100 \h </w:instrText>
          </w:r>
          <w:r>
            <w:fldChar w:fldCharType="separate"/>
          </w:r>
          <w:r>
            <w:t>19</w:t>
          </w:r>
          <w:r>
            <w:fldChar w:fldCharType="end"/>
          </w:r>
          <w:r>
            <w:rPr>
              <w:rFonts w:eastAsia="Calibri" w:cs="Times New Roman"/>
              <w:szCs w:val="24"/>
            </w:rPr>
            <w:fldChar w:fldCharType="end"/>
          </w:r>
        </w:p>
        <w:p w14:paraId="62B5517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_Toc30530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opposition leader Lapid slams Gaza “humanitarian city” plan as a “concentration camp”</w:t>
          </w:r>
          <w:r>
            <w:tab/>
          </w:r>
          <w:r>
            <w:fldChar w:fldCharType="begin"/>
          </w:r>
          <w:r>
            <w:instrText xml:space="preserve"> PAGEREF _Toc30530 \h </w:instrText>
          </w:r>
          <w:r>
            <w:fldChar w:fldCharType="separate"/>
          </w:r>
          <w:r>
            <w:t>20</w:t>
          </w:r>
          <w:r>
            <w:fldChar w:fldCharType="end"/>
          </w:r>
          <w:r>
            <w:rPr>
              <w:rFonts w:eastAsia="Calibri" w:cs="Times New Roman"/>
              <w:szCs w:val="24"/>
            </w:rPr>
            <w:fldChar w:fldCharType="end"/>
          </w:r>
        </w:p>
        <w:p w14:paraId="424C45E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_Toc12806 </w:instrText>
          </w:r>
          <w:r>
            <w:rPr>
              <w:rFonts w:eastAsia="Calibri" w:cs="Times New Roman"/>
              <w:szCs w:val="24"/>
            </w:rPr>
            <w:fldChar w:fldCharType="separate"/>
          </w:r>
          <w:r>
            <w:t>Palestine</w:t>
          </w:r>
          <w:r>
            <w:tab/>
          </w:r>
          <w:r>
            <w:fldChar w:fldCharType="begin"/>
          </w:r>
          <w:r>
            <w:instrText xml:space="preserve"> PAGEREF _Toc12806 \h </w:instrText>
          </w:r>
          <w:r>
            <w:fldChar w:fldCharType="separate"/>
          </w:r>
          <w:r>
            <w:t>20</w:t>
          </w:r>
          <w:r>
            <w:fldChar w:fldCharType="end"/>
          </w:r>
          <w:r>
            <w:rPr>
              <w:rFonts w:eastAsia="Calibri" w:cs="Times New Roman"/>
              <w:szCs w:val="24"/>
            </w:rPr>
            <w:fldChar w:fldCharType="end"/>
          </w:r>
        </w:p>
        <w:p w14:paraId="7A27B24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_Toc6939 </w:instrText>
          </w:r>
          <w:r>
            <w:rPr>
              <w:rFonts w:eastAsia="Calibri" w:cs="Times New Roman"/>
              <w:szCs w:val="24"/>
            </w:rPr>
            <w:fldChar w:fldCharType="separate"/>
          </w:r>
          <w:r>
            <w:rPr>
              <w:rFonts w:hint="default" w:ascii="Wingdings" w:hAnsi="Wingdings"/>
              <w:szCs w:val="16"/>
              <w:lang w:val="en-GB"/>
            </w:rPr>
            <w:t xml:space="preserve"> </w:t>
          </w:r>
          <w:r>
            <w:rPr>
              <w:rFonts w:hint="default"/>
            </w:rPr>
            <w:t>UNRWA warns of soaring levels of poverty and malnutrition in Gaza</w:t>
          </w:r>
          <w:r>
            <w:rPr>
              <w:rFonts w:hint="default"/>
              <w:lang w:val="en-GB"/>
            </w:rPr>
            <w:t xml:space="preserve"> </w:t>
          </w:r>
          <w:r>
            <w:tab/>
          </w:r>
          <w:r>
            <w:fldChar w:fldCharType="begin"/>
          </w:r>
          <w:r>
            <w:instrText xml:space="preserve"> PAGEREF _Toc6939 \h </w:instrText>
          </w:r>
          <w:r>
            <w:fldChar w:fldCharType="separate"/>
          </w:r>
          <w:r>
            <w:t>20</w:t>
          </w:r>
          <w:r>
            <w:fldChar w:fldCharType="end"/>
          </w:r>
          <w:r>
            <w:rPr>
              <w:rFonts w:eastAsia="Calibri" w:cs="Times New Roman"/>
              <w:szCs w:val="24"/>
            </w:rPr>
            <w:fldChar w:fldCharType="end"/>
          </w:r>
        </w:p>
        <w:p w14:paraId="0D23CB8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_Toc22445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accuses Netanyahu of obstructing agreement to halt Gaza offensive</w:t>
          </w:r>
          <w:r>
            <w:tab/>
          </w:r>
          <w:r>
            <w:fldChar w:fldCharType="begin"/>
          </w:r>
          <w:r>
            <w:instrText xml:space="preserve"> PAGEREF _Toc22445 \h </w:instrText>
          </w:r>
          <w:r>
            <w:fldChar w:fldCharType="separate"/>
          </w:r>
          <w:r>
            <w:t>21</w:t>
          </w:r>
          <w:r>
            <w:fldChar w:fldCharType="end"/>
          </w:r>
          <w:r>
            <w:rPr>
              <w:rFonts w:eastAsia="Calibri" w:cs="Times New Roman"/>
              <w:szCs w:val="24"/>
            </w:rPr>
            <w:fldChar w:fldCharType="end"/>
          </w:r>
        </w:p>
        <w:p w14:paraId="01A4DEE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_Toc11959 </w:instrText>
          </w:r>
          <w:r>
            <w:rPr>
              <w:rFonts w:eastAsia="Calibri" w:cs="Times New Roman"/>
              <w:szCs w:val="24"/>
            </w:rPr>
            <w:fldChar w:fldCharType="separate"/>
          </w:r>
          <w:r>
            <w:t>Turkey</w:t>
          </w:r>
          <w:r>
            <w:tab/>
          </w:r>
          <w:r>
            <w:fldChar w:fldCharType="begin"/>
          </w:r>
          <w:r>
            <w:instrText xml:space="preserve"> PAGEREF _Toc11959 \h </w:instrText>
          </w:r>
          <w:r>
            <w:fldChar w:fldCharType="separate"/>
          </w:r>
          <w:r>
            <w:t>21</w:t>
          </w:r>
          <w:r>
            <w:fldChar w:fldCharType="end"/>
          </w:r>
          <w:r>
            <w:rPr>
              <w:rFonts w:eastAsia="Calibri" w:cs="Times New Roman"/>
              <w:szCs w:val="24"/>
            </w:rPr>
            <w:fldChar w:fldCharType="end"/>
          </w:r>
        </w:p>
        <w:p w14:paraId="59DA86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_Toc26307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aims to permanently eradicate terrorism from region: President Erdogan</w:t>
          </w:r>
          <w:r>
            <w:tab/>
          </w:r>
          <w:r>
            <w:fldChar w:fldCharType="begin"/>
          </w:r>
          <w:r>
            <w:instrText xml:space="preserve"> PAGEREF _Toc26307 \h </w:instrText>
          </w:r>
          <w:r>
            <w:fldChar w:fldCharType="separate"/>
          </w:r>
          <w:r>
            <w:t>21</w:t>
          </w:r>
          <w:r>
            <w:fldChar w:fldCharType="end"/>
          </w:r>
          <w:r>
            <w:rPr>
              <w:rFonts w:eastAsia="Calibri" w:cs="Times New Roman"/>
              <w:szCs w:val="24"/>
            </w:rPr>
            <w:fldChar w:fldCharType="end"/>
          </w:r>
        </w:p>
        <w:p w14:paraId="5ED871C2">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_Toc7379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_Toc7379 \h </w:instrText>
          </w:r>
          <w:r>
            <w:fldChar w:fldCharType="separate"/>
          </w:r>
          <w:r>
            <w:t>22</w:t>
          </w:r>
          <w:r>
            <w:fldChar w:fldCharType="end"/>
          </w:r>
          <w:r>
            <w:rPr>
              <w:rFonts w:eastAsia="Calibri" w:cs="Times New Roman"/>
              <w:szCs w:val="24"/>
            </w:rPr>
            <w:fldChar w:fldCharType="end"/>
          </w:r>
        </w:p>
        <w:p w14:paraId="6802AF7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_Toc24314 </w:instrText>
          </w:r>
          <w:r>
            <w:rPr>
              <w:rFonts w:eastAsia="Calibri" w:cs="Times New Roman"/>
              <w:szCs w:val="24"/>
            </w:rPr>
            <w:fldChar w:fldCharType="separate"/>
          </w:r>
          <w:r>
            <w:rPr>
              <w:rFonts w:hint="default"/>
              <w:lang w:val="en-GB" w:eastAsia="zh-CN"/>
            </w:rPr>
            <w:t>US</w:t>
          </w:r>
          <w:r>
            <w:tab/>
          </w:r>
          <w:r>
            <w:fldChar w:fldCharType="begin"/>
          </w:r>
          <w:r>
            <w:instrText xml:space="preserve"> PAGEREF _Toc24314 \h </w:instrText>
          </w:r>
          <w:r>
            <w:fldChar w:fldCharType="separate"/>
          </w:r>
          <w:r>
            <w:t>22</w:t>
          </w:r>
          <w:r>
            <w:fldChar w:fldCharType="end"/>
          </w:r>
          <w:r>
            <w:rPr>
              <w:rFonts w:eastAsia="Calibri" w:cs="Times New Roman"/>
              <w:szCs w:val="24"/>
            </w:rPr>
            <w:fldChar w:fldCharType="end"/>
          </w:r>
        </w:p>
        <w:p w14:paraId="1CFFDE0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_Toc11953 </w:instrText>
          </w:r>
          <w:r>
            <w:rPr>
              <w:rFonts w:eastAsia="Calibri" w:cs="Times New Roman"/>
              <w:szCs w:val="24"/>
            </w:rPr>
            <w:fldChar w:fldCharType="separate"/>
          </w:r>
          <w:r>
            <w:rPr>
              <w:rFonts w:hint="default" w:ascii="Wingdings" w:hAnsi="Wingdings"/>
              <w:szCs w:val="16"/>
              <w:lang w:val="en-GB"/>
            </w:rPr>
            <w:t xml:space="preserve"> </w:t>
          </w:r>
          <w:r>
            <w:rPr>
              <w:rFonts w:hint="default"/>
            </w:rPr>
            <w:t>Washington to impose sanctions on UN special rapporteur for Palestinian territories</w:t>
          </w:r>
          <w:r>
            <w:tab/>
          </w:r>
          <w:r>
            <w:fldChar w:fldCharType="begin"/>
          </w:r>
          <w:r>
            <w:instrText xml:space="preserve"> PAGEREF _Toc11953 \h </w:instrText>
          </w:r>
          <w:r>
            <w:fldChar w:fldCharType="separate"/>
          </w:r>
          <w:r>
            <w:t>22</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4936"/>
      <w:r>
        <w:rPr>
          <w:rFonts w:eastAsia="DengXian Light" w:cs="Times New Roman"/>
          <w:b/>
          <w:bCs/>
          <w:color w:val="2F5496"/>
          <w:szCs w:val="24"/>
          <w:u w:val="single"/>
        </w:rPr>
        <w:t>Ethiopia</w:t>
      </w:r>
      <w:bookmarkEnd w:id="0"/>
    </w:p>
    <w:p w14:paraId="3812A12C">
      <w:pPr>
        <w:numPr>
          <w:ilvl w:val="0"/>
          <w:numId w:val="1"/>
        </w:numPr>
        <w:spacing w:line="276" w:lineRule="auto"/>
        <w:ind w:left="420" w:leftChars="0" w:hanging="420" w:firstLineChars="0"/>
        <w:rPr>
          <w:rFonts w:hint="default"/>
          <w:szCs w:val="24"/>
        </w:rPr>
      </w:pPr>
      <w:bookmarkStart w:id="1" w:name="_Toc24204"/>
      <w:r>
        <w:rPr>
          <w:rStyle w:val="15"/>
          <w:rFonts w:hint="default"/>
        </w:rPr>
        <w:t>Tigray opposition Salsay Weyane slams PM Abiy’s warning of renewed conflict, urges Tigray-wide dialogue</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"https://addisstandard.com/tigray-opposition-salsay-weyane-slams-pm-abiys-warning-of-renewed-conflict-urges-tigray-wide-dialogue/"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F06B8F1">
      <w:pPr>
        <w:spacing w:line="276" w:lineRule="auto"/>
        <w:rPr>
          <w:rFonts w:hint="default"/>
          <w:szCs w:val="24"/>
        </w:rPr>
      </w:pPr>
      <w:r>
        <w:rPr>
          <w:rFonts w:hint="default"/>
          <w:szCs w:val="24"/>
        </w:rPr>
        <w:t>Alula Hailu, Chairman of the opposition party Salsay Weyane Tigray, has sharply criticized Prime Minister Abiy Ahmed’s r</w:t>
      </w:r>
      <w:bookmarkStart w:id="42" w:name="_GoBack"/>
      <w:bookmarkEnd w:id="42"/>
      <w:r>
        <w:rPr>
          <w:rFonts w:hint="default"/>
          <w:szCs w:val="24"/>
        </w:rPr>
        <w:t>ecent remarks warning of a potentially more devastating war in Tigray. Alula described the statement as “a shocking admission of intent to inflict further suffering” on a region still reeling from the two-year “genocidal war.”</w:t>
      </w:r>
      <w:r>
        <w:rPr>
          <w:rFonts w:hint="default"/>
          <w:szCs w:val="24"/>
          <w:lang w:val="en-GB"/>
        </w:rPr>
        <w:t xml:space="preserve"> </w:t>
      </w:r>
      <w:r>
        <w:rPr>
          <w:rFonts w:hint="default"/>
          <w:szCs w:val="24"/>
        </w:rPr>
        <w:t>Speaking at a press briefing in the capital Mekelle on Friday 10 July, Alula also called for an all-inclusive national congress in Tigray to resolve internal political and societal differences through peaceful dialogue. He condemned the Prime Minister’s remarks as “a threat of renewed mass atrocities,” questioning the moral and political responsibility of a leader who, he said, openly forecasts more suffering for his own citizens.</w:t>
      </w:r>
      <w:r>
        <w:rPr>
          <w:rFonts w:hint="default"/>
          <w:szCs w:val="24"/>
          <w:lang w:val="en-GB"/>
        </w:rPr>
        <w:t xml:space="preserve"> </w:t>
      </w:r>
      <w:r>
        <w:rPr>
          <w:rFonts w:hint="default"/>
          <w:szCs w:val="24"/>
        </w:rPr>
        <w:t>The opposition leader’s statement comes in the wake of comments made by Prime Minister Abiy Ahmed while addressing lawmakers on 3 July. In his speech to the House of Peoples’ Representatives, the Prime Minister warned of another round of war in Tigray and called on religious leaders to “act now” to prevent renewed conflict. “Start your work now to prevent Tigray from entering war; it will be worthless if you speak after it begins,” he said.</w:t>
      </w:r>
      <w:r>
        <w:rPr>
          <w:rFonts w:hint="default"/>
          <w:szCs w:val="24"/>
          <w:lang w:val="en-GB"/>
        </w:rPr>
        <w:t xml:space="preserve"> </w:t>
      </w:r>
      <w:r>
        <w:rPr>
          <w:rFonts w:hint="default"/>
          <w:szCs w:val="24"/>
        </w:rPr>
        <w:t>The PM’s remarks have also drawn response from religious leaders of the Tigray Orthodox Church who announced on Thursday that a delegation of elders will be sent to meet directly with the Prime Minister. The leaders said the delegation aims to convey the concerns of the Tigrayan people and advocate for a meaningful and sustained peace process. They also criticized the Prime Minister’s assessment of the situation in Tigray, saying it is “disconnected from the lived experiences of the people.”</w:t>
      </w:r>
      <w:r>
        <w:rPr>
          <w:rFonts w:hint="default"/>
          <w:szCs w:val="24"/>
          <w:lang w:val="en-GB"/>
        </w:rPr>
        <w:t xml:space="preserve"> </w:t>
      </w:r>
      <w:r>
        <w:rPr>
          <w:rFonts w:hint="default"/>
          <w:szCs w:val="24"/>
        </w:rPr>
        <w:t>Birhane Atsbha, head of communications for Salsay Weyane, also weighed in during the presser on Friday, saying the federal government should address its grievances with the TPLF through legal means rather than issue broad threats affecting the entire Tigrayan population. “While Tigray’s constitutional territory remains unrecovered, while IDPs languish in camps, and while the people continue to suffer, it is highly irresponsible to threaten war simply over TPLF’s legal status,” Birhane said.</w:t>
      </w:r>
      <w:r>
        <w:rPr>
          <w:rFonts w:hint="default"/>
          <w:szCs w:val="24"/>
          <w:lang w:val="en-GB"/>
        </w:rPr>
        <w:t xml:space="preserve"> </w:t>
      </w:r>
      <w:r>
        <w:rPr>
          <w:rFonts w:hint="default"/>
          <w:szCs w:val="24"/>
        </w:rPr>
        <w:t>He further accused the TPLF of sidelining Tigray’s broader interests, alleging that it has chosen to align with “enemies from the north and south” rather than engage fellow Tigrayans in dialogue.</w:t>
      </w:r>
      <w:r>
        <w:rPr>
          <w:rFonts w:hint="default"/>
          <w:szCs w:val="24"/>
          <w:lang w:val="en-GB"/>
        </w:rPr>
        <w:t xml:space="preserve"> </w:t>
      </w:r>
      <w:r>
        <w:rPr>
          <w:rFonts w:hint="default"/>
          <w:szCs w:val="24"/>
        </w:rPr>
        <w:t>Amid increasing signs of intra-Tigrayan tensions, Salsay Weyane said it reiterated its long-standing call for a region-wide national dialogue.</w:t>
      </w:r>
      <w:r>
        <w:rPr>
          <w:rFonts w:hint="default"/>
          <w:szCs w:val="24"/>
          <w:lang w:val="en-GB"/>
        </w:rPr>
        <w:t xml:space="preserve"> </w:t>
      </w:r>
      <w:r>
        <w:rPr>
          <w:rFonts w:hint="default"/>
          <w:szCs w:val="24"/>
        </w:rPr>
        <w:t xml:space="preserve">“We have consistently urged for a Tigray-wide national dialogue,” the party said. “Dialogue is the only solution.” </w:t>
      </w:r>
    </w:p>
    <w:p w14:paraId="4C5E6688">
      <w:pPr>
        <w:numPr>
          <w:ilvl w:val="0"/>
          <w:numId w:val="1"/>
        </w:numPr>
        <w:spacing w:line="276" w:lineRule="auto"/>
        <w:ind w:left="420" w:leftChars="0" w:hanging="420" w:firstLineChars="0"/>
        <w:rPr>
          <w:rFonts w:hint="default"/>
          <w:szCs w:val="24"/>
        </w:rPr>
      </w:pPr>
      <w:bookmarkStart w:id="2" w:name="_Toc4883"/>
      <w:r>
        <w:rPr>
          <w:rStyle w:val="15"/>
          <w:rFonts w:hint="default"/>
        </w:rPr>
        <w:t>OLA denies involvement in Metekel civilian Attacks, willing to review ‘any evidence’ presented by local party</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"https://addisstandard.com/ola-denies-involvement-in-metekel-civilian-attacks-willing-to-review-any-evidence-presented-by-local-party/"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E7A65EF">
      <w:pPr>
        <w:spacing w:line="276" w:lineRule="auto"/>
        <w:rPr>
          <w:rFonts w:hint="default"/>
          <w:szCs w:val="24"/>
        </w:rPr>
      </w:pPr>
      <w:r>
        <w:rPr>
          <w:rFonts w:hint="default"/>
          <w:szCs w:val="24"/>
        </w:rPr>
        <w:t>The Oromo Liberation Army (OLA) has denied any involvement in allegations it faced involving recent attacks on civilians in the Metekel Zone of Benishangul-Gumuz regional state, refuting claims that its fighters were behind the 06 July incident in Donbon Kebele, Debate Woreda, which left one person dead and several homes burned.</w:t>
      </w:r>
      <w:r>
        <w:rPr>
          <w:rFonts w:hint="default"/>
          <w:szCs w:val="24"/>
          <w:lang w:val="en-GB"/>
        </w:rPr>
        <w:t xml:space="preserve"> </w:t>
      </w:r>
      <w:r>
        <w:rPr>
          <w:rFonts w:hint="default"/>
          <w:szCs w:val="24"/>
        </w:rPr>
        <w:t>In response to Addis Standard’s report on 10 July that civilians were once again caught in the crossfire amid renewed violence that has rocked several areas in Metekel since May, a senior representative of the group said” “the OLA is not aware of any incidents involving civilian casualties in connection with recent engagements with regime forces in the Metekel zone.”</w:t>
      </w:r>
      <w:r>
        <w:rPr>
          <w:rFonts w:hint="default"/>
          <w:szCs w:val="24"/>
          <w:lang w:val="en-GB"/>
        </w:rPr>
        <w:t xml:space="preserve"> </w:t>
      </w:r>
      <w:r>
        <w:rPr>
          <w:rFonts w:hint="default"/>
          <w:szCs w:val="24"/>
        </w:rPr>
        <w:t>It accused the Ethiopian National Defense Forces (ENDF) of being the only party to have “targeted members of local Benishangul Gumuz state militia under the pretext of failure to secure the area from the OLA.”</w:t>
      </w:r>
      <w:r>
        <w:rPr>
          <w:rFonts w:hint="default"/>
          <w:szCs w:val="24"/>
          <w:lang w:val="en-GB"/>
        </w:rPr>
        <w:t xml:space="preserve"> </w:t>
      </w:r>
      <w:r>
        <w:rPr>
          <w:rFonts w:hint="default"/>
          <w:szCs w:val="24"/>
        </w:rPr>
        <w:t>It is recalled that a leader of the Boro Democratic Party, told Addis Standard that “Shane militants” remain highly active in Wenbera, Bulen, and Debate districts. The leader accused “Shene” fighters of “looting and horrific rape attacks” and noted that the security situation has deteriorated across five of the seven woredas in the Metekel Zone.</w:t>
      </w:r>
      <w:r>
        <w:rPr>
          <w:rFonts w:hint="default"/>
          <w:szCs w:val="24"/>
          <w:lang w:val="en-GB"/>
        </w:rPr>
        <w:t xml:space="preserve"> </w:t>
      </w:r>
      <w:r>
        <w:rPr>
          <w:rFonts w:hint="default"/>
          <w:szCs w:val="24"/>
        </w:rPr>
        <w:t>In response to this allegation, the OLA said that its view of the Benishangul-Gumuz population is that of “brothers and good neighbors” and stated its willingness to “review any evidence presented from the Boro Democratic Party,” on its accusations against the group of ongoing violence in multiple woredas across the zone.</w:t>
      </w:r>
      <w:r>
        <w:rPr>
          <w:rFonts w:hint="default"/>
          <w:szCs w:val="24"/>
          <w:lang w:val="en-GB"/>
        </w:rPr>
        <w:t xml:space="preserve"> </w:t>
      </w:r>
      <w:r>
        <w:rPr>
          <w:rFonts w:hint="default"/>
          <w:szCs w:val="24"/>
        </w:rPr>
        <w:t xml:space="preserve">In addition to blaming the OLA, the Boro Democratic party leader also admitted the presence and growing activities of “Gumuz militants” in Dangur and Guba woredas. They stated that security problems have continued to escalate, fully and partially, in five of the seven districts (Weredas) located in the Metekel Zone of the region. These coordinated killings have prompted renewed displacement and the flight of investors from the area. </w:t>
      </w:r>
    </w:p>
    <w:p w14:paraId="6947E4FB">
      <w:pPr>
        <w:numPr>
          <w:ilvl w:val="0"/>
          <w:numId w:val="1"/>
        </w:numPr>
        <w:spacing w:line="276" w:lineRule="auto"/>
        <w:ind w:left="420" w:leftChars="0" w:hanging="420" w:firstLineChars="0"/>
        <w:rPr>
          <w:rFonts w:hint="default"/>
          <w:szCs w:val="24"/>
        </w:rPr>
      </w:pPr>
      <w:bookmarkStart w:id="3" w:name="_Toc14649"/>
      <w:r>
        <w:rPr>
          <w:rStyle w:val="15"/>
          <w:rFonts w:hint="default"/>
        </w:rPr>
        <w:t>MFA: Ethiopia strengthens bilateral partnerships, legal instruments, and global climate role</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"https://www.fanamc.com/english/mfa-ethiopia-strengthens-bilateral-partnerships-legal-instruments-and-global-climate-role/"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F6043F7">
      <w:pPr>
        <w:spacing w:line="276" w:lineRule="auto"/>
        <w:rPr>
          <w:rFonts w:hint="default"/>
          <w:szCs w:val="24"/>
        </w:rPr>
      </w:pPr>
      <w:r>
        <w:rPr>
          <w:rFonts w:hint="default"/>
          <w:szCs w:val="24"/>
        </w:rPr>
        <w:t>Ethiopia’s Ministry of Foreign Affairs has announced that the 2017 Ethiopian fiscal year (2024/25) was marked by wide-ranging diplomatic successes that enhanced the country’s national interests, legal frameworks, and international cooperation.</w:t>
      </w:r>
      <w:r>
        <w:rPr>
          <w:rFonts w:hint="default"/>
          <w:szCs w:val="24"/>
          <w:lang w:val="en-GB"/>
        </w:rPr>
        <w:t xml:space="preserve"> </w:t>
      </w:r>
      <w:r>
        <w:rPr>
          <w:rFonts w:hint="default"/>
          <w:szCs w:val="24"/>
        </w:rPr>
        <w:t>Delivering a press briefing to local and international media this morning, MFA Spokesperson Ambassador Nebiat Getachew stated that Ethiopia engaged in strategic diplomatic activities aimed at deepening bilateral partnerships, fostering regional integration, and advancing global cooperation.</w:t>
      </w:r>
      <w:r>
        <w:rPr>
          <w:rFonts w:hint="default"/>
          <w:szCs w:val="24"/>
          <w:lang w:val="en-GB"/>
        </w:rPr>
        <w:t xml:space="preserve"> </w:t>
      </w:r>
      <w:r>
        <w:rPr>
          <w:rFonts w:hint="default"/>
          <w:szCs w:val="24"/>
        </w:rPr>
        <w:t>He noted that 11 international agreements deemed beneficial to Ethiopia were ratified by the House of People’s Representatives, while 198 additional agreements and MoUs underwent legal review to ensure alignment with the country’s evolving diplomatic and legal frameworks.</w:t>
      </w:r>
      <w:r>
        <w:rPr>
          <w:rFonts w:hint="default"/>
          <w:szCs w:val="24"/>
          <w:lang w:val="en-GB"/>
        </w:rPr>
        <w:t xml:space="preserve"> </w:t>
      </w:r>
      <w:r>
        <w:rPr>
          <w:rFonts w:hint="default"/>
          <w:szCs w:val="24"/>
        </w:rPr>
        <w:t>“These engagements have expanded Ethiopia’s capacity to collaborate with diverse partners on multifaceted issues, in ways that are mutually beneficial and nationally strategic,” Ambassador Nebiat remarked.</w:t>
      </w:r>
      <w:r>
        <w:rPr>
          <w:rFonts w:hint="default"/>
          <w:szCs w:val="24"/>
          <w:lang w:val="en-GB"/>
        </w:rPr>
        <w:t xml:space="preserve"> </w:t>
      </w:r>
      <w:r>
        <w:rPr>
          <w:rFonts w:hint="default"/>
          <w:szCs w:val="24"/>
        </w:rPr>
        <w:t>As part of efforts to strengthen people-to-people ties, Ethiopia provided 968 full scholarships in higher education to students from neighboring countries during the fiscal year.</w:t>
      </w:r>
      <w:r>
        <w:rPr>
          <w:rFonts w:hint="default"/>
          <w:szCs w:val="24"/>
          <w:lang w:val="en-GB"/>
        </w:rPr>
        <w:t xml:space="preserve"> </w:t>
      </w:r>
      <w:r>
        <w:rPr>
          <w:rFonts w:hint="default"/>
          <w:szCs w:val="24"/>
        </w:rPr>
        <w:t>Ambassador Nebiat also issued important guidance on immigration and consular affairs, particularly for Ethiopians traveling to the United States. He urged citizens holding student or tourist visas to closely follow updated U.S. immigration policies, warning that overstaying visas may lead to serious consequences. He emphasized the need for accuracy in documentation and truthfulness during visa interviews.</w:t>
      </w:r>
      <w:r>
        <w:rPr>
          <w:rFonts w:hint="default"/>
          <w:szCs w:val="24"/>
          <w:lang w:val="en-GB"/>
        </w:rPr>
        <w:t xml:space="preserve"> </w:t>
      </w:r>
      <w:r>
        <w:rPr>
          <w:rFonts w:hint="default"/>
          <w:szCs w:val="24"/>
        </w:rPr>
        <w:t>The Spokesperson further noted that foreign nationals, including those of Ethiopian origin without valid Ethiopian-Origin ID cards, must also comply with Ethiopian immigration laws, or face legal action for overstays.</w:t>
      </w:r>
      <w:r>
        <w:rPr>
          <w:rFonts w:hint="default"/>
          <w:szCs w:val="24"/>
          <w:lang w:val="en-GB"/>
        </w:rPr>
        <w:t xml:space="preserve"> </w:t>
      </w:r>
      <w:r>
        <w:rPr>
          <w:rFonts w:hint="default"/>
          <w:szCs w:val="24"/>
        </w:rPr>
        <w:t>In the sphere of economic diplomacy, Ethiopia promoted its investment landscape at 160 investment forums and facilitated 151 new market linkages through 118 trade promotion events. These initiatives aimed to attract foreign investment and expand the country’s export reach.</w:t>
      </w:r>
      <w:r>
        <w:rPr>
          <w:rFonts w:hint="default"/>
          <w:szCs w:val="24"/>
          <w:lang w:val="en-GB"/>
        </w:rPr>
        <w:t xml:space="preserve"> </w:t>
      </w:r>
      <w:r>
        <w:rPr>
          <w:rFonts w:hint="default"/>
          <w:szCs w:val="24"/>
        </w:rPr>
        <w:t>Regarding citizen protection, the Ministry reported that 131,014 Ethiopian nationals stranded in 21 countries under difficult circumstances were successfully repatriated over the past year.</w:t>
      </w:r>
      <w:r>
        <w:rPr>
          <w:rFonts w:hint="default"/>
          <w:szCs w:val="24"/>
          <w:lang w:val="en-GB"/>
        </w:rPr>
        <w:t xml:space="preserve"> </w:t>
      </w:r>
      <w:r>
        <w:rPr>
          <w:rFonts w:hint="default"/>
          <w:szCs w:val="24"/>
        </w:rPr>
        <w:t>Looking ahead, Ambassador Nebiat announced that Ethiopia will co-host the Second United Nations Food Systems Summit in Addis Ababa from July 27–29, 2025, alongside the Government of Italy. The summit will spotlight Ethiopia’s achievements in agriculture, food systems transformation, and food sovereignty, while also advancing its national interests in global policy discussions.</w:t>
      </w:r>
      <w:r>
        <w:rPr>
          <w:rFonts w:hint="default"/>
          <w:szCs w:val="24"/>
          <w:lang w:val="en-GB"/>
        </w:rPr>
        <w:t xml:space="preserve"> P</w:t>
      </w:r>
      <w:r>
        <w:rPr>
          <w:rFonts w:hint="default"/>
          <w:szCs w:val="24"/>
        </w:rPr>
        <w:t>reparations are being coordinated by a National Organizing Committee, which is also gearing up for the Second African Climate Change Conference, set to be held a month later and expected to draw up to 25,000 participants.</w:t>
      </w:r>
      <w:r>
        <w:rPr>
          <w:rFonts w:hint="default"/>
          <w:szCs w:val="24"/>
          <w:lang w:val="en-GB"/>
        </w:rPr>
        <w:t xml:space="preserve"> </w:t>
      </w:r>
      <w:r>
        <w:rPr>
          <w:rFonts w:hint="default"/>
          <w:szCs w:val="24"/>
        </w:rPr>
        <w:t>Ambassador Nebiat concluded by reaffirming Ethiopia’s practical commitment to climate action. He said the country’s Green Legacy Initiative will be prominently featured at the summits as a demonstration of Ethiopia’s real contributions to global climate solutions beyond rhetoric.</w:t>
      </w:r>
    </w:p>
    <w:p w14:paraId="657CC468">
      <w:pPr>
        <w:numPr>
          <w:ilvl w:val="0"/>
          <w:numId w:val="1"/>
        </w:numPr>
        <w:spacing w:line="276" w:lineRule="auto"/>
        <w:ind w:left="420" w:leftChars="0" w:hanging="420" w:firstLineChars="0"/>
        <w:rPr>
          <w:rFonts w:hint="default"/>
          <w:szCs w:val="24"/>
        </w:rPr>
      </w:pPr>
      <w:bookmarkStart w:id="4" w:name="_Toc10121"/>
      <w:r>
        <w:rPr>
          <w:rStyle w:val="15"/>
          <w:rFonts w:hint="default"/>
        </w:rPr>
        <w:t>Ethiopia leverages UN Rights Council to defend interests, showcase reforms, and promote balanced global cooperation</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"https://www.fanamc.com/english/ethiopia-leverages-un-rights-council-to-defend-interests-showcase-reforms-and-promote-balanced-global-cooperation/"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52E78A9">
      <w:pPr>
        <w:spacing w:line="276" w:lineRule="auto"/>
        <w:rPr>
          <w:rFonts w:hint="default"/>
          <w:szCs w:val="24"/>
        </w:rPr>
      </w:pPr>
      <w:r>
        <w:rPr>
          <w:rFonts w:hint="default"/>
          <w:szCs w:val="24"/>
        </w:rPr>
        <w:t>Ethiopia has concluded its active and strategic participation in the 59th Regular Session of the United Nations Human Rights Council, held in Geneva from June 16 to July 8, 2025.</w:t>
      </w:r>
      <w:r>
        <w:rPr>
          <w:rFonts w:hint="default"/>
          <w:szCs w:val="24"/>
          <w:lang w:val="en-GB"/>
        </w:rPr>
        <w:t xml:space="preserve"> </w:t>
      </w:r>
      <w:r>
        <w:rPr>
          <w:rFonts w:hint="default"/>
          <w:szCs w:val="24"/>
        </w:rPr>
        <w:t>As a serving member of the Council, Ethiopia played a proactive role in shaping discussions and outcomes across a broad range of human rights issues, reaffirming its commitment to constructive global engagement while firmly upholding national sovereignty and interests, the Ethiopian Permanent Mission in Geneva told Fana Media Corporation.</w:t>
      </w:r>
      <w:r>
        <w:rPr>
          <w:rFonts w:hint="default"/>
          <w:szCs w:val="24"/>
          <w:lang w:val="en-GB"/>
        </w:rPr>
        <w:t xml:space="preserve"> </w:t>
      </w:r>
      <w:r>
        <w:rPr>
          <w:rFonts w:hint="default"/>
          <w:szCs w:val="24"/>
        </w:rPr>
        <w:t>Throughout the session, Ethiopia worked to defend its national interests and promote accurate and context-driven narratives regarding the human rights situation in the country. It stressed the importance of sovereign-led solutions and responsible dialogue, pushing back against politically motivated distortions and reaffirming Ethiopia’s ownership over its reform and peacebuilding processes.</w:t>
      </w:r>
      <w:r>
        <w:rPr>
          <w:rFonts w:hint="default"/>
          <w:szCs w:val="24"/>
          <w:lang w:val="en-GB"/>
        </w:rPr>
        <w:t xml:space="preserve"> </w:t>
      </w:r>
      <w:r>
        <w:rPr>
          <w:rFonts w:hint="default"/>
          <w:szCs w:val="24"/>
        </w:rPr>
        <w:t>The session featured more than nine high-level panels and over 30 interactive dialogues addressing global human rights priorities, including climate change, development, health and education, migration, and international solidarity. Ethiopia’s engagement in these discussions highlighted its comprehensive reform efforts, including its ongoing economic reform agenda, strategic regional corridor development initiatives, and the nationally acclaimed Green Legacy program, which underscores the government’s environmental leadership.</w:t>
      </w:r>
      <w:r>
        <w:rPr>
          <w:rFonts w:hint="default"/>
          <w:szCs w:val="24"/>
          <w:lang w:val="en-GB"/>
        </w:rPr>
        <w:t xml:space="preserve"> </w:t>
      </w:r>
      <w:r>
        <w:rPr>
          <w:rFonts w:hint="default"/>
          <w:szCs w:val="24"/>
        </w:rPr>
        <w:t>Ethiopia also underscored the progress being made in its transitional justice process and the inclusive national dialogue underway—both of which reflect the country’s pursuit of sustainable peace, reconciliation, and democratic consolidation. Emphasizing homegrown solutions, Ethiopia advocated for the peaceful resolution of disputes through national and regional mechanisms, while calling for the international community to respect the sovereignty of states and avoid external interference in internal affairs.</w:t>
      </w:r>
      <w:r>
        <w:rPr>
          <w:rFonts w:hint="default"/>
          <w:szCs w:val="24"/>
          <w:lang w:val="en-GB"/>
        </w:rPr>
        <w:t xml:space="preserve"> </w:t>
      </w:r>
      <w:r>
        <w:rPr>
          <w:rFonts w:hint="default"/>
          <w:szCs w:val="24"/>
        </w:rPr>
        <w:t>Moreover, Ethiopia used the platform to reinforce its longstanding commitment to multilateralism. It engaged constructively with UN member states and international organizations to promote mutual understanding, shared responsibility, and cooperation grounded in the principles of equality and respect.</w:t>
      </w:r>
      <w:r>
        <w:rPr>
          <w:rFonts w:hint="default"/>
          <w:szCs w:val="24"/>
          <w:lang w:val="en-GB"/>
        </w:rPr>
        <w:t xml:space="preserve"> </w:t>
      </w:r>
      <w:r>
        <w:rPr>
          <w:rFonts w:hint="default"/>
          <w:szCs w:val="24"/>
        </w:rPr>
        <w:t>The Ethiopian delegation emphasized that sustainable human rights progress is best achieved through consensus, dialogue, and development-based approaches.</w:t>
      </w:r>
      <w:r>
        <w:rPr>
          <w:rFonts w:hint="default"/>
          <w:szCs w:val="24"/>
          <w:lang w:val="en-GB"/>
        </w:rPr>
        <w:t xml:space="preserve"> </w:t>
      </w:r>
      <w:r>
        <w:rPr>
          <w:rFonts w:hint="default"/>
          <w:szCs w:val="24"/>
        </w:rPr>
        <w:t>A total of 26 resolutions were adopted under various agenda items during the session, alongside the Universal Periodic Review (UPR) outcome reports of 14 countries. Ethiopia actively participated in resolution negotiations and co-hosted side events, reinforcing its role as a credible and engaged global actor.</w:t>
      </w:r>
      <w:r>
        <w:rPr>
          <w:rFonts w:hint="default"/>
          <w:szCs w:val="24"/>
          <w:lang w:val="en-GB"/>
        </w:rPr>
        <w:t xml:space="preserve"> </w:t>
      </w:r>
      <w:r>
        <w:rPr>
          <w:rFonts w:hint="default"/>
          <w:szCs w:val="24"/>
        </w:rPr>
        <w:t>Through this broad-based and principled engagement, Ethiopia further enhanced its visibility and credibility on the international stage. It projected a balanced approach to human rights—one that integrates national development priorities, peacebuilding, and inclusive governance with international cooperation and solidarity.</w:t>
      </w:r>
      <w:r>
        <w:rPr>
          <w:rFonts w:hint="default"/>
          <w:szCs w:val="24"/>
          <w:lang w:val="en-GB"/>
        </w:rPr>
        <w:t xml:space="preserve"> </w:t>
      </w:r>
      <w:r>
        <w:rPr>
          <w:rFonts w:hint="default"/>
          <w:szCs w:val="24"/>
        </w:rPr>
        <w:t>The Government of Ethiopia has reiterated its continued commitment to working collaboratively within the Human Rights Council and other multilateral forums to uphold justice, human dignity, and global equity.</w:t>
      </w:r>
    </w:p>
    <w:p w14:paraId="43CAD080">
      <w:pPr>
        <w:numPr>
          <w:ilvl w:val="0"/>
          <w:numId w:val="1"/>
        </w:numPr>
        <w:spacing w:line="276" w:lineRule="auto"/>
        <w:ind w:left="420" w:leftChars="0" w:hanging="420" w:firstLineChars="0"/>
        <w:rPr>
          <w:rFonts w:hint="default"/>
          <w:szCs w:val="24"/>
        </w:rPr>
      </w:pPr>
      <w:bookmarkStart w:id="5" w:name="_Toc30341"/>
      <w:r>
        <w:rPr>
          <w:rStyle w:val="15"/>
          <w:rFonts w:hint="default"/>
        </w:rPr>
        <w:t>UNHCR Recognizes Ethiopia’s Refugee Approach as Among Africa’s and World’s Exemplary</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"https://www.fanamc.com/english/78364-2/" </w:instrText>
      </w:r>
      <w:r>
        <w:rPr>
          <w:rFonts w:hint="default"/>
          <w:szCs w:val="24"/>
          <w:lang w:val="en-GB"/>
        </w:rPr>
        <w:fldChar w:fldCharType="separate"/>
      </w:r>
      <w:r>
        <w:rPr>
          <w:rStyle w:val="10"/>
          <w:rFonts w:hint="default"/>
          <w:szCs w:val="24"/>
          <w:lang w:val="en-GB"/>
        </w:rPr>
        <w:t xml:space="preserve"> Fana</w:t>
      </w:r>
      <w:r>
        <w:rPr>
          <w:rFonts w:hint="default"/>
          <w:szCs w:val="24"/>
          <w:lang w:val="en-GB"/>
        </w:rPr>
        <w:fldChar w:fldCharType="end"/>
      </w:r>
    </w:p>
    <w:p w14:paraId="589E0591">
      <w:pPr>
        <w:spacing w:line="276" w:lineRule="auto"/>
        <w:rPr>
          <w:rFonts w:hint="default"/>
          <w:szCs w:val="24"/>
        </w:rPr>
      </w:pPr>
      <w:r>
        <w:rPr>
          <w:rFonts w:hint="default"/>
          <w:szCs w:val="24"/>
        </w:rPr>
        <w:t>The commitment of Ethiopia towards refugee inclusion is among some of the leading works in Africa and globally, UNHCR Assistant Representative for Protection in Ethiopia David Karp said.</w:t>
      </w:r>
      <w:r>
        <w:rPr>
          <w:rFonts w:hint="default"/>
          <w:szCs w:val="24"/>
          <w:lang w:val="en-GB"/>
        </w:rPr>
        <w:t xml:space="preserve"> </w:t>
      </w:r>
      <w:r>
        <w:rPr>
          <w:rFonts w:hint="default"/>
          <w:szCs w:val="24"/>
        </w:rPr>
        <w:t>The assistant representative emphasized the significant efforts made by both the Ethiopian government and its people in welcoming more than one million refugees.</w:t>
      </w:r>
      <w:r>
        <w:rPr>
          <w:rFonts w:hint="default"/>
          <w:szCs w:val="24"/>
          <w:lang w:val="en-GB"/>
        </w:rPr>
        <w:t xml:space="preserve"> </w:t>
      </w:r>
      <w:r>
        <w:rPr>
          <w:rFonts w:hint="default"/>
          <w:szCs w:val="24"/>
        </w:rPr>
        <w:t>The assistant representative said that Ethiopia is undertaking noteworthy inclusion initiative, which is among the leading works in Africa and globally.</w:t>
      </w:r>
      <w:r>
        <w:rPr>
          <w:rFonts w:hint="default"/>
          <w:szCs w:val="24"/>
          <w:lang w:val="en-GB"/>
        </w:rPr>
        <w:t xml:space="preserve"> </w:t>
      </w:r>
      <w:r>
        <w:rPr>
          <w:rFonts w:hint="default"/>
          <w:szCs w:val="24"/>
        </w:rPr>
        <w:t>The inclusion has enabled refugees to access essential services such as health care and education, and to receive identification cards, facilitating their integration into society.</w:t>
      </w:r>
      <w:r>
        <w:rPr>
          <w:rFonts w:hint="default"/>
          <w:szCs w:val="24"/>
          <w:lang w:val="en-GB"/>
        </w:rPr>
        <w:t xml:space="preserve"> </w:t>
      </w:r>
      <w:r>
        <w:rPr>
          <w:rFonts w:hint="default"/>
          <w:szCs w:val="24"/>
        </w:rPr>
        <w:t>“The inclusion work underway allows refugees to be able to access the health care system, the school system, and receive identification card, among others.”</w:t>
      </w:r>
      <w:r>
        <w:rPr>
          <w:rFonts w:hint="default"/>
          <w:szCs w:val="24"/>
          <w:lang w:val="en-GB"/>
        </w:rPr>
        <w:t xml:space="preserve"> </w:t>
      </w:r>
      <w:r>
        <w:rPr>
          <w:rFonts w:hint="default"/>
          <w:szCs w:val="24"/>
        </w:rPr>
        <w:t>In this regard, the response from the government and people of Ethiopia has been extremely rich, stressing the comprehensive nature of the support provided for refugees.</w:t>
      </w:r>
      <w:r>
        <w:rPr>
          <w:rFonts w:hint="default"/>
          <w:szCs w:val="24"/>
          <w:lang w:val="en-GB"/>
        </w:rPr>
        <w:t xml:space="preserve"> </w:t>
      </w:r>
      <w:r>
        <w:rPr>
          <w:rFonts w:hint="default"/>
          <w:szCs w:val="24"/>
        </w:rPr>
        <w:t>Furthermore, Karp expressed appreciation for the commitment of Ethiopia and its generous support and inclusionary approach towards the more than one million refugees across the country.</w:t>
      </w:r>
      <w:r>
        <w:rPr>
          <w:rFonts w:hint="default"/>
          <w:szCs w:val="24"/>
          <w:lang w:val="en-GB"/>
        </w:rPr>
        <w:t xml:space="preserve"> </w:t>
      </w:r>
      <w:r>
        <w:rPr>
          <w:rFonts w:hint="default"/>
          <w:szCs w:val="24"/>
        </w:rPr>
        <w:t>“We appreciate the support of the Refugees and Returnees Service, the line ministries, and in particular the people of Ethiopia in their response to the refugees.”</w:t>
      </w:r>
      <w:r>
        <w:rPr>
          <w:rFonts w:hint="default"/>
          <w:szCs w:val="24"/>
          <w:lang w:val="en-GB"/>
        </w:rPr>
        <w:t xml:space="preserve"> </w:t>
      </w:r>
      <w:r>
        <w:rPr>
          <w:rFonts w:hint="default"/>
          <w:szCs w:val="24"/>
        </w:rPr>
        <w:t>He told local news agency ENA that UNHCR remains committed to working alongside the government and people of Ethiopia to enhance responses to refugees in the country.</w:t>
      </w:r>
    </w:p>
    <w:p w14:paraId="095C7634">
      <w:pPr>
        <w:numPr>
          <w:ilvl w:val="0"/>
          <w:numId w:val="1"/>
        </w:numPr>
        <w:spacing w:line="276" w:lineRule="auto"/>
        <w:ind w:left="420" w:leftChars="0" w:hanging="420" w:firstLineChars="0"/>
        <w:rPr>
          <w:rFonts w:hint="default"/>
          <w:szCs w:val="24"/>
        </w:rPr>
      </w:pPr>
      <w:bookmarkStart w:id="6" w:name="_Toc18236"/>
      <w:r>
        <w:rPr>
          <w:rStyle w:val="15"/>
          <w:rFonts w:hint="default"/>
        </w:rPr>
        <w:t>Ethiopia’s Somali region hands over military equipment to support anti-Al-Shabab campaign in Hiiraan region</w:t>
      </w:r>
      <w:r>
        <w:rPr>
          <w:rStyle w:val="15"/>
          <w:rFonts w:hint="default"/>
          <w:lang w:val="en-GB"/>
        </w:rPr>
        <w:t xml:space="preserve"> </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"https://www.hiiraan.com/news4/2025/July/202147/ethiopia_s_somali_region_hands_over_military_equipment_to_support_anti_al_shabab_campaign_in_hiiraan_region.aspx?utm_source=hiiraan&amp;utm_medium=SomaliNewsUpdateFront"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53F8CCF">
      <w:pPr>
        <w:spacing w:line="276" w:lineRule="auto"/>
        <w:rPr>
          <w:rFonts w:hint="default"/>
          <w:szCs w:val="24"/>
        </w:rPr>
      </w:pPr>
      <w:r>
        <w:rPr>
          <w:rFonts w:hint="default"/>
          <w:szCs w:val="24"/>
        </w:rPr>
        <w:t>Authorities from Ethiopia’s Somali Regional State on Wednesday handed over military equipment to Hiiraan Governor Muse Salad Wehliye to bolster ongoing operations against the al-Shabab militant group in central Somalia.</w:t>
      </w:r>
      <w:r>
        <w:rPr>
          <w:rFonts w:hint="default"/>
          <w:szCs w:val="24"/>
          <w:lang w:val="en-GB"/>
        </w:rPr>
        <w:t xml:space="preserve"> </w:t>
      </w:r>
      <w:r>
        <w:rPr>
          <w:rFonts w:hint="default"/>
          <w:szCs w:val="24"/>
        </w:rPr>
        <w:t>The handover ceremony took place in the Feer district, located along the Somali-Ethiopian border, and was attended by senior security officials from the Ethiopian Somali region. Among those present were Deputy Head of the Regional Security Office Idris Jibril, Chief of Police General Abdi Ali Siyad, and Colonel Hassan, Chief of Intelligence for Eastern Ethiopian Military Forces.</w:t>
      </w:r>
      <w:r>
        <w:rPr>
          <w:rFonts w:hint="default"/>
          <w:szCs w:val="24"/>
          <w:lang w:val="en-GB"/>
        </w:rPr>
        <w:t xml:space="preserve"> </w:t>
      </w:r>
      <w:r>
        <w:rPr>
          <w:rFonts w:hint="default"/>
          <w:szCs w:val="24"/>
        </w:rPr>
        <w:t>Governor Muse Salad Wehliye, who was accompanied by Somali federal forces, local elders, and regional officials, expressed gratitude for the support.</w:t>
      </w:r>
      <w:r>
        <w:rPr>
          <w:rFonts w:hint="default"/>
          <w:szCs w:val="24"/>
          <w:lang w:val="en-GB"/>
        </w:rPr>
        <w:t xml:space="preserve"> </w:t>
      </w:r>
      <w:r>
        <w:rPr>
          <w:rFonts w:hint="default"/>
          <w:szCs w:val="24"/>
        </w:rPr>
        <w:t>This assistance from our Ethiopian brothers is a significant and commendable gesture,” Governor Muse said. “As the people of Hiiraan continue their fight against the Khawarij (al-Shabab), we welcome every form of support that strengthens our efforts.”</w:t>
      </w:r>
      <w:r>
        <w:rPr>
          <w:rFonts w:hint="default"/>
          <w:szCs w:val="24"/>
          <w:lang w:val="en-GB"/>
        </w:rPr>
        <w:t xml:space="preserve"> </w:t>
      </w:r>
      <w:r>
        <w:rPr>
          <w:rFonts w:hint="default"/>
          <w:szCs w:val="24"/>
        </w:rPr>
        <w:t>Officials from the Somali Regional State of Ethiopia pledged continued assistance in the campaign, reaffirming their commitment to helping secure the Hiiraan region.</w:t>
      </w:r>
      <w:r>
        <w:rPr>
          <w:rFonts w:hint="default"/>
          <w:szCs w:val="24"/>
          <w:lang w:val="en-GB"/>
        </w:rPr>
        <w:t xml:space="preserve"> </w:t>
      </w:r>
      <w:r>
        <w:rPr>
          <w:rFonts w:hint="default"/>
          <w:szCs w:val="24"/>
        </w:rPr>
        <w:t>The support comes at a critical time, as residents and local militia forces in Hiiraan have been engaged in sustained battles against al-Shabab over the past three years. The group recently seized control of Moqokori district, a strategic area in Hiiraan, further escalating the need for coordinated regional military action.</w:t>
      </w:r>
      <w:r>
        <w:rPr>
          <w:rFonts w:hint="default"/>
          <w:szCs w:val="24"/>
          <w:lang w:val="en-GB"/>
        </w:rPr>
        <w:t xml:space="preserve"> </w:t>
      </w:r>
      <w:r>
        <w:rPr>
          <w:rFonts w:hint="default"/>
          <w:szCs w:val="24"/>
        </w:rPr>
        <w:t>The handover underscores growing cross-border cooperation between Somali-led forces and neighboring Ethiopian authorities in the fight against violent extremism in the Horn of Africa.</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14788"/>
      <w:r>
        <w:rPr>
          <w:rFonts w:eastAsia="DengXian Light" w:cs="Times New Roman"/>
          <w:b/>
          <w:bCs/>
          <w:color w:val="2F5496"/>
          <w:szCs w:val="24"/>
          <w:u w:val="single"/>
        </w:rPr>
        <w:t>Horn of Africa</w:t>
      </w:r>
      <w:bookmarkEnd w:id="7"/>
    </w:p>
    <w:p w14:paraId="2226F01F">
      <w:pPr>
        <w:pStyle w:val="3"/>
      </w:pPr>
      <w:bookmarkStart w:id="8" w:name="_Toc6933"/>
      <w:r>
        <w:t>Somalia</w:t>
      </w:r>
      <w:bookmarkEnd w:id="8"/>
    </w:p>
    <w:p w14:paraId="61CD53EF">
      <w:pPr>
        <w:numPr>
          <w:ilvl w:val="0"/>
          <w:numId w:val="1"/>
        </w:numPr>
        <w:ind w:left="420" w:leftChars="0" w:hanging="420" w:firstLineChars="0"/>
        <w:rPr>
          <w:rFonts w:hint="default"/>
          <w:szCs w:val="24"/>
        </w:rPr>
      </w:pPr>
      <w:bookmarkStart w:id="9" w:name="_Toc22424"/>
      <w:r>
        <w:rPr>
          <w:rStyle w:val="15"/>
          <w:rFonts w:hint="default"/>
        </w:rPr>
        <w:t>High-level conference to finalize SSC-Khaatumo State officially opens in Las Anod town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"https://www.hiiraan.com/news4/2025/July/202191/high_level_conference_to_finalize_ssc_khaatumo_state_officially_opens_in_las_anod_town.aspx?utm_source=hiiraan&amp;utm_medium=SomaliNewsUpdateFront"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8A2D04B">
      <w:pPr>
        <w:rPr>
          <w:rFonts w:hint="default"/>
          <w:szCs w:val="24"/>
        </w:rPr>
      </w:pPr>
      <w:r>
        <w:rPr>
          <w:rFonts w:hint="default"/>
          <w:szCs w:val="24"/>
        </w:rPr>
        <w:t>A high-level conference to finalize the formation of the newly recognized SSC-Khaatumo regional state officially opened on Sunday in Las Anod, the administrative capital of the Sool region.</w:t>
      </w:r>
      <w:r>
        <w:rPr>
          <w:rFonts w:hint="default"/>
          <w:szCs w:val="24"/>
          <w:lang w:val="en-GB"/>
        </w:rPr>
        <w:t xml:space="preserve"> </w:t>
      </w:r>
      <w:r>
        <w:rPr>
          <w:rFonts w:hint="default"/>
          <w:szCs w:val="24"/>
        </w:rPr>
        <w:t>The event was attended by senior national and regional leaders, including Second Deputy Speaker of the Upper House of the Federal Parliament, Senator Abdullahi Timacadde; Federal Minister of Interior Ali Yusuf Ali (Xoosh); SSC-Khaatumo leader Abdikhadir Ahmed Aw-Ali Firdhiye; several federal ministers; and members of parliament.</w:t>
      </w:r>
      <w:r>
        <w:rPr>
          <w:rFonts w:hint="default"/>
          <w:szCs w:val="24"/>
          <w:lang w:val="en-GB"/>
        </w:rPr>
        <w:t xml:space="preserve"> </w:t>
      </w:r>
      <w:r>
        <w:rPr>
          <w:rFonts w:hint="default"/>
          <w:szCs w:val="24"/>
        </w:rPr>
        <w:t>Traditional leaders from SSC-Khaatumo, official delegates, and representatives from various sectors of society also participated in the conference, which marks a critical milestone in establishing institutional governance and federal representation for the region.</w:t>
      </w:r>
      <w:r>
        <w:rPr>
          <w:rFonts w:hint="default"/>
          <w:szCs w:val="24"/>
          <w:lang w:val="en-GB"/>
        </w:rPr>
        <w:t xml:space="preserve"> </w:t>
      </w:r>
      <w:r>
        <w:rPr>
          <w:rFonts w:hint="default"/>
          <w:szCs w:val="24"/>
        </w:rPr>
        <w:t>Speaking at the opening ceremony, Interior Minister Ali Xoosh emphasized the national importance of the conference.</w:t>
      </w:r>
      <w:r>
        <w:rPr>
          <w:rFonts w:hint="default"/>
          <w:szCs w:val="24"/>
          <w:lang w:val="en-GB"/>
        </w:rPr>
        <w:t xml:space="preserve"> </w:t>
      </w:r>
      <w:r>
        <w:rPr>
          <w:rFonts w:hint="default"/>
          <w:szCs w:val="24"/>
        </w:rPr>
        <w:t>“The work underway in Las Anod is essential to Somalia’s state-building and national unity,” said Minister Xoosh. “The SSC-Khaatumo community has made a bold decision to form a legitimate regional state, grounded in a constitution that reflects the will of its people. The Federal Government supports this process as a step toward unity, development, and restoring public trust in the government.”</w:t>
      </w:r>
      <w:r>
        <w:rPr>
          <w:rFonts w:hint="default"/>
          <w:szCs w:val="24"/>
          <w:lang w:val="en-GB"/>
        </w:rPr>
        <w:t xml:space="preserve"> </w:t>
      </w:r>
      <w:r>
        <w:rPr>
          <w:rFonts w:hint="default"/>
          <w:szCs w:val="24"/>
        </w:rPr>
        <w:t>Minister Xoosh noted two key priorities of the conference: completing the structure of the regional state and laying the foundation for democratic elections.</w:t>
      </w:r>
      <w:r>
        <w:rPr>
          <w:rFonts w:hint="default"/>
          <w:szCs w:val="24"/>
          <w:lang w:val="en-GB"/>
        </w:rPr>
        <w:t xml:space="preserve"> </w:t>
      </w:r>
      <w:r>
        <w:rPr>
          <w:rFonts w:hint="default"/>
          <w:szCs w:val="24"/>
        </w:rPr>
        <w:t>The conference is expected to formalize SSC-Khaatumo’s transition from an interim authority to a full-fledged federal member state. The Federal Government of Somalia officially recognized SSC-Khaatumo earlier this year, following months of conflict with Somaliland forces and significant shifts in political alliances across northern Somalia.</w:t>
      </w:r>
    </w:p>
    <w:p w14:paraId="2B4C8212">
      <w:pPr>
        <w:numPr>
          <w:ilvl w:val="0"/>
          <w:numId w:val="1"/>
        </w:numPr>
        <w:ind w:left="420" w:leftChars="0" w:hanging="420" w:firstLineChars="0"/>
        <w:rPr>
          <w:rFonts w:hint="default"/>
          <w:szCs w:val="24"/>
        </w:rPr>
      </w:pPr>
      <w:bookmarkStart w:id="10" w:name="_Toc7967"/>
      <w:r>
        <w:rPr>
          <w:rStyle w:val="15"/>
          <w:rFonts w:hint="default"/>
        </w:rPr>
        <w:t>AU doubles Somalia peace funding as uncertainty looms over funding</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"https://www.hiiraan.com/news4/2025/July/202177/au_doubles_somalia_peace_funding_as_uncertainty_looms_over_funding.aspx?utm_source=hiiraan&amp;utm_medium=SomaliNewsUpdateFront"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83AD099">
      <w:pPr>
        <w:rPr>
          <w:rFonts w:hint="default"/>
          <w:szCs w:val="24"/>
        </w:rPr>
      </w:pPr>
      <w:r>
        <w:rPr>
          <w:rFonts w:hint="default"/>
          <w:szCs w:val="24"/>
        </w:rPr>
        <w:t>The African Union has doubled its 2025 Peace Fund allocation to Somalia, approving an additional $10 million to help finance the transition to a new AU-led stabilization mission amid a growing international funding gap.</w:t>
      </w:r>
      <w:r>
        <w:rPr>
          <w:rFonts w:hint="default"/>
          <w:szCs w:val="24"/>
          <w:lang w:val="en-GB"/>
        </w:rPr>
        <w:t xml:space="preserve"> </w:t>
      </w:r>
      <w:r>
        <w:rPr>
          <w:rFonts w:hint="default"/>
          <w:szCs w:val="24"/>
        </w:rPr>
        <w:t>The funding decision was made during the 47th Ordinary Session of the AU Executive Council, held July 10–11 in Malabo, Equatorial Guinea. It raises the AU’s total commitment to Somalia for 2025 to $20 million, drawn from its Crisis Reserve Facility.</w:t>
      </w:r>
      <w:r>
        <w:rPr>
          <w:rFonts w:hint="default"/>
          <w:szCs w:val="24"/>
          <w:lang w:val="en-GB"/>
        </w:rPr>
        <w:t xml:space="preserve"> </w:t>
      </w:r>
      <w:r>
        <w:rPr>
          <w:rFonts w:hint="default"/>
          <w:szCs w:val="24"/>
        </w:rPr>
        <w:t>The funds are earmarked for the African Union Support and Stabilization Mission in Somalia (AUSSOM), which took over in January 2025 as a non-combat successor to the African Union Transition Mission in Somalia (ATMIS), whose operations are scheduled to conclude at the end of 2024.</w:t>
      </w:r>
      <w:r>
        <w:rPr>
          <w:rFonts w:hint="default"/>
          <w:szCs w:val="24"/>
          <w:lang w:val="en-GB"/>
        </w:rPr>
        <w:t xml:space="preserve"> </w:t>
      </w:r>
      <w:r>
        <w:rPr>
          <w:rFonts w:hint="default"/>
          <w:szCs w:val="24"/>
        </w:rPr>
        <w:t>AU officials said the additional financing would reinforce Somali-led security operations, bolster joint coordination, and prevent operational gaps during the handover.</w:t>
      </w:r>
      <w:r>
        <w:rPr>
          <w:rFonts w:hint="default"/>
          <w:szCs w:val="24"/>
          <w:lang w:val="en-GB"/>
        </w:rPr>
        <w:t xml:space="preserve"> </w:t>
      </w:r>
      <w:r>
        <w:rPr>
          <w:rFonts w:hint="default"/>
          <w:szCs w:val="24"/>
        </w:rPr>
        <w:t>Despite the AU’s increased commitment, the financial future of AUSSOM remains uncertain. While the United Nations has pledged to cover up to 75% of the mission’s projected $166.5 million annual cost, the United States has declined to contribute directly. U.S. officials have cited concerns about oversight, sustainability, and burden-sharing.</w:t>
      </w:r>
      <w:r>
        <w:rPr>
          <w:rFonts w:hint="default"/>
          <w:szCs w:val="24"/>
          <w:lang w:val="en-GB"/>
        </w:rPr>
        <w:t xml:space="preserve"> </w:t>
      </w:r>
      <w:r>
        <w:rPr>
          <w:rFonts w:hint="default"/>
          <w:szCs w:val="24"/>
        </w:rPr>
        <w:t>The U.S. decision not to contribute directly to AUSSOM marks a sharp departure from its historic role in supporting AU missions in Somalia. Between 2007 and 2020, Washington provided more than €2 billion to the African Union Mission in Somalia (AMISOM) and its successor, ATMIS, according to AU and EU data.</w:t>
      </w:r>
      <w:r>
        <w:rPr>
          <w:rFonts w:hint="default"/>
          <w:szCs w:val="24"/>
          <w:lang w:val="en-GB"/>
        </w:rPr>
        <w:t xml:space="preserve"> </w:t>
      </w:r>
      <w:r>
        <w:rPr>
          <w:rFonts w:hint="default"/>
          <w:szCs w:val="24"/>
        </w:rPr>
        <w:t>In May 2024, the AU publicly warned of the risk of “security gaps” if AUSSOM did not receive full funding. Somalia has repeatedly urged donors to ensure predictable and long-term financial support, and in June, Mogadishu and the AU reached an agreement establishing a joint command structure to ensure greater national leadership under AUSSOM.</w:t>
      </w:r>
      <w:r>
        <w:rPr>
          <w:rFonts w:hint="default"/>
          <w:szCs w:val="24"/>
          <w:lang w:val="en-GB"/>
        </w:rPr>
        <w:t xml:space="preserve"> </w:t>
      </w:r>
      <w:r>
        <w:rPr>
          <w:rFonts w:hint="default"/>
          <w:szCs w:val="24"/>
        </w:rPr>
        <w:t>The AU Peace Fund, which was restructured in 2016 to reduce dependency on external donors, aims to reach $400 million in member contributions. But African-led peacekeeping missions, including ATMIS, remain heavily reliant on support from the European Union and the United Nations.</w:t>
      </w:r>
      <w:r>
        <w:rPr>
          <w:rFonts w:hint="default"/>
          <w:szCs w:val="24"/>
          <w:lang w:val="en-GB"/>
        </w:rPr>
        <w:t xml:space="preserve"> </w:t>
      </w:r>
      <w:r>
        <w:rPr>
          <w:rFonts w:hint="default"/>
          <w:szCs w:val="24"/>
        </w:rPr>
        <w:t>ATMIS contingents, particularly Ugandan troops, experienced pay delays of one to three months between 2018 and 2022 due to bottlenecks in EU fund transfers to the AU Commission, according to Hiiraan Online and Garowe Online reporting. That episode underscored the consequences of unpredictable funding and spurred efforts within AU institutions to diversify financial sources.</w:t>
      </w:r>
    </w:p>
    <w:p w14:paraId="63CF1AC2">
      <w:pPr>
        <w:numPr>
          <w:ilvl w:val="0"/>
          <w:numId w:val="1"/>
        </w:numPr>
        <w:ind w:left="420" w:leftChars="0" w:hanging="420" w:firstLineChars="0"/>
        <w:rPr>
          <w:rFonts w:hint="default"/>
          <w:szCs w:val="24"/>
        </w:rPr>
      </w:pPr>
      <w:bookmarkStart w:id="11" w:name="_Toc13829"/>
      <w:r>
        <w:rPr>
          <w:rStyle w:val="15"/>
          <w:rFonts w:hint="default"/>
        </w:rPr>
        <w:t>Erdoğan, Somali President Mohamud reaffirm strategic ties in Ankara</w:t>
      </w:r>
      <w:r>
        <w:rPr>
          <w:rStyle w:val="15"/>
          <w:rFonts w:hint="default"/>
          <w:lang w:val="en-GB"/>
        </w:rPr>
        <w:t xml:space="preserve"> </w:t>
      </w:r>
      <w:bookmarkEnd w:id="1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"https://www.hiiraan.com/news4/2025/July/202171/erdo%C4%9Fan_somali_president_mohamud_reaffirm_strategic_ties_in_ankara.aspx?utm_source=hiiraan&amp;utm_medium=SomaliNewsUpdateFront"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E62921A">
      <w:pPr>
        <w:rPr>
          <w:rFonts w:hint="default"/>
          <w:szCs w:val="24"/>
        </w:rPr>
      </w:pPr>
      <w:r>
        <w:rPr>
          <w:rFonts w:hint="default"/>
          <w:szCs w:val="24"/>
        </w:rPr>
        <w:t>Turkish President Recep Tayyip Erdoğan met with Somali President Hassan Sheikh Mohamud on Friday in Ankara to reaffirm bilateral ties, with a particular focus on counterterrorism and regional cooperation.</w:t>
      </w:r>
      <w:r>
        <w:rPr>
          <w:rFonts w:hint="default"/>
          <w:szCs w:val="24"/>
          <w:lang w:val="en-GB"/>
        </w:rPr>
        <w:t xml:space="preserve"> </w:t>
      </w:r>
      <w:r>
        <w:rPr>
          <w:rFonts w:hint="default"/>
          <w:szCs w:val="24"/>
        </w:rPr>
        <w:t>The closed-door meeting took place at the Presidential Complex, according to a statement from Türkiye’s Communications Directorate.</w:t>
      </w:r>
      <w:r>
        <w:rPr>
          <w:rFonts w:hint="default"/>
          <w:szCs w:val="24"/>
          <w:lang w:val="en-GB"/>
        </w:rPr>
        <w:t xml:space="preserve"> </w:t>
      </w:r>
      <w:r>
        <w:rPr>
          <w:rFonts w:hint="default"/>
          <w:szCs w:val="24"/>
        </w:rPr>
        <w:t>Erdoğan reiterated Türkiye’s steadfast support for Somalia’s fight against terrorism and emphasized the importance of national unity in confronting security threats. He also pledged to deepen cooperation through enhanced strategic partnerships in defense, economic development, and institutional reform.</w:t>
      </w:r>
      <w:r>
        <w:rPr>
          <w:rFonts w:hint="default"/>
          <w:szCs w:val="24"/>
          <w:lang w:val="en-GB"/>
        </w:rPr>
        <w:t xml:space="preserve"> </w:t>
      </w:r>
      <w:r>
        <w:rPr>
          <w:rFonts w:hint="default"/>
          <w:szCs w:val="24"/>
        </w:rPr>
        <w:t>Türkiye will continue to stand with Somalia as a reliable partner in all fields,” Erdoğan said, according to officials familiar with the meeting.</w:t>
      </w:r>
      <w:r>
        <w:rPr>
          <w:rFonts w:hint="default"/>
          <w:szCs w:val="24"/>
          <w:lang w:val="en-GB"/>
        </w:rPr>
        <w:t xml:space="preserve"> </w:t>
      </w:r>
      <w:r>
        <w:rPr>
          <w:rFonts w:hint="default"/>
          <w:szCs w:val="24"/>
        </w:rPr>
        <w:t>President Mohamud arrived in Ankara following a visit to Cairo, where he met with Egyptian President Abdel Fattah el-Sissi to discuss Red Sea security, the ongoing Nile dam dispute with Ethiopia, and regional dynamics—especially following the cancellation of a controversial memorandum of understanding between Ethiopia and the breakaway Somaliland region.</w:t>
      </w:r>
      <w:r>
        <w:rPr>
          <w:rFonts w:hint="default"/>
          <w:szCs w:val="24"/>
          <w:lang w:val="en-GB"/>
        </w:rPr>
        <w:t xml:space="preserve"> </w:t>
      </w:r>
      <w:r>
        <w:rPr>
          <w:rFonts w:hint="default"/>
          <w:szCs w:val="24"/>
        </w:rPr>
        <w:t>Reports indicate that Somaliland’s leader is expected to visit Ethiopia soon to hold further discussions with Ethiopian Prime Minister Abiy Ahmed regarding bilateral ties.</w:t>
      </w:r>
      <w:r>
        <w:rPr>
          <w:rFonts w:hint="default"/>
          <w:szCs w:val="24"/>
          <w:lang w:val="en-GB"/>
        </w:rPr>
        <w:t xml:space="preserve"> </w:t>
      </w:r>
      <w:r>
        <w:rPr>
          <w:rFonts w:hint="default"/>
          <w:szCs w:val="24"/>
        </w:rPr>
        <w:t>During the Ankara meeting, Erdoğan and Mohamud reportedly discussed these regional tensions, with Erdoğan expressing concern over moves that could further destabilize the Horn of Africa.</w:t>
      </w:r>
      <w:r>
        <w:rPr>
          <w:rFonts w:hint="default"/>
          <w:szCs w:val="24"/>
          <w:lang w:val="en-GB"/>
        </w:rPr>
        <w:t xml:space="preserve"> </w:t>
      </w:r>
      <w:r>
        <w:rPr>
          <w:rFonts w:hint="default"/>
          <w:szCs w:val="24"/>
        </w:rPr>
        <w:t>The meeting underscores Türkiye’s growing diplomatic and security footprint in the region, as well as Somalia’s efforts to build strong alliances amid shifting geopolitical developments.</w:t>
      </w:r>
    </w:p>
    <w:p w14:paraId="20033618">
      <w:pPr>
        <w:numPr>
          <w:ilvl w:val="0"/>
          <w:numId w:val="1"/>
        </w:numPr>
        <w:ind w:left="420" w:leftChars="0" w:hanging="420" w:firstLineChars="0"/>
        <w:rPr>
          <w:rFonts w:hint="default"/>
          <w:szCs w:val="24"/>
        </w:rPr>
      </w:pPr>
      <w:bookmarkStart w:id="12" w:name="_Toc15057"/>
      <w:r>
        <w:rPr>
          <w:rStyle w:val="15"/>
          <w:rFonts w:hint="default"/>
        </w:rPr>
        <w:t>Somalia’s Intelligence Agency kills 13 Al-Shabaab militants in Middle Shabelle region</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"https://www.hiiraan.com/news4/2025/July/202170/somalia_s_intelligence_agency_kills_13_al_shabaab_militants_in_middle_shabelle_region.aspx?utm_source=hiiraan&amp;utm_medium=SomaliNewsUpdateFront"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70A9F9E">
      <w:pPr>
        <w:rPr>
          <w:rFonts w:hint="default"/>
          <w:szCs w:val="24"/>
        </w:rPr>
      </w:pPr>
      <w:r>
        <w:rPr>
          <w:rFonts w:hint="default"/>
          <w:szCs w:val="24"/>
        </w:rPr>
        <w:t>Somalia’s National Intelligence and Security Agency (NISA) said on Friday that its forces killed at least 13 members of the al-Shabaab militant group during coordinated military operations in the Middle Shabelle region.</w:t>
      </w:r>
      <w:r>
        <w:rPr>
          <w:rFonts w:hint="default"/>
          <w:szCs w:val="24"/>
          <w:lang w:val="en-GB"/>
        </w:rPr>
        <w:t xml:space="preserve"> </w:t>
      </w:r>
      <w:r>
        <w:rPr>
          <w:rFonts w:hint="default"/>
          <w:szCs w:val="24"/>
        </w:rPr>
        <w:t>In a statement, the agency confirmed that several senior al-Shabaab commanders were among those killed during the early-morning raids.</w:t>
      </w:r>
      <w:r>
        <w:rPr>
          <w:rFonts w:hint="default"/>
          <w:szCs w:val="24"/>
          <w:lang w:val="en-GB"/>
        </w:rPr>
        <w:t xml:space="preserve"> </w:t>
      </w:r>
      <w:r>
        <w:rPr>
          <w:rFonts w:hint="default"/>
          <w:szCs w:val="24"/>
        </w:rPr>
        <w:t>The operations targeted militants while they were mobilizing in remote areas. According to NISA, forces destroyed a weapons cache and tents hidden beneath trees used as temporary hideouts.</w:t>
      </w:r>
      <w:r>
        <w:rPr>
          <w:rFonts w:hint="default"/>
          <w:szCs w:val="24"/>
          <w:lang w:val="en-GB"/>
        </w:rPr>
        <w:t xml:space="preserve"> </w:t>
      </w:r>
      <w:r>
        <w:rPr>
          <w:rFonts w:hint="default"/>
          <w:szCs w:val="24"/>
        </w:rPr>
        <w:t>In the first operation, carried out in the village of Raage Elle, four militants were killed. The second strike, which targeted the areas of Hawala-Kulan and Reydableey, resulted in the deaths of five more. A third operation in the town of El-Baraf eliminated an additional four fighters, the statement said.</w:t>
      </w:r>
      <w:r>
        <w:rPr>
          <w:rFonts w:hint="default"/>
          <w:szCs w:val="24"/>
          <w:lang w:val="en-GB"/>
        </w:rPr>
        <w:t xml:space="preserve"> </w:t>
      </w:r>
      <w:r>
        <w:rPr>
          <w:rFonts w:hint="default"/>
          <w:szCs w:val="24"/>
        </w:rPr>
        <w:t>Al-Shabaab, which has waged an insurgency against the Somali government for more than 16 years, routinely launches attacks on military personnel and government officials across the country.</w:t>
      </w:r>
    </w:p>
    <w:p w14:paraId="287E5054">
      <w:r>
        <w:rPr>
          <w:szCs w:val="24"/>
        </w:rPr>
        <w:t>________________________________________________________________________</w:t>
      </w:r>
    </w:p>
    <w:p w14:paraId="10DC5F8A">
      <w:pPr>
        <w:pStyle w:val="3"/>
        <w:spacing w:line="276" w:lineRule="auto"/>
        <w:rPr>
          <w:szCs w:val="24"/>
        </w:rPr>
      </w:pPr>
      <w:bookmarkStart w:id="13" w:name="_Toc23080"/>
      <w:r>
        <w:rPr>
          <w:szCs w:val="24"/>
        </w:rPr>
        <w:t>Sudan</w:t>
      </w:r>
      <w:bookmarkEnd w:id="13"/>
      <w:r>
        <w:rPr>
          <w:szCs w:val="24"/>
        </w:rPr>
        <w:t xml:space="preserve"> </w:t>
      </w:r>
    </w:p>
    <w:p w14:paraId="0E5A4473">
      <w:pPr>
        <w:numPr>
          <w:ilvl w:val="0"/>
          <w:numId w:val="1"/>
        </w:numPr>
        <w:spacing w:line="276" w:lineRule="auto"/>
        <w:ind w:left="420" w:leftChars="0" w:hanging="420" w:firstLineChars="0"/>
        <w:rPr>
          <w:rFonts w:hint="default"/>
        </w:rPr>
      </w:pPr>
      <w:bookmarkStart w:id="14" w:name="_Toc5222"/>
      <w:r>
        <w:rPr>
          <w:rStyle w:val="15"/>
          <w:rFonts w:hint="default"/>
        </w:rPr>
        <w:t>Rift over Sudan army role delays Quad meeting, diplomat says</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"https://sudantribune.com/article302859/" </w:instrText>
      </w:r>
      <w:r>
        <w:rPr>
          <w:rFonts w:hint="default"/>
          <w:lang w:val="en-GB"/>
        </w:rPr>
        <w:fldChar w:fldCharType="separate"/>
      </w:r>
      <w:r>
        <w:rPr>
          <w:rStyle w:val="10"/>
          <w:rFonts w:hint="default"/>
          <w:lang w:val="en-GB"/>
        </w:rPr>
        <w:t>Sudan Tribune</w:t>
      </w:r>
      <w:r>
        <w:rPr>
          <w:rFonts w:hint="default"/>
          <w:lang w:val="en-GB"/>
        </w:rPr>
        <w:fldChar w:fldCharType="end"/>
      </w:r>
    </w:p>
    <w:p w14:paraId="12525B45">
      <w:pPr>
        <w:spacing w:line="276" w:lineRule="auto"/>
        <w:rPr>
          <w:rFonts w:hint="default"/>
        </w:rPr>
      </w:pPr>
      <w:r>
        <w:rPr>
          <w:rFonts w:hint="default"/>
        </w:rPr>
        <w:t>A high-level meeting of the Quad group of nations on the Sudan war has been delayed by a rift between Egypt, which insists on including Sudan’s army, and the United States, which opposes the move, a Western diplomat said on Monday.</w:t>
      </w:r>
      <w:r>
        <w:rPr>
          <w:rFonts w:hint="default"/>
          <w:lang w:val="en-GB"/>
        </w:rPr>
        <w:t xml:space="preserve"> </w:t>
      </w:r>
      <w:r>
        <w:rPr>
          <w:rFonts w:hint="default"/>
        </w:rPr>
        <w:t>The planned Washington meeting of the Quad — the United States, Saudi Arabia, the UAE, and Egypt — was intended to address the ongoing war in Sudan. However, Cairo’s insistence on the participation of the Sudanese Armed Forces (SAF) has stalled progress, the diplomat, who spoke on condition of anonymity, said.</w:t>
      </w:r>
      <w:r>
        <w:rPr>
          <w:rFonts w:hint="default"/>
          <w:lang w:val="en-GB"/>
        </w:rPr>
        <w:t xml:space="preserve"> </w:t>
      </w:r>
      <w:r>
        <w:rPr>
          <w:rFonts w:hint="default"/>
        </w:rPr>
        <w:t>The U.S. has refused to host Sudanese military leaders, having imposed sanctions in January on several figures, including army chief Abdel Fattah al-Burhan, for their role in the conflict. Washington instead proposed inviting members of the civilian government ousted by Burhan in a 2021 coup, a suggestion Cairo rejected, the diplomat added.</w:t>
      </w:r>
      <w:r>
        <w:rPr>
          <w:rFonts w:hint="default"/>
          <w:lang w:val="en-GB"/>
        </w:rPr>
        <w:t xml:space="preserve"> </w:t>
      </w:r>
      <w:r>
        <w:rPr>
          <w:rFonts w:hint="default"/>
        </w:rPr>
        <w:t>Meanwhile, in a separate diplomatic track, Sudanese political and civil society leaders were holding meetings with African Union (AU) officials in Addis Ababa on Monday.</w:t>
      </w:r>
      <w:r>
        <w:rPr>
          <w:rFonts w:hint="default"/>
          <w:lang w:val="en-GB"/>
        </w:rPr>
        <w:t xml:space="preserve"> </w:t>
      </w:r>
      <w:r>
        <w:rPr>
          <w:rFonts w:hint="default"/>
        </w:rPr>
        <w:t>The delegation presented the AU with what it called documented evidence of systematic violations in the war, including genocide and sexual slavery, according to a statement from the group. They described the war as “systematic foreign aggression” using the paramilitary Rapid Support Forces (RSF) as a tool to dismantle the state.</w:t>
      </w:r>
      <w:r>
        <w:rPr>
          <w:rFonts w:hint="default"/>
          <w:lang w:val="en-GB"/>
        </w:rPr>
        <w:t xml:space="preserve"> </w:t>
      </w:r>
      <w:r>
        <w:rPr>
          <w:rFonts w:hint="default"/>
        </w:rPr>
        <w:t>AU Commission Chairperson Moussa Faki Mahamat is seeking to convene a new round of talks in late July or August, according to sources familiar with the discussions.</w:t>
      </w:r>
      <w:r>
        <w:rPr>
          <w:rFonts w:hint="default"/>
          <w:lang w:val="en-GB"/>
        </w:rPr>
        <w:t xml:space="preserve"> </w:t>
      </w:r>
      <w:r>
        <w:rPr>
          <w:rFonts w:hint="default"/>
        </w:rPr>
        <w:t>The AU suspended Sudan’s membership after the 2021 coup. Sudan’s military-led government has recently dispatched envoys to discuss the suspension and is planning a diplomatic tour of African capitals ahead of an upcoming AU Peace and Security Council meeting, the sources said.</w:t>
      </w:r>
    </w:p>
    <w:p w14:paraId="400EDC2D">
      <w:pPr>
        <w:numPr>
          <w:ilvl w:val="0"/>
          <w:numId w:val="1"/>
        </w:numPr>
        <w:spacing w:line="276" w:lineRule="auto"/>
        <w:ind w:left="420" w:leftChars="0" w:hanging="420" w:firstLineChars="0"/>
        <w:rPr>
          <w:rFonts w:hint="default"/>
        </w:rPr>
      </w:pPr>
      <w:bookmarkStart w:id="15" w:name="_Toc30866"/>
      <w:r>
        <w:rPr>
          <w:rStyle w:val="15"/>
          <w:rFonts w:hint="default"/>
        </w:rPr>
        <w:t>SPLM-RDC suspends participation in Somoud’s executive bodies, exposing internal rifts</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"https://sudantribune.com/article302857/" </w:instrText>
      </w:r>
      <w:r>
        <w:rPr>
          <w:rFonts w:hint="default"/>
          <w:lang w:val="en-GB"/>
        </w:rPr>
        <w:fldChar w:fldCharType="separate"/>
      </w:r>
      <w:r>
        <w:rPr>
          <w:rStyle w:val="10"/>
          <w:rFonts w:hint="default"/>
          <w:lang w:val="en-GB"/>
        </w:rPr>
        <w:t>Sudan Tribune</w:t>
      </w:r>
      <w:r>
        <w:rPr>
          <w:rFonts w:hint="default"/>
          <w:lang w:val="en-GB"/>
        </w:rPr>
        <w:fldChar w:fldCharType="end"/>
      </w:r>
    </w:p>
    <w:p w14:paraId="490C7217">
      <w:pPr>
        <w:spacing w:line="276" w:lineRule="auto"/>
        <w:rPr>
          <w:rFonts w:hint="default"/>
        </w:rPr>
      </w:pPr>
      <w:r>
        <w:rPr>
          <w:rFonts w:hint="default"/>
        </w:rPr>
        <w:t>A key faction of Sudan’s civilian-led coalition has suspended its participation in the alliance’s executive bodies, a move that reveals widening rifts within the pro-democracy bloc.</w:t>
      </w:r>
      <w:r>
        <w:rPr>
          <w:rFonts w:hint="default"/>
          <w:lang w:val="en-GB"/>
        </w:rPr>
        <w:t xml:space="preserve"> </w:t>
      </w:r>
      <w:r>
        <w:rPr>
          <w:rFonts w:hint="default"/>
        </w:rPr>
        <w:t>The Sudan People’s Liberation Movement-Revolutionary Democratic Current (SPLM-RDC) announced its decision in a letter to the leadership of the “Somoud” (Steadfastness) alliance, seen by Sudan Tribune.</w:t>
      </w:r>
      <w:r>
        <w:rPr>
          <w:rFonts w:hint="default"/>
          <w:lang w:val="en-GB"/>
        </w:rPr>
        <w:t xml:space="preserve"> </w:t>
      </w:r>
      <w:r>
        <w:rPr>
          <w:rFonts w:hint="default"/>
        </w:rPr>
        <w:t>The “Somoud” coalition was formed earlier this year to replace the Coordination of Civilian Democratic Forces (Taqaddum). The split follows disagreements over the potential formation of a parallel government involving the paramilitary Rapid Support Forces (RSF).</w:t>
      </w:r>
      <w:r>
        <w:rPr>
          <w:rFonts w:hint="default"/>
          <w:lang w:val="en-GB"/>
        </w:rPr>
        <w:t xml:space="preserve"> </w:t>
      </w:r>
      <w:r>
        <w:rPr>
          <w:rFonts w:hint="default"/>
        </w:rPr>
        <w:t>In his lettre to the coalition’s head, former Prime Minister Abdalla Hamdok, the SPLM-RDC stated that the current crisis is an extension of political disputes that plagued the previous “Taqaddum” alliance.</w:t>
      </w:r>
      <w:r>
        <w:rPr>
          <w:rFonts w:hint="default"/>
          <w:lang w:val="en-GB"/>
        </w:rPr>
        <w:t xml:space="preserve"> </w:t>
      </w:r>
      <w:r>
        <w:rPr>
          <w:rFonts w:hint="default"/>
        </w:rPr>
        <w:t>The faction, led by Yasir Arman, demanded a resolution to outstanding organizational issues based on a clear political vision, accusing the current leadership of centralizing the decision-making process.</w:t>
      </w:r>
      <w:r>
        <w:rPr>
          <w:rFonts w:hint="default"/>
          <w:lang w:val="en-GB"/>
        </w:rPr>
        <w:t xml:space="preserve"> </w:t>
      </w:r>
      <w:r>
        <w:rPr>
          <w:rFonts w:hint="default"/>
        </w:rPr>
        <w:t>The move comes amid ongoing disagreements over the representation of the Sudanese Professionals Association (SPA), which has been demanding a vice-presidency position in the alliance.</w:t>
      </w:r>
      <w:r>
        <w:rPr>
          <w:rFonts w:hint="default"/>
          <w:lang w:val="en-GB"/>
        </w:rPr>
        <w:t xml:space="preserve"> </w:t>
      </w:r>
      <w:r>
        <w:rPr>
          <w:rFonts w:hint="default"/>
        </w:rPr>
        <w:t>Al-Radi Dao al-Bait Adam, the SPLM-RDC’s Secretary-General, clarified that the faction would limit its involvement to the leadership council “to allow more opportunity for political dialogue,” while freezing its membership in all executive and specialized committees of the “Somoud” alliance.</w:t>
      </w:r>
      <w:r>
        <w:rPr>
          <w:rFonts w:hint="default"/>
          <w:lang w:val="en-GB"/>
        </w:rPr>
        <w:t xml:space="preserve"> </w:t>
      </w:r>
      <w:r>
        <w:rPr>
          <w:rFonts w:hint="default"/>
        </w:rPr>
        <w:t>Adam called for a new political vision focused on civilian protection as the primary entry point to resolving the nation’s crisis. He advocated for building an “organic alliance” of independent civil forces as a fundamental condition for a sustainable solution.</w:t>
      </w:r>
      <w:r>
        <w:rPr>
          <w:rFonts w:hint="default"/>
          <w:lang w:val="en-GB"/>
        </w:rPr>
        <w:t xml:space="preserve"> </w:t>
      </w:r>
      <w:r>
        <w:rPr>
          <w:rFonts w:hint="default"/>
        </w:rPr>
        <w:t>He stressed the need to prioritize the humanitarian catastrophe and civilian protection over the political process, warning that such an approach requires broad regional and international solidarity.</w:t>
      </w:r>
      <w:r>
        <w:rPr>
          <w:rFonts w:hint="default"/>
          <w:lang w:val="en-GB"/>
        </w:rPr>
        <w:t xml:space="preserve"> </w:t>
      </w:r>
      <w:r>
        <w:rPr>
          <w:rFonts w:hint="default"/>
        </w:rPr>
        <w:t>“Putting the political process before addressing the humanitarian disaster and protecting civilians only prolongs the suffering of the people and will not stop the war,” Adam warned.</w:t>
      </w:r>
      <w:r>
        <w:rPr>
          <w:rFonts w:hint="default"/>
          <w:lang w:val="en-GB"/>
        </w:rPr>
        <w:t xml:space="preserve"> </w:t>
      </w:r>
      <w:r>
        <w:rPr>
          <w:rFonts w:hint="default"/>
        </w:rPr>
        <w:t>The secretary-general criticized the coalition’s leadership for failing to learn from past mistakes, noting that the momentum from the founding conference of the previous “Taqaddum” alliance in Addis Ababa had been wasted. He cautioned that the new alliance was following the same path of “political bargaining” instead of building a genuine “organic alliance.”</w:t>
      </w:r>
      <w:r>
        <w:rPr>
          <w:rFonts w:hint="default"/>
          <w:lang w:val="en-GB"/>
        </w:rPr>
        <w:t xml:space="preserve"> </w:t>
      </w:r>
      <w:r>
        <w:rPr>
          <w:rFonts w:hint="default"/>
        </w:rPr>
        <w:t>Critics argue that the extensive role of trade unions and civil society groups in Sudan’s political alliances allows some factions to gain disproportionate leverage and to secure key decision-making roles.</w:t>
      </w:r>
    </w:p>
    <w:p w14:paraId="399E967F">
      <w:pPr>
        <w:numPr>
          <w:ilvl w:val="0"/>
          <w:numId w:val="1"/>
        </w:numPr>
        <w:spacing w:line="276" w:lineRule="auto"/>
        <w:ind w:left="420" w:leftChars="0" w:hanging="420" w:firstLineChars="0"/>
        <w:rPr>
          <w:rFonts w:hint="default"/>
        </w:rPr>
      </w:pPr>
      <w:bookmarkStart w:id="16" w:name="_Toc16458"/>
      <w:r>
        <w:rPr>
          <w:rStyle w:val="15"/>
          <w:rFonts w:hint="default"/>
        </w:rPr>
        <w:t>Sudanese army air strikes kill 10 civilians; RSF-aligned official threatens oil fields</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"https://sudantribune.com/article302842/" </w:instrText>
      </w:r>
      <w:r>
        <w:rPr>
          <w:rFonts w:hint="default"/>
          <w:lang w:val="en-GB"/>
        </w:rPr>
        <w:fldChar w:fldCharType="separate"/>
      </w:r>
      <w:r>
        <w:rPr>
          <w:rStyle w:val="10"/>
          <w:rFonts w:hint="default"/>
          <w:lang w:val="en-GB"/>
        </w:rPr>
        <w:t>Sudan Tribune</w:t>
      </w:r>
      <w:r>
        <w:rPr>
          <w:rFonts w:hint="default"/>
          <w:lang w:val="en-GB"/>
        </w:rPr>
        <w:fldChar w:fldCharType="end"/>
      </w:r>
    </w:p>
    <w:p w14:paraId="3A2ABFA2">
      <w:pPr>
        <w:spacing w:line="276" w:lineRule="auto"/>
        <w:rPr>
          <w:rFonts w:hint="default"/>
        </w:rPr>
      </w:pPr>
      <w:r>
        <w:rPr>
          <w:rFonts w:hint="default"/>
        </w:rPr>
        <w:t>At least ten people were killed and others wounded on Sunday in aerial bombardments by the Sudanese army targeting two cities in West Kordofan State.</w:t>
      </w:r>
      <w:r>
        <w:rPr>
          <w:rFonts w:hint="default"/>
          <w:lang w:val="en-GB"/>
        </w:rPr>
        <w:t xml:space="preserve"> </w:t>
      </w:r>
      <w:r>
        <w:rPr>
          <w:rFonts w:hint="default"/>
        </w:rPr>
        <w:t>The strikes prompted a threat from the head of the Rapid Support Forces (RSF)-affiliated civilian authority in the state to shut down and attack the Heglig oil fields if army warplanes continue to target civilians.</w:t>
      </w:r>
      <w:r>
        <w:rPr>
          <w:rFonts w:hint="default"/>
          <w:lang w:val="en-GB"/>
        </w:rPr>
        <w:t xml:space="preserve"> </w:t>
      </w:r>
      <w:r>
        <w:rPr>
          <w:rFonts w:hint="default"/>
        </w:rPr>
        <w:t>Army warplanes have intensified their air sorties over Kordofan in recent weeks, repeatedly bombing cities including Bara, Al-Nahud, Al-Khawi, Al-Mujlad, Al-Fula, and Abu Zabad, causing dozens of civilian casualties.</w:t>
      </w:r>
      <w:r>
        <w:rPr>
          <w:rFonts w:hint="default"/>
          <w:lang w:val="en-GB"/>
        </w:rPr>
        <w:t xml:space="preserve">  </w:t>
      </w:r>
      <w:r>
        <w:rPr>
          <w:rFonts w:hint="default"/>
        </w:rPr>
        <w:t>The West Kordofan State Emergency Room stated in a communiqué that “the bombing by army warplanes on the cities of Al-Fula and Abu Zabad resulted in the killing of six civilians, including children, and the injury of seven others in Abu Zabad.”</w:t>
      </w:r>
      <w:r>
        <w:rPr>
          <w:rFonts w:hint="default"/>
          <w:lang w:val="en-GB"/>
        </w:rPr>
        <w:t xml:space="preserve"> </w:t>
      </w:r>
      <w:r>
        <w:rPr>
          <w:rFonts w:hint="default"/>
        </w:rPr>
        <w:t>It added that four others, including a child, were killed in a similar bombardment that hit Al-Fula, the capital of West Kordofan State.</w:t>
      </w:r>
      <w:r>
        <w:rPr>
          <w:rFonts w:hint="default"/>
          <w:lang w:val="en-GB"/>
        </w:rPr>
        <w:t xml:space="preserve"> </w:t>
      </w:r>
      <w:r>
        <w:rPr>
          <w:rFonts w:hint="default"/>
        </w:rPr>
        <w:t>The statement clarified that the bombings were part of a series of aerial raids on Abu Zabad in recent weeks, which have disrupted daily life, terrorized and displaced civilians, and destroyed infrastructure and service facilities in the area.</w:t>
      </w:r>
      <w:r>
        <w:rPr>
          <w:rFonts w:hint="default"/>
          <w:lang w:val="en-GB"/>
        </w:rPr>
        <w:t xml:space="preserve"> </w:t>
      </w:r>
      <w:r>
        <w:rPr>
          <w:rFonts w:hint="default"/>
        </w:rPr>
        <w:t>RSF-aligned official issues threat</w:t>
      </w:r>
      <w:r>
        <w:rPr>
          <w:rFonts w:hint="default"/>
          <w:lang w:val="en-GB"/>
        </w:rPr>
        <w:t xml:space="preserve">: </w:t>
      </w:r>
      <w:r>
        <w:rPr>
          <w:rFonts w:hint="default"/>
        </w:rPr>
        <w:t>Meanwhile, Youssef Awadallah Aliyan, head of what is known as the Civilian Administration in West Kordofan State, appointed by the RSF, threatened to close and target the oil fields in the Heglig oil region.</w:t>
      </w:r>
      <w:r>
        <w:rPr>
          <w:rFonts w:hint="default"/>
          <w:lang w:val="en-GB"/>
        </w:rPr>
        <w:t xml:space="preserve"> </w:t>
      </w:r>
      <w:r>
        <w:rPr>
          <w:rFonts w:hint="default"/>
        </w:rPr>
        <w:t>The Sudanese army still maintains a significant presence in the Heglig oil area, which borders South Sudan.</w:t>
      </w:r>
      <w:r>
        <w:rPr>
          <w:rFonts w:hint="default"/>
          <w:lang w:val="en-GB"/>
        </w:rPr>
        <w:t xml:space="preserve"> </w:t>
      </w:r>
      <w:r>
        <w:rPr>
          <w:rFonts w:hint="default"/>
        </w:rPr>
        <w:t>“If the army’s aviation returns again and bombs citizens in West Kordofan State, we will strike and shut down Heglig’s oil and kill the engineers,” Aliyan stated while inspecting sites hit by aerial bombardment in Al-Fula market.</w:t>
      </w:r>
      <w:r>
        <w:rPr>
          <w:rFonts w:hint="default"/>
          <w:lang w:val="en-GB"/>
        </w:rPr>
        <w:t xml:space="preserve"> </w:t>
      </w:r>
      <w:r>
        <w:rPr>
          <w:rFonts w:hint="default"/>
        </w:rPr>
        <w:t>He reiterated that the cities of Al-Fula and Abu Zabad have been subjected to aerial bombardment by the army. He stated that seven people were killed in Al-Fula and about 23 wounded in Sunday’s bombing, while eight others were killed in Abu Zabad.</w:t>
      </w:r>
      <w:r>
        <w:rPr>
          <w:rFonts w:hint="default"/>
          <w:lang w:val="en-GB"/>
        </w:rPr>
        <w:t xml:space="preserve"> </w:t>
      </w:r>
      <w:r>
        <w:rPr>
          <w:rFonts w:hint="default"/>
        </w:rPr>
        <w:t>On July 10, two displacement shelters in Abu Zabad were subjected to aerial bombardment. The area’s market has also been targeted at least three times in the past three weeks, causing deaths and injuries among civilians.</w:t>
      </w:r>
    </w:p>
    <w:p w14:paraId="5110200D">
      <w:pPr>
        <w:numPr>
          <w:ilvl w:val="0"/>
          <w:numId w:val="1"/>
        </w:numPr>
        <w:spacing w:line="276" w:lineRule="auto"/>
        <w:ind w:left="420" w:leftChars="0" w:hanging="420" w:firstLineChars="0"/>
        <w:jc w:val="left"/>
        <w:rPr>
          <w:rFonts w:hint="default"/>
        </w:rPr>
      </w:pPr>
      <w:bookmarkStart w:id="17" w:name="_Toc17818"/>
      <w:r>
        <w:rPr>
          <w:rStyle w:val="15"/>
          <w:rFonts w:hint="default"/>
        </w:rPr>
        <w:t>Sudan urges ICC to probe foreign backers of paramilitary RSF</w:t>
      </w:r>
      <w:r>
        <w:rPr>
          <w:rStyle w:val="15"/>
          <w:rFonts w:hint="default"/>
          <w:lang w:val="en-GB"/>
        </w:rPr>
        <w:t xml:space="preserve"> </w:t>
      </w:r>
      <w:bookmarkEnd w:id="17"/>
      <w:r>
        <w:rPr>
          <w:rFonts w:hint="default"/>
          <w:lang w:val="en-GB"/>
        </w:rPr>
        <w:t xml:space="preserve">- </w:t>
      </w:r>
      <w:r>
        <w:rPr>
          <w:rFonts w:hint="default"/>
          <w:lang w:val="en-GB"/>
        </w:rPr>
        <w:fldChar w:fldCharType="begin"/>
      </w:r>
      <w:r>
        <w:rPr>
          <w:rFonts w:hint="default"/>
          <w:lang w:val="en-GB"/>
        </w:rPr>
        <w:instrText xml:space="preserve"> HYPERLINK "https://sudantribune.com/article302791/" </w:instrText>
      </w:r>
      <w:r>
        <w:rPr>
          <w:rFonts w:hint="default"/>
          <w:lang w:val="en-GB"/>
        </w:rPr>
        <w:fldChar w:fldCharType="separate"/>
      </w:r>
      <w:r>
        <w:rPr>
          <w:rStyle w:val="10"/>
          <w:rFonts w:hint="default"/>
          <w:lang w:val="en-GB"/>
        </w:rPr>
        <w:t>Sudan Tribune</w:t>
      </w:r>
      <w:r>
        <w:rPr>
          <w:rFonts w:hint="default"/>
          <w:lang w:val="en-GB"/>
        </w:rPr>
        <w:fldChar w:fldCharType="end"/>
      </w:r>
    </w:p>
    <w:p w14:paraId="5C4269A1">
      <w:pPr>
        <w:spacing w:line="276" w:lineRule="auto"/>
        <w:rPr>
          <w:rFonts w:hint="default"/>
        </w:rPr>
      </w:pPr>
      <w:r>
        <w:rPr>
          <w:rFonts w:hint="default"/>
        </w:rPr>
        <w:t>Sudan’s envoy to the United Nations has called on the International Criminal Court (ICC) to investigate foreign countries and entities for allegedly providing military support to the paramilitary Rapid Support Forces (RSF), stressing that such actions constitute a “new crime of aggression.”</w:t>
      </w:r>
      <w:r>
        <w:rPr>
          <w:rFonts w:hint="default"/>
          <w:lang w:val="en-GB"/>
        </w:rPr>
        <w:t xml:space="preserve"> </w:t>
      </w:r>
      <w:r>
        <w:rPr>
          <w:rFonts w:hint="default"/>
        </w:rPr>
        <w:t>In an address to the UN Security Council on July 10, Ambassador Al-Harith Idriss asserted his government’s full cooperation with the court while appealing for international funding to support its investigations into crimes in Darfur.</w:t>
      </w:r>
      <w:r>
        <w:rPr>
          <w:rFonts w:hint="default"/>
          <w:lang w:val="en-GB"/>
        </w:rPr>
        <w:t xml:space="preserve"> </w:t>
      </w:r>
      <w:r>
        <w:rPr>
          <w:rFonts w:hint="default"/>
        </w:rPr>
        <w:t>“We call on the Office of the Prosecutor to add to the investigation the elements and personalities from foreign countries, whether in Sudan’s neighborhood, in Africa, or major regional sponsors,” Idriss said.</w:t>
      </w:r>
      <w:r>
        <w:rPr>
          <w:rFonts w:hint="default"/>
          <w:lang w:val="en-GB"/>
        </w:rPr>
        <w:t xml:space="preserve"> </w:t>
      </w:r>
      <w:r>
        <w:rPr>
          <w:rFonts w:hint="default"/>
        </w:rPr>
        <w:t>He accused these external parties of helping the RSF “to continue its attacks” by allowing “the smuggling of weapons and providing logistical support, food, supplies, drones, and missiles.”</w:t>
      </w:r>
      <w:r>
        <w:rPr>
          <w:rFonts w:hint="default"/>
          <w:lang w:val="en-GB"/>
        </w:rPr>
        <w:t xml:space="preserve"> </w:t>
      </w:r>
      <w:r>
        <w:rPr>
          <w:rFonts w:hint="default"/>
        </w:rPr>
        <w:t>The ambassador stated that the aim of this foreign support was to enable the RSF to “occupy parts of Sudanese territory with the help of foreign mercenaries, with the goal of creating a parallel government.”</w:t>
      </w:r>
      <w:r>
        <w:rPr>
          <w:rFonts w:hint="default"/>
          <w:lang w:val="en-GB"/>
        </w:rPr>
        <w:t xml:space="preserve"> </w:t>
      </w:r>
      <w:r>
        <w:rPr>
          <w:rFonts w:hint="default"/>
        </w:rPr>
        <w:t>Idriss stressed that his government was cooperating with the ICC, citing a memorandum of understanding signed in August 2021 and the facilitation of visits by court delegations as evidence of its commitment. This cooperation, he argued, was the basis for demanding an expanded investigation.</w:t>
      </w:r>
      <w:r>
        <w:rPr>
          <w:rFonts w:hint="default"/>
          <w:lang w:val="en-GB"/>
        </w:rPr>
        <w:t xml:space="preserve"> </w:t>
      </w:r>
      <w:r>
        <w:rPr>
          <w:rFonts w:hint="default"/>
        </w:rPr>
        <w:t>Concluding his address, the ambassador appealed for resources for the court to carry out its work.</w:t>
      </w:r>
      <w:r>
        <w:rPr>
          <w:rFonts w:hint="default"/>
          <w:lang w:val="en-GB"/>
        </w:rPr>
        <w:t xml:space="preserve"> </w:t>
      </w:r>
      <w:r>
        <w:rPr>
          <w:rFonts w:hint="default"/>
        </w:rPr>
        <w:t>“Sudan appeals to the international community to provide sufficient financial and logistical support to enable the ICC to carry out its mandate regarding the investigation of serious crimes committed in Darfur,” he said</w:t>
      </w:r>
      <w:r>
        <w:rPr>
          <w:rFonts w:hint="default"/>
          <w:lang w:val="en-GB"/>
        </w:rPr>
        <w:t xml:space="preserve">. </w:t>
      </w:r>
      <w:r>
        <w:rPr>
          <w:rFonts w:hint="default"/>
        </w:rPr>
        <w:t>“The continuation of impunity not only threatens peace and security in Darfur, but it also undermines efforts for transitional justice and national reconciliation in Sudan.”</w:t>
      </w:r>
    </w:p>
    <w:p w14:paraId="32F867F6">
      <w:pPr>
        <w:numPr>
          <w:ilvl w:val="0"/>
          <w:numId w:val="1"/>
        </w:numPr>
        <w:spacing w:line="276" w:lineRule="auto"/>
        <w:ind w:left="420" w:leftChars="0" w:hanging="420" w:firstLineChars="0"/>
        <w:rPr>
          <w:rFonts w:hint="default"/>
        </w:rPr>
      </w:pPr>
      <w:bookmarkStart w:id="18" w:name="_Toc13483"/>
      <w:r>
        <w:rPr>
          <w:rStyle w:val="15"/>
          <w:rFonts w:hint="default"/>
        </w:rPr>
        <w:t>Sudan PM accuses RSF of using hunger as a weapon, urges UN action</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"https://sudantribune.com/article302788/" </w:instrText>
      </w:r>
      <w:r>
        <w:rPr>
          <w:rFonts w:hint="default"/>
          <w:lang w:val="en-GB"/>
        </w:rPr>
        <w:fldChar w:fldCharType="separate"/>
      </w:r>
      <w:r>
        <w:rPr>
          <w:rStyle w:val="10"/>
          <w:rFonts w:hint="default"/>
          <w:lang w:val="en-GB"/>
        </w:rPr>
        <w:t>Sudan Tribune</w:t>
      </w:r>
      <w:r>
        <w:rPr>
          <w:rFonts w:hint="default"/>
          <w:lang w:val="en-GB"/>
        </w:rPr>
        <w:fldChar w:fldCharType="end"/>
      </w:r>
    </w:p>
    <w:p w14:paraId="35988DA8">
      <w:pPr>
        <w:spacing w:line="276" w:lineRule="auto"/>
        <w:rPr>
          <w:rFonts w:hint="default"/>
        </w:rPr>
      </w:pPr>
      <w:r>
        <w:rPr>
          <w:rFonts w:hint="default"/>
        </w:rPr>
        <w:t>Sudan’s Prime Minister Kamil Idris on Friday accused the paramilitary Rapid Support Forces (RSF) of using hunger as a weapon in the besieged city of El Fasher and called on the United Nations to pressure the group to open humanitarian corridors, state news agency SUNA reported.</w:t>
      </w:r>
      <w:r>
        <w:rPr>
          <w:rFonts w:hint="default"/>
          <w:lang w:val="en-GB"/>
        </w:rPr>
        <w:t xml:space="preserve"> </w:t>
      </w:r>
      <w:r>
        <w:rPr>
          <w:rFonts w:hint="default"/>
        </w:rPr>
        <w:t>In a statement, Idris urged international bodies to fulfil their “moral and legal responsibilities” and warned against silence over what he termed a “major crime committed in plain sight of the world.”</w:t>
      </w:r>
      <w:r>
        <w:rPr>
          <w:rFonts w:hint="default"/>
          <w:lang w:val="en-GB"/>
        </w:rPr>
        <w:t xml:space="preserve"> </w:t>
      </w:r>
      <w:r>
        <w:rPr>
          <w:rFonts w:hint="default"/>
        </w:rPr>
        <w:t>He described the worsening humanitarian catastrophe in the North Darfur capital as “collective blackmail and systematic starvation.”</w:t>
      </w:r>
      <w:r>
        <w:rPr>
          <w:rFonts w:hint="default"/>
          <w:lang w:val="en-GB"/>
        </w:rPr>
        <w:t xml:space="preserve"> </w:t>
      </w:r>
      <w:r>
        <w:rPr>
          <w:rFonts w:hint="default"/>
        </w:rPr>
        <w:t>The RSF has imposed a tight siege on El Fasher, the army’s last major stronghold in the vast Darfur region, worsening conditions for a population that has faced over a year of war and displacement.</w:t>
      </w:r>
      <w:r>
        <w:rPr>
          <w:rFonts w:hint="default"/>
          <w:lang w:val="en-GB"/>
        </w:rPr>
        <w:t xml:space="preserve"> </w:t>
      </w:r>
      <w:r>
        <w:rPr>
          <w:rFonts w:hint="default"/>
        </w:rPr>
        <w:t>The prime minister’s statement said the RSF was the “only party” refusing to implement U.N. Security Council Resolution 2736, which calls for an end to the siege. It added that the Sudanese government, in contrast, had accepted calls for a truce.</w:t>
      </w:r>
      <w:r>
        <w:rPr>
          <w:rFonts w:hint="default"/>
          <w:lang w:val="en-GB"/>
        </w:rPr>
        <w:t xml:space="preserve"> </w:t>
      </w:r>
      <w:r>
        <w:rPr>
          <w:rFonts w:hint="default"/>
        </w:rPr>
        <w:t>Idris called on the international community to move from “lukewarm statements to… serious action and real pressure” on the RSF.</w:t>
      </w:r>
    </w:p>
    <w:p w14:paraId="53DB9CC5">
      <w:pPr>
        <w:numPr>
          <w:ilvl w:val="0"/>
          <w:numId w:val="1"/>
        </w:numPr>
        <w:spacing w:line="276" w:lineRule="auto"/>
        <w:ind w:left="420" w:leftChars="0" w:hanging="420" w:firstLineChars="0"/>
        <w:rPr>
          <w:rFonts w:hint="default"/>
        </w:rPr>
      </w:pPr>
      <w:bookmarkStart w:id="19" w:name="_Toc27942"/>
      <w:r>
        <w:rPr>
          <w:rStyle w:val="15"/>
          <w:rFonts w:hint="default"/>
        </w:rPr>
        <w:t>Sudanese army airstrike kills at least 8 in displacement shelters, local group says</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"https://sudantribune.com/article302774/" </w:instrText>
      </w:r>
      <w:r>
        <w:rPr>
          <w:rFonts w:hint="default"/>
          <w:lang w:val="en-GB"/>
        </w:rPr>
        <w:fldChar w:fldCharType="separate"/>
      </w:r>
      <w:r>
        <w:rPr>
          <w:rStyle w:val="10"/>
          <w:rFonts w:hint="default"/>
          <w:lang w:val="en-GB"/>
        </w:rPr>
        <w:t>Sudan Tribune</w:t>
      </w:r>
      <w:r>
        <w:rPr>
          <w:rFonts w:hint="default"/>
          <w:lang w:val="en-GB"/>
        </w:rPr>
        <w:fldChar w:fldCharType="end"/>
      </w:r>
    </w:p>
    <w:p w14:paraId="7595BCED">
      <w:pPr>
        <w:spacing w:line="276" w:lineRule="auto"/>
        <w:rPr>
          <w:rFonts w:hint="default"/>
        </w:rPr>
      </w:pPr>
      <w:r>
        <w:rPr>
          <w:rFonts w:hint="default"/>
        </w:rPr>
        <w:t>An airstrike by the Sudanese army killed at least eight people and wounded others on Thursday at two schools being used as shelters for displaced people in the city of Abu Zabad in West Kordofan state, a local emergency response group said.</w:t>
      </w:r>
      <w:r>
        <w:rPr>
          <w:rFonts w:hint="default"/>
          <w:lang w:val="en-GB"/>
        </w:rPr>
        <w:t xml:space="preserve"> </w:t>
      </w:r>
      <w:r>
        <w:rPr>
          <w:rFonts w:hint="default"/>
        </w:rPr>
        <w:t>In a statement, the Abu Zabad emergency room said the strike targeted the Osama bin Zaid and Al-Wifaq schools, killing civilians, including children and the elderly.</w:t>
      </w:r>
      <w:r>
        <w:rPr>
          <w:rFonts w:hint="default"/>
          <w:lang w:val="en-GB"/>
        </w:rPr>
        <w:t xml:space="preserve"> </w:t>
      </w:r>
      <w:r>
        <w:rPr>
          <w:rFonts w:hint="default"/>
        </w:rPr>
        <w:t>The group accused the army of a premeditated attack, calling it a “war crime” and a “blatant defiance of all laws and customs.” It called on the warring parties to avoid civilian gathering areas.</w:t>
      </w:r>
      <w:r>
        <w:rPr>
          <w:rFonts w:hint="default"/>
          <w:lang w:val="en-GB"/>
        </w:rPr>
        <w:t xml:space="preserve"> </w:t>
      </w:r>
      <w:r>
        <w:rPr>
          <w:rFonts w:hint="default"/>
        </w:rPr>
        <w:t>The Sudanese army’s air force has recently intensified its aerial bombing campaign in the Kordofan region, according to local reports.</w:t>
      </w:r>
      <w:r>
        <w:rPr>
          <w:rFonts w:hint="default"/>
          <w:lang w:val="en-GB"/>
        </w:rPr>
        <w:t xml:space="preserve"> </w:t>
      </w:r>
      <w:r>
        <w:rPr>
          <w:rFonts w:hint="default"/>
        </w:rPr>
        <w:t>The emergency group’s statement noted that a similar airstrike hit a girls’ secondary school used as a shelter in Abu Zabad on June 10. It also said the city’s main market had been struck at least three times over the past three weeks, resulting in civilian deaths and injuries.</w:t>
      </w:r>
    </w:p>
    <w:p w14:paraId="3C245737">
      <w:pPr>
        <w:spacing w:line="276" w:lineRule="auto"/>
      </w:pPr>
      <w:r>
        <w:t>________________________________________________________________________</w:t>
      </w:r>
    </w:p>
    <w:p w14:paraId="59329CA4">
      <w:pPr>
        <w:pStyle w:val="3"/>
        <w:spacing w:line="276" w:lineRule="auto"/>
      </w:pPr>
      <w:bookmarkStart w:id="20" w:name="_Toc27293"/>
      <w:r>
        <w:rPr>
          <w:rFonts w:hint="default"/>
          <w:lang w:val="en-GB"/>
        </w:rPr>
        <w:t>Kenya</w:t>
      </w:r>
      <w:bookmarkEnd w:id="20"/>
    </w:p>
    <w:p w14:paraId="04795332">
      <w:pPr>
        <w:numPr>
          <w:ilvl w:val="0"/>
          <w:numId w:val="1"/>
        </w:numPr>
        <w:spacing w:line="276" w:lineRule="auto"/>
        <w:ind w:left="420" w:leftChars="0" w:hanging="420" w:firstLineChars="0"/>
        <w:rPr>
          <w:rFonts w:hint="default"/>
        </w:rPr>
      </w:pPr>
      <w:bookmarkStart w:id="21" w:name="_Toc5552"/>
      <w:r>
        <w:rPr>
          <w:rStyle w:val="15"/>
          <w:rFonts w:hint="default"/>
        </w:rPr>
        <w:t>At least 31 dead, 532 arrested in Kenya’s antigovernment protests</w:t>
      </w:r>
      <w:bookmarkEnd w:id="21"/>
      <w:r>
        <w:rPr>
          <w:rFonts w:hint="default"/>
          <w:lang w:val="en-GB"/>
        </w:rPr>
        <w:t xml:space="preserve"> - </w:t>
      </w:r>
      <w:r>
        <w:rPr>
          <w:rFonts w:hint="default"/>
          <w:lang w:val="en-GB"/>
        </w:rPr>
        <w:fldChar w:fldCharType="begin"/>
      </w:r>
      <w:r>
        <w:rPr>
          <w:rFonts w:hint="default"/>
          <w:lang w:val="en-GB"/>
        </w:rPr>
        <w:instrText xml:space="preserve"> HYPERLINK "https://www.aljazeera.com/news/2025/7/9/at-least-31-dead-532-arrested-in-kenyas-antigovernment-protests" </w:instrText>
      </w:r>
      <w:r>
        <w:rPr>
          <w:rFonts w:hint="default"/>
          <w:lang w:val="en-GB"/>
        </w:rPr>
        <w:fldChar w:fldCharType="separate"/>
      </w:r>
      <w:r>
        <w:rPr>
          <w:rStyle w:val="10"/>
          <w:rFonts w:hint="default"/>
          <w:lang w:val="en-GB"/>
        </w:rPr>
        <w:t>Al-Jazeera</w:t>
      </w:r>
      <w:r>
        <w:rPr>
          <w:rFonts w:hint="default"/>
          <w:lang w:val="en-GB"/>
        </w:rPr>
        <w:fldChar w:fldCharType="end"/>
      </w:r>
    </w:p>
    <w:p w14:paraId="746F43AB">
      <w:pPr>
        <w:spacing w:line="276" w:lineRule="auto"/>
      </w:pPr>
      <w:r>
        <w:rPr>
          <w:rFonts w:hint="default"/>
        </w:rPr>
        <w:t>The death toll from antigovernment protests in Kenya has surged to at least 31 people, the country’s human rights commission said, with at least 107 others wounded during the nationwide marches.</w:t>
      </w:r>
      <w:r>
        <w:rPr>
          <w:rFonts w:hint="default"/>
          <w:lang w:val="en-GB"/>
        </w:rPr>
        <w:t xml:space="preserve"> </w:t>
      </w:r>
      <w:r>
        <w:rPr>
          <w:rFonts w:hint="default"/>
        </w:rPr>
        <w:t>In a statement on Tuesday, the National Commission on Human Rights (KNCHR) also reported two forced disappearances in the wake of Monday’s marches, which commemorated a 1990 uprising against undemocratic governance in the East African nation.</w:t>
      </w:r>
      <w:r>
        <w:rPr>
          <w:rFonts w:hint="default"/>
          <w:lang w:val="en-GB"/>
        </w:rPr>
        <w:t xml:space="preserve"> </w:t>
      </w:r>
      <w:r>
        <w:rPr>
          <w:rFonts w:hint="default"/>
        </w:rPr>
        <w:t>The commission, which initially gave a toll of 10 dead and 29 wounded, said it has also counted at least 532 arrests</w:t>
      </w:r>
      <w:r>
        <w:rPr>
          <w:rFonts w:hint="default"/>
          <w:lang w:val="en-GB"/>
        </w:rPr>
        <w:t xml:space="preserve">. </w:t>
      </w:r>
      <w:r>
        <w:rPr>
          <w:rFonts w:hint="default"/>
        </w:rPr>
        <w:t>The marches saw clashes erupt between protesters and police in the capital, Nairobi, as well as the city of Eldoret, with the KNCHR accusing the police of cooperating with armed gangs, who were armed with machetes and spears, in the wake of the violence.</w:t>
      </w:r>
      <w:r>
        <w:rPr>
          <w:rFonts w:hint="default"/>
          <w:lang w:val="en-GB"/>
        </w:rPr>
        <w:t xml:space="preserve"> </w:t>
      </w:r>
      <w:r>
        <w:rPr>
          <w:rFonts w:hint="default"/>
        </w:rPr>
        <w:t>There was widespread destruction of property, too, including supermarkets.</w:t>
      </w:r>
      <w:r>
        <w:rPr>
          <w:rFonts w:hint="default"/>
          <w:lang w:val="en-GB"/>
        </w:rPr>
        <w:t xml:space="preserve"> </w:t>
      </w:r>
      <w:r>
        <w:rPr>
          <w:rFonts w:hint="default"/>
        </w:rPr>
        <w:t>The KNCHR said it “strongly condemns all human rights violations and urges accountability from all responsible parties, including police, civilians and all other stakeholders”.</w:t>
      </w:r>
      <w:r>
        <w:rPr>
          <w:rFonts w:hint="default"/>
          <w:lang w:val="en-GB"/>
        </w:rPr>
        <w:t xml:space="preserve"> </w:t>
      </w:r>
      <w:r>
        <w:rPr>
          <w:rFonts w:hint="default"/>
        </w:rPr>
        <w:t>Monday’s marches marked Saba Saba Day, meaning Seven Seven, which celebrates the date when Kenyans rose up to demand a return to multiparty democracy on July 7, 1990, after years of rule by then-President Daniel arap Moi.</w:t>
      </w:r>
      <w:r>
        <w:rPr>
          <w:rFonts w:hint="default"/>
          <w:lang w:val="en-GB"/>
        </w:rPr>
        <w:t xml:space="preserve"> </w:t>
      </w:r>
      <w:r>
        <w:rPr>
          <w:rFonts w:hint="default"/>
        </w:rPr>
        <w:t>They came amid more than a year of mostly youth-led protests that have swept across Kenya since June 2024, when proposed tax rises triggered anger about wider issues, including the state of the economy, corruption and police brutality.</w:t>
      </w:r>
      <w:r>
        <w:rPr>
          <w:rFonts w:hint="default"/>
          <w:lang w:val="en-GB"/>
        </w:rPr>
        <w:t xml:space="preserve"> </w:t>
      </w:r>
      <w:r>
        <w:rPr>
          <w:rFonts w:hint="default"/>
        </w:rPr>
        <w:t>Protesters have also been calling on President William Ruto to resign.</w:t>
      </w:r>
      <w:r>
        <w:rPr>
          <w:rFonts w:hint="default"/>
          <w:lang w:val="en-GB"/>
        </w:rPr>
        <w:t xml:space="preserve"> </w:t>
      </w:r>
      <w:r>
        <w:rPr>
          <w:rFonts w:hint="default"/>
        </w:rPr>
        <w:t>Their actions have been met with harsh repression from the police.</w:t>
      </w:r>
      <w:r>
        <w:rPr>
          <w:rFonts w:hint="default"/>
          <w:lang w:val="en-GB"/>
        </w:rPr>
        <w:t xml:space="preserve"> </w:t>
      </w:r>
      <w:r>
        <w:rPr>
          <w:rFonts w:hint="default"/>
        </w:rPr>
        <w:t>The Law Society of Kenya and Police Reforms Working Group said “heavily armed police with military grade weapons were deployed in violation of court orders, using masks and unmarked vehicles to conceal their identities”.</w:t>
      </w:r>
      <w:r>
        <w:rPr>
          <w:rFonts w:hint="default"/>
          <w:lang w:val="en-GB"/>
        </w:rPr>
        <w:t xml:space="preserve"> </w:t>
      </w:r>
      <w:r>
        <w:rPr>
          <w:rFonts w:hint="default"/>
        </w:rPr>
        <w:t>Overall, the Police Reforms Working Group said the protests on Monday took place in 20 of Kenya’s 47 counties on Monday, including Nairobi, Kajiado, Nyeri, Mombasa, Kisii, Embu, Kisumu, Kiambu, Meru, Nakuru, Nyandarua, Vihiga, Narok, Kirinyaga, Uasin Gishu, Tharaka Nithi, Makueni, Laikipia and Kakamega.</w:t>
      </w:r>
      <w:r>
        <w:rPr>
          <w:rFonts w:hint="default"/>
          <w:lang w:val="en-GB"/>
        </w:rPr>
        <w:t xml:space="preserve"> </w:t>
      </w:r>
      <w:r>
        <w:rPr>
          <w:rFonts w:hint="default"/>
        </w:rPr>
        <w:t>Tuesday’s toll takes the number of people dead in the protests since they began last year to more than 100.</w:t>
      </w:r>
      <w:r>
        <w:rPr>
          <w:rFonts w:hint="default"/>
          <w:lang w:val="en-GB"/>
        </w:rPr>
        <w:t xml:space="preserve"> </w:t>
      </w:r>
      <w:r>
        <w:rPr>
          <w:rFonts w:hint="default"/>
        </w:rPr>
        <w:t>This includes at least 16 people killed in nationwide rallies against police brutality and government corruption in Kenya two weeks ago, on June 25.</w:t>
      </w:r>
      <w:r>
        <w:rPr>
          <w:rFonts w:hint="default"/>
          <w:lang w:val="en-GB"/>
        </w:rPr>
        <w:t xml:space="preserve"> </w:t>
      </w:r>
      <w:r>
        <w:rPr>
          <w:rFonts w:hint="default"/>
        </w:rPr>
        <w:t>Kenya’s President William Ruto said on Wednesday that police should shoot protesters who vandalise businesses in the leg to incapacitate them.</w:t>
      </w:r>
      <w:r>
        <w:rPr>
          <w:rFonts w:hint="default"/>
          <w:lang w:val="en-GB"/>
        </w:rPr>
        <w:t xml:space="preserve"> </w:t>
      </w:r>
      <w:r>
        <w:rPr>
          <w:rFonts w:hint="default"/>
        </w:rPr>
        <w:t>“Anyone who goes to burn other people’s property, someone like that should be shot in the leg, and go to the hospital on his way to court,” Ruto said in a speech.</w:t>
      </w:r>
      <w:r>
        <w:rPr>
          <w:rFonts w:hint="default"/>
          <w:lang w:val="en-GB"/>
        </w:rPr>
        <w:t xml:space="preserve"> </w:t>
      </w:r>
      <w:r>
        <w:rPr>
          <w:rFonts w:hint="default"/>
        </w:rPr>
        <w:t>“They shouldn’t kill the person, but they should hit the legs to break them.”</w:t>
      </w:r>
      <w:r>
        <w:rPr>
          <w:rFonts w:hint="default"/>
          <w:lang w:val="en-GB"/>
        </w:rPr>
        <w:t xml:space="preserve"> </w:t>
      </w:r>
      <w:r>
        <w:rPr>
          <w:rFonts w:hint="default"/>
        </w:rPr>
        <w:t>The Kenya National Cohesion and Integration Commission, a government body whose commissioners are appointed by the president, on Tuesday urged politicians not to heighten ethnic tensions and criticised police for using excessive force towards protesters.</w:t>
      </w:r>
      <w:r>
        <w:rPr>
          <w:rFonts w:hint="default"/>
          <w:lang w:val="en-GB"/>
        </w:rPr>
        <w:t xml:space="preserve"> </w:t>
      </w:r>
      <w:r>
        <w:rPr>
          <w:rFonts w:hint="default"/>
        </w:rPr>
        <w:t>In a statement issued before the revised death toll, the United Nations human rights office, OHCHR, expressed deep concern over the killings of protesters in Kenya on Monday.</w:t>
      </w:r>
      <w:r>
        <w:rPr>
          <w:rFonts w:hint="default"/>
          <w:lang w:val="en-GB"/>
        </w:rPr>
        <w:t xml:space="preserve"> </w:t>
      </w:r>
      <w:r>
        <w:rPr>
          <w:rFonts w:hint="default"/>
        </w:rPr>
        <w:t>It said the deaths occurred “amid reports that police and security forces used lethal force to quell violent demonstrations in Nairobi and across the country”.</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2" w:name="_Toc8579"/>
      <w:r>
        <w:rPr>
          <w:rFonts w:eastAsia="DengXian Light" w:cs="Times New Roman"/>
          <w:b/>
          <w:bCs/>
          <w:color w:val="2F5496"/>
          <w:szCs w:val="24"/>
          <w:u w:val="single"/>
        </w:rPr>
        <w:t>Gulf Region and the Middle East</w:t>
      </w:r>
      <w:bookmarkEnd w:id="22"/>
    </w:p>
    <w:p w14:paraId="21F1C4EC">
      <w:pPr>
        <w:pStyle w:val="3"/>
      </w:pPr>
      <w:bookmarkStart w:id="23" w:name="_Toc12442"/>
      <w:r>
        <w:t>Egypt</w:t>
      </w:r>
      <w:bookmarkEnd w:id="23"/>
    </w:p>
    <w:p w14:paraId="159F13F0">
      <w:pPr>
        <w:numPr>
          <w:ilvl w:val="0"/>
          <w:numId w:val="1"/>
        </w:numPr>
        <w:spacing w:line="276" w:lineRule="auto"/>
        <w:ind w:left="420" w:leftChars="0" w:hanging="420" w:firstLineChars="0"/>
        <w:rPr>
          <w:rFonts w:hint="default"/>
        </w:rPr>
      </w:pPr>
      <w:bookmarkStart w:id="24" w:name="_Toc7829"/>
      <w:r>
        <w:rPr>
          <w:rStyle w:val="15"/>
          <w:rFonts w:hint="default"/>
        </w:rPr>
        <w:t>Egypt, Eritrea vow stronger ties after Cairo’s pledge to boost Somalia security</w:t>
      </w:r>
      <w:bookmarkEnd w:id="24"/>
      <w:r>
        <w:rPr>
          <w:rFonts w:hint="default"/>
          <w:lang w:val="en-GB"/>
        </w:rPr>
        <w:t xml:space="preserve"> - </w:t>
      </w:r>
      <w:r>
        <w:rPr>
          <w:rFonts w:hint="default"/>
          <w:lang w:val="en-GB"/>
        </w:rPr>
        <w:fldChar w:fldCharType="begin"/>
      </w:r>
      <w:r>
        <w:rPr>
          <w:rFonts w:hint="default"/>
          <w:lang w:val="en-GB"/>
        </w:rPr>
        <w:instrText xml:space="preserve"> HYPERLINK "https://www.hiiraan.com/news4/2025/July/202174/egypt_eritrea_vow_stronger_ties_after_cairo_s_pledge_to_boost_somalia_security.aspx?utm_source=hiiraan&amp;utm_medium=SomaliNewsUpdateFront" </w:instrText>
      </w:r>
      <w:r>
        <w:rPr>
          <w:rFonts w:hint="default"/>
          <w:lang w:val="en-GB"/>
        </w:rPr>
        <w:fldChar w:fldCharType="separate"/>
      </w:r>
      <w:r>
        <w:rPr>
          <w:rStyle w:val="10"/>
          <w:rFonts w:hint="default"/>
          <w:lang w:val="en-GB"/>
        </w:rPr>
        <w:t>Hirraan</w:t>
      </w:r>
      <w:r>
        <w:rPr>
          <w:rFonts w:hint="default"/>
          <w:lang w:val="en-GB"/>
        </w:rPr>
        <w:fldChar w:fldCharType="end"/>
      </w:r>
    </w:p>
    <w:p w14:paraId="17402ADF">
      <w:pPr>
        <w:spacing w:line="276" w:lineRule="auto"/>
        <w:rPr>
          <w:rFonts w:hint="default"/>
        </w:rPr>
      </w:pPr>
      <w:r>
        <w:rPr>
          <w:rFonts w:hint="default"/>
        </w:rPr>
        <w:t>Egypt and Eritrea have pledged to deepen political and security cooperation following a high-level phone call between their foreign ministers, held days after Egyptian President Abdel Fattah el-Sissi met with Somali President Hassan Sheikh Mohamud.</w:t>
      </w:r>
      <w:r>
        <w:rPr>
          <w:rFonts w:hint="default"/>
          <w:lang w:val="en-GB"/>
        </w:rPr>
        <w:t xml:space="preserve"> </w:t>
      </w:r>
      <w:r>
        <w:rPr>
          <w:rFonts w:hint="default"/>
        </w:rPr>
        <w:t>The commitment was reaffirmed Thursday in a phone call between Egypt’s Foreign Minister Badr Abdelatty and Eritrea’s Foreign Minister Osman Saleh. According to Egypt’s Ahram Online and state media, the two diplomats hailed the strength of bilateral ties and emphasized the importance of building on progress made under the directives of Presidents el-Sissi and Isaias Afwerki. The call followed President Hassan Sheikh’s July 6 visit to El Alamein, where Egypt reiterated its promise to expand military support for Somalia. Under an August 2024 agreement, Egypt is training Somali military units and plans to deploy troops as part of the African Union's post-ATMIS mission, known as AUSSOM. The deal comes as part of a broader strategy by Egypt to assert greater influence in the Red Sea and Horn of Africa.</w:t>
      </w:r>
      <w:r>
        <w:rPr>
          <w:rFonts w:hint="default"/>
          <w:lang w:val="en-GB"/>
        </w:rPr>
        <w:t xml:space="preserve"> </w:t>
      </w:r>
      <w:r>
        <w:rPr>
          <w:rFonts w:hint="default"/>
        </w:rPr>
        <w:t>Somalia’s presidency, in a statement after the summit, welcomed Egypt’s increased military engagement and called it “a reinforcement of Somali sovereignty and maritime protection.” Under an August 2024 security agreement, Egypt is training Somali military units and preparing to contribute troops to the African Union’s new stabilization mission, AUSSOM, which is replacing ATMIS.</w:t>
      </w:r>
      <w:r>
        <w:rPr>
          <w:rFonts w:hint="default"/>
          <w:lang w:val="en-GB"/>
        </w:rPr>
        <w:t xml:space="preserve"> </w:t>
      </w:r>
      <w:r>
        <w:rPr>
          <w:rFonts w:hint="default"/>
        </w:rPr>
        <w:t>In a speech on July 7, el-Sissi warned that “any attempt to undermine Somalia’s sovereignty or destabilize the Red Sea will be firmly opposed.” Egypt has backed its position with tangible actions, including military aid shipments to Somalia in August 2024 and a pledge in December to deploy troops under the AUSSOM framework.</w:t>
      </w:r>
      <w:r>
        <w:rPr>
          <w:rFonts w:hint="default"/>
          <w:lang w:val="en-GB"/>
        </w:rPr>
        <w:t xml:space="preserve"> </w:t>
      </w:r>
      <w:r>
        <w:rPr>
          <w:rFonts w:hint="default"/>
        </w:rPr>
        <w:t>Somalia has also sought to align more closely with Eritrea and Djibouti in response to Ethiopia’s January 2024 memorandum of understanding with Somaliland, which would grant Ethiopia access to a naval base on the Gulf of Aden. Mogadishu immediately rejected that deal as a violation of its territorial integrity</w:t>
      </w:r>
      <w:r>
        <w:rPr>
          <w:rFonts w:hint="default"/>
          <w:lang w:val="en-GB"/>
        </w:rPr>
        <w:t xml:space="preserve">. </w:t>
      </w:r>
      <w:r>
        <w:rPr>
          <w:rFonts w:hint="default"/>
        </w:rPr>
        <w:t>Turkish-brokered talks aimed at resolving the dispute collapsed last week. With Ankara’s mediation stalled, Mogadishu has increasingly looked to hedge its bets with Egypt and Arab League allies to reinforce its territorial and maritime claims.</w:t>
      </w:r>
      <w:r>
        <w:rPr>
          <w:rFonts w:hint="default"/>
          <w:lang w:val="en-GB"/>
        </w:rPr>
        <w:t xml:space="preserve"> </w:t>
      </w:r>
      <w:r>
        <w:rPr>
          <w:rFonts w:hint="default"/>
        </w:rPr>
        <w:t>Eritrea, which maintains strained ties with Ethiopia following the collapse of the Pretoria peace agreement in late 2023, has aligned itself closely with Cairo’s regional strategy. The growing trilateral alignment between Egypt, Eritrea, and Somalia was first formalized during an October 2024 summit in Asmara, where the three nations pledged to uphold Somalia’s sovereignty and coordinate regional diplomacy.</w:t>
      </w:r>
    </w:p>
    <w:p w14:paraId="6C4B0B04">
      <w:pPr>
        <w:numPr>
          <w:ilvl w:val="0"/>
          <w:numId w:val="1"/>
        </w:numPr>
        <w:spacing w:line="276" w:lineRule="auto"/>
        <w:ind w:left="420" w:leftChars="0" w:hanging="420" w:firstLineChars="0"/>
        <w:rPr>
          <w:rFonts w:hint="default"/>
        </w:rPr>
      </w:pPr>
      <w:bookmarkStart w:id="25" w:name="_Toc10770"/>
      <w:r>
        <w:rPr>
          <w:rStyle w:val="15"/>
          <w:rFonts w:hint="default"/>
        </w:rPr>
        <w:t>Egypt’s mufti criticises European clerics’ visit to Israel, calling it an endorsement of a “bloody entity”</w:t>
      </w:r>
      <w:bookmarkEnd w:id="25"/>
      <w:r>
        <w:rPr>
          <w:rFonts w:hint="default"/>
          <w:lang w:val="en-GB"/>
        </w:rPr>
        <w:t xml:space="preserve">- </w:t>
      </w:r>
      <w:r>
        <w:rPr>
          <w:rFonts w:hint="default"/>
          <w:lang w:val="en-GB"/>
        </w:rPr>
        <w:fldChar w:fldCharType="begin"/>
      </w:r>
      <w:r>
        <w:rPr>
          <w:rFonts w:hint="default"/>
          <w:lang w:val="en-GB"/>
        </w:rPr>
        <w:instrText xml:space="preserve"> HYPERLINK "https://www.middleeastmonitor.com/20250711-egypts-mufti-criticises-european-clerics-visit-to-israel-calling-it-an-endorsement-of-a-bloody-entity/"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0605C72">
      <w:pPr>
        <w:spacing w:line="276" w:lineRule="auto"/>
        <w:rPr>
          <w:rFonts w:hint="default"/>
        </w:rPr>
      </w:pPr>
      <w:r>
        <w:rPr>
          <w:rFonts w:hint="default"/>
        </w:rPr>
        <w:t>Egypt’s mufti, Nazir Ayad, on Thursday condemned a visit to Israel by a group he described as “those promoting themselves as religious figures”, calling it “a cheap political investment using fake clerical robes to beautify the image of a bloody occupying entity”.</w:t>
      </w:r>
      <w:r>
        <w:rPr>
          <w:rFonts w:hint="default"/>
          <w:lang w:val="en-GB"/>
        </w:rPr>
        <w:t xml:space="preserve"> </w:t>
      </w:r>
      <w:r>
        <w:rPr>
          <w:rFonts w:hint="default"/>
        </w:rPr>
        <w:t>In a strongly worded statement, Ayad rejected the delegation’s visit, which came just days after al-Azhar, Egypt’s highest religious body, also voiced condemnation. His comments followed an announcement on Monday from the office of Israeli President Isaac Herzog, who said he had received “imams and leaders from the Muslim community in France, Belgium, the Netherlands, Italy and the United Kingdom” at his office in West Jerusalem.</w:t>
      </w:r>
      <w:r>
        <w:rPr>
          <w:rFonts w:hint="default"/>
          <w:lang w:val="en-GB"/>
        </w:rPr>
        <w:t xml:space="preserve"> </w:t>
      </w:r>
      <w:r>
        <w:rPr>
          <w:rFonts w:hint="default"/>
        </w:rPr>
        <w:t>According to Herzog’s office, the delegation was led by Hassen Chalghoumi and included “prominent Muslim figures who came to Israel to promote a message of peace, coexistence and partnership between Muslims and Jews, and between Israel and the Islamic world.”</w:t>
      </w:r>
      <w:r>
        <w:rPr>
          <w:rFonts w:hint="default"/>
          <w:lang w:val="en-GB"/>
        </w:rPr>
        <w:t xml:space="preserve"> </w:t>
      </w:r>
      <w:r>
        <w:rPr>
          <w:rFonts w:hint="default"/>
        </w:rPr>
        <w:t>In response, Egypt’s mufti said in his statement:</w:t>
      </w:r>
      <w:r>
        <w:rPr>
          <w:rFonts w:hint="default"/>
          <w:lang w:val="en-GB"/>
        </w:rPr>
        <w:t xml:space="preserve"> </w:t>
      </w:r>
      <w:r>
        <w:rPr>
          <w:rFonts w:hint="default"/>
        </w:rPr>
        <w:t>“I have followed with deep regret this disgraceful visit made by a group promoting themselves as religious figures—people who have sold their consciences cheaply, and falsely wrapped themselves in the cloak of religion, only to stand before the leaders of the Zionist entity in a shameful scene.”</w:t>
      </w:r>
      <w:r>
        <w:rPr>
          <w:rFonts w:hint="default"/>
          <w:lang w:val="en-GB"/>
        </w:rPr>
        <w:t xml:space="preserve"> </w:t>
      </w:r>
      <w:r>
        <w:rPr>
          <w:rFonts w:hint="default"/>
        </w:rPr>
        <w:t>Ayad went on to accuse the group of promoting a “false peace and a dialogue stained with the blood of innocents”, adding that they speak of coexistence and dialogue with those who “know neither the philosophy of coexistence nor the language of dialogue”.</w:t>
      </w:r>
      <w:r>
        <w:rPr>
          <w:rFonts w:hint="default"/>
          <w:lang w:val="en-GB"/>
        </w:rPr>
        <w:t xml:space="preserve"> </w:t>
      </w:r>
      <w:r>
        <w:rPr>
          <w:rFonts w:hint="default"/>
        </w:rPr>
        <w:t>He continued:</w:t>
      </w:r>
      <w:r>
        <w:rPr>
          <w:rFonts w:hint="default"/>
          <w:lang w:val="en-GB"/>
        </w:rPr>
        <w:t xml:space="preserve"> </w:t>
      </w:r>
      <w:r>
        <w:rPr>
          <w:rFonts w:hint="default"/>
        </w:rPr>
        <w:t>“They repeat these empty slogans amid the rubble of homes, the bodies of children, and the cries of mothers in Gaza—Gaza, which has been facing extermination for nearly two years—without so much as a blink of an eye.”</w:t>
      </w:r>
    </w:p>
    <w:p w14:paraId="022CF10A">
      <w:pPr>
        <w:pStyle w:val="3"/>
      </w:pPr>
      <w:bookmarkStart w:id="26" w:name="_Toc20923"/>
      <w:r>
        <w:t>Iran</w:t>
      </w:r>
      <w:bookmarkEnd w:id="26"/>
    </w:p>
    <w:p w14:paraId="01EA1A74">
      <w:pPr>
        <w:numPr>
          <w:ilvl w:val="0"/>
          <w:numId w:val="1"/>
        </w:numPr>
        <w:spacing w:line="276" w:lineRule="auto"/>
        <w:ind w:left="420" w:leftChars="0" w:hanging="420" w:firstLineChars="0"/>
        <w:rPr>
          <w:rFonts w:hint="default"/>
        </w:rPr>
      </w:pPr>
      <w:bookmarkStart w:id="27" w:name="_Toc23824"/>
      <w:r>
        <w:rPr>
          <w:rStyle w:val="15"/>
          <w:rFonts w:hint="default"/>
        </w:rPr>
        <w:t>Iranian FM: Netanyahu thought he could erase 40 years of peaceful nuclear progress</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"https://www.middleeastmonitor.com/20250714-iranian-fm-netanyahu-thought-he-could-erase-40-years-of-peaceful-nuclear-progress/"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C01E6E6">
      <w:pPr>
        <w:spacing w:line="276" w:lineRule="auto"/>
        <w:rPr>
          <w:rFonts w:hint="default"/>
        </w:rPr>
      </w:pPr>
      <w:r>
        <w:rPr>
          <w:rFonts w:hint="default"/>
        </w:rPr>
        <w:t>Iranian Foreign Minister, Abbas Araghchi, has said that Israeli Prime Minister Benjamin Netanyahu wrongly believed he could eliminate over four decades of Iran’s peaceful nuclear achievements, stressing that Iran’s nuclear scientists have trained hundreds of students despite Israeli efforts to undermine the programme.</w:t>
      </w:r>
      <w:r>
        <w:rPr>
          <w:rFonts w:hint="default"/>
          <w:lang w:val="en-GB"/>
        </w:rPr>
        <w:t xml:space="preserve"> </w:t>
      </w:r>
      <w:r>
        <w:rPr>
          <w:rFonts w:hint="default"/>
        </w:rPr>
        <w:t>In a post published Monday via X, Araghchi stated: “Netanyahu pledged victory in Gaza almost two years ago,” Araghchi wrote. “The end result: military quagmire, facing arrest warrant for war crimes, and 200,000 new Hamas recruits.”</w:t>
      </w:r>
      <w:r>
        <w:rPr>
          <w:rFonts w:hint="default"/>
          <w:lang w:val="en-GB"/>
        </w:rPr>
        <w:t xml:space="preserve"> </w:t>
      </w:r>
      <w:r>
        <w:rPr>
          <w:rFonts w:hint="default"/>
        </w:rPr>
        <w:t>Highlighting the nuclear file, he said that Netanyahu “dreamed that he could erase 40+ years of peaceful nuclear achievements. The end result: every one of the dozen Iranian academics that his mercenaries martyred had trained 100+ capable disciples. They will show Netanyahu what they are capable of.”   Araghchi also criticised what he described as Netanyahu’s influence over US policy, claiming that after failing to achieve any of his war aims in Iran—and turning to the United States for support when Iranian missiles struck undisclosed Israeli sites, which he said Netanyahu continues to censor—the Israeli Prime Minister is now openly dictating what Washington should or should not say or do in negotiations with Tehran.</w:t>
      </w:r>
      <w:r>
        <w:rPr>
          <w:rFonts w:hint="default"/>
          <w:lang w:val="en-GB"/>
        </w:rPr>
        <w:t xml:space="preserve"> </w:t>
      </w:r>
      <w:r>
        <w:rPr>
          <w:rFonts w:hint="default"/>
        </w:rPr>
        <w:t>Denouncing Netanyahu’s war objectives against Iran’s peaceful nuclear achievements, he concluded his post by saying: “Apart from the farce that Iran will accept anything a wanted war criminal has to say, the inevitable question arises: what exactly is Netanyahu smoking? And if nothing, what exactly does the Mossad have on the White House?” While US President Donald Trump never explicitly opposed Netanyahu’s wish to attack Iran again, he still preferred diplomacy.</w:t>
      </w:r>
    </w:p>
    <w:p w14:paraId="1C35B9A3">
      <w:pPr>
        <w:numPr>
          <w:ilvl w:val="0"/>
          <w:numId w:val="1"/>
        </w:numPr>
        <w:spacing w:line="276" w:lineRule="auto"/>
        <w:ind w:left="420" w:leftChars="0" w:hanging="420" w:firstLineChars="0"/>
        <w:rPr>
          <w:rFonts w:hint="default"/>
        </w:rPr>
      </w:pPr>
      <w:bookmarkStart w:id="28" w:name="_Toc21012"/>
      <w:r>
        <w:rPr>
          <w:rStyle w:val="15"/>
          <w:rFonts w:hint="default"/>
        </w:rPr>
        <w:t>Iran’s cooperation with IAEA to continue but will take ‘new form,’ says foreign minister</w:t>
      </w:r>
      <w:r>
        <w:rPr>
          <w:rStyle w:val="15"/>
          <w:rFonts w:hint="default"/>
          <w:lang w:val="en-GB"/>
        </w:rPr>
        <w:t xml:space="preserve"> </w:t>
      </w:r>
      <w:bookmarkEnd w:id="28"/>
      <w:r>
        <w:rPr>
          <w:rFonts w:hint="default"/>
          <w:lang w:val="en-GB"/>
        </w:rPr>
        <w:t xml:space="preserve">- </w:t>
      </w:r>
      <w:r>
        <w:rPr>
          <w:rFonts w:hint="default"/>
          <w:lang w:val="en-GB"/>
        </w:rPr>
        <w:fldChar w:fldCharType="begin"/>
      </w:r>
      <w:r>
        <w:rPr>
          <w:rFonts w:hint="default"/>
          <w:lang w:val="en-GB"/>
        </w:rPr>
        <w:instrText xml:space="preserve"> HYPERLINK "https://www.middleeastmonitor.com/20250712-irans-cooperation-with-iaea-to-continue-but-will-take-new-form-says-foreign-minister/"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A31C430">
      <w:pPr>
        <w:spacing w:line="276" w:lineRule="auto"/>
        <w:rPr>
          <w:rFonts w:hint="default"/>
        </w:rPr>
      </w:pPr>
      <w:r>
        <w:rPr>
          <w:rFonts w:hint="default"/>
        </w:rPr>
        <w:t>Iran’s Foreign Minister Abbas Araghchi said on Saturday that Tehran’s cooperation with the International Atomic Energy Agency (IAEA) will not stop but will “take a new form to ensure the security of its nuclear facilities,” according to Tasnim News Agency, Anadolu reports.</w:t>
      </w:r>
      <w:r>
        <w:rPr>
          <w:rFonts w:hint="default"/>
          <w:lang w:val="en-GB"/>
        </w:rPr>
        <w:t xml:space="preserve"> </w:t>
      </w:r>
      <w:r>
        <w:rPr>
          <w:rFonts w:hint="default"/>
        </w:rPr>
        <w:t>In a meeting with ambassadors and foreign mission heads based in Tehran, Araghchi emphasized that “the fact that the non-proliferation system is being so easily violated represents a damage, before it being a loss for Iran, a loss for the international community and international law.”</w:t>
      </w:r>
      <w:r>
        <w:rPr>
          <w:rFonts w:hint="default"/>
          <w:lang w:val="en-GB"/>
        </w:rPr>
        <w:t xml:space="preserve"> </w:t>
      </w:r>
      <w:r>
        <w:rPr>
          <w:rFonts w:hint="default"/>
        </w:rPr>
        <w:t>He reiterated Iran’s commitment to the Non-Proliferation Treaty (NPT), saying: “Iran’s nuclear program has always been peaceful and will remain so,” stressing that Tehran “will continue to be a member of the NPT.”</w:t>
      </w:r>
      <w:r>
        <w:rPr>
          <w:rFonts w:hint="default"/>
          <w:lang w:val="en-GB"/>
        </w:rPr>
        <w:t xml:space="preserve"> </w:t>
      </w:r>
      <w:r>
        <w:rPr>
          <w:rFonts w:hint="default"/>
        </w:rPr>
        <w:t>“According to parliamentary law, our cooperation is managed through the Supreme National Security Council, and the IAEA’s requests for cooperation will be reviewed case by case by this council, which will make the decisions,” Araghchi explained.</w:t>
      </w:r>
      <w:r>
        <w:rPr>
          <w:rFonts w:hint="default"/>
          <w:lang w:val="en-GB"/>
        </w:rPr>
        <w:t xml:space="preserve"> </w:t>
      </w:r>
      <w:r>
        <w:rPr>
          <w:rFonts w:hint="default"/>
        </w:rPr>
        <w:t>A 12‑day conflict between Israel and Iran erupted on June 13 after Tel Aviv launched airstrikes on Iranian military, nuclear, and civilian sites, killing at least 606 people and injuring 5,332, according to Iran’s Health Ministry.</w:t>
      </w:r>
      <w:r>
        <w:rPr>
          <w:rFonts w:hint="default"/>
          <w:lang w:val="en-GB"/>
        </w:rPr>
        <w:t xml:space="preserve"> </w:t>
      </w:r>
      <w:r>
        <w:rPr>
          <w:rFonts w:hint="default"/>
        </w:rPr>
        <w:t>Tehran launched retaliatory missile and drone strikes on Israel, killing at least 29 people and wounding more than 3,400, according to figures released by the Hebrew University of Jerusalem.</w:t>
      </w:r>
      <w:r>
        <w:rPr>
          <w:rFonts w:hint="default"/>
          <w:lang w:val="en-GB"/>
        </w:rPr>
        <w:t xml:space="preserve"> </w:t>
      </w:r>
      <w:r>
        <w:rPr>
          <w:rFonts w:hint="default"/>
        </w:rPr>
        <w:t>The conflict came to a halt under a US-sponsored ceasefire that took effect on June 24.</w:t>
      </w:r>
    </w:p>
    <w:p w14:paraId="09647503">
      <w:pPr>
        <w:numPr>
          <w:ilvl w:val="0"/>
          <w:numId w:val="1"/>
        </w:numPr>
        <w:spacing w:line="276" w:lineRule="auto"/>
        <w:ind w:left="420" w:leftChars="0" w:hanging="420" w:firstLineChars="0"/>
        <w:rPr>
          <w:rFonts w:hint="default"/>
        </w:rPr>
      </w:pPr>
      <w:bookmarkStart w:id="29" w:name="_Toc5166"/>
      <w:r>
        <w:rPr>
          <w:rStyle w:val="15"/>
          <w:rFonts w:hint="default"/>
        </w:rPr>
        <w:t>Iranian president lightly injured in Israeli strike on top security meeting: Report</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"https://www.middleeastmonitor.com/20250713-iranian-president-lightly-injured-in-israeli-strike-on-top-security-meeting-report/"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F021B22">
      <w:pPr>
        <w:spacing w:line="276" w:lineRule="auto"/>
        <w:rPr>
          <w:rFonts w:hint="default"/>
        </w:rPr>
      </w:pPr>
      <w:r>
        <w:rPr>
          <w:rFonts w:hint="default"/>
        </w:rPr>
        <w:t>Iranian President Masoud Pezeshkian sustained minor leg injuries during an Israeli strike that targeted a meeting of Iran’s Supreme National Security Council last month, Fars News Agency reported Saturday, Anadolu reports.</w:t>
      </w:r>
      <w:r>
        <w:rPr>
          <w:rFonts w:hint="default"/>
          <w:lang w:val="en-GB"/>
        </w:rPr>
        <w:t xml:space="preserve"> </w:t>
      </w:r>
      <w:r>
        <w:rPr>
          <w:rFonts w:hint="default"/>
        </w:rPr>
        <w:t>According to the report, the missile attack occurred on June 17 as top Iranian leaders, including the heads of the three branches of government, were meeting in a secured lower level of a building in western Tehran.</w:t>
      </w:r>
      <w:r>
        <w:rPr>
          <w:rFonts w:hint="default"/>
          <w:lang w:val="en-GB"/>
        </w:rPr>
        <w:t xml:space="preserve"> </w:t>
      </w:r>
      <w:r>
        <w:rPr>
          <w:rFonts w:hint="default"/>
        </w:rPr>
        <w:t>The strike involved six projectiles that hit the entrances and exits of the building, an approach similar to an assassination operation on Hezbollah leader Hassan Nasrallah, Fars said.</w:t>
      </w:r>
      <w:r>
        <w:rPr>
          <w:rFonts w:hint="default"/>
          <w:lang w:val="en-GB"/>
        </w:rPr>
        <w:t xml:space="preserve"> </w:t>
      </w:r>
      <w:r>
        <w:rPr>
          <w:rFonts w:hint="default"/>
        </w:rPr>
        <w:t>Officials managed to evacuate using a pre-planned emergency hatch, the agency reported, noting that Pezeshkian was “injured during the evacuation but was able to exit safely.”</w:t>
      </w:r>
      <w:r>
        <w:rPr>
          <w:rFonts w:hint="default"/>
          <w:lang w:val="en-GB"/>
        </w:rPr>
        <w:t xml:space="preserve"> </w:t>
      </w:r>
      <w:r>
        <w:rPr>
          <w:rFonts w:hint="default"/>
        </w:rPr>
        <w:t>The report also said Iranian authorities suspect a possible internal leak, citing the accuracy of the strike.</w:t>
      </w:r>
      <w:r>
        <w:rPr>
          <w:rFonts w:hint="default"/>
          <w:lang w:val="en-GB"/>
        </w:rPr>
        <w:t xml:space="preserve"> </w:t>
      </w:r>
      <w:r>
        <w:rPr>
          <w:rFonts w:hint="default"/>
        </w:rPr>
        <w:t>Fars criticized Western and Israeli-affiliated media outlets for ignoring a “blatant act of state terrorism” while condemning Iranian leaders’ religious rulings against figures like US President Donald Trump and Israeli Prime Minister Benjamin Netanyahu.</w:t>
      </w:r>
      <w:r>
        <w:rPr>
          <w:rFonts w:hint="default"/>
          <w:lang w:val="en-GB"/>
        </w:rPr>
        <w:t xml:space="preserve"> </w:t>
      </w:r>
      <w:r>
        <w:rPr>
          <w:rFonts w:hint="default"/>
        </w:rPr>
        <w:t>A 12‑day armed conflict between Israel and Iran erupted on June 13 after Tel Aviv launched air strikes on Iranian military, nuclear, and civilian sites, killing at least 606 people and injuring 5,332, according to Iran’s Health Ministry.</w:t>
      </w:r>
      <w:r>
        <w:rPr>
          <w:rFonts w:hint="default"/>
          <w:lang w:val="en-GB"/>
        </w:rPr>
        <w:t xml:space="preserve"> </w:t>
      </w:r>
      <w:r>
        <w:rPr>
          <w:rFonts w:hint="default"/>
        </w:rPr>
        <w:t>Tehran launched retaliatory missile and drone strikes on Israel, killing at least 29 people and wounding more than 3,400, according to figures released by the Hebrew University of Jerusalem.</w:t>
      </w:r>
      <w:r>
        <w:rPr>
          <w:rFonts w:hint="default"/>
          <w:lang w:val="en-GB"/>
        </w:rPr>
        <w:t xml:space="preserve"> </w:t>
      </w:r>
      <w:r>
        <w:rPr>
          <w:rFonts w:hint="default"/>
        </w:rPr>
        <w:t>The conflict came to a halt under a US-sponsored ceasefire that took effect on June 24.</w:t>
      </w:r>
    </w:p>
    <w:p w14:paraId="3B66B657">
      <w:pPr>
        <w:pStyle w:val="3"/>
        <w:spacing w:line="276" w:lineRule="auto"/>
      </w:pPr>
      <w:bookmarkStart w:id="30" w:name="_Toc30689"/>
      <w:r>
        <w:t>Israel</w:t>
      </w:r>
      <w:bookmarkEnd w:id="30"/>
      <w:r>
        <w:t xml:space="preserve"> </w:t>
      </w:r>
    </w:p>
    <w:p w14:paraId="3E10EA2A">
      <w:pPr>
        <w:numPr>
          <w:ilvl w:val="0"/>
          <w:numId w:val="1"/>
        </w:numPr>
        <w:spacing w:line="276" w:lineRule="auto"/>
        <w:ind w:left="420" w:leftChars="0" w:hanging="420" w:firstLineChars="0"/>
        <w:rPr>
          <w:rFonts w:hint="default"/>
        </w:rPr>
      </w:pPr>
      <w:bookmarkStart w:id="31" w:name="_Toc26226"/>
      <w:r>
        <w:rPr>
          <w:rStyle w:val="15"/>
          <w:rFonts w:hint="default"/>
        </w:rPr>
        <w:t>Israeli opposition leaders slam Netanyahu government over Gaza’s ‘humanitarian city’ plan</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"https://www.middleeastmonitor.com/20250713-israeli-opposition-leaders-slam-netanyahu-government-over-gazas-humanitarian-city-plan/"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95E952B">
      <w:pPr>
        <w:spacing w:line="276" w:lineRule="auto"/>
        <w:rPr>
          <w:rFonts w:hint="default"/>
        </w:rPr>
      </w:pPr>
      <w:r>
        <w:rPr>
          <w:rFonts w:hint="default"/>
        </w:rPr>
        <w:t>Israeli opposition leaders on Sunday sharply criticized Prime Minister Benjamin Netanyahu’s government for allocating 15 billion shekels ($4 billion) to build what Tel Aviv calls a “humanitarian city” for Gaza’s population in Rafah, Anadolu reports.</w:t>
      </w:r>
      <w:r>
        <w:rPr>
          <w:rFonts w:hint="default"/>
          <w:lang w:val="en-GB"/>
        </w:rPr>
        <w:t xml:space="preserve"> </w:t>
      </w:r>
      <w:r>
        <w:rPr>
          <w:rFonts w:hint="default"/>
        </w:rPr>
        <w:t>Last week, Israeli Defense Minister Israel Katz said that he has instructed his army to prepare a plan to relocate all Palestinians to what he called a “humanitarian city” on the ruins of Rafah in southern Gaza.</w:t>
      </w:r>
      <w:r>
        <w:rPr>
          <w:rFonts w:hint="default"/>
          <w:lang w:val="en-GB"/>
        </w:rPr>
        <w:t xml:space="preserve"> </w:t>
      </w:r>
      <w:r>
        <w:rPr>
          <w:rFonts w:hint="default"/>
        </w:rPr>
        <w:t>Katz said the entire population will be held in the new zone, and from there, they will be allowed to emigrate from Gaza to other countries.</w:t>
      </w:r>
      <w:r>
        <w:rPr>
          <w:rFonts w:hint="default"/>
          <w:lang w:val="en-GB"/>
        </w:rPr>
        <w:t xml:space="preserve"> </w:t>
      </w:r>
      <w:r>
        <w:rPr>
          <w:rFonts w:hint="default"/>
        </w:rPr>
        <w:t>Israeli officials estimate that the proposed “humanitarian city” in Rafah would cost between $2.7 billion and $4 billion. They added that, if the plan proceeds, Israel would initially bear nearly the entire cost.</w:t>
      </w:r>
      <w:r>
        <w:rPr>
          <w:rFonts w:hint="default"/>
          <w:lang w:val="en-GB"/>
        </w:rPr>
        <w:t xml:space="preserve"> </w:t>
      </w:r>
      <w:r>
        <w:rPr>
          <w:rFonts w:hint="default"/>
        </w:rPr>
        <w:t>“With the 15 billion that (Finance Minister Bezalel) Smotrich’s humanitarian city in Rafah will cost, we could have reduced our children’s class sizes, lowered fuel and public transportation prices, subsidized daycare and kindergartens. This is just the beginning,” opposition leader Yair Lapid said on X.</w:t>
      </w:r>
      <w:r>
        <w:rPr>
          <w:rFonts w:hint="default"/>
          <w:lang w:val="en-GB"/>
        </w:rPr>
        <w:t xml:space="preserve"> </w:t>
      </w:r>
      <w:r>
        <w:rPr>
          <w:rFonts w:hint="default"/>
        </w:rPr>
        <w:t>Lapid accused Netanyahu of enabling far-right ministers to pursue “extreme fantasies.”</w:t>
      </w:r>
      <w:r>
        <w:rPr>
          <w:rFonts w:hint="default"/>
          <w:lang w:val="en-GB"/>
        </w:rPr>
        <w:t xml:space="preserve"> </w:t>
      </w:r>
      <w:r>
        <w:rPr>
          <w:rFonts w:hint="default"/>
        </w:rPr>
        <w:t>“That money won’t come back. Netanyahu is letting Smotrich and (National Security Minister Itamar) Ben-Gvir run wild.”</w:t>
      </w:r>
      <w:r>
        <w:rPr>
          <w:rFonts w:hint="default"/>
          <w:lang w:val="en-GB"/>
        </w:rPr>
        <w:t xml:space="preserve"> </w:t>
      </w:r>
      <w:r>
        <w:rPr>
          <w:rFonts w:hint="default"/>
        </w:rPr>
        <w:t>“Instead of plundering the middle class’s money, end the war and bring back the hostages,” he said.</w:t>
      </w:r>
      <w:r>
        <w:rPr>
          <w:rFonts w:hint="default"/>
          <w:lang w:val="en-GB"/>
        </w:rPr>
        <w:t xml:space="preserve"> </w:t>
      </w:r>
      <w:r>
        <w:rPr>
          <w:rFonts w:hint="default"/>
        </w:rPr>
        <w:t>Messianic delusion</w:t>
      </w:r>
      <w:r>
        <w:rPr>
          <w:rFonts w:hint="default"/>
          <w:lang w:val="en-GB"/>
        </w:rPr>
        <w:t xml:space="preserve">: </w:t>
      </w:r>
      <w:r>
        <w:rPr>
          <w:rFonts w:hint="default"/>
        </w:rPr>
        <w:t>Yair Golan, head of the Democrats Party, called the Israeli plan for Rafah tent city “a messianic delusion.”</w:t>
      </w:r>
      <w:r>
        <w:rPr>
          <w:rFonts w:hint="default"/>
          <w:lang w:val="en-GB"/>
        </w:rPr>
        <w:t xml:space="preserve"> </w:t>
      </w:r>
      <w:r>
        <w:rPr>
          <w:rFonts w:hint="default"/>
        </w:rPr>
        <w:t>“A government that prefers to spend 15 billion shekels on another messianic delusion in the Gaza Strip destined for failure, instead of rebuilding a hospital damaged in the war, is an abandoning government that hates its citizens,” he said in a statement.</w:t>
      </w:r>
      <w:r>
        <w:rPr>
          <w:rFonts w:hint="default"/>
          <w:lang w:val="en-GB"/>
        </w:rPr>
        <w:t xml:space="preserve"> </w:t>
      </w:r>
      <w:r>
        <w:rPr>
          <w:rFonts w:hint="default"/>
        </w:rPr>
        <w:t>Benny Gantz, a former war cabinet minister and leader of the National Unity Party, said the government relies on fueling domestic insecurity to remain in power.</w:t>
      </w:r>
      <w:r>
        <w:rPr>
          <w:rFonts w:hint="default"/>
          <w:lang w:val="en-GB"/>
        </w:rPr>
        <w:t xml:space="preserve"> </w:t>
      </w:r>
      <w:r>
        <w:rPr>
          <w:rFonts w:hint="default"/>
        </w:rPr>
        <w:t>“Netanyahu summons Ben-Gvir for a discussion about the future of the coalition, instead of an urgent debate on crime,” he said, referring to a Saturday attack that killed a woman in Lod city, southeast of Tel Aviv.</w:t>
      </w:r>
      <w:r>
        <w:rPr>
          <w:rFonts w:hint="default"/>
          <w:lang w:val="en-GB"/>
        </w:rPr>
        <w:t xml:space="preserve"> </w:t>
      </w:r>
      <w:r>
        <w:rPr>
          <w:rFonts w:hint="default"/>
        </w:rPr>
        <w:t>“He is worried that he will resign, instead of firing him for the grave failure as a minister,” he added.</w:t>
      </w:r>
      <w:r>
        <w:rPr>
          <w:rFonts w:hint="default"/>
          <w:lang w:val="en-GB"/>
        </w:rPr>
        <w:t xml:space="preserve"> </w:t>
      </w:r>
      <w:r>
        <w:rPr>
          <w:rFonts w:hint="default"/>
        </w:rPr>
        <w:t>Gantz renewed his call for a “national consensus government” to replace “extremist ministers who are preoccupied with public relations and enjoy political immunity.”</w:t>
      </w:r>
      <w:r>
        <w:rPr>
          <w:rFonts w:hint="default"/>
          <w:lang w:val="en-GB"/>
        </w:rPr>
        <w:t xml:space="preserve"> </w:t>
      </w:r>
      <w:r>
        <w:rPr>
          <w:rFonts w:hint="default"/>
        </w:rPr>
        <w:t>Different leadership</w:t>
      </w:r>
      <w:r>
        <w:rPr>
          <w:rFonts w:hint="default"/>
          <w:lang w:val="en-GB"/>
        </w:rPr>
        <w:t xml:space="preserve">: </w:t>
      </w:r>
      <w:r>
        <w:rPr>
          <w:rFonts w:hint="default"/>
        </w:rPr>
        <w:t>Former Defense Minister and leader of the right-wing Yisrael Beiteinu Party, Avigdor Lieberman, also denounced the Israeli plan.</w:t>
      </w:r>
      <w:r>
        <w:rPr>
          <w:rFonts w:hint="default"/>
          <w:lang w:val="en-GB"/>
        </w:rPr>
        <w:t xml:space="preserve"> </w:t>
      </w:r>
      <w:r>
        <w:rPr>
          <w:rFonts w:hint="default"/>
        </w:rPr>
        <w:t>“Instead of investing 15 billion NIS in soldiers and civilians, the October 7th government chooses to transfer our tax money directly to Hamas. Or, in Smotrich’s polished words – a ‘humanitarian’ complex in Gaza,” he said.</w:t>
      </w:r>
      <w:r>
        <w:rPr>
          <w:rFonts w:hint="default"/>
          <w:lang w:val="en-GB"/>
        </w:rPr>
        <w:t xml:space="preserve"> </w:t>
      </w:r>
      <w:r>
        <w:rPr>
          <w:rFonts w:hint="default"/>
        </w:rPr>
        <w:t>“We need different leadership, and the sooner, the better,” he added.</w:t>
      </w:r>
      <w:r>
        <w:rPr>
          <w:rFonts w:hint="default"/>
          <w:lang w:val="en-GB"/>
        </w:rPr>
        <w:t xml:space="preserve"> </w:t>
      </w:r>
      <w:r>
        <w:rPr>
          <w:rFonts w:hint="default"/>
        </w:rPr>
        <w:t>Rejecting international calls for a ceasefire, the Israeli army has pursued a brutal offensive on the Gaza Strip since Oct. 7, 2023, killing nearly 58,000 Palestinians so far, most of them women and children. The relentless bombardment has destroyed the enclave and led to food shortages and a spread of disease.</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2B747EC0">
      <w:pPr>
        <w:numPr>
          <w:ilvl w:val="0"/>
          <w:numId w:val="1"/>
        </w:numPr>
        <w:spacing w:line="276" w:lineRule="auto"/>
        <w:ind w:left="420" w:leftChars="0" w:hanging="420" w:firstLineChars="0"/>
        <w:rPr>
          <w:rFonts w:hint="default"/>
        </w:rPr>
      </w:pPr>
      <w:bookmarkStart w:id="32" w:name="_Toc18100"/>
      <w:r>
        <w:rPr>
          <w:rStyle w:val="15"/>
          <w:rFonts w:hint="default"/>
        </w:rPr>
        <w:t>Thousands of Israelis protest in Tel Aviv to demand prisoner swap deal</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"https://www.middleeastmonitor.com/20250713-thousands-of-israelis-protest-in-tel-aviv-to-demand-prisoner-swap-deal/"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41F211F">
      <w:pPr>
        <w:spacing w:line="276" w:lineRule="auto"/>
        <w:rPr>
          <w:rFonts w:hint="default"/>
        </w:rPr>
      </w:pPr>
      <w:r>
        <w:rPr>
          <w:rFonts w:hint="default"/>
        </w:rPr>
        <w:t>Thousands of Israelis demonstrated in central Tel Aviv on Saturday to demand a prisoner exchange agreement with Palestinians, Anadolu reports.</w:t>
      </w:r>
      <w:r>
        <w:rPr>
          <w:rFonts w:hint="default"/>
          <w:lang w:val="en-GB"/>
        </w:rPr>
        <w:t xml:space="preserve"> </w:t>
      </w:r>
      <w:r>
        <w:rPr>
          <w:rFonts w:hint="default"/>
        </w:rPr>
        <w:t>“No victory without return of hostages,” and “There are 50 kidnapped families in Gaza,” read banners waved by protesters, Israeli Channel 13 reported.</w:t>
      </w:r>
      <w:r>
        <w:rPr>
          <w:rFonts w:hint="default"/>
          <w:lang w:val="en-GB"/>
        </w:rPr>
        <w:t xml:space="preserve"> </w:t>
      </w:r>
      <w:r>
        <w:rPr>
          <w:rFonts w:hint="default"/>
        </w:rPr>
        <w:t>The protest came amid reports of a deadlock in indirect negotiations between Israel and Hamas delegations in Qatar.</w:t>
      </w:r>
      <w:r>
        <w:rPr>
          <w:rFonts w:hint="default"/>
          <w:lang w:val="en-GB"/>
        </w:rPr>
        <w:t xml:space="preserve"> </w:t>
      </w:r>
      <w:r>
        <w:rPr>
          <w:rFonts w:hint="default"/>
        </w:rPr>
        <w:t>“The negotiations have not collapsed, and the Israeli delegation continues talks in Doha despite Hamas intransigence,” the channel said, citing an unnamed political official.</w:t>
      </w:r>
      <w:r>
        <w:rPr>
          <w:rFonts w:hint="default"/>
          <w:lang w:val="en-GB"/>
        </w:rPr>
        <w:t xml:space="preserve"> </w:t>
      </w:r>
      <w:r>
        <w:rPr>
          <w:rFonts w:hint="default"/>
        </w:rPr>
        <w:t>A forum representing families of Israeli captives in Gaza called on the government to end the ongoing war on the Palestinian enclave.</w:t>
      </w:r>
      <w:r>
        <w:rPr>
          <w:rFonts w:hint="default"/>
          <w:lang w:val="en-GB"/>
        </w:rPr>
        <w:t xml:space="preserve"> </w:t>
      </w:r>
      <w:r>
        <w:rPr>
          <w:rFonts w:hint="default"/>
        </w:rPr>
        <w:t>“Missing the current momentum would be a serious failure; every day the war continues is an achievement for Hamas and a serious risk for our hostages and soldiers,” the Hostages and Missing Families Forum said in a statement.</w:t>
      </w:r>
      <w:r>
        <w:rPr>
          <w:rFonts w:hint="default"/>
          <w:lang w:val="en-GB"/>
        </w:rPr>
        <w:t xml:space="preserve"> </w:t>
      </w:r>
      <w:r>
        <w:rPr>
          <w:rFonts w:hint="default"/>
        </w:rPr>
        <w:t>“All the polls and data show that an absolute majority of the nation of Israel wants an end to the war in Gaza and the return of hostages, and agrees that it is in Israel’s interest, including a decisive majority among coalition voters,” added the statement.</w:t>
      </w:r>
      <w:r>
        <w:rPr>
          <w:rFonts w:hint="default"/>
          <w:lang w:val="en-GB"/>
        </w:rPr>
        <w:t xml:space="preserve"> </w:t>
      </w:r>
      <w:r>
        <w:rPr>
          <w:rFonts w:hint="default"/>
        </w:rPr>
        <w:t>The families addressed a message to Israeli Prime Minister Benjamin Netanyahu, saying, “History will remember what you chose: the hostages and fighters, or cheap political maneuvers.”</w:t>
      </w:r>
      <w:r>
        <w:rPr>
          <w:rFonts w:hint="default"/>
          <w:lang w:val="en-GB"/>
        </w:rPr>
        <w:t xml:space="preserve"> </w:t>
      </w:r>
      <w:r>
        <w:rPr>
          <w:rFonts w:hint="default"/>
        </w:rPr>
        <w:t>Hamas said Wednesday it has agreed to release 10 live Israeli captives as a sign of “flexibility” to reach a Gaza ceasefire and prisoner swap agreement, while Israel remains rigid on key points, including withdrawal from Gaza.</w:t>
      </w:r>
      <w:r>
        <w:rPr>
          <w:rFonts w:hint="default"/>
          <w:lang w:val="en-GB"/>
        </w:rPr>
        <w:t xml:space="preserve"> </w:t>
      </w:r>
      <w:r>
        <w:rPr>
          <w:rFonts w:hint="default"/>
        </w:rPr>
        <w:t>In contrast, Israel insists on a buffer zone 2 to 3 kilometers wide in the Rafah area, and 1 to 2 kilometers in other border areas.</w:t>
      </w:r>
      <w:r>
        <w:rPr>
          <w:rFonts w:hint="default"/>
          <w:lang w:val="en-GB"/>
        </w:rPr>
        <w:t xml:space="preserve"> </w:t>
      </w:r>
      <w:r>
        <w:rPr>
          <w:rFonts w:hint="default"/>
        </w:rPr>
        <w:t>Rejecting international calls for a ceasefire, Israel has pursued a brutal offensive on Gaza since late October 2023, killing nearly 58,000 Palestinians, most of them women and children. The relentless bombardment has destroyed the enclave and led to food shortages and a spread of disease.</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6902DCB3">
      <w:pPr>
        <w:numPr>
          <w:ilvl w:val="0"/>
          <w:numId w:val="1"/>
        </w:numPr>
        <w:spacing w:line="276" w:lineRule="auto"/>
        <w:ind w:left="420" w:leftChars="0" w:hanging="420" w:firstLineChars="0"/>
        <w:rPr>
          <w:rFonts w:hint="default"/>
        </w:rPr>
      </w:pPr>
      <w:bookmarkStart w:id="33" w:name="_Toc30530"/>
      <w:r>
        <w:rPr>
          <w:rStyle w:val="15"/>
          <w:rFonts w:hint="default"/>
        </w:rPr>
        <w:t>Israeli opposition leader Lapid slams Gaza “humanitarian city” plan as a “concentration camp”</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"https://www.middleeastmonitor.com/20250714-israeli-opposition-leader-lapid-slams-gaza-humanitarian-city-plan-as-a-concentration-camp/"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CAD4180">
      <w:pPr>
        <w:spacing w:line="276" w:lineRule="auto"/>
        <w:rPr>
          <w:rFonts w:hint="default"/>
        </w:rPr>
      </w:pPr>
      <w:r>
        <w:rPr>
          <w:rFonts w:hint="default"/>
        </w:rPr>
        <w:t>Israeli opposition leader Yair Lapid criticized on Sunday the so-called “humanitarian city” plan put forward by the government of Prime Minister Benjamin Netanyahu in southern Gaza, saying the proposal would amount to interning Palestinians in a “concentration camp”.</w:t>
      </w:r>
      <w:r>
        <w:rPr>
          <w:rFonts w:hint="default"/>
          <w:lang w:val="en-GB"/>
        </w:rPr>
        <w:t xml:space="preserve"> </w:t>
      </w:r>
      <w:r>
        <w:rPr>
          <w:rFonts w:hint="default"/>
        </w:rPr>
        <w:t>Israeli Army Radio quoted Lapid as saying that the “humanitarian city” plan is a bad idea from every security, political, economic, and logistical perspective.</w:t>
      </w:r>
      <w:r>
        <w:rPr>
          <w:rFonts w:hint="default"/>
          <w:lang w:val="en-GB"/>
        </w:rPr>
        <w:t xml:space="preserve"> </w:t>
      </w:r>
      <w:r>
        <w:rPr>
          <w:rFonts w:hint="default"/>
        </w:rPr>
        <w:t>“The Israeli army vociferously opposes this plan, and it is an attempt to create a process that will ultimately leave Israel in Gaza with no choice,” he added.</w:t>
      </w:r>
      <w:r>
        <w:rPr>
          <w:rFonts w:hint="default"/>
          <w:lang w:val="en-GB"/>
        </w:rPr>
        <w:t xml:space="preserve"> </w:t>
      </w:r>
      <w:r>
        <w:rPr>
          <w:rFonts w:hint="default"/>
        </w:rPr>
        <w:t>“If you prevent them (the Palestinians) from leaving the city, then it is a concentration camp, and if they are allowed to leave, then there is no humanitarian city,” said Lapid, who also questioned the “method” to erect a fence around 600,000 people.</w:t>
      </w:r>
      <w:r>
        <w:rPr>
          <w:rFonts w:hint="default"/>
          <w:lang w:val="en-GB"/>
        </w:rPr>
        <w:t xml:space="preserve"> </w:t>
      </w:r>
      <w:r>
        <w:rPr>
          <w:rFonts w:hint="default"/>
        </w:rPr>
        <w:t>On Monday, Defence Minister Yisrael Katz revealed the outlines of a plan to establish what he called a “humanitarian city” of tents on the ruins of Rafah.</w:t>
      </w:r>
      <w:r>
        <w:rPr>
          <w:rFonts w:hint="default"/>
          <w:lang w:val="en-GB"/>
        </w:rPr>
        <w:t xml:space="preserve"> </w:t>
      </w:r>
      <w:r>
        <w:rPr>
          <w:rFonts w:hint="default"/>
        </w:rPr>
        <w:t>The plan includes the initial transfer of 600,000 Palestinians to the site after undergoing strict security screening who will subsequently be barred from leaving the city and returning to their former homes.</w:t>
      </w:r>
      <w:r>
        <w:rPr>
          <w:rFonts w:hint="default"/>
          <w:lang w:val="en-GB"/>
        </w:rPr>
        <w:t xml:space="preserve"> </w:t>
      </w:r>
      <w:r>
        <w:rPr>
          <w:rFonts w:hint="default"/>
        </w:rPr>
        <w:t>Critics describe the proposed city as akin to a “ghetto” or “concentration camp,” reminiscent of the experiences of Jews during World War II (1939-1945)</w:t>
      </w:r>
    </w:p>
    <w:p w14:paraId="0CEF8774">
      <w:pPr>
        <w:pStyle w:val="3"/>
      </w:pPr>
      <w:bookmarkStart w:id="34" w:name="_Toc12806"/>
      <w:r>
        <w:t>Palestine</w:t>
      </w:r>
      <w:bookmarkEnd w:id="34"/>
      <w:r>
        <w:t xml:space="preserve"> </w:t>
      </w:r>
    </w:p>
    <w:p w14:paraId="0267F300">
      <w:pPr>
        <w:numPr>
          <w:ilvl w:val="0"/>
          <w:numId w:val="1"/>
        </w:numPr>
        <w:spacing w:line="276" w:lineRule="auto"/>
        <w:ind w:left="420" w:leftChars="0" w:hanging="420" w:firstLineChars="0"/>
        <w:rPr>
          <w:rFonts w:hint="default"/>
        </w:rPr>
      </w:pPr>
      <w:bookmarkStart w:id="35" w:name="_Toc6939"/>
      <w:r>
        <w:rPr>
          <w:rStyle w:val="15"/>
          <w:rFonts w:hint="default"/>
        </w:rPr>
        <w:t>UNRWA warns of soaring levels of poverty and malnutrition in Gaza</w:t>
      </w:r>
      <w:r>
        <w:rPr>
          <w:rStyle w:val="15"/>
          <w:rFonts w:hint="default"/>
          <w:lang w:val="en-GB"/>
        </w:rPr>
        <w:t xml:space="preserve"> </w:t>
      </w:r>
      <w:bookmarkEnd w:id="35"/>
      <w:r>
        <w:rPr>
          <w:rFonts w:hint="default"/>
          <w:lang w:val="en-GB"/>
        </w:rPr>
        <w:t xml:space="preserve">- </w:t>
      </w:r>
      <w:r>
        <w:rPr>
          <w:rFonts w:hint="default"/>
          <w:lang w:val="en-GB"/>
        </w:rPr>
        <w:fldChar w:fldCharType="begin"/>
      </w:r>
      <w:r>
        <w:rPr>
          <w:rFonts w:hint="default"/>
          <w:lang w:val="en-GB"/>
        </w:rPr>
        <w:instrText xml:space="preserve"> HYPERLINK "https://www.middleeastmonitor.com/20250714-unrwa-warns-of-soaring-levels-of-poverty-and-malnutrition-in-gaza/"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88703B6">
      <w:pPr>
        <w:spacing w:line="276" w:lineRule="auto"/>
        <w:rPr>
          <w:rFonts w:hint="default"/>
        </w:rPr>
      </w:pPr>
      <w:r>
        <w:rPr>
          <w:rFonts w:hint="default"/>
        </w:rPr>
        <w:t>The United Nations Relief and Works Agency (UNRWA) has warned of worsening humanitarian conditions in Gaza, highlighting a sharp rise in malnutrition—particularly among children and other vulnerable groups—amid the near-total collapse of the healthcare system.</w:t>
      </w:r>
      <w:r>
        <w:rPr>
          <w:rFonts w:hint="default"/>
          <w:lang w:val="en-GB"/>
        </w:rPr>
        <w:t xml:space="preserve"> </w:t>
      </w:r>
      <w:r>
        <w:rPr>
          <w:rFonts w:hint="default"/>
        </w:rPr>
        <w:t>In a statement published on Sunday, the agency said that around 70,000 children, along with over 90 per cent of the population, are suffering from severe malnutrition, as the Strip continues to endure an intensified blockade.</w:t>
      </w:r>
      <w:r>
        <w:rPr>
          <w:rFonts w:hint="default"/>
          <w:lang w:val="en-GB"/>
        </w:rPr>
        <w:t xml:space="preserve"> </w:t>
      </w:r>
      <w:r>
        <w:rPr>
          <w:rFonts w:hint="default"/>
        </w:rPr>
        <w:t>UNRWA also reported unprecedented genetic changes in premature babies born under these dire conditions, describing the development as deeply alarming.</w:t>
      </w:r>
      <w:r>
        <w:rPr>
          <w:rFonts w:hint="default"/>
          <w:lang w:val="en-GB"/>
        </w:rPr>
        <w:t xml:space="preserve"> </w:t>
      </w:r>
      <w:r>
        <w:rPr>
          <w:rFonts w:hint="default"/>
        </w:rPr>
        <w:t>The agency noted that its clinics have recorded a significant increase in malnutrition cases since March, when restrictions on the entry of humanitarian aid, including food and medicine, were tightened.</w:t>
      </w:r>
      <w:r>
        <w:rPr>
          <w:rFonts w:hint="default"/>
          <w:lang w:val="en-GB"/>
        </w:rPr>
        <w:t xml:space="preserve"> </w:t>
      </w:r>
      <w:r>
        <w:rPr>
          <w:rFonts w:hint="default"/>
        </w:rPr>
        <w:t>Despite facing severe shortages of essential medical supplies, UNRWA teams continue to deliver humanitarian services across the territory. However, the agency confirmed that no humanitarian aid has been allowed in since March, further deepening the crisis.</w:t>
      </w:r>
      <w:r>
        <w:rPr>
          <w:rFonts w:hint="default"/>
          <w:lang w:val="en-GB"/>
        </w:rPr>
        <w:t xml:space="preserve"> </w:t>
      </w:r>
      <w:r>
        <w:rPr>
          <w:rFonts w:hint="default"/>
        </w:rPr>
        <w:t>The statement urged the international community to “take immediate action to ensure the delivery of vital supplies and put an end to the deepening suffering.”</w:t>
      </w:r>
      <w:r>
        <w:rPr>
          <w:rFonts w:hint="default"/>
          <w:lang w:val="en-GB"/>
        </w:rPr>
        <w:t xml:space="preserve"> </w:t>
      </w:r>
      <w:r>
        <w:rPr>
          <w:rFonts w:hint="default"/>
        </w:rPr>
        <w:t>It warned that the ongoing deterioration could soon result in a full-scale humanitarian disaster, as poverty and malnutrition reach record levels—particularly among women and children.</w:t>
      </w:r>
    </w:p>
    <w:p w14:paraId="6942474B">
      <w:pPr>
        <w:numPr>
          <w:ilvl w:val="0"/>
          <w:numId w:val="1"/>
        </w:numPr>
        <w:spacing w:line="276" w:lineRule="auto"/>
        <w:ind w:left="420" w:leftChars="0" w:hanging="420" w:firstLineChars="0"/>
        <w:rPr>
          <w:rFonts w:hint="default"/>
        </w:rPr>
      </w:pPr>
      <w:bookmarkStart w:id="36" w:name="_Toc22445"/>
      <w:r>
        <w:rPr>
          <w:rStyle w:val="15"/>
          <w:rFonts w:hint="default"/>
        </w:rPr>
        <w:t>Hamas accuses Netanyahu of obstructing agreement to halt Gaza offensive</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"https://www.middleeastmonitor.com/20250711-hamas-accuses-netanyahu-of-obstructing-agreement-to-halt-gaza-offensive/"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474EA5A">
      <w:pPr>
        <w:spacing w:line="276" w:lineRule="auto"/>
        <w:rPr>
          <w:rFonts w:hint="default"/>
        </w:rPr>
      </w:pPr>
      <w:r>
        <w:rPr>
          <w:rFonts w:hint="default"/>
        </w:rPr>
        <w:t>Hamas said Israeli Prime Minister Benjamin Netanyahu is placing obstacles in the way of reaching an agreement that would secure the release of prisoners and end the aggression against the Gaza Strip. In a statement on Thursday, Hamas described Netanyahu’s recent comments to the families of Israeli captives—where he said a comprehensive deal was not possible—as proof of his “malicious and ill intentions”.</w:t>
      </w:r>
      <w:r>
        <w:rPr>
          <w:rFonts w:hint="default"/>
          <w:lang w:val="en-GB"/>
        </w:rPr>
        <w:t xml:space="preserve"> </w:t>
      </w:r>
      <w:r>
        <w:rPr>
          <w:rFonts w:hint="default"/>
        </w:rPr>
        <w:t>Hamas added it had previously proposed a comprehensive exchange deal under which all captives on both sides would be released in one phase, in return for a permanent ceasefire, the full withdrawal of Israeli forces from Gaza, and the unimpeded entry of humanitarian aid.</w:t>
      </w:r>
      <w:r>
        <w:rPr>
          <w:rFonts w:hint="default"/>
          <w:lang w:val="en-GB"/>
        </w:rPr>
        <w:t xml:space="preserve"> </w:t>
      </w:r>
      <w:r>
        <w:rPr>
          <w:rFonts w:hint="default"/>
        </w:rPr>
        <w:t>“Netanyahu rejected the proposal at the time, and he continues to stall and place further obstacles,” the statement said.</w:t>
      </w:r>
      <w:r>
        <w:rPr>
          <w:rFonts w:hint="default"/>
          <w:lang w:val="en-GB"/>
        </w:rPr>
        <w:t xml:space="preserve"> </w:t>
      </w:r>
      <w:r>
        <w:rPr>
          <w:rFonts w:hint="default"/>
        </w:rPr>
        <w:t>Hamas concluded by affirming its continued “positive and responsible engagement in the negotiations,” aiming to reach an agreement that ensures a ceasefire, a full withdrawal of Israeli forces, and unrestricted aid delivery—so that the Palestinian people can begin reconstruction and live in dignity—in return for a mutual release of detainees.</w:t>
      </w:r>
    </w:p>
    <w:p w14:paraId="22AA2D8F">
      <w:pPr>
        <w:pStyle w:val="3"/>
      </w:pPr>
      <w:bookmarkStart w:id="37" w:name="_Toc11959"/>
      <w:r>
        <w:t>Turkey</w:t>
      </w:r>
      <w:bookmarkEnd w:id="37"/>
    </w:p>
    <w:p w14:paraId="7674A408">
      <w:pPr>
        <w:numPr>
          <w:ilvl w:val="0"/>
          <w:numId w:val="1"/>
        </w:numPr>
        <w:spacing w:line="276" w:lineRule="auto"/>
        <w:ind w:left="420" w:leftChars="0" w:hanging="420" w:firstLineChars="0"/>
        <w:rPr>
          <w:rFonts w:hint="default"/>
        </w:rPr>
      </w:pPr>
      <w:bookmarkStart w:id="38" w:name="_Toc26307"/>
      <w:r>
        <w:rPr>
          <w:rStyle w:val="15"/>
          <w:rFonts w:hint="default"/>
        </w:rPr>
        <w:t>Turkiye aims to permanently eradicate terrorism from region: President Erdogan</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"https://www.middleeastmonitor.com/20250713-turkiye-aims-to-permanently-eradicate-terrorism-from-region-president-erdogan/"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196328B">
      <w:pPr>
        <w:spacing w:line="276" w:lineRule="auto"/>
      </w:pPr>
      <w:r>
        <w:rPr>
          <w:rFonts w:hint="default"/>
        </w:rPr>
        <w:t>The Turkish president on Saturday underlined Turkiye’s commitment to eliminating terrorism in the region during separate phone calls with the Iraqi prime minister and Azerbaijani president, Anadolu reports.</w:t>
      </w:r>
      <w:r>
        <w:rPr>
          <w:rFonts w:hint="default"/>
          <w:lang w:val="en-GB"/>
        </w:rPr>
        <w:t xml:space="preserve"> </w:t>
      </w:r>
      <w:r>
        <w:rPr>
          <w:rFonts w:hint="default"/>
        </w:rPr>
        <w:t>In a phone call with Iraqi Prime Minister Mohammed Shia al-Sudani, Turkish President Recep Tayyip Erdogan said that Ankara aims to permanently eradicate terrorism from the region, according to Turkiye’s Communications Directorate.</w:t>
      </w:r>
      <w:r>
        <w:rPr>
          <w:rFonts w:hint="default"/>
          <w:lang w:val="en-GB"/>
        </w:rPr>
        <w:t xml:space="preserve"> </w:t>
      </w:r>
      <w:r>
        <w:rPr>
          <w:rFonts w:hint="default"/>
        </w:rPr>
        <w:t>“The ‘Terror-Free Turkiye’ process is being carried out with great care,” Erdogan said.</w:t>
      </w:r>
      <w:r>
        <w:rPr>
          <w:rFonts w:hint="default"/>
          <w:lang w:val="en-GB"/>
        </w:rPr>
        <w:t xml:space="preserve"> </w:t>
      </w:r>
      <w:r>
        <w:rPr>
          <w:rFonts w:hint="default"/>
        </w:rPr>
        <w:t>He stressed that Turkiye will continue to take decisive steps and remain vigilant against attempts to undermine this process.</w:t>
      </w:r>
      <w:r>
        <w:rPr>
          <w:rFonts w:hint="default"/>
          <w:lang w:val="en-GB"/>
        </w:rPr>
        <w:t xml:space="preserve"> </w:t>
      </w:r>
      <w:r>
        <w:rPr>
          <w:rFonts w:hint="default"/>
        </w:rPr>
        <w:t>The two leaders also discussed regional as well as global issues, the directorate said.</w:t>
      </w:r>
      <w:r>
        <w:rPr>
          <w:rFonts w:hint="default"/>
          <w:lang w:val="en-GB"/>
        </w:rPr>
        <w:t xml:space="preserve"> </w:t>
      </w:r>
      <w:r>
        <w:rPr>
          <w:rFonts w:hint="default"/>
        </w:rPr>
        <w:t>The president also said that both countries continue to develop their relations by evaluating cooperation opportunities in various areas, primarily the Development Road, based on the principle of mutual benefit.</w:t>
      </w:r>
      <w:r>
        <w:rPr>
          <w:rFonts w:hint="default"/>
          <w:lang w:val="en-GB"/>
        </w:rPr>
        <w:t xml:space="preserve"> </w:t>
      </w:r>
      <w:r>
        <w:rPr>
          <w:rFonts w:hint="default"/>
        </w:rPr>
        <w:t>In a separate phone call with Azerbaijani President Ilham Aliyev, Erdogan said that the process initiated with the goal of a “Terror-Free Turkiye” will also contribute to clearing the region of terrorist groups, adding that the successful completion of the process will strengthen regional security.</w:t>
      </w:r>
      <w:r>
        <w:rPr>
          <w:rFonts w:hint="default"/>
          <w:lang w:val="en-GB"/>
        </w:rPr>
        <w:t xml:space="preserve"> </w:t>
      </w:r>
      <w:r>
        <w:rPr>
          <w:rFonts w:hint="default"/>
        </w:rPr>
        <w:t>Aliyev, for his part, said that the success Turkiye has achieved in the process launched with the goal of a “Terror-Free Turkiye” is significant and expressed his satisfaction with the progress made, and conveyed his hope that the process will be successfully completed and reach its goal.</w:t>
      </w:r>
      <w:r>
        <w:rPr>
          <w:rFonts w:hint="default"/>
          <w:lang w:val="en-GB"/>
        </w:rPr>
        <w:t xml:space="preserve"> </w:t>
      </w:r>
      <w:r>
        <w:rPr>
          <w:rFonts w:hint="default"/>
        </w:rPr>
        <w:t>The call also addressed the Turkiye-Azerbaijan bilateral relations, as well as regional and global issues.</w:t>
      </w:r>
      <w:r>
        <w:rPr>
          <w:rFonts w:hint="default"/>
          <w:lang w:val="en-GB"/>
        </w:rPr>
        <w:t xml:space="preserve"> </w:t>
      </w:r>
      <w:r>
        <w:rPr>
          <w:rFonts w:hint="default"/>
        </w:rPr>
        <w:t>Erdogan said that Turkiye will continue to advance its relations with Azerbaijan in all areas, adding that Ankara continues to support efforts aimed at establishing lasting peace in the South Caucasus.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9" w:name="_Toc7379"/>
      <w:r>
        <w:rPr>
          <w:rFonts w:eastAsia="DengXian Light" w:cs="Times New Roman"/>
          <w:b/>
          <w:bCs/>
          <w:color w:val="2F5496"/>
          <w:szCs w:val="24"/>
          <w:u w:val="single"/>
        </w:rPr>
        <w:t>Global Powers</w:t>
      </w:r>
      <w:bookmarkEnd w:id="39"/>
    </w:p>
    <w:p w14:paraId="36D0E9D5">
      <w:pPr>
        <w:pStyle w:val="3"/>
        <w:spacing w:line="276" w:lineRule="auto"/>
        <w:rPr>
          <w:lang w:eastAsia="zh-CN"/>
        </w:rPr>
      </w:pPr>
      <w:bookmarkStart w:id="40" w:name="_Toc24314"/>
      <w:r>
        <w:rPr>
          <w:rFonts w:hint="default"/>
          <w:lang w:val="en-GB" w:eastAsia="zh-CN"/>
        </w:rPr>
        <w:t>US</w:t>
      </w:r>
      <w:bookmarkEnd w:id="40"/>
      <w:r>
        <w:rPr>
          <w:lang w:eastAsia="zh-CN"/>
        </w:rPr>
        <w:t xml:space="preserve"> </w:t>
      </w:r>
    </w:p>
    <w:p w14:paraId="3E32B116">
      <w:pPr>
        <w:numPr>
          <w:ilvl w:val="0"/>
          <w:numId w:val="1"/>
        </w:numPr>
        <w:spacing w:line="276" w:lineRule="auto"/>
        <w:ind w:left="420" w:leftChars="0" w:hanging="420" w:firstLineChars="0"/>
        <w:rPr>
          <w:rFonts w:hint="default"/>
        </w:rPr>
      </w:pPr>
      <w:bookmarkStart w:id="41" w:name="_Toc11953"/>
      <w:r>
        <w:rPr>
          <w:rStyle w:val="15"/>
          <w:rFonts w:hint="default"/>
        </w:rPr>
        <w:t>Washington to impose sanctions on UN special rapporteur for Palestinian territories</w:t>
      </w:r>
      <w:bookmarkEnd w:id="41"/>
      <w:r>
        <w:rPr>
          <w:rFonts w:hint="default"/>
          <w:lang w:val="en-GB"/>
        </w:rPr>
        <w:t xml:space="preserve"> - </w:t>
      </w:r>
      <w:r>
        <w:rPr>
          <w:rFonts w:hint="default"/>
          <w:lang w:val="en-GB"/>
        </w:rPr>
        <w:fldChar w:fldCharType="begin"/>
      </w:r>
      <w:r>
        <w:rPr>
          <w:rFonts w:hint="default"/>
          <w:lang w:val="en-GB"/>
        </w:rPr>
        <w:instrText xml:space="preserve"> HYPERLINK "https://www.middleeastmonitor.com/20250710-washington-to-impose-sanctions-on-un-special-rapporteur-for-palestinian-territories/"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CB4E3D6">
      <w:pPr>
        <w:spacing w:line="276" w:lineRule="auto"/>
      </w:pPr>
      <w:r>
        <w:rPr>
          <w:rFonts w:hint="default"/>
        </w:rPr>
        <w:t>The United States has announced it will impose sanctions against Francesca Albanese, the United Nations Special Rapporteur on the Occupied Palestinian Territories, based in Geneva.</w:t>
      </w:r>
      <w:r>
        <w:rPr>
          <w:rFonts w:hint="default"/>
          <w:lang w:val="en-GB"/>
        </w:rPr>
        <w:t xml:space="preserve"> </w:t>
      </w:r>
      <w:r>
        <w:rPr>
          <w:rFonts w:hint="default"/>
        </w:rPr>
        <w:t>US Secretary of State Marco Rubio said on Wednesday X that Albanese had taken “illegitimate and shameful efforts to prompt International Criminal Court (ICC) action against US and Israeli officials, companies, and executives.” In a follow-up statement, Rubio condemned Albanese’s repeated criticism of the US and said she had urged the ICC to issue arrest warrants, including against Israeli Prime Minister Benjamin Netanyahu.</w:t>
      </w:r>
      <w:r>
        <w:rPr>
          <w:rFonts w:hint="default"/>
          <w:lang w:val="en-GB"/>
        </w:rPr>
        <w:t xml:space="preserve"> </w:t>
      </w:r>
      <w:r>
        <w:rPr>
          <w:rFonts w:hint="default"/>
        </w:rPr>
        <w:t>Rubio also accused Albanese of having “spewed unabashed antisemitism, expressed support for terrorism, and open contempt for the United States, Israel, and the West,” according to BBC.</w:t>
      </w:r>
      <w:r>
        <w:rPr>
          <w:rFonts w:hint="default"/>
          <w:lang w:val="en-GB"/>
        </w:rPr>
        <w:t xml:space="preserve"> </w:t>
      </w:r>
      <w:r>
        <w:rPr>
          <w:rFonts w:hint="default"/>
        </w:rPr>
        <w:t>Rubio also claimed that Albanese had shown disrespect for the United States and sent what he described as “threatening letters” to a number of American companies, in which she made “unfounded accusations” and called for legal action to be taken against them and their executives.</w:t>
      </w:r>
      <w:r>
        <w:rPr>
          <w:rFonts w:hint="default"/>
          <w:lang w:val="en-GB"/>
        </w:rPr>
        <w:t xml:space="preserve"> </w:t>
      </w:r>
      <w:r>
        <w:rPr>
          <w:rFonts w:hint="default"/>
        </w:rPr>
        <w:t>In July, Francesca Albanese submitted a report to the UN Human Rights Council addressing “corporate mechanisms that support the Israeli colonial project of displacing and replacing Palestinians.”.</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July 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30979E"/>
    <w:multiLevelType w:val="singleLevel"/>
    <w:tmpl w:val="A830979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5D6F6E"/>
    <w:rsid w:val="1EFE7AF5"/>
    <w:rsid w:val="224465AF"/>
    <w:rsid w:val="22781BD3"/>
    <w:rsid w:val="22E00B00"/>
    <w:rsid w:val="23493A04"/>
    <w:rsid w:val="24001757"/>
    <w:rsid w:val="246C2349"/>
    <w:rsid w:val="2695760A"/>
    <w:rsid w:val="27FC35AE"/>
    <w:rsid w:val="28DD085E"/>
    <w:rsid w:val="31B56A09"/>
    <w:rsid w:val="324F4CE8"/>
    <w:rsid w:val="36ED01B1"/>
    <w:rsid w:val="3AD06E4D"/>
    <w:rsid w:val="3D037EF0"/>
    <w:rsid w:val="3FC86C6F"/>
    <w:rsid w:val="3FFF1FDA"/>
    <w:rsid w:val="42D66C73"/>
    <w:rsid w:val="447D76AA"/>
    <w:rsid w:val="44C248CA"/>
    <w:rsid w:val="44D05498"/>
    <w:rsid w:val="457F52EB"/>
    <w:rsid w:val="45ED6AF1"/>
    <w:rsid w:val="46A81F7A"/>
    <w:rsid w:val="4A402EB8"/>
    <w:rsid w:val="4C124E49"/>
    <w:rsid w:val="4F723DB7"/>
    <w:rsid w:val="4F8F445F"/>
    <w:rsid w:val="4FAF3A87"/>
    <w:rsid w:val="5054149A"/>
    <w:rsid w:val="518F1FA5"/>
    <w:rsid w:val="52337025"/>
    <w:rsid w:val="547D43D2"/>
    <w:rsid w:val="54B42E6D"/>
    <w:rsid w:val="566810BD"/>
    <w:rsid w:val="569D47F1"/>
    <w:rsid w:val="57E06F1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6FD0545A"/>
    <w:rsid w:val="739A616A"/>
    <w:rsid w:val="73E30541"/>
    <w:rsid w:val="74A277E7"/>
    <w:rsid w:val="75C7198D"/>
    <w:rsid w:val="76A15964"/>
    <w:rsid w:val="77322B6D"/>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340</Words>
  <Characters>1939</Characters>
  <Lines>16</Lines>
  <Paragraphs>4</Paragraphs>
  <TotalTime>0</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2025-07-14T12:58:35Z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56939B20623E41B284FBF8A3485EA6D4_13</vt:lpwstr>
  </property>
</Properties>
</file>