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Tuesday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June 10,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178D608A">
          <w:pPr>
            <w:pStyle w:val="13"/>
            <w:tabs>
              <w:tab w:val="right" w:leader="dot" w:pos="8640"/>
            </w:tabs>
          </w:pPr>
          <w:bookmarkStart w:id="30" w:name="_GoBack"/>
          <w:bookmarkEnd w:id="30"/>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_Toc285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_Toc285 \h </w:instrText>
          </w:r>
          <w:r>
            <w:fldChar w:fldCharType="separate"/>
          </w:r>
          <w:r>
            <w:t>3</w:t>
          </w:r>
          <w:r>
            <w:fldChar w:fldCharType="end"/>
          </w:r>
          <w:r>
            <w:rPr>
              <w:rFonts w:eastAsia="Calibri" w:cs="Times New Roman"/>
              <w:szCs w:val="24"/>
            </w:rPr>
            <w:fldChar w:fldCharType="end"/>
          </w:r>
        </w:p>
        <w:p w14:paraId="7E3A111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_Toc18895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Ethiopia’s rightful quest for sea access will continue peacefully, says Prime Minister</w:t>
          </w:r>
          <w:r>
            <w:rPr>
              <w:rFonts w:hint="default"/>
              <w:lang w:val="en-GB"/>
            </w:rPr>
            <w:t xml:space="preserve"> </w:t>
          </w:r>
          <w:r>
            <w:tab/>
          </w:r>
          <w:r>
            <w:fldChar w:fldCharType="begin"/>
          </w:r>
          <w:r>
            <w:instrText xml:space="preserve"> PAGEREF _Toc18895 \h </w:instrText>
          </w:r>
          <w:r>
            <w:fldChar w:fldCharType="separate"/>
          </w:r>
          <w:r>
            <w:t>3</w:t>
          </w:r>
          <w:r>
            <w:fldChar w:fldCharType="end"/>
          </w:r>
          <w:r>
            <w:rPr>
              <w:rFonts w:eastAsia="Calibri" w:cs="Times New Roman"/>
              <w:szCs w:val="24"/>
            </w:rPr>
            <w:fldChar w:fldCharType="end"/>
          </w:r>
        </w:p>
        <w:p w14:paraId="1B20770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_Toc1046 </w:instrText>
          </w:r>
          <w:r>
            <w:rPr>
              <w:rFonts w:eastAsia="Calibri" w:cs="Times New Roman"/>
              <w:szCs w:val="24"/>
            </w:rPr>
            <w:fldChar w:fldCharType="separate"/>
          </w:r>
          <w:r>
            <w:rPr>
              <w:rFonts w:hint="default" w:ascii="Wingdings" w:hAnsi="Wingdings"/>
              <w:szCs w:val="16"/>
              <w:lang w:val="en-GB"/>
            </w:rPr>
            <w:t xml:space="preserve"> </w:t>
          </w:r>
          <w:r>
            <w:rPr>
              <w:rFonts w:hint="default"/>
            </w:rPr>
            <w:t>Deputy PM stresses national alignment and measurable gains in SDG pursuit</w:t>
          </w:r>
          <w:r>
            <w:tab/>
          </w:r>
          <w:r>
            <w:fldChar w:fldCharType="begin"/>
          </w:r>
          <w:r>
            <w:instrText xml:space="preserve"> PAGEREF _Toc1046 \h </w:instrText>
          </w:r>
          <w:r>
            <w:fldChar w:fldCharType="separate"/>
          </w:r>
          <w:r>
            <w:t>3</w:t>
          </w:r>
          <w:r>
            <w:fldChar w:fldCharType="end"/>
          </w:r>
          <w:r>
            <w:rPr>
              <w:rFonts w:eastAsia="Calibri" w:cs="Times New Roman"/>
              <w:szCs w:val="24"/>
            </w:rPr>
            <w:fldChar w:fldCharType="end"/>
          </w:r>
        </w:p>
        <w:p w14:paraId="68999C7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_Toc6808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accuses ‘some media’ outlets of prioritizing self-interest over ‘national interest’</w:t>
          </w:r>
          <w:r>
            <w:tab/>
          </w:r>
          <w:r>
            <w:fldChar w:fldCharType="begin"/>
          </w:r>
          <w:r>
            <w:instrText xml:space="preserve"> PAGEREF _Toc6808 \h </w:instrText>
          </w:r>
          <w:r>
            <w:fldChar w:fldCharType="separate"/>
          </w:r>
          <w:r>
            <w:t>4</w:t>
          </w:r>
          <w:r>
            <w:fldChar w:fldCharType="end"/>
          </w:r>
          <w:r>
            <w:rPr>
              <w:rFonts w:eastAsia="Calibri" w:cs="Times New Roman"/>
              <w:szCs w:val="24"/>
            </w:rPr>
            <w:fldChar w:fldCharType="end"/>
          </w:r>
        </w:p>
        <w:p w14:paraId="354C904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_Toc16318 </w:instrText>
          </w:r>
          <w:r>
            <w:rPr>
              <w:rFonts w:eastAsia="Calibri" w:cs="Times New Roman"/>
              <w:szCs w:val="24"/>
            </w:rPr>
            <w:fldChar w:fldCharType="separate"/>
          </w:r>
          <w:r>
            <w:rPr>
              <w:rFonts w:hint="default" w:ascii="Wingdings" w:hAnsi="Wingdings"/>
              <w:szCs w:val="16"/>
              <w:lang w:val="en-GB"/>
            </w:rPr>
            <w:t xml:space="preserve"> </w:t>
          </w:r>
          <w:r>
            <w:rPr>
              <w:rFonts w:hint="default"/>
            </w:rPr>
            <w:t>OLF regains access to its Finfinne HQ after four-year forced closure</w:t>
          </w:r>
          <w:r>
            <w:tab/>
          </w:r>
          <w:r>
            <w:fldChar w:fldCharType="begin"/>
          </w:r>
          <w:r>
            <w:instrText xml:space="preserve"> PAGEREF _Toc16318 \h </w:instrText>
          </w:r>
          <w:r>
            <w:fldChar w:fldCharType="separate"/>
          </w:r>
          <w:r>
            <w:t>5</w:t>
          </w:r>
          <w:r>
            <w:fldChar w:fldCharType="end"/>
          </w:r>
          <w:r>
            <w:rPr>
              <w:rFonts w:eastAsia="Calibri" w:cs="Times New Roman"/>
              <w:szCs w:val="24"/>
            </w:rPr>
            <w:fldChar w:fldCharType="end"/>
          </w:r>
        </w:p>
        <w:p w14:paraId="73FAC30E">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_Toc11319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_Toc11319 \h </w:instrText>
          </w:r>
          <w:r>
            <w:fldChar w:fldCharType="separate"/>
          </w:r>
          <w:r>
            <w:t>6</w:t>
          </w:r>
          <w:r>
            <w:fldChar w:fldCharType="end"/>
          </w:r>
          <w:r>
            <w:rPr>
              <w:rFonts w:eastAsia="Calibri" w:cs="Times New Roman"/>
              <w:szCs w:val="24"/>
            </w:rPr>
            <w:fldChar w:fldCharType="end"/>
          </w:r>
        </w:p>
        <w:p w14:paraId="1320CFD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_Toc20798 </w:instrText>
          </w:r>
          <w:r>
            <w:rPr>
              <w:rFonts w:eastAsia="Calibri" w:cs="Times New Roman"/>
              <w:szCs w:val="24"/>
            </w:rPr>
            <w:fldChar w:fldCharType="separate"/>
          </w:r>
          <w:r>
            <w:t>Somalia</w:t>
          </w:r>
          <w:r>
            <w:tab/>
          </w:r>
          <w:r>
            <w:fldChar w:fldCharType="begin"/>
          </w:r>
          <w:r>
            <w:instrText xml:space="preserve"> PAGEREF _Toc20798 \h </w:instrText>
          </w:r>
          <w:r>
            <w:fldChar w:fldCharType="separate"/>
          </w:r>
          <w:r>
            <w:t>6</w:t>
          </w:r>
          <w:r>
            <w:fldChar w:fldCharType="end"/>
          </w:r>
          <w:r>
            <w:rPr>
              <w:rFonts w:eastAsia="Calibri" w:cs="Times New Roman"/>
              <w:szCs w:val="24"/>
            </w:rPr>
            <w:fldChar w:fldCharType="end"/>
          </w:r>
        </w:p>
        <w:p w14:paraId="4DDEC8E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_Toc26691 </w:instrText>
          </w:r>
          <w:r>
            <w:rPr>
              <w:rFonts w:eastAsia="Calibri" w:cs="Times New Roman"/>
              <w:szCs w:val="24"/>
            </w:rPr>
            <w:fldChar w:fldCharType="separate"/>
          </w:r>
          <w:r>
            <w:rPr>
              <w:rFonts w:hint="default" w:ascii="Wingdings" w:hAnsi="Wingdings"/>
              <w:szCs w:val="16"/>
              <w:lang w:val="en-GB"/>
            </w:rPr>
            <w:t xml:space="preserve"> </w:t>
          </w:r>
          <w:r>
            <w:rPr>
              <w:rFonts w:hint="default"/>
            </w:rPr>
            <w:t>Federal ministers accuse opposition of boycotting national dialogue</w:t>
          </w:r>
          <w:r>
            <w:tab/>
          </w:r>
          <w:r>
            <w:fldChar w:fldCharType="begin"/>
          </w:r>
          <w:r>
            <w:instrText xml:space="preserve"> PAGEREF _Toc26691 \h </w:instrText>
          </w:r>
          <w:r>
            <w:fldChar w:fldCharType="separate"/>
          </w:r>
          <w:r>
            <w:t>6</w:t>
          </w:r>
          <w:r>
            <w:fldChar w:fldCharType="end"/>
          </w:r>
          <w:r>
            <w:rPr>
              <w:rFonts w:eastAsia="Calibri" w:cs="Times New Roman"/>
              <w:szCs w:val="24"/>
            </w:rPr>
            <w:fldChar w:fldCharType="end"/>
          </w:r>
        </w:p>
        <w:p w14:paraId="1318613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_Toc156 </w:instrText>
          </w:r>
          <w:r>
            <w:rPr>
              <w:rFonts w:eastAsia="Calibri" w:cs="Times New Roman"/>
              <w:szCs w:val="24"/>
            </w:rPr>
            <w:fldChar w:fldCharType="separate"/>
          </w:r>
          <w:r>
            <w:rPr>
              <w:szCs w:val="24"/>
            </w:rPr>
            <w:t>Sudan</w:t>
          </w:r>
          <w:r>
            <w:tab/>
          </w:r>
          <w:r>
            <w:fldChar w:fldCharType="begin"/>
          </w:r>
          <w:r>
            <w:instrText xml:space="preserve"> PAGEREF _Toc156 \h </w:instrText>
          </w:r>
          <w:r>
            <w:fldChar w:fldCharType="separate"/>
          </w:r>
          <w:r>
            <w:t>7</w:t>
          </w:r>
          <w:r>
            <w:fldChar w:fldCharType="end"/>
          </w:r>
          <w:r>
            <w:rPr>
              <w:rFonts w:eastAsia="Calibri" w:cs="Times New Roman"/>
              <w:szCs w:val="24"/>
            </w:rPr>
            <w:fldChar w:fldCharType="end"/>
          </w:r>
        </w:p>
        <w:p w14:paraId="5EBD2F4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_Toc4170 </w:instrText>
          </w:r>
          <w:r>
            <w:rPr>
              <w:rFonts w:eastAsia="Calibri" w:cs="Times New Roman"/>
              <w:szCs w:val="24"/>
            </w:rPr>
            <w:fldChar w:fldCharType="separate"/>
          </w:r>
          <w:r>
            <w:rPr>
              <w:rFonts w:hint="default" w:ascii="Wingdings" w:hAnsi="Wingdings"/>
              <w:szCs w:val="16"/>
              <w:lang w:val="en-GB"/>
            </w:rPr>
            <w:t xml:space="preserve"> </w:t>
          </w:r>
          <w:r>
            <w:rPr>
              <w:rFonts w:hint="default"/>
            </w:rPr>
            <w:t>RSF detains scores in Darfur, accuses them of spying for army</w:t>
          </w:r>
          <w:r>
            <w:tab/>
          </w:r>
          <w:r>
            <w:fldChar w:fldCharType="begin"/>
          </w:r>
          <w:r>
            <w:instrText xml:space="preserve"> PAGEREF _Toc4170 \h </w:instrText>
          </w:r>
          <w:r>
            <w:fldChar w:fldCharType="separate"/>
          </w:r>
          <w:r>
            <w:t>7</w:t>
          </w:r>
          <w:r>
            <w:fldChar w:fldCharType="end"/>
          </w:r>
          <w:r>
            <w:rPr>
              <w:rFonts w:eastAsia="Calibri" w:cs="Times New Roman"/>
              <w:szCs w:val="24"/>
            </w:rPr>
            <w:fldChar w:fldCharType="end"/>
          </w:r>
        </w:p>
        <w:p w14:paraId="7F9067B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_Toc17473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army, RSF clash in Kordofan with shelling, drone strikes</w:t>
          </w:r>
          <w:r>
            <w:rPr>
              <w:rFonts w:hint="default"/>
              <w:lang w:val="en-GB"/>
            </w:rPr>
            <w:t xml:space="preserve"> </w:t>
          </w:r>
          <w:r>
            <w:tab/>
          </w:r>
          <w:r>
            <w:fldChar w:fldCharType="begin"/>
          </w:r>
          <w:r>
            <w:instrText xml:space="preserve"> PAGEREF _Toc17473 \h </w:instrText>
          </w:r>
          <w:r>
            <w:fldChar w:fldCharType="separate"/>
          </w:r>
          <w:r>
            <w:t>8</w:t>
          </w:r>
          <w:r>
            <w:fldChar w:fldCharType="end"/>
          </w:r>
          <w:r>
            <w:rPr>
              <w:rFonts w:eastAsia="Calibri" w:cs="Times New Roman"/>
              <w:szCs w:val="24"/>
            </w:rPr>
            <w:fldChar w:fldCharType="end"/>
          </w:r>
        </w:p>
        <w:p w14:paraId="1F80081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_Toc30658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Hamdok pushes for political solution, warns against new government</w:t>
          </w:r>
          <w:r>
            <w:tab/>
          </w:r>
          <w:r>
            <w:fldChar w:fldCharType="begin"/>
          </w:r>
          <w:r>
            <w:instrText xml:space="preserve"> PAGEREF _Toc30658 \h </w:instrText>
          </w:r>
          <w:r>
            <w:fldChar w:fldCharType="separate"/>
          </w:r>
          <w:r>
            <w:t>8</w:t>
          </w:r>
          <w:r>
            <w:fldChar w:fldCharType="end"/>
          </w:r>
          <w:r>
            <w:rPr>
              <w:rFonts w:eastAsia="Calibri" w:cs="Times New Roman"/>
              <w:szCs w:val="24"/>
            </w:rPr>
            <w:fldChar w:fldCharType="end"/>
          </w:r>
        </w:p>
        <w:p w14:paraId="5FA293DB">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_Toc17853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_Toc17853 \h </w:instrText>
          </w:r>
          <w:r>
            <w:fldChar w:fldCharType="separate"/>
          </w:r>
          <w:r>
            <w:t>9</w:t>
          </w:r>
          <w:r>
            <w:fldChar w:fldCharType="end"/>
          </w:r>
          <w:r>
            <w:rPr>
              <w:rFonts w:eastAsia="Calibri" w:cs="Times New Roman"/>
              <w:szCs w:val="24"/>
            </w:rPr>
            <w:fldChar w:fldCharType="end"/>
          </w:r>
        </w:p>
        <w:p w14:paraId="3D650CA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_Toc24130 </w:instrText>
          </w:r>
          <w:r>
            <w:rPr>
              <w:rFonts w:eastAsia="Calibri" w:cs="Times New Roman"/>
              <w:szCs w:val="24"/>
            </w:rPr>
            <w:fldChar w:fldCharType="separate"/>
          </w:r>
          <w:r>
            <w:rPr>
              <w:rFonts w:hint="default"/>
              <w:lang w:val="en-GB"/>
            </w:rPr>
            <w:t>Libya</w:t>
          </w:r>
          <w:r>
            <w:tab/>
          </w:r>
          <w:r>
            <w:fldChar w:fldCharType="begin"/>
          </w:r>
          <w:r>
            <w:instrText xml:space="preserve"> PAGEREF _Toc24130 \h </w:instrText>
          </w:r>
          <w:r>
            <w:fldChar w:fldCharType="separate"/>
          </w:r>
          <w:r>
            <w:t>9</w:t>
          </w:r>
          <w:r>
            <w:fldChar w:fldCharType="end"/>
          </w:r>
          <w:r>
            <w:rPr>
              <w:rFonts w:eastAsia="Calibri" w:cs="Times New Roman"/>
              <w:szCs w:val="24"/>
            </w:rPr>
            <w:fldChar w:fldCharType="end"/>
          </w:r>
        </w:p>
        <w:p w14:paraId="1228424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_Toc6530 </w:instrText>
          </w:r>
          <w:r>
            <w:rPr>
              <w:rFonts w:eastAsia="Calibri" w:cs="Times New Roman"/>
              <w:szCs w:val="24"/>
            </w:rPr>
            <w:fldChar w:fldCharType="separate"/>
          </w:r>
          <w:r>
            <w:rPr>
              <w:rFonts w:hint="default" w:ascii="Wingdings" w:hAnsi="Wingdings"/>
              <w:szCs w:val="16"/>
              <w:lang w:val="en-GB"/>
            </w:rPr>
            <w:t xml:space="preserve"> </w:t>
          </w:r>
          <w:r>
            <w:rPr>
              <w:rFonts w:hint="default"/>
            </w:rPr>
            <w:t>Libyan Truce Committee intervenes to restore peace after fresh clashes in Tripoli</w:t>
          </w:r>
          <w:r>
            <w:tab/>
          </w:r>
          <w:r>
            <w:fldChar w:fldCharType="begin"/>
          </w:r>
          <w:r>
            <w:instrText xml:space="preserve"> PAGEREF _Toc6530 \h </w:instrText>
          </w:r>
          <w:r>
            <w:fldChar w:fldCharType="separate"/>
          </w:r>
          <w:r>
            <w:t>9</w:t>
          </w:r>
          <w:r>
            <w:fldChar w:fldCharType="end"/>
          </w:r>
          <w:r>
            <w:rPr>
              <w:rFonts w:eastAsia="Calibri" w:cs="Times New Roman"/>
              <w:szCs w:val="24"/>
            </w:rPr>
            <w:fldChar w:fldCharType="end"/>
          </w:r>
        </w:p>
        <w:p w14:paraId="07D2D17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_Toc29890 </w:instrText>
          </w:r>
          <w:r>
            <w:rPr>
              <w:rFonts w:eastAsia="Calibri" w:cs="Times New Roman"/>
              <w:szCs w:val="24"/>
            </w:rPr>
            <w:fldChar w:fldCharType="separate"/>
          </w:r>
          <w:r>
            <w:t>Iran</w:t>
          </w:r>
          <w:r>
            <w:tab/>
          </w:r>
          <w:r>
            <w:fldChar w:fldCharType="begin"/>
          </w:r>
          <w:r>
            <w:instrText xml:space="preserve"> PAGEREF _Toc29890 \h </w:instrText>
          </w:r>
          <w:r>
            <w:fldChar w:fldCharType="separate"/>
          </w:r>
          <w:r>
            <w:t>10</w:t>
          </w:r>
          <w:r>
            <w:fldChar w:fldCharType="end"/>
          </w:r>
          <w:r>
            <w:rPr>
              <w:rFonts w:eastAsia="Calibri" w:cs="Times New Roman"/>
              <w:szCs w:val="24"/>
            </w:rPr>
            <w:fldChar w:fldCharType="end"/>
          </w:r>
        </w:p>
        <w:p w14:paraId="0C9198D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_Toc10676 </w:instrText>
          </w:r>
          <w:r>
            <w:rPr>
              <w:rFonts w:eastAsia="Calibri" w:cs="Times New Roman"/>
              <w:szCs w:val="24"/>
            </w:rPr>
            <w:fldChar w:fldCharType="separate"/>
          </w:r>
          <w:r>
            <w:rPr>
              <w:rFonts w:hint="default" w:ascii="Wingdings" w:hAnsi="Wingdings"/>
              <w:szCs w:val="16"/>
              <w:lang w:val="en-GB"/>
            </w:rPr>
            <w:t xml:space="preserve"> </w:t>
          </w:r>
          <w:r>
            <w:rPr>
              <w:rFonts w:hint="default"/>
            </w:rPr>
            <w:t>Iran threatens to reduce cooperation with IAEA ahead of possible censure</w:t>
          </w:r>
          <w:r>
            <w:rPr>
              <w:rFonts w:hint="default"/>
              <w:lang w:val="en-GB"/>
            </w:rPr>
            <w:t xml:space="preserve"> </w:t>
          </w:r>
          <w:r>
            <w:tab/>
          </w:r>
          <w:r>
            <w:fldChar w:fldCharType="begin"/>
          </w:r>
          <w:r>
            <w:instrText xml:space="preserve"> PAGEREF _Toc10676 \h </w:instrText>
          </w:r>
          <w:r>
            <w:fldChar w:fldCharType="separate"/>
          </w:r>
          <w:r>
            <w:t>10</w:t>
          </w:r>
          <w:r>
            <w:fldChar w:fldCharType="end"/>
          </w:r>
          <w:r>
            <w:rPr>
              <w:rFonts w:eastAsia="Calibri" w:cs="Times New Roman"/>
              <w:szCs w:val="24"/>
            </w:rPr>
            <w:fldChar w:fldCharType="end"/>
          </w:r>
        </w:p>
        <w:p w14:paraId="0306C46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_Toc11707 </w:instrText>
          </w:r>
          <w:r>
            <w:rPr>
              <w:rFonts w:eastAsia="Calibri" w:cs="Times New Roman"/>
              <w:szCs w:val="24"/>
            </w:rPr>
            <w:fldChar w:fldCharType="separate"/>
          </w:r>
          <w:r>
            <w:rPr>
              <w:rFonts w:hint="default" w:ascii="Wingdings" w:hAnsi="Wingdings"/>
              <w:szCs w:val="16"/>
              <w:lang w:val="en-GB"/>
            </w:rPr>
            <w:t xml:space="preserve"> </w:t>
          </w:r>
          <w:r>
            <w:rPr>
              <w:rFonts w:hint="default"/>
            </w:rPr>
            <w:t>Iran says it obtained sensitive Israeli nuclear documents</w:t>
          </w:r>
          <w:r>
            <w:tab/>
          </w:r>
          <w:r>
            <w:fldChar w:fldCharType="begin"/>
          </w:r>
          <w:r>
            <w:instrText xml:space="preserve"> PAGEREF _Toc11707 \h </w:instrText>
          </w:r>
          <w:r>
            <w:fldChar w:fldCharType="separate"/>
          </w:r>
          <w:r>
            <w:t>10</w:t>
          </w:r>
          <w:r>
            <w:fldChar w:fldCharType="end"/>
          </w:r>
          <w:r>
            <w:rPr>
              <w:rFonts w:eastAsia="Calibri" w:cs="Times New Roman"/>
              <w:szCs w:val="24"/>
            </w:rPr>
            <w:fldChar w:fldCharType="end"/>
          </w:r>
        </w:p>
        <w:p w14:paraId="4D71A4D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_Toc5184 </w:instrText>
          </w:r>
          <w:r>
            <w:rPr>
              <w:rFonts w:eastAsia="Calibri" w:cs="Times New Roman"/>
              <w:szCs w:val="24"/>
            </w:rPr>
            <w:fldChar w:fldCharType="separate"/>
          </w:r>
          <w:r>
            <w:rPr>
              <w:rFonts w:hint="default"/>
              <w:lang w:val="en-GB"/>
            </w:rPr>
            <w:t>Lebanon</w:t>
          </w:r>
          <w:r>
            <w:tab/>
          </w:r>
          <w:r>
            <w:fldChar w:fldCharType="begin"/>
          </w:r>
          <w:r>
            <w:instrText xml:space="preserve"> PAGEREF _Toc5184 \h </w:instrText>
          </w:r>
          <w:r>
            <w:fldChar w:fldCharType="separate"/>
          </w:r>
          <w:r>
            <w:t>11</w:t>
          </w:r>
          <w:r>
            <w:fldChar w:fldCharType="end"/>
          </w:r>
          <w:r>
            <w:rPr>
              <w:rFonts w:eastAsia="Calibri" w:cs="Times New Roman"/>
              <w:szCs w:val="24"/>
            </w:rPr>
            <w:fldChar w:fldCharType="end"/>
          </w:r>
        </w:p>
        <w:p w14:paraId="46417CC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_Toc14167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UNIFIL denies talks on ending its mission in Lebanon</w:t>
          </w:r>
          <w:r>
            <w:tab/>
          </w:r>
          <w:r>
            <w:fldChar w:fldCharType="begin"/>
          </w:r>
          <w:r>
            <w:instrText xml:space="preserve"> PAGEREF _Toc14167 \h </w:instrText>
          </w:r>
          <w:r>
            <w:fldChar w:fldCharType="separate"/>
          </w:r>
          <w:r>
            <w:t>11</w:t>
          </w:r>
          <w:r>
            <w:fldChar w:fldCharType="end"/>
          </w:r>
          <w:r>
            <w:rPr>
              <w:rFonts w:eastAsia="Calibri" w:cs="Times New Roman"/>
              <w:szCs w:val="24"/>
            </w:rPr>
            <w:fldChar w:fldCharType="end"/>
          </w:r>
        </w:p>
        <w:p w14:paraId="756DF65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_Toc32465 </w:instrText>
          </w:r>
          <w:r>
            <w:rPr>
              <w:rFonts w:eastAsia="Calibri" w:cs="Times New Roman"/>
              <w:szCs w:val="24"/>
            </w:rPr>
            <w:fldChar w:fldCharType="separate"/>
          </w:r>
          <w:r>
            <w:t>Israel</w:t>
          </w:r>
          <w:r>
            <w:tab/>
          </w:r>
          <w:r>
            <w:fldChar w:fldCharType="begin"/>
          </w:r>
          <w:r>
            <w:instrText xml:space="preserve"> PAGEREF _Toc32465 \h </w:instrText>
          </w:r>
          <w:r>
            <w:fldChar w:fldCharType="separate"/>
          </w:r>
          <w:r>
            <w:t>11</w:t>
          </w:r>
          <w:r>
            <w:fldChar w:fldCharType="end"/>
          </w:r>
          <w:r>
            <w:rPr>
              <w:rFonts w:eastAsia="Calibri" w:cs="Times New Roman"/>
              <w:szCs w:val="24"/>
            </w:rPr>
            <w:fldChar w:fldCharType="end"/>
          </w:r>
        </w:p>
        <w:p w14:paraId="42E8CBA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_Toc14356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plunges deeper into constitutional crisis as Netanyahu gov’t moves to oust attorney general</w:t>
          </w:r>
          <w:r>
            <w:tab/>
          </w:r>
          <w:r>
            <w:fldChar w:fldCharType="begin"/>
          </w:r>
          <w:r>
            <w:instrText xml:space="preserve"> PAGEREF _Toc14356 \h </w:instrText>
          </w:r>
          <w:r>
            <w:fldChar w:fldCharType="separate"/>
          </w:r>
          <w:r>
            <w:t>11</w:t>
          </w:r>
          <w:r>
            <w:fldChar w:fldCharType="end"/>
          </w:r>
          <w:r>
            <w:rPr>
              <w:rFonts w:eastAsia="Calibri" w:cs="Times New Roman"/>
              <w:szCs w:val="24"/>
            </w:rPr>
            <w:fldChar w:fldCharType="end"/>
          </w:r>
        </w:p>
        <w:p w14:paraId="677FCB2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_Toc14183 </w:instrText>
          </w:r>
          <w:r>
            <w:rPr>
              <w:rFonts w:eastAsia="Calibri" w:cs="Times New Roman"/>
              <w:szCs w:val="24"/>
            </w:rPr>
            <w:fldChar w:fldCharType="separate"/>
          </w:r>
          <w:r>
            <w:rPr>
              <w:rFonts w:hint="default" w:ascii="Wingdings" w:hAnsi="Wingdings"/>
              <w:szCs w:val="16"/>
              <w:lang w:val="en-GB"/>
            </w:rPr>
            <w:t xml:space="preserve"> </w:t>
          </w:r>
          <w:r>
            <w:rPr>
              <w:rFonts w:hint="default"/>
            </w:rPr>
            <w:t>French MPs denounce Israel’s ‘illegal’ interception of Gaza-bound aid ship</w:t>
          </w:r>
          <w:r>
            <w:rPr>
              <w:rFonts w:hint="default"/>
              <w:lang w:val="en-GB"/>
            </w:rPr>
            <w:t xml:space="preserve"> </w:t>
          </w:r>
          <w:r>
            <w:tab/>
          </w:r>
          <w:r>
            <w:fldChar w:fldCharType="begin"/>
          </w:r>
          <w:r>
            <w:instrText xml:space="preserve"> PAGEREF _Toc14183 \h </w:instrText>
          </w:r>
          <w:r>
            <w:fldChar w:fldCharType="separate"/>
          </w:r>
          <w:r>
            <w:t>12</w:t>
          </w:r>
          <w:r>
            <w:fldChar w:fldCharType="end"/>
          </w:r>
          <w:r>
            <w:rPr>
              <w:rFonts w:eastAsia="Calibri" w:cs="Times New Roman"/>
              <w:szCs w:val="24"/>
            </w:rPr>
            <w:fldChar w:fldCharType="end"/>
          </w:r>
        </w:p>
        <w:p w14:paraId="4B3B068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_Toc27014 </w:instrText>
          </w:r>
          <w:r>
            <w:rPr>
              <w:rFonts w:eastAsia="Calibri" w:cs="Times New Roman"/>
              <w:szCs w:val="24"/>
            </w:rPr>
            <w:fldChar w:fldCharType="separate"/>
          </w:r>
          <w:r>
            <w:t>Palestine</w:t>
          </w:r>
          <w:r>
            <w:tab/>
          </w:r>
          <w:r>
            <w:fldChar w:fldCharType="begin"/>
          </w:r>
          <w:r>
            <w:instrText xml:space="preserve"> PAGEREF _Toc27014 \h </w:instrText>
          </w:r>
          <w:r>
            <w:fldChar w:fldCharType="separate"/>
          </w:r>
          <w:r>
            <w:t>13</w:t>
          </w:r>
          <w:r>
            <w:fldChar w:fldCharType="end"/>
          </w:r>
          <w:r>
            <w:rPr>
              <w:rFonts w:eastAsia="Calibri" w:cs="Times New Roman"/>
              <w:szCs w:val="24"/>
            </w:rPr>
            <w:fldChar w:fldCharType="end"/>
          </w:r>
        </w:p>
        <w:p w14:paraId="593ACC6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_Toc28309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calls for halting operations at suspicious Israel- led aid distribution “death” traps in Gaza</w:t>
          </w:r>
          <w:r>
            <w:tab/>
          </w:r>
          <w:r>
            <w:fldChar w:fldCharType="begin"/>
          </w:r>
          <w:r>
            <w:instrText xml:space="preserve"> PAGEREF _Toc28309 \h </w:instrText>
          </w:r>
          <w:r>
            <w:fldChar w:fldCharType="separate"/>
          </w:r>
          <w:r>
            <w:t>13</w:t>
          </w:r>
          <w:r>
            <w:fldChar w:fldCharType="end"/>
          </w:r>
          <w:r>
            <w:rPr>
              <w:rFonts w:eastAsia="Calibri" w:cs="Times New Roman"/>
              <w:szCs w:val="24"/>
            </w:rPr>
            <w:fldChar w:fldCharType="end"/>
          </w:r>
        </w:p>
        <w:p w14:paraId="331F8AA5">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_Toc18968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_Toc18968 \h </w:instrText>
          </w:r>
          <w:r>
            <w:fldChar w:fldCharType="separate"/>
          </w:r>
          <w:r>
            <w:t>14</w:t>
          </w:r>
          <w:r>
            <w:fldChar w:fldCharType="end"/>
          </w:r>
          <w:r>
            <w:rPr>
              <w:rFonts w:eastAsia="Calibri" w:cs="Times New Roman"/>
              <w:szCs w:val="24"/>
            </w:rPr>
            <w:fldChar w:fldCharType="end"/>
          </w:r>
        </w:p>
        <w:p w14:paraId="2B16FE6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_Toc172 </w:instrText>
          </w:r>
          <w:r>
            <w:rPr>
              <w:rFonts w:eastAsia="Calibri" w:cs="Times New Roman"/>
              <w:szCs w:val="24"/>
            </w:rPr>
            <w:fldChar w:fldCharType="separate"/>
          </w:r>
          <w:r>
            <w:rPr>
              <w:rFonts w:hint="default"/>
              <w:lang w:val="en-GB" w:eastAsia="zh-CN"/>
            </w:rPr>
            <w:t>US</w:t>
          </w:r>
          <w:r>
            <w:tab/>
          </w:r>
          <w:r>
            <w:fldChar w:fldCharType="begin"/>
          </w:r>
          <w:r>
            <w:instrText xml:space="preserve"> PAGEREF _Toc172 \h </w:instrText>
          </w:r>
          <w:r>
            <w:fldChar w:fldCharType="separate"/>
          </w:r>
          <w:r>
            <w:t>14</w:t>
          </w:r>
          <w:r>
            <w:fldChar w:fldCharType="end"/>
          </w:r>
          <w:r>
            <w:rPr>
              <w:rFonts w:eastAsia="Calibri" w:cs="Times New Roman"/>
              <w:szCs w:val="24"/>
            </w:rPr>
            <w:fldChar w:fldCharType="end"/>
          </w:r>
        </w:p>
        <w:p w14:paraId="22042B0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_Toc9734 </w:instrText>
          </w:r>
          <w:r>
            <w:rPr>
              <w:rFonts w:eastAsia="Calibri" w:cs="Times New Roman"/>
              <w:szCs w:val="24"/>
            </w:rPr>
            <w:fldChar w:fldCharType="separate"/>
          </w:r>
          <w:r>
            <w:rPr>
              <w:rFonts w:hint="default" w:ascii="Wingdings" w:hAnsi="Wingdings"/>
              <w:szCs w:val="16"/>
              <w:lang w:val="en-GB"/>
            </w:rPr>
            <w:t xml:space="preserve"> </w:t>
          </w:r>
          <w:r>
            <w:rPr>
              <w:rFonts w:hint="default"/>
            </w:rPr>
            <w:t>US, Israel back ending UNIFIL mission in southern Lebanon</w:t>
          </w:r>
          <w:r>
            <w:tab/>
          </w:r>
          <w:r>
            <w:fldChar w:fldCharType="begin"/>
          </w:r>
          <w:r>
            <w:instrText xml:space="preserve"> PAGEREF _Toc9734 \h </w:instrText>
          </w:r>
          <w:r>
            <w:fldChar w:fldCharType="separate"/>
          </w:r>
          <w:r>
            <w:t>14</w:t>
          </w:r>
          <w:r>
            <w:fldChar w:fldCharType="end"/>
          </w:r>
          <w:r>
            <w:rPr>
              <w:rFonts w:eastAsia="Calibri" w:cs="Times New Roman"/>
              <w:szCs w:val="24"/>
            </w:rPr>
            <w:fldChar w:fldCharType="end"/>
          </w:r>
        </w:p>
        <w:p w14:paraId="1E74068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_Toc11624 </w:instrText>
          </w:r>
          <w:r>
            <w:rPr>
              <w:rFonts w:eastAsia="Calibri" w:cs="Times New Roman"/>
              <w:szCs w:val="24"/>
            </w:rPr>
            <w:fldChar w:fldCharType="separate"/>
          </w:r>
          <w:r>
            <w:rPr>
              <w:rFonts w:hint="default" w:ascii="Wingdings" w:hAnsi="Wingdings"/>
              <w:szCs w:val="16"/>
              <w:lang w:val="en-GB"/>
            </w:rPr>
            <w:t xml:space="preserve"> </w:t>
          </w:r>
          <w:r>
            <w:rPr>
              <w:rFonts w:hint="default"/>
            </w:rPr>
            <w:t>US and China to take second shot at averting trade war in London talks</w:t>
          </w:r>
          <w:r>
            <w:tab/>
          </w:r>
          <w:r>
            <w:fldChar w:fldCharType="begin"/>
          </w:r>
          <w:r>
            <w:instrText xml:space="preserve"> PAGEREF _Toc11624 \h </w:instrText>
          </w:r>
          <w:r>
            <w:fldChar w:fldCharType="separate"/>
          </w:r>
          <w:r>
            <w:t>14</w:t>
          </w:r>
          <w:r>
            <w:fldChar w:fldCharType="end"/>
          </w:r>
          <w:r>
            <w:rPr>
              <w:rFonts w:eastAsia="Calibri" w:cs="Times New Roman"/>
              <w:szCs w:val="24"/>
            </w:rPr>
            <w:fldChar w:fldCharType="end"/>
          </w:r>
        </w:p>
        <w:p w14:paraId="02FF901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_Toc30942 </w:instrText>
          </w:r>
          <w:r>
            <w:rPr>
              <w:rFonts w:eastAsia="Calibri" w:cs="Times New Roman"/>
              <w:szCs w:val="24"/>
            </w:rPr>
            <w:fldChar w:fldCharType="separate"/>
          </w:r>
          <w:r>
            <w:rPr>
              <w:rFonts w:hint="default" w:ascii="Wingdings" w:hAnsi="Wingdings"/>
              <w:szCs w:val="16"/>
              <w:lang w:val="en-GB"/>
            </w:rPr>
            <w:t xml:space="preserve"> </w:t>
          </w:r>
          <w:r>
            <w:rPr>
              <w:rFonts w:hint="default"/>
            </w:rPr>
            <w:t>US travel ban takes effect amid LA protests against immigration crackdown</w:t>
          </w:r>
          <w:r>
            <w:tab/>
          </w:r>
          <w:r>
            <w:fldChar w:fldCharType="begin"/>
          </w:r>
          <w:r>
            <w:instrText xml:space="preserve"> PAGEREF _Toc30942 \h </w:instrText>
          </w:r>
          <w:r>
            <w:fldChar w:fldCharType="separate"/>
          </w:r>
          <w:r>
            <w:t>15</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379B543B">
      <w:pPr>
        <w:spacing w:line="276" w:lineRule="auto"/>
        <w:outlineLvl w:val="0"/>
        <w:rPr>
          <w:rFonts w:hint="default"/>
          <w:szCs w:val="24"/>
        </w:rPr>
      </w:pPr>
      <w:bookmarkStart w:id="0" w:name="_Toc285"/>
      <w:r>
        <w:rPr>
          <w:rFonts w:eastAsia="DengXian Light" w:cs="Times New Roman"/>
          <w:b/>
          <w:bCs/>
          <w:color w:val="2F5496"/>
          <w:szCs w:val="24"/>
          <w:u w:val="single"/>
        </w:rPr>
        <w:t>Ethiopia</w:t>
      </w:r>
      <w:bookmarkEnd w:id="0"/>
    </w:p>
    <w:p w14:paraId="76BEE10C">
      <w:pPr>
        <w:numPr>
          <w:ilvl w:val="0"/>
          <w:numId w:val="1"/>
        </w:numPr>
        <w:spacing w:line="276" w:lineRule="auto"/>
        <w:ind w:left="420" w:leftChars="0" w:hanging="420" w:firstLineChars="0"/>
        <w:rPr>
          <w:rFonts w:hint="default"/>
          <w:szCs w:val="24"/>
        </w:rPr>
      </w:pPr>
      <w:bookmarkStart w:id="1" w:name="_Toc18895"/>
      <w:r>
        <w:rPr>
          <w:rStyle w:val="15"/>
          <w:rFonts w:hint="default"/>
        </w:rPr>
        <w:t>Ethiopia’s rightful quest for sea access will continue peacefully, says Prime Minister</w:t>
      </w:r>
      <w:r>
        <w:rPr>
          <w:rStyle w:val="15"/>
          <w:rFonts w:hint="default"/>
          <w:lang w:val="en-GB"/>
        </w:rPr>
        <w:t xml:space="preserve"> </w:t>
      </w:r>
      <w:bookmarkEnd w:id="1"/>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"https://www.fanamc.com/english/ethiopias-rightful-quest-for-sea-access-will-continue-peacefully-says-prime-minister/"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21893B7">
      <w:pPr>
        <w:spacing w:line="276" w:lineRule="auto"/>
        <w:rPr>
          <w:rFonts w:hint="default"/>
          <w:szCs w:val="24"/>
        </w:rPr>
      </w:pPr>
      <w:r>
        <w:rPr>
          <w:rFonts w:hint="default"/>
          <w:szCs w:val="24"/>
        </w:rPr>
        <w:t>Prime Minister Abiy Ahmed has reaffirmed Ethiopia’s commitment to securing access to the sea through peaceful, legal, and diplomatic means.</w:t>
      </w:r>
      <w:r>
        <w:rPr>
          <w:rFonts w:hint="default"/>
          <w:szCs w:val="24"/>
          <w:lang w:val="en-GB"/>
        </w:rPr>
        <w:t xml:space="preserve"> </w:t>
      </w:r>
      <w:r>
        <w:rPr>
          <w:rFonts w:hint="default"/>
          <w:szCs w:val="24"/>
        </w:rPr>
        <w:t>In an interview with local media, the Prime Minister expressed regret over the historical circumstances under which Ethiopia lost its port access. He emphasized that the issue of sea access is not a new agenda but a long-standing national concern that predates the current administration.</w:t>
      </w:r>
      <w:r>
        <w:rPr>
          <w:rFonts w:hint="default"/>
          <w:szCs w:val="24"/>
          <w:lang w:val="en-GB"/>
        </w:rPr>
        <w:t xml:space="preserve"> </w:t>
      </w:r>
      <w:r>
        <w:rPr>
          <w:rFonts w:hint="default"/>
          <w:szCs w:val="24"/>
        </w:rPr>
        <w:t>“For over three decades, Ethiopia has remained landlocked, enduring significant challenges,” he said. “This is not merely an economic issue, but one of fairness and justice.”</w:t>
      </w:r>
      <w:r>
        <w:rPr>
          <w:rFonts w:hint="default"/>
          <w:szCs w:val="24"/>
          <w:lang w:val="en-GB"/>
        </w:rPr>
        <w:t xml:space="preserve"> </w:t>
      </w:r>
      <w:r>
        <w:rPr>
          <w:rFonts w:hint="default"/>
          <w:szCs w:val="24"/>
        </w:rPr>
        <w:t>Prime Minister Abiy underscored that the country’s efforts align with international frameworks on the rights of landlocked nations. He noted that despite these frameworks, Ethiopia has faced glaring injustices that demand urgent redress.</w:t>
      </w:r>
      <w:r>
        <w:rPr>
          <w:rFonts w:hint="default"/>
          <w:szCs w:val="24"/>
          <w:lang w:val="en-GB"/>
        </w:rPr>
        <w:t xml:space="preserve"> </w:t>
      </w:r>
      <w:r>
        <w:rPr>
          <w:rFonts w:hint="default"/>
          <w:szCs w:val="24"/>
        </w:rPr>
        <w:t>He recalled his remarks before the House of People’s Representatives in October 2024, where he clearly articulated Ethiopia’s desire to obtain access to the Red Sea through peaceful means.</w:t>
      </w:r>
      <w:r>
        <w:rPr>
          <w:rFonts w:hint="default"/>
          <w:szCs w:val="24"/>
          <w:lang w:val="en-GB"/>
        </w:rPr>
        <w:t xml:space="preserve"> </w:t>
      </w:r>
      <w:r>
        <w:rPr>
          <w:rFonts w:hint="default"/>
          <w:szCs w:val="24"/>
        </w:rPr>
        <w:t>“Our position is firm and fair,” he said. “With a population of 120 million and a rapidly growing economy, surrounded by countries with access to coastal waters, Ethiopia rightfully deserves access to the sea.”</w:t>
      </w:r>
      <w:r>
        <w:rPr>
          <w:rFonts w:hint="default"/>
          <w:szCs w:val="24"/>
          <w:lang w:val="en-GB"/>
        </w:rPr>
        <w:t xml:space="preserve"> </w:t>
      </w:r>
      <w:r>
        <w:rPr>
          <w:rFonts w:hint="default"/>
          <w:szCs w:val="24"/>
        </w:rPr>
        <w:t>The Prime Minister reiterated that Ethiopia’s pursuit is guided by dialogue, mutual respect, and international law.</w:t>
      </w:r>
    </w:p>
    <w:p w14:paraId="3A6D9E86">
      <w:pPr>
        <w:numPr>
          <w:ilvl w:val="0"/>
          <w:numId w:val="1"/>
        </w:numPr>
        <w:spacing w:line="276" w:lineRule="auto"/>
        <w:ind w:left="420" w:leftChars="0" w:hanging="420" w:firstLineChars="0"/>
        <w:rPr>
          <w:rFonts w:hint="default"/>
          <w:szCs w:val="24"/>
        </w:rPr>
      </w:pPr>
      <w:bookmarkStart w:id="2" w:name="_Toc1046"/>
      <w:r>
        <w:rPr>
          <w:rStyle w:val="15"/>
          <w:rFonts w:hint="default"/>
        </w:rPr>
        <w:t>Deputy PM stresses national alignment and measurable gains in SDG pursuit</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"https://www.fanamc.com/english/deputy-pm-stresses-national-alignment-and-measurable-gains-in-sdg-pursuit/"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F90E01A">
      <w:pPr>
        <w:spacing w:line="276" w:lineRule="auto"/>
        <w:rPr>
          <w:rFonts w:hint="default"/>
          <w:szCs w:val="24"/>
        </w:rPr>
      </w:pPr>
      <w:r>
        <w:rPr>
          <w:rFonts w:hint="default"/>
          <w:szCs w:val="24"/>
        </w:rPr>
        <w:t>Deputy Prime Minister Temesgen Tiruneh has reaffirmed Ethiopia’s unwavering commitment to the implementation of the Sustainable Development Goals (SDGs), highlighting the country’s integrated development approach during a high-level consultation forum held in Addis Ababa.</w:t>
      </w:r>
      <w:r>
        <w:rPr>
          <w:rFonts w:hint="default"/>
          <w:szCs w:val="24"/>
          <w:lang w:val="en-GB"/>
        </w:rPr>
        <w:t xml:space="preserve"> </w:t>
      </w:r>
      <w:r>
        <w:rPr>
          <w:rFonts w:hint="default"/>
          <w:szCs w:val="24"/>
        </w:rPr>
        <w:t>The forum, organized by the Ministry of Planning and Development, brought together senior government officials, parliamentarians, regional leaders, and stakeholders to review the draft of Ethiopia’s Third Voluntary National Review (VNR) 2025 report.</w:t>
      </w:r>
      <w:r>
        <w:rPr>
          <w:rFonts w:hint="default"/>
          <w:szCs w:val="24"/>
          <w:lang w:val="en-GB"/>
        </w:rPr>
        <w:t xml:space="preserve"> </w:t>
      </w:r>
      <w:r>
        <w:rPr>
          <w:rFonts w:hint="default"/>
          <w:szCs w:val="24"/>
        </w:rPr>
        <w:t>In his keynote address, Deputy Prime Minister Temesgen stated that Ethiopia continues to pursue the 2030 Agenda for Sustainable Development with determination, implementing a wide range of initiatives that can serve as examples for other nations.</w:t>
      </w:r>
      <w:r>
        <w:rPr>
          <w:rFonts w:hint="default"/>
          <w:szCs w:val="24"/>
          <w:lang w:val="en-GB"/>
        </w:rPr>
        <w:t xml:space="preserve"> </w:t>
      </w:r>
      <w:r>
        <w:rPr>
          <w:rFonts w:hint="default"/>
          <w:szCs w:val="24"/>
        </w:rPr>
        <w:t>“We are fully committed to taking ownership of this agenda, contextualizing it to reflect our national priorities and unique development landscape,” he said. “Our efforts are aligned with key national strategies, including the 10-Year Development Plan, Home-Grown Economic Reform 2.0, and the Three-Year Development and Investment Plan.”</w:t>
      </w:r>
      <w:r>
        <w:rPr>
          <w:rFonts w:hint="default"/>
          <w:szCs w:val="24"/>
          <w:lang w:val="en-GB"/>
        </w:rPr>
        <w:t xml:space="preserve"> </w:t>
      </w:r>
      <w:r>
        <w:rPr>
          <w:rFonts w:hint="default"/>
          <w:szCs w:val="24"/>
        </w:rPr>
        <w:t>He noted that this harmonized and integrated approach is yielding measurable progress in economic growth, social development, and environmental sustainability, which are documented in the draft VNR 2025 report.</w:t>
      </w:r>
      <w:r>
        <w:rPr>
          <w:rFonts w:hint="default"/>
          <w:szCs w:val="24"/>
          <w:lang w:val="en-GB"/>
        </w:rPr>
        <w:t xml:space="preserve"> </w:t>
      </w:r>
      <w:r>
        <w:rPr>
          <w:rFonts w:hint="default"/>
          <w:szCs w:val="24"/>
        </w:rPr>
        <w:t>Deputy Prime Minister Temesgen described the third VNR as a transparent account of Ethiopia’s development trajectory, reflecting the country’s achievements and lessons learned.</w:t>
      </w:r>
      <w:r>
        <w:rPr>
          <w:rFonts w:hint="default"/>
          <w:szCs w:val="24"/>
          <w:lang w:val="en-GB"/>
        </w:rPr>
        <w:t xml:space="preserve"> </w:t>
      </w:r>
      <w:r>
        <w:rPr>
          <w:rFonts w:hint="default"/>
          <w:szCs w:val="24"/>
        </w:rPr>
        <w:t>He emphasized the need to strengthen community-based fundraising and ensure that the report continues to be guided by scientific and evidence-based assessments.</w:t>
      </w:r>
      <w:r>
        <w:rPr>
          <w:rFonts w:hint="default"/>
          <w:szCs w:val="24"/>
          <w:lang w:val="en-GB"/>
        </w:rPr>
        <w:t xml:space="preserve"> </w:t>
      </w:r>
      <w:r>
        <w:rPr>
          <w:rFonts w:hint="default"/>
          <w:szCs w:val="24"/>
        </w:rPr>
        <w:t>“The third national voluntary review, conducted by an independent body, shows that we have made encouraging progress as a country,” he said. “It also offers valuable lessons as we strive toward our future goals.”</w:t>
      </w:r>
      <w:r>
        <w:rPr>
          <w:rFonts w:hint="default"/>
          <w:szCs w:val="24"/>
          <w:lang w:val="en-GB"/>
        </w:rPr>
        <w:t xml:space="preserve"> </w:t>
      </w:r>
      <w:r>
        <w:rPr>
          <w:rFonts w:hint="default"/>
          <w:szCs w:val="24"/>
        </w:rPr>
        <w:t>The consultation forum featured a presentation of the draft VNR report, followed by an in-depth discussion and feedback session.</w:t>
      </w:r>
      <w:r>
        <w:rPr>
          <w:rFonts w:hint="default"/>
          <w:szCs w:val="24"/>
          <w:lang w:val="en-GB"/>
        </w:rPr>
        <w:t xml:space="preserve"> </w:t>
      </w:r>
      <w:r>
        <w:rPr>
          <w:rFonts w:hint="default"/>
          <w:szCs w:val="24"/>
        </w:rPr>
        <w:t>The process reaffirmed Ethiopia’s commitment to inclusive, transparent, and accountable reporting on its development progress.</w:t>
      </w:r>
    </w:p>
    <w:p w14:paraId="04CA1DB6">
      <w:pPr>
        <w:numPr>
          <w:ilvl w:val="0"/>
          <w:numId w:val="1"/>
        </w:numPr>
        <w:spacing w:line="276" w:lineRule="auto"/>
        <w:ind w:left="420" w:leftChars="0" w:hanging="420" w:firstLineChars="0"/>
        <w:rPr>
          <w:rFonts w:hint="default"/>
          <w:szCs w:val="24"/>
        </w:rPr>
      </w:pPr>
      <w:bookmarkStart w:id="3" w:name="_Toc6808"/>
      <w:r>
        <w:rPr>
          <w:rStyle w:val="15"/>
          <w:rFonts w:hint="default"/>
        </w:rPr>
        <w:t>PM Abiy accuses ‘some media’ outlets of prioritizing self-interest over ‘national interest’</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"https://addisstandard.com/pm-abiy-accuses-some-media-outlets-of-prioritizing-self-interest-over-national-interest/"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2DED8933">
      <w:pPr>
        <w:spacing w:line="276" w:lineRule="auto"/>
        <w:rPr>
          <w:rFonts w:hint="default"/>
          <w:szCs w:val="24"/>
        </w:rPr>
      </w:pPr>
      <w:r>
        <w:rPr>
          <w:rFonts w:hint="default"/>
          <w:szCs w:val="24"/>
        </w:rPr>
        <w:t>Prime Minister Abiy Ahmed has issued pointed criticism toward “some” Ethiopian media outlets, accusing them of “working to serve their own interests than putting national interest first.”</w:t>
      </w:r>
      <w:r>
        <w:rPr>
          <w:rFonts w:hint="default"/>
          <w:szCs w:val="24"/>
          <w:lang w:val="en-GB"/>
        </w:rPr>
        <w:t xml:space="preserve"> </w:t>
      </w:r>
      <w:r>
        <w:rPr>
          <w:rFonts w:hint="default"/>
          <w:szCs w:val="24"/>
        </w:rPr>
        <w:t>In a similar vein, the Government Communication Service (GCS) has faulted commercial media for downplaying national agendas, often framing them narrowly as party or government narratives.</w:t>
      </w:r>
      <w:r>
        <w:rPr>
          <w:rFonts w:hint="default"/>
          <w:szCs w:val="24"/>
          <w:lang w:val="en-GB"/>
        </w:rPr>
        <w:t xml:space="preserve"> </w:t>
      </w:r>
      <w:r>
        <w:rPr>
          <w:rFonts w:hint="default"/>
          <w:szCs w:val="24"/>
        </w:rPr>
        <w:t>Speaking on the media landscape during the final segment of a four-part interview aired last weekend on multiple state-run and party-owned platforms, PM Abiy told journalists and media houses to place the country’s “national interest” at the center of their work.</w:t>
      </w:r>
      <w:r>
        <w:rPr>
          <w:rFonts w:hint="default"/>
          <w:szCs w:val="24"/>
          <w:lang w:val="en-GB"/>
        </w:rPr>
        <w:t xml:space="preserve"> </w:t>
      </w:r>
      <w:r>
        <w:rPr>
          <w:rFonts w:hint="default"/>
          <w:szCs w:val="24"/>
        </w:rPr>
        <w:t>Commenting on the role of media, the Prime Minister stated, “media is like fire, it can either destroy or build, depending on how it is used. Like a machete, it can serve good or bad purposes.” He went on to assert, “there is no such thing as an independent media in the world,” and doubled down on his earlier statement that “some media outlets in Ethiopia are working to serve their own interests.”</w:t>
      </w:r>
      <w:r>
        <w:rPr>
          <w:rFonts w:hint="default"/>
          <w:szCs w:val="24"/>
          <w:lang w:val="en-GB"/>
        </w:rPr>
        <w:t xml:space="preserve"> </w:t>
      </w:r>
      <w:r>
        <w:rPr>
          <w:rFonts w:hint="default"/>
          <w:szCs w:val="24"/>
        </w:rPr>
        <w:t>He further accused these media organizations of “misleading the public by spreading false information and fabricated news.” While acknowledging the power of the press, he emphasized that responsible media could play a constructive role in shaping the country’s future, whereas misuse could cause serious harm.</w:t>
      </w:r>
      <w:r>
        <w:rPr>
          <w:rFonts w:hint="default"/>
          <w:szCs w:val="24"/>
          <w:lang w:val="en-GB"/>
        </w:rPr>
        <w:t xml:space="preserve"> </w:t>
      </w:r>
      <w:r>
        <w:rPr>
          <w:rFonts w:hint="default"/>
          <w:szCs w:val="24"/>
        </w:rPr>
        <w:t>These talking points were revisited during a panel discussion held on 7 June under the theme: “Government and Commercial Media Collaboration on National Development Efforts.” Senior representatives from the Government Communication Service called on commercial media outlets, which constitutes independent media, to “respect Ethiopia’s national interest” and focus on developmental narratives that benefit future generations. Officials criticized many commercial media platforms for neglecting “national priorities”, often framing them as party related and partisan rather than of broader public concern.</w:t>
      </w:r>
      <w:r>
        <w:rPr>
          <w:rFonts w:hint="default"/>
          <w:szCs w:val="24"/>
          <w:lang w:val="en-GB"/>
        </w:rPr>
        <w:t xml:space="preserve"> </w:t>
      </w:r>
      <w:r>
        <w:rPr>
          <w:rFonts w:hint="default"/>
          <w:szCs w:val="24"/>
        </w:rPr>
        <w:t>Speaking at the event, Tesfahun Gobezay, State Minister at the Government Communication Service, remarked: “there is a tendency among some media outlets to ignore national agendas, dismissing them as party or government issues.” He added, “Some media do not report on certain national matters with sufficient depth or accuracy. Out of fear of losing audience engagement, they avoid even covering successful developments, which reflects a lack of genuine commitment to informing the public.”</w:t>
      </w:r>
      <w:r>
        <w:rPr>
          <w:rFonts w:hint="default"/>
          <w:szCs w:val="24"/>
          <w:lang w:val="en-GB"/>
        </w:rPr>
        <w:t xml:space="preserve"> </w:t>
      </w:r>
      <w:r>
        <w:rPr>
          <w:rFonts w:hint="default"/>
          <w:szCs w:val="24"/>
        </w:rPr>
        <w:t>Tesfahun acknowledged gaps related to access to information. But he criticized media outlets for “presenting issues in an unbalanced way,” arguing that this contributes to “the reluctance of some government institutions to provide information.” Nonetheless, he affirmed the government’s ongoing commitment to uphold the public’s right to information.</w:t>
      </w:r>
      <w:r>
        <w:rPr>
          <w:rFonts w:hint="default"/>
          <w:szCs w:val="24"/>
          <w:lang w:val="en-GB"/>
        </w:rPr>
        <w:t xml:space="preserve"> </w:t>
      </w:r>
      <w:r>
        <w:rPr>
          <w:rFonts w:hint="default"/>
          <w:szCs w:val="24"/>
        </w:rPr>
        <w:t>The discussion also explored ways to amplify the country’s “developmental achievements”, tackle communication challenges, and “align on shared national objectives,” among others.</w:t>
      </w:r>
      <w:r>
        <w:rPr>
          <w:rFonts w:hint="default"/>
          <w:szCs w:val="24"/>
          <w:lang w:val="en-GB"/>
        </w:rPr>
        <w:t xml:space="preserve"> </w:t>
      </w:r>
      <w:r>
        <w:rPr>
          <w:rFonts w:hint="default"/>
          <w:szCs w:val="24"/>
        </w:rPr>
        <w:t>These developments come just a month after 14 diplomatic missions in Ethiopia, including those of the United Kingdom and France, issued a joint statement expressing concern over “significant pressure” on freedom of expression. The statement called for the protection of journalists and respect for press freedom.</w:t>
      </w:r>
      <w:r>
        <w:rPr>
          <w:rFonts w:hint="default"/>
          <w:szCs w:val="24"/>
          <w:lang w:val="en-GB"/>
        </w:rPr>
        <w:t xml:space="preserve"> </w:t>
      </w:r>
      <w:r>
        <w:rPr>
          <w:rFonts w:hint="default"/>
          <w:szCs w:val="24"/>
        </w:rPr>
        <w:t>Adding to the concern, the 2025 World Press Freedom Index by Reporters Without Borders (RSF), released on 2 May, ranked Ethiopia 145th out of 180 countries, placing it for the first time in the “very serious” category. The ranking aligns Ethiopia with Uganda (143rd) and Rwanda (146th), countries also facing what RSF calls a “worrying decline” in press freedom across East Africa.</w:t>
      </w:r>
      <w:r>
        <w:rPr>
          <w:rFonts w:hint="default"/>
          <w:szCs w:val="24"/>
          <w:lang w:val="en-GB"/>
        </w:rPr>
        <w:t xml:space="preserve"> </w:t>
      </w:r>
      <w:r>
        <w:rPr>
          <w:rFonts w:hint="default"/>
          <w:szCs w:val="24"/>
        </w:rPr>
        <w:t>Earlier in April, a report by International Media Support (IMS) revealed that at least 43 journalists in Ethiopia were arrested, imprisoned, or kidnapped in 2024. The Journalists’ Safety Assessment Report noted a sharp rise in intimidation, detention, and harassment of media professionals, particularly in conflict-affected regions such as Amhara, Oromia, and Benishangul-Gumuz.</w:t>
      </w:r>
      <w:r>
        <w:rPr>
          <w:rFonts w:hint="default"/>
          <w:szCs w:val="24"/>
          <w:lang w:val="en-GB"/>
        </w:rPr>
        <w:t xml:space="preserve"> </w:t>
      </w:r>
      <w:r>
        <w:rPr>
          <w:rFonts w:hint="default"/>
          <w:szCs w:val="24"/>
        </w:rPr>
        <w:t>It is recalled that on 17 April, the House of Peoples’ Representatives approved an amendment to Ethiopia’s Mass Media Proclamation, transferring the authority to nominate the Director General of the Ethiopian Media Authority (EMA) from the House to the Prime Minister.</w:t>
      </w:r>
      <w:r>
        <w:rPr>
          <w:rFonts w:hint="default"/>
          <w:szCs w:val="24"/>
          <w:lang w:val="en-GB"/>
        </w:rPr>
        <w:t xml:space="preserve"> </w:t>
      </w:r>
      <w:r>
        <w:rPr>
          <w:rFonts w:hint="default"/>
          <w:szCs w:val="24"/>
        </w:rPr>
        <w:t>The amendment repeals key provisions aimed at transparency and public participation in appointing EMA leadership. Specifically, it removes Article 8(2), which mandated the House to appoint the Director General, and Articles 9(1) and 9(2), which required board members to be selected through an open, participatory process that reflected Ethiopia’s diversity. Under the revised law, the Prime Minister now nominates the EMA Director General, who is then appointed by the House.</w:t>
      </w:r>
      <w:r>
        <w:rPr>
          <w:rFonts w:hint="default"/>
          <w:szCs w:val="24"/>
          <w:lang w:val="en-GB"/>
        </w:rPr>
        <w:t xml:space="preserve"> </w:t>
      </w:r>
      <w:r>
        <w:rPr>
          <w:rFonts w:hint="default"/>
          <w:szCs w:val="24"/>
        </w:rPr>
        <w:t xml:space="preserve">In November 2024, a coalition of 14 media association and civil society organizations raised concerns over these changes, warning that the amendment would place the EMA “under the influence of the executive.” </w:t>
      </w:r>
    </w:p>
    <w:p w14:paraId="4B47DA3F">
      <w:pPr>
        <w:numPr>
          <w:ilvl w:val="0"/>
          <w:numId w:val="1"/>
        </w:numPr>
        <w:spacing w:line="276" w:lineRule="auto"/>
        <w:ind w:left="420" w:leftChars="0" w:hanging="420" w:firstLineChars="0"/>
        <w:rPr>
          <w:rFonts w:hint="default"/>
          <w:szCs w:val="24"/>
        </w:rPr>
      </w:pPr>
      <w:bookmarkStart w:id="4" w:name="_Toc16318"/>
      <w:r>
        <w:rPr>
          <w:rStyle w:val="15"/>
          <w:rFonts w:hint="default"/>
        </w:rPr>
        <w:t>OLF regains access to its Finfinne HQ after four-year forced closure</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"https://addisstandard.com/olf-regains-access-to-its-finfinne-hq-after-four-years-forced-closure/"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1B453B73">
      <w:pPr>
        <w:spacing w:line="276" w:lineRule="auto"/>
        <w:rPr>
          <w:rFonts w:hint="default"/>
          <w:szCs w:val="24"/>
        </w:rPr>
      </w:pPr>
      <w:r>
        <w:rPr>
          <w:rFonts w:hint="default"/>
          <w:szCs w:val="24"/>
        </w:rPr>
        <w:t>The Oromo Liberation Front (OLF) has officially regained access to its headquarters in Finfinne (Addis Abeba), which it had been unable to use since August 2020.</w:t>
      </w:r>
      <w:r>
        <w:rPr>
          <w:rFonts w:hint="default"/>
          <w:szCs w:val="24"/>
          <w:lang w:val="en-GB"/>
        </w:rPr>
        <w:t xml:space="preserve"> </w:t>
      </w:r>
      <w:r>
        <w:rPr>
          <w:rFonts w:hint="default"/>
          <w:szCs w:val="24"/>
        </w:rPr>
        <w:t>The party confirmed that the handover of its premises took place in the presence of representatives from the Addis Abeba Branch of the Joint Council of Political Parties.</w:t>
      </w:r>
      <w:r>
        <w:rPr>
          <w:rFonts w:hint="default"/>
          <w:szCs w:val="24"/>
          <w:lang w:val="en-GB"/>
        </w:rPr>
        <w:t xml:space="preserve"> </w:t>
      </w:r>
      <w:r>
        <w:rPr>
          <w:rFonts w:hint="default"/>
          <w:szCs w:val="24"/>
        </w:rPr>
        <w:t>The OLF expressed its appreciation to the National Election Board of Ethiopia (NEBE) and the Joint Council for their efforts in facilitating the return of the premises. “We consider the conclusion of this long-standing effort a significant step forward,” OLF said.</w:t>
      </w:r>
      <w:r>
        <w:rPr>
          <w:rFonts w:hint="default"/>
          <w:szCs w:val="24"/>
          <w:lang w:val="en-GB"/>
        </w:rPr>
        <w:t xml:space="preserve"> </w:t>
      </w:r>
      <w:r>
        <w:rPr>
          <w:rFonts w:hint="default"/>
          <w:szCs w:val="24"/>
        </w:rPr>
        <w:t>The party lost access to the headquarters in August 2020 after Addis Abeba police raided the premises. At the time, the late Batte Urgessa, who was serving as interim public relations officer, told Addis Standard that the party had been unable to use the office since the police took control. He explained that authorities had informed them the building was under the custody of the Addis Abeba Police Commission. “The premises were taken over by the police, and the chairman was forcibly removed. The excuse we were given was that unspecified members of the party had requested police protection for security reasons. We don’t know why that translated into being denied access to our own headquarters,” he said.</w:t>
      </w:r>
      <w:r>
        <w:rPr>
          <w:rFonts w:hint="default"/>
          <w:szCs w:val="24"/>
          <w:lang w:val="en-GB"/>
        </w:rPr>
        <w:t xml:space="preserve"> </w:t>
      </w:r>
      <w:r>
        <w:rPr>
          <w:rFonts w:hint="default"/>
          <w:szCs w:val="24"/>
        </w:rPr>
        <w:t>Prior to losing access to its HQ, the party also suffered the house arrest of its Chairman, Dawud Ibsa, who has been barred from performing his party duties following the assassination of prominent Oromo singer Hachalu Hundessa on 29 June 20. Dawud was already under house arrest from 07 July, while several senior members of the party were imprisoned for years against court orders, effectively paralyzing the party.</w:t>
      </w:r>
      <w:r>
        <w:rPr>
          <w:rFonts w:hint="default"/>
          <w:szCs w:val="24"/>
          <w:lang w:val="en-GB"/>
        </w:rPr>
        <w:t xml:space="preserve"> </w:t>
      </w:r>
      <w:r>
        <w:rPr>
          <w:rFonts w:hint="default"/>
          <w:szCs w:val="24"/>
        </w:rPr>
        <w:t>Lemmi Gemmechu, the current Public Relations Officer of the OLF, told Addis Standard today that although the party was unable to conduct its day-to-day operations from the headquarters during its closure, it never relinquished ownership of the premises. Security personnel affiliated with the party had remained at the site throughout the period.</w:t>
      </w:r>
      <w:r>
        <w:rPr>
          <w:rFonts w:hint="default"/>
          <w:szCs w:val="24"/>
          <w:lang w:val="en-GB"/>
        </w:rPr>
        <w:t xml:space="preserve"> </w:t>
      </w:r>
      <w:r>
        <w:rPr>
          <w:rFonts w:hint="default"/>
          <w:szCs w:val="24"/>
        </w:rPr>
        <w:t>Lemmi added that the OLF had repeatedly raised the issue of access to the office and that other political parties – particularly the Joint Council of Political Parties, Addis Abeba Branch – had also made efforts to resolve the matter. “The joint efforts led to today’s re-entry into our office, in the presence of council representatives and other stakeholders,” he said.</w:t>
      </w:r>
      <w:r>
        <w:rPr>
          <w:rFonts w:hint="default"/>
          <w:szCs w:val="24"/>
          <w:lang w:val="en-GB"/>
        </w:rPr>
        <w:t xml:space="preserve"> </w:t>
      </w:r>
      <w:r>
        <w:rPr>
          <w:rFonts w:hint="default"/>
          <w:szCs w:val="24"/>
        </w:rPr>
        <w:t>While welcoming the development, Lemmi stressed that the OLF is now working to reopen over 200 additional offices across the country.</w:t>
      </w:r>
      <w:r>
        <w:rPr>
          <w:rFonts w:hint="default"/>
          <w:szCs w:val="24"/>
          <w:lang w:val="en-GB"/>
        </w:rPr>
        <w:t xml:space="preserve"> </w:t>
      </w:r>
      <w:r>
        <w:rPr>
          <w:rFonts w:hint="default"/>
          <w:szCs w:val="24"/>
        </w:rPr>
        <w:t xml:space="preserve">“The reopening of our office is tied to a fundamental democratic right: the right to assembly. And to assemble, an office is essential,” he added. </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5" w:name="_Toc11319"/>
      <w:r>
        <w:rPr>
          <w:rFonts w:eastAsia="DengXian Light" w:cs="Times New Roman"/>
          <w:b/>
          <w:bCs/>
          <w:color w:val="2F5496"/>
          <w:szCs w:val="24"/>
          <w:u w:val="single"/>
        </w:rPr>
        <w:t>Horn of Africa</w:t>
      </w:r>
      <w:bookmarkEnd w:id="5"/>
    </w:p>
    <w:p w14:paraId="2226F01F">
      <w:pPr>
        <w:pStyle w:val="3"/>
      </w:pPr>
      <w:bookmarkStart w:id="6" w:name="_Toc20798"/>
      <w:r>
        <w:t>Somalia</w:t>
      </w:r>
      <w:bookmarkEnd w:id="6"/>
    </w:p>
    <w:p w14:paraId="0B04FAB1">
      <w:pPr>
        <w:numPr>
          <w:ilvl w:val="0"/>
          <w:numId w:val="1"/>
        </w:numPr>
        <w:ind w:left="420" w:leftChars="0" w:hanging="420" w:firstLineChars="0"/>
        <w:rPr>
          <w:rFonts w:hint="default"/>
          <w:szCs w:val="24"/>
        </w:rPr>
      </w:pPr>
      <w:bookmarkStart w:id="7" w:name="_Toc26691"/>
      <w:r>
        <w:rPr>
          <w:rStyle w:val="15"/>
          <w:rFonts w:hint="default"/>
        </w:rPr>
        <w:t>Federal ministers accuse opposition of boycotting national dialogue</w:t>
      </w:r>
      <w:bookmarkEnd w:id="7"/>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"https://www.hiiraan.com/news4/2025/Jun/201803/federal_ministers_accuse_opposition_of_boycotting_national_dialogue.aspx?utm_source=hiiraan&amp;utm_medium=SomaliNewsUpdateFront" </w:instrText>
      </w:r>
      <w:r>
        <w:rPr>
          <w:rFonts w:hint="default"/>
          <w:szCs w:val="24"/>
          <w:lang w:val="en-GB"/>
        </w:rPr>
        <w:fldChar w:fldCharType="separate"/>
      </w:r>
      <w:r>
        <w:rPr>
          <w:rStyle w:val="10"/>
          <w:rFonts w:hint="default"/>
          <w:szCs w:val="24"/>
          <w:lang w:val="en-GB"/>
        </w:rPr>
        <w:t xml:space="preserve"> Hiiraan</w:t>
      </w:r>
      <w:r>
        <w:rPr>
          <w:rFonts w:hint="default"/>
          <w:szCs w:val="24"/>
          <w:lang w:val="en-GB"/>
        </w:rPr>
        <w:fldChar w:fldCharType="end"/>
      </w:r>
    </w:p>
    <w:p w14:paraId="09E11933">
      <w:pPr>
        <w:rPr>
          <w:szCs w:val="24"/>
        </w:rPr>
      </w:pPr>
      <w:r>
        <w:rPr>
          <w:rFonts w:hint="default"/>
          <w:szCs w:val="24"/>
        </w:rPr>
        <w:t>Somali government ministers on Monday accused opposition leaders in the Somali Salvation Forum of refusing to join a national political dialogue aimed at resolving the country’s ongoing political tensions.</w:t>
      </w:r>
      <w:r>
        <w:rPr>
          <w:rFonts w:hint="default"/>
          <w:szCs w:val="24"/>
          <w:lang w:val="en-GB"/>
        </w:rPr>
        <w:t xml:space="preserve"> </w:t>
      </w:r>
      <w:r>
        <w:rPr>
          <w:rFonts w:hint="default"/>
          <w:szCs w:val="24"/>
        </w:rPr>
        <w:t>The ministers’ comments came hours after the Forum issued a statement accusing President Hassan Sheikh Mohamud of maintaining the same approach that triggered the current political crisis. The opposition also said it was still awaiting a credible and inclusive process involving all stakeholders.</w:t>
      </w:r>
      <w:r>
        <w:rPr>
          <w:rFonts w:hint="default"/>
          <w:szCs w:val="24"/>
          <w:lang w:val="en-GB"/>
        </w:rPr>
        <w:t xml:space="preserve"> </w:t>
      </w:r>
      <w:r>
        <w:rPr>
          <w:rFonts w:hint="default"/>
          <w:szCs w:val="24"/>
        </w:rPr>
        <w:t>Defense Minister Ahmed Moalim Fiqi rejected those claims, stating the president had already invited all political actors to the table, but the opposition responded with “blanket rejection.”</w:t>
      </w:r>
      <w:r>
        <w:rPr>
          <w:rFonts w:hint="default"/>
          <w:szCs w:val="24"/>
          <w:lang w:val="en-GB"/>
        </w:rPr>
        <w:t xml:space="preserve"> </w:t>
      </w:r>
      <w:r>
        <w:rPr>
          <w:rFonts w:hint="default"/>
          <w:szCs w:val="24"/>
        </w:rPr>
        <w:t>“They say the president has shut the door on dialogue, but when he opens it, they refuse to walk through,” said Fiqi. “They spent Eid abroad and returned only to criticize a process they refuse to join. They crowd into foreign embassies to complain, but resist calls from national leaders. They claim to want to save the country — but in reality, they’re the ones who need saving.”</w:t>
      </w:r>
      <w:r>
        <w:rPr>
          <w:rFonts w:hint="default"/>
          <w:szCs w:val="24"/>
          <w:lang w:val="en-GB"/>
        </w:rPr>
        <w:t xml:space="preserve"> </w:t>
      </w:r>
      <w:r>
        <w:rPr>
          <w:rFonts w:hint="default"/>
          <w:szCs w:val="24"/>
        </w:rPr>
        <w:t>Transport Minister Abdulkadir Mohamed Nur echoed that sentiment, arguing that the opposition’s political agenda lacks a Somali-centered vision. “They say, ‘We’re not going forward and we’re not staying here.’ That’s not a plan — it’s obstruction. The president was elected to lead Somalia forward, and that’s what we’re committed to doing,” he said.</w:t>
      </w:r>
      <w:r>
        <w:rPr>
          <w:rFonts w:hint="default"/>
          <w:szCs w:val="24"/>
          <w:lang w:val="en-GB"/>
        </w:rPr>
        <w:t xml:space="preserve"> </w:t>
      </w:r>
      <w:r>
        <w:rPr>
          <w:rFonts w:hint="default"/>
          <w:szCs w:val="24"/>
        </w:rPr>
        <w:t>The Somali Salvation Forum, composed of former high-ranking officials and opposition figures, has voiced concerns over the government’s handling of key issues such as electoral reform and power-sharing between federal and state authorities. The current standoff comes as Somalia prepares for key institutional reforms, including a transition from indirect to direct elections and the restructuring of the security sector.</w:t>
      </w:r>
      <w:r>
        <w:rPr>
          <w:rFonts w:hint="default"/>
          <w:szCs w:val="24"/>
          <w:lang w:val="en-GB"/>
        </w:rPr>
        <w:t xml:space="preserve"> </w:t>
      </w:r>
      <w:r>
        <w:rPr>
          <w:rFonts w:hint="default"/>
          <w:szCs w:val="24"/>
        </w:rPr>
        <w:t>President Mohamud has urged all political actors to join the proposed dialogue, which aims to chart a unified roadmap for Somalia’s future governance. So far, the opposition has remained skeptical of the initiative’s inclusivity and transparency.</w:t>
      </w:r>
    </w:p>
    <w:p w14:paraId="287E5054">
      <w:r>
        <w:rPr>
          <w:szCs w:val="24"/>
        </w:rPr>
        <w:t>________________________________________________________________________</w:t>
      </w:r>
    </w:p>
    <w:p w14:paraId="10DC5F8A">
      <w:pPr>
        <w:pStyle w:val="3"/>
        <w:spacing w:line="276" w:lineRule="auto"/>
        <w:rPr>
          <w:szCs w:val="24"/>
        </w:rPr>
      </w:pPr>
      <w:bookmarkStart w:id="8" w:name="_Toc156"/>
      <w:r>
        <w:rPr>
          <w:szCs w:val="24"/>
        </w:rPr>
        <w:t>Sudan</w:t>
      </w:r>
      <w:bookmarkEnd w:id="8"/>
      <w:r>
        <w:rPr>
          <w:szCs w:val="24"/>
        </w:rPr>
        <w:t xml:space="preserve"> </w:t>
      </w:r>
    </w:p>
    <w:p w14:paraId="3E6C23DD">
      <w:pPr>
        <w:numPr>
          <w:ilvl w:val="0"/>
          <w:numId w:val="1"/>
        </w:numPr>
        <w:spacing w:line="276" w:lineRule="auto"/>
        <w:ind w:left="420" w:leftChars="0" w:hanging="420" w:firstLineChars="0"/>
        <w:rPr>
          <w:rFonts w:hint="default"/>
        </w:rPr>
      </w:pPr>
      <w:bookmarkStart w:id="9" w:name="_Toc4170"/>
      <w:r>
        <w:rPr>
          <w:rStyle w:val="15"/>
          <w:rFonts w:hint="default"/>
        </w:rPr>
        <w:t>RSF detains scores in Darfur, accuses them of spying for army</w:t>
      </w:r>
      <w:bookmarkEnd w:id="9"/>
      <w:r>
        <w:rPr>
          <w:rFonts w:hint="default"/>
          <w:lang w:val="en-GB"/>
        </w:rPr>
        <w:t xml:space="preserve"> -</w:t>
      </w:r>
      <w:r>
        <w:rPr>
          <w:rFonts w:hint="default"/>
          <w:lang w:val="en-GB"/>
        </w:rPr>
        <w:fldChar w:fldCharType="begin"/>
      </w:r>
      <w:r>
        <w:rPr>
          <w:rFonts w:hint="default"/>
          <w:lang w:val="en-GB"/>
        </w:rPr>
        <w:instrText xml:space="preserve"> HYPERLINK "https://sudantribune.com/article301730/" </w:instrText>
      </w:r>
      <w:r>
        <w:rPr>
          <w:rFonts w:hint="default"/>
          <w:lang w:val="en-GB"/>
        </w:rPr>
        <w:fldChar w:fldCharType="separate"/>
      </w:r>
      <w:r>
        <w:rPr>
          <w:rStyle w:val="10"/>
          <w:rFonts w:hint="default"/>
          <w:lang w:val="en-GB"/>
        </w:rPr>
        <w:t xml:space="preserve"> Sudan Tribune</w:t>
      </w:r>
      <w:r>
        <w:rPr>
          <w:rFonts w:hint="default"/>
          <w:lang w:val="en-GB"/>
        </w:rPr>
        <w:fldChar w:fldCharType="end"/>
      </w:r>
    </w:p>
    <w:p w14:paraId="2255A397">
      <w:pPr>
        <w:spacing w:line="276" w:lineRule="auto"/>
        <w:rPr>
          <w:rFonts w:hint="default"/>
        </w:rPr>
      </w:pPr>
      <w:r>
        <w:rPr>
          <w:rFonts w:hint="default"/>
        </w:rPr>
        <w:t>Sudan’s paramilitary Rapid Support Forces (RSF) launched a widespread campaign of arrests across South and East Darfur on Monday, detaining former soldiers, civil servants, and civilians accused of spying for the Sudanese army, local sources said.</w:t>
      </w:r>
      <w:r>
        <w:rPr>
          <w:rFonts w:hint="default"/>
          <w:lang w:val="en-GB"/>
        </w:rPr>
        <w:t xml:space="preserve"> </w:t>
      </w:r>
      <w:r>
        <w:rPr>
          <w:rFonts w:hint="default"/>
        </w:rPr>
        <w:t>The RSF controls both states but has been accused of widespread abuses against civilians, including killings, looting, and arbitrary arrests under the pretext of their alleged loyalty to the army.</w:t>
      </w:r>
      <w:r>
        <w:rPr>
          <w:rFonts w:hint="default"/>
          <w:lang w:val="en-GB"/>
        </w:rPr>
        <w:t xml:space="preserve"> </w:t>
      </w:r>
      <w:r>
        <w:rPr>
          <w:rFonts w:hint="default"/>
        </w:rPr>
        <w:t>Local sources told Sudan Tribune that RSF intelligence units in Nyala, the capital of South Darfur, arrested dozens of people on Monday. “The campaign targeted businessmen and civil servants who were taken from their homes after being accused of spying for the Sudanese army,” one source said.</w:t>
      </w:r>
      <w:r>
        <w:rPr>
          <w:rFonts w:hint="default"/>
          <w:lang w:val="en-GB"/>
        </w:rPr>
        <w:t xml:space="preserve"> </w:t>
      </w:r>
      <w:r>
        <w:rPr>
          <w:rFonts w:hint="default"/>
        </w:rPr>
        <w:t>Those arrested reportedly included civil servants Oqba Abdelhamid, Saber Bashir, and Salah Majok. Separately, sources reported that RSF forces stormed a home in Nyala and killed Yasser Mustafa, the brother of a senior army commander.</w:t>
      </w:r>
      <w:r>
        <w:rPr>
          <w:rFonts w:hint="default"/>
          <w:lang w:val="en-GB"/>
        </w:rPr>
        <w:t xml:space="preserve"> </w:t>
      </w:r>
      <w:r>
        <w:rPr>
          <w:rFonts w:hint="default"/>
        </w:rPr>
        <w:t>The detentions in South Darfur have reportedly increased after army drones struck strategic RSF sites, including Nyala’s international airport and military training camps. Following the strikes, RSF members have been raiding Starlink satellite internet hubs and arresting civilians.</w:t>
      </w:r>
      <w:r>
        <w:rPr>
          <w:rFonts w:hint="default"/>
          <w:lang w:val="en-GB"/>
        </w:rPr>
        <w:t xml:space="preserve"> </w:t>
      </w:r>
      <w:r>
        <w:rPr>
          <w:rFonts w:hint="default"/>
        </w:rPr>
        <w:t>In neighbouring East Darfur, the RSF continued a two-day arrest campaign in the city of El Daein. Sources said the crackdown targeted members of the former ruling Islamic Movement and National Congress Party, as well as traders from African ethnic groups.</w:t>
      </w:r>
      <w:r>
        <w:rPr>
          <w:rFonts w:hint="default"/>
          <w:lang w:val="en-GB"/>
        </w:rPr>
        <w:t xml:space="preserve"> </w:t>
      </w:r>
      <w:r>
        <w:rPr>
          <w:rFonts w:hint="default"/>
        </w:rPr>
        <w:t>According to the sources, the detentions also included RSF members who had recently arrived in East Darfur after the army managed to recapture the capital, Khartoum, in May.</w:t>
      </w:r>
      <w:r>
        <w:rPr>
          <w:rFonts w:hint="default"/>
          <w:lang w:val="en-GB"/>
        </w:rPr>
        <w:t xml:space="preserve"> </w:t>
      </w:r>
      <w:r>
        <w:rPr>
          <w:rFonts w:hint="default"/>
        </w:rPr>
        <w:t>Pro-RSF media platforms released a video showing seized weapons in El Daein. In the clip, an RSF field commander vowed to crush what he called “remnants and sleeper cells.”</w:t>
      </w:r>
      <w:r>
        <w:rPr>
          <w:rFonts w:hint="default"/>
          <w:lang w:val="en-GB"/>
        </w:rPr>
        <w:t xml:space="preserve"> </w:t>
      </w:r>
      <w:r>
        <w:rPr>
          <w:rFonts w:hint="default"/>
        </w:rPr>
        <w:t>“We will not compromise on areas where our martyrs have fallen; we will impose full control through an iron fist,” the commander said while displaying seized weapons. “Anyone who challenges the blood of our martyrs, we will cut his neck… anyone in our areas of control must watch their step or be a brave enemy and face us on the battlefield.”</w:t>
      </w:r>
      <w:r>
        <w:rPr>
          <w:rFonts w:hint="default"/>
          <w:lang w:val="en-GB"/>
        </w:rPr>
        <w:t xml:space="preserve"> </w:t>
      </w:r>
      <w:r>
        <w:rPr>
          <w:rFonts w:hint="default"/>
        </w:rPr>
        <w:t>The RSF’s civilian administration has since declared a state of emergency and general mobilization in South and East Darfur to “confront rising security challenges.” It called on citizens to cooperate fully with authorities and urged youth to support the RSF.</w:t>
      </w:r>
    </w:p>
    <w:p w14:paraId="7CAE411B">
      <w:pPr>
        <w:numPr>
          <w:ilvl w:val="0"/>
          <w:numId w:val="1"/>
        </w:numPr>
        <w:spacing w:line="276" w:lineRule="auto"/>
        <w:ind w:left="420" w:leftChars="0" w:hanging="420" w:firstLineChars="0"/>
        <w:rPr>
          <w:rFonts w:hint="default"/>
        </w:rPr>
      </w:pPr>
      <w:bookmarkStart w:id="10" w:name="_Toc17473"/>
      <w:r>
        <w:rPr>
          <w:rStyle w:val="15"/>
          <w:rFonts w:hint="default"/>
        </w:rPr>
        <w:t>Sudan army, RSF clash in Kordofan with shelling, drone strikes</w:t>
      </w:r>
      <w:r>
        <w:rPr>
          <w:rStyle w:val="15"/>
          <w:rFonts w:hint="default"/>
          <w:lang w:val="en-GB"/>
        </w:rPr>
        <w:t xml:space="preserve"> </w:t>
      </w:r>
      <w:bookmarkEnd w:id="10"/>
      <w:r>
        <w:rPr>
          <w:rFonts w:hint="default"/>
          <w:lang w:val="en-GB"/>
        </w:rPr>
        <w:t xml:space="preserve">- </w:t>
      </w:r>
      <w:r>
        <w:rPr>
          <w:rFonts w:hint="default"/>
          <w:lang w:val="en-GB"/>
        </w:rPr>
        <w:fldChar w:fldCharType="begin"/>
      </w:r>
      <w:r>
        <w:rPr>
          <w:rFonts w:hint="default"/>
          <w:lang w:val="en-GB"/>
        </w:rPr>
        <w:instrText xml:space="preserve"> HYPERLINK "https://sudantribune.com/article301728/" </w:instrText>
      </w:r>
      <w:r>
        <w:rPr>
          <w:rFonts w:hint="default"/>
          <w:lang w:val="en-GB"/>
        </w:rPr>
        <w:fldChar w:fldCharType="separate"/>
      </w:r>
      <w:r>
        <w:rPr>
          <w:rStyle w:val="10"/>
          <w:rFonts w:hint="default"/>
          <w:lang w:val="en-GB"/>
        </w:rPr>
        <w:t>Sudan Tribune</w:t>
      </w:r>
      <w:r>
        <w:rPr>
          <w:rFonts w:hint="default"/>
          <w:lang w:val="en-GB"/>
        </w:rPr>
        <w:fldChar w:fldCharType="end"/>
      </w:r>
    </w:p>
    <w:p w14:paraId="49D456DE">
      <w:pPr>
        <w:spacing w:line="276" w:lineRule="auto"/>
        <w:rPr>
          <w:rFonts w:hint="default"/>
        </w:rPr>
      </w:pPr>
      <w:r>
        <w:rPr>
          <w:rFonts w:hint="default"/>
        </w:rPr>
        <w:t>Sudan’s army and the paramilitary Rapid Support Forces (RSF) traded drone and artillery fire across the country’s Kordofan region on Monday, escalating a weeks-long battle for the strategic territory.</w:t>
      </w:r>
      <w:r>
        <w:rPr>
          <w:rFonts w:hint="default"/>
          <w:lang w:val="en-GB"/>
        </w:rPr>
        <w:t xml:space="preserve"> </w:t>
      </w:r>
      <w:r>
        <w:rPr>
          <w:rFonts w:hint="default"/>
        </w:rPr>
        <w:t>The RSF launched drone strikes on El Obeid, the capital of North Kordofan state, while the army shelled RSF formations from its base in Babanusa, West Kordofan, according to reports from the region. The extent of casualties was not immediately clear.</w:t>
      </w:r>
      <w:r>
        <w:rPr>
          <w:rFonts w:hint="default"/>
          <w:lang w:val="en-GB"/>
        </w:rPr>
        <w:t xml:space="preserve"> </w:t>
      </w:r>
      <w:r>
        <w:rPr>
          <w:rFonts w:hint="default"/>
        </w:rPr>
        <w:t>The fighting is the latest in an intense struggle for the Kordofan states, where the RSF has allied with a faction of the Sudan People’s Liberation Movement-North (SPLM-N) against the army.</w:t>
      </w:r>
      <w:r>
        <w:rPr>
          <w:rFonts w:hint="default"/>
          <w:lang w:val="en-GB"/>
        </w:rPr>
        <w:t xml:space="preserve"> </w:t>
      </w:r>
      <w:r>
        <w:rPr>
          <w:rFonts w:hint="default"/>
        </w:rPr>
        <w:t>While the army holds El Obeid, the RSF controls much of the surrounding territory and key transport links, including the Al-Dubaibat area, which it recaptured in May.</w:t>
      </w:r>
      <w:r>
        <w:rPr>
          <w:rFonts w:hint="default"/>
          <w:lang w:val="en-GB"/>
        </w:rPr>
        <w:t xml:space="preserve"> </w:t>
      </w:r>
      <w:r>
        <w:rPr>
          <w:rFonts w:hint="default"/>
        </w:rPr>
        <w:t>Separate back-and-forth fighting raged this week in the Um Duheilib area of South Kordofan, a strategic gateway to the Heglig oil fields. Both the army and the allied RSF/SPLM-N forces have claimed control of the area.</w:t>
      </w:r>
      <w:r>
        <w:rPr>
          <w:rFonts w:hint="default"/>
          <w:lang w:val="en-GB"/>
        </w:rPr>
        <w:t xml:space="preserve"> </w:t>
      </w:r>
      <w:r>
        <w:rPr>
          <w:rFonts w:hint="default"/>
        </w:rPr>
        <w:t>In Babanusa, military sources said the army used heavy artillery on Sunday evening to inflict losses on RSF units positioned on the city’s outskirts. However, the RSF on Monday released a video showing its commanders claiming to have “liberated” the army’s 22nd Infantry Division headquarters in the same city.</w:t>
      </w:r>
      <w:r>
        <w:rPr>
          <w:rFonts w:hint="default"/>
          <w:lang w:val="en-GB"/>
        </w:rPr>
        <w:t xml:space="preserve"> </w:t>
      </w:r>
      <w:r>
        <w:rPr>
          <w:rFonts w:hint="default"/>
        </w:rPr>
        <w:t>The RSF currently controls most localities in West Kordofan.</w:t>
      </w:r>
    </w:p>
    <w:p w14:paraId="51FB5BB1">
      <w:pPr>
        <w:numPr>
          <w:ilvl w:val="0"/>
          <w:numId w:val="1"/>
        </w:numPr>
        <w:spacing w:line="276" w:lineRule="auto"/>
        <w:ind w:left="420" w:leftChars="0" w:hanging="420" w:firstLineChars="0"/>
        <w:rPr>
          <w:rFonts w:hint="default"/>
        </w:rPr>
      </w:pPr>
      <w:bookmarkStart w:id="11" w:name="_Toc30658"/>
      <w:r>
        <w:rPr>
          <w:rStyle w:val="15"/>
          <w:rFonts w:hint="default"/>
        </w:rPr>
        <w:t>Sudan’s Hamdok pushes for political solution, warns against new government</w:t>
      </w:r>
      <w:bookmarkEnd w:id="11"/>
      <w:r>
        <w:rPr>
          <w:rFonts w:hint="default"/>
          <w:lang w:val="en-GB"/>
        </w:rPr>
        <w:t xml:space="preserve"> - </w:t>
      </w:r>
      <w:r>
        <w:rPr>
          <w:rFonts w:hint="default"/>
          <w:lang w:val="en-GB"/>
        </w:rPr>
        <w:fldChar w:fldCharType="begin"/>
      </w:r>
      <w:r>
        <w:rPr>
          <w:rFonts w:hint="default"/>
          <w:lang w:val="en-GB"/>
        </w:rPr>
        <w:instrText xml:space="preserve"> HYPERLINK "https://sudantribune.com/article301707/" </w:instrText>
      </w:r>
      <w:r>
        <w:rPr>
          <w:rFonts w:hint="default"/>
          <w:lang w:val="en-GB"/>
        </w:rPr>
        <w:fldChar w:fldCharType="separate"/>
      </w:r>
      <w:r>
        <w:rPr>
          <w:rStyle w:val="10"/>
          <w:rFonts w:hint="default"/>
          <w:lang w:val="en-GB"/>
        </w:rPr>
        <w:t>Sudan Tribune</w:t>
      </w:r>
      <w:r>
        <w:rPr>
          <w:rFonts w:hint="default"/>
          <w:lang w:val="en-GB"/>
        </w:rPr>
        <w:fldChar w:fldCharType="end"/>
      </w:r>
    </w:p>
    <w:p w14:paraId="494A643F">
      <w:pPr>
        <w:spacing w:line="276" w:lineRule="auto"/>
        <w:rPr>
          <w:rFonts w:hint="default"/>
        </w:rPr>
      </w:pPr>
      <w:r>
        <w:rPr>
          <w:rFonts w:hint="default"/>
        </w:rPr>
        <w:t>A Sudanese civilian delegation led by former Prime Minister Abdalla Hamdok has urged the international community to support a political-only solution to Sudan’s crisis, warning that attempts by the rival Port Sudan authority to form a government will only prolong the war.</w:t>
      </w:r>
      <w:r>
        <w:rPr>
          <w:rFonts w:hint="default"/>
          <w:lang w:val="en-GB"/>
        </w:rPr>
        <w:t xml:space="preserve"> </w:t>
      </w:r>
      <w:r>
        <w:rPr>
          <w:rFonts w:hint="default"/>
        </w:rPr>
        <w:t>The delegation from the “Smoud” civil alliance delivered its message during more than 14 meetings at the Mo Ibrahim Foundation’s Governance Week in Marrakesh, which took place from June 1-3, according to a report issued by the group. The delegation, which included prominent figures Yasir Arman, Omer Manis and Bakry Eljack, argued that “A credible political process is the only way forward”.</w:t>
      </w:r>
      <w:r>
        <w:rPr>
          <w:rFonts w:hint="default"/>
          <w:lang w:val="en-GB"/>
        </w:rPr>
        <w:t xml:space="preserve"> </w:t>
      </w:r>
      <w:r>
        <w:rPr>
          <w:rFonts w:hint="default"/>
        </w:rPr>
        <w:t>“Any attempt by the ‘Port Sudan authority’ to form a government and establish new legitimacy would only prolong the war,” the delegation warned, urging the international community “not to fall into this trap”.</w:t>
      </w:r>
      <w:r>
        <w:rPr>
          <w:rFonts w:hint="default"/>
          <w:lang w:val="en-GB"/>
        </w:rPr>
        <w:t xml:space="preserve"> </w:t>
      </w:r>
      <w:r>
        <w:rPr>
          <w:rFonts w:hint="default"/>
        </w:rPr>
        <w:t>During its meetings, the alliance, which describes itself as the largest civil coalition seeking to stop the war, also cautioned against efforts to reinstate Sudan’s membership in the African Union under the current circumstances.</w:t>
      </w:r>
      <w:r>
        <w:rPr>
          <w:rFonts w:hint="default"/>
          <w:lang w:val="en-GB"/>
        </w:rPr>
        <w:t xml:space="preserve"> </w:t>
      </w:r>
      <w:r>
        <w:rPr>
          <w:rFonts w:hint="default"/>
        </w:rPr>
        <w:t>The delegation’s stance follows a May 20 welcome by the African Union and the United Nations for the appointment of Kamel Idris as prime minister under a plan that the military-led government says is aimed at restoring civilian rule.</w:t>
      </w:r>
      <w:r>
        <w:rPr>
          <w:rFonts w:hint="default"/>
          <w:lang w:val="en-GB"/>
        </w:rPr>
        <w:t xml:space="preserve"> </w:t>
      </w:r>
      <w:r>
        <w:rPr>
          <w:rFonts w:hint="default"/>
        </w:rPr>
        <w:t>In a move to build a unified front, the Smoud delegation held extensive meetings with Abdel Wahid al-Nur, leader of the Sudan Liberation Movement. The two sides agreed to activate a “Joint Committee for the Broad Front” to unify civil forces.</w:t>
      </w:r>
      <w:r>
        <w:rPr>
          <w:rFonts w:hint="default"/>
          <w:lang w:val="en-GB"/>
        </w:rPr>
        <w:t xml:space="preserve"> </w:t>
      </w:r>
      <w:r>
        <w:rPr>
          <w:rFonts w:hint="default"/>
        </w:rPr>
        <w:t>The delegation’s efforts successfully elevated the Sudanese crisis on the forum’s agenda, prompting extensive remarks from attendees, including the British Foreign Secretary, the UN Deputy Secretary-General, and the former head of the African Union Commission.</w:t>
      </w:r>
      <w:r>
        <w:rPr>
          <w:rFonts w:hint="default"/>
          <w:lang w:val="en-GB"/>
        </w:rPr>
        <w:t xml:space="preserve"> </w:t>
      </w:r>
      <w:r>
        <w:rPr>
          <w:rFonts w:hint="default"/>
        </w:rPr>
        <w:t>The civilian group also highlighted Sudan’s humanitarian catastrophe, appealing for a rapid international response to support citizens suffering from the war and the spread of disease.</w:t>
      </w:r>
      <w:r>
        <w:rPr>
          <w:rFonts w:hint="default"/>
          <w:lang w:val="en-GB"/>
        </w:rPr>
        <w:t xml:space="preserve"> </w:t>
      </w:r>
      <w:r>
        <w:rPr>
          <w:rFonts w:hint="default"/>
        </w:rPr>
        <w:t>The ongoing conflict is fuelling a severe humanitarian crisis. Famine is emerging, and cholera is spreading among a population where an estimated 13 million people have been forced to flee their homes. Of those displaced, 4 million have escaped into neighbouring countries.</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2" w:name="_Toc17853"/>
      <w:r>
        <w:rPr>
          <w:rFonts w:eastAsia="DengXian Light" w:cs="Times New Roman"/>
          <w:b/>
          <w:bCs/>
          <w:color w:val="2F5496"/>
          <w:szCs w:val="24"/>
          <w:u w:val="single"/>
        </w:rPr>
        <w:t>Gulf Region and the Middle East</w:t>
      </w:r>
      <w:bookmarkEnd w:id="12"/>
    </w:p>
    <w:p w14:paraId="21F1C4EC">
      <w:pPr>
        <w:pStyle w:val="3"/>
      </w:pPr>
      <w:bookmarkStart w:id="13" w:name="_Toc24130"/>
      <w:r>
        <w:rPr>
          <w:rFonts w:hint="default"/>
          <w:lang w:val="en-GB"/>
        </w:rPr>
        <w:t>Libya</w:t>
      </w:r>
      <w:bookmarkEnd w:id="13"/>
    </w:p>
    <w:p w14:paraId="100C9476">
      <w:pPr>
        <w:numPr>
          <w:ilvl w:val="0"/>
          <w:numId w:val="1"/>
        </w:numPr>
        <w:spacing w:line="276" w:lineRule="auto"/>
        <w:ind w:left="420" w:leftChars="0" w:hanging="420" w:firstLineChars="0"/>
        <w:rPr>
          <w:rFonts w:hint="default"/>
        </w:rPr>
      </w:pPr>
      <w:bookmarkStart w:id="14" w:name="_Toc6530"/>
      <w:r>
        <w:rPr>
          <w:rStyle w:val="15"/>
          <w:rFonts w:hint="default"/>
        </w:rPr>
        <w:t>Libyan Truce Committee intervenes to restore peace after fresh clashes in Tripoli</w:t>
      </w:r>
      <w:bookmarkEnd w:id="14"/>
      <w:r>
        <w:rPr>
          <w:rFonts w:hint="default"/>
          <w:lang w:val="en-GB"/>
        </w:rPr>
        <w:t xml:space="preserve"> - </w:t>
      </w:r>
      <w:r>
        <w:rPr>
          <w:rFonts w:hint="default"/>
          <w:lang w:val="en-GB"/>
        </w:rPr>
        <w:fldChar w:fldCharType="begin"/>
      </w:r>
      <w:r>
        <w:rPr>
          <w:rFonts w:hint="default"/>
          <w:lang w:val="en-GB"/>
        </w:rPr>
        <w:instrText xml:space="preserve"> HYPERLINK "https://www.middleeastmonitor.com/20250609-libyan-truce-committee-intervenes-to-restore-peace-after-fresh-clashes-in-tripoli/"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FD232D1">
      <w:pPr>
        <w:spacing w:line="276" w:lineRule="auto"/>
      </w:pPr>
      <w:r>
        <w:rPr>
          <w:rFonts w:hint="default"/>
        </w:rPr>
        <w:t>Peace was restored in the Libyan capital of Tripoli following fresh clashes between armed groups today, thanks to the intervention of the Truce Committee formed by the Presidential Council.</w:t>
      </w:r>
      <w:r>
        <w:rPr>
          <w:rFonts w:hint="default"/>
          <w:lang w:val="en-GB"/>
        </w:rPr>
        <w:t xml:space="preserve"> </w:t>
      </w:r>
      <w:r>
        <w:rPr>
          <w:rFonts w:hint="default"/>
        </w:rPr>
        <w:t>Amjad Al-Malti, commander of the 222nd Reserve Brigade and a member of the Truce Committee, told local media that calm had been restored in the capital following the intervention of the committee’s “conflict resolution forces.”</w:t>
      </w:r>
      <w:r>
        <w:rPr>
          <w:rFonts w:hint="default"/>
          <w:lang w:val="en-GB"/>
        </w:rPr>
        <w:t xml:space="preserve"> </w:t>
      </w:r>
      <w:r>
        <w:rPr>
          <w:rFonts w:hint="default"/>
        </w:rPr>
        <w:t>Al-Malti noted that the “resolution forces” have been deployed in all conflict areas across various parts of Tripoli.</w:t>
      </w:r>
      <w:r>
        <w:rPr>
          <w:rFonts w:hint="default"/>
          <w:lang w:val="en-GB"/>
        </w:rPr>
        <w:t xml:space="preserve"> </w:t>
      </w:r>
      <w:r>
        <w:rPr>
          <w:rFonts w:hint="default"/>
        </w:rPr>
        <w:t>On 12 May, clashes broke out in the capital following the killing of the leader of the Stability Support Unit, a militia group in Tripoli.</w:t>
      </w:r>
      <w:r>
        <w:rPr>
          <w:rFonts w:hint="default"/>
          <w:lang w:val="en-GB"/>
        </w:rPr>
        <w:t xml:space="preserve"> </w:t>
      </w:r>
      <w:r>
        <w:rPr>
          <w:rFonts w:hint="default"/>
        </w:rPr>
        <w:t>The government said in a statement shortly after that the 444th Brigade, affiliated with the Ministry of Defence, had taken control of the Stability Support Unit’s headquarters and its surroundings in the Abu Salim district of Tripoli.</w:t>
      </w:r>
      <w:r>
        <w:rPr>
          <w:rFonts w:hint="default"/>
          <w:lang w:val="en-GB"/>
        </w:rPr>
        <w:t xml:space="preserve"> </w:t>
      </w:r>
      <w:r>
        <w:rPr>
          <w:rFonts w:hint="default"/>
        </w:rPr>
        <w:t>Prime Minister Abdulhamid Dibeybe, in a statement on 13 May, congratulated members of the army and police force for their success in establishing state authority in the area.</w:t>
      </w:r>
      <w:r>
        <w:rPr>
          <w:rFonts w:hint="default"/>
          <w:lang w:val="en-GB"/>
        </w:rPr>
        <w:t xml:space="preserve"> </w:t>
      </w:r>
      <w:r>
        <w:rPr>
          <w:rFonts w:hint="default"/>
        </w:rPr>
        <w:t>Clashes broke out between the government forces and the “Rada”, a powerful militia group in the capital, in the early hours of 14 May, and smoke was seen rising from some buildings in various parts of Tripoli.</w:t>
      </w:r>
      <w:r>
        <w:rPr>
          <w:rFonts w:hint="default"/>
          <w:lang w:val="en-GB"/>
        </w:rPr>
        <w:t xml:space="preserve"> </w:t>
      </w:r>
      <w:r>
        <w:rPr>
          <w:rFonts w:hint="default"/>
        </w:rPr>
        <w:t>At noon on the same day, the Libyan Defense Ministry announced a ceasefire in all conflict areas in Tripoli to protect civilians.</w:t>
      </w:r>
    </w:p>
    <w:p w14:paraId="022CF10A">
      <w:pPr>
        <w:pStyle w:val="3"/>
      </w:pPr>
      <w:bookmarkStart w:id="15" w:name="_Toc29890"/>
      <w:r>
        <w:t>Iran</w:t>
      </w:r>
      <w:bookmarkEnd w:id="15"/>
    </w:p>
    <w:p w14:paraId="4301B06F">
      <w:pPr>
        <w:numPr>
          <w:ilvl w:val="0"/>
          <w:numId w:val="1"/>
        </w:numPr>
        <w:spacing w:line="276" w:lineRule="auto"/>
        <w:ind w:left="420" w:leftChars="0" w:hanging="420" w:firstLineChars="0"/>
        <w:rPr>
          <w:rFonts w:hint="default"/>
        </w:rPr>
      </w:pPr>
      <w:bookmarkStart w:id="16" w:name="_Toc10676"/>
      <w:r>
        <w:rPr>
          <w:rStyle w:val="15"/>
          <w:rFonts w:hint="default"/>
        </w:rPr>
        <w:t>Iran threatens to reduce cooperation with IAEA ahead of possible censure</w:t>
      </w:r>
      <w:r>
        <w:rPr>
          <w:rStyle w:val="15"/>
          <w:rFonts w:hint="default"/>
          <w:lang w:val="en-GB"/>
        </w:rPr>
        <w:t xml:space="preserve"> </w:t>
      </w:r>
      <w:bookmarkEnd w:id="16"/>
      <w:r>
        <w:rPr>
          <w:rFonts w:hint="default"/>
          <w:lang w:val="en-GB"/>
        </w:rPr>
        <w:t xml:space="preserve">- </w:t>
      </w:r>
      <w:r>
        <w:rPr>
          <w:rFonts w:hint="default"/>
          <w:lang w:val="en-GB"/>
        </w:rPr>
        <w:fldChar w:fldCharType="begin"/>
      </w:r>
      <w:r>
        <w:rPr>
          <w:rFonts w:hint="default"/>
          <w:lang w:val="en-GB"/>
        </w:rPr>
        <w:instrText xml:space="preserve"> HYPERLINK "https://www.middleeastmonitor.com/20250609-iran-threatens-to-reduce-cooperation-with-iaea-ahead-of-possible-censure/"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F313F95">
      <w:pPr>
        <w:spacing w:line="276" w:lineRule="auto"/>
        <w:rPr>
          <w:rFonts w:hint="default"/>
        </w:rPr>
      </w:pPr>
      <w:r>
        <w:rPr>
          <w:rFonts w:hint="default"/>
        </w:rPr>
        <w:t>Iran yesterday warned that it may scale back its cooperation with the International Atomic Energy Agency (IAEA) if the agency’s Board of Governors issues a resolution condemning it during their meeting today.</w:t>
      </w:r>
      <w:r>
        <w:rPr>
          <w:rFonts w:hint="default"/>
          <w:lang w:val="en-GB"/>
        </w:rPr>
        <w:t xml:space="preserve"> </w:t>
      </w:r>
      <w:r>
        <w:rPr>
          <w:rFonts w:hint="default"/>
        </w:rPr>
        <w:t>The warning came after diplomatic sources confirmed that Germany, France and the UK, in coordination with the United States, intend to present a draft resolution against Iran at the meeting. In response, Tehran cautioned the three European countries against making what it called a “strategic mistake”.</w:t>
      </w:r>
      <w:r>
        <w:rPr>
          <w:rFonts w:hint="default"/>
          <w:lang w:val="en-GB"/>
        </w:rPr>
        <w:t xml:space="preserve"> </w:t>
      </w:r>
      <w:r>
        <w:rPr>
          <w:rFonts w:hint="default"/>
        </w:rPr>
        <w:t>The developments come as Iran and the United States continue talks aimed at reaching a new agreement on Iran’s nuclear programme. Mohammad Bagher Ghalibaf, the speaker of the Iranian Parliament, stated that the proposal put forward by Washington does not include the lifting of sanctions.</w:t>
      </w:r>
      <w:r>
        <w:rPr>
          <w:rFonts w:hint="default"/>
          <w:lang w:val="en-GB"/>
        </w:rPr>
        <w:t xml:space="preserve"> </w:t>
      </w:r>
      <w:r>
        <w:rPr>
          <w:rFonts w:hint="default"/>
        </w:rPr>
        <w:t>On the eve of the IAEA meeting in Vienna, Behrouz Kamalvandi, spokesperson for Iran’s Atomic Energy Organisation (AEOI), told state television: “Naturally, the International Atomic Energy Agency should not expect the Islamic Republic of Iran to continue its full and friendly cooperation.”</w:t>
      </w:r>
    </w:p>
    <w:p w14:paraId="0980D816">
      <w:pPr>
        <w:numPr>
          <w:ilvl w:val="0"/>
          <w:numId w:val="1"/>
        </w:numPr>
        <w:spacing w:line="276" w:lineRule="auto"/>
        <w:ind w:left="420" w:leftChars="0" w:hanging="420" w:firstLineChars="0"/>
        <w:rPr>
          <w:rFonts w:hint="default"/>
        </w:rPr>
      </w:pPr>
      <w:bookmarkStart w:id="17" w:name="_Toc11707"/>
      <w:r>
        <w:rPr>
          <w:rStyle w:val="15"/>
          <w:rFonts w:hint="default"/>
        </w:rPr>
        <w:t>Iran says it obtained sensitive Israeli nuclear documents</w:t>
      </w:r>
      <w:bookmarkEnd w:id="17"/>
      <w:r>
        <w:rPr>
          <w:rFonts w:hint="default"/>
          <w:lang w:val="en-GB"/>
        </w:rPr>
        <w:t xml:space="preserve"> - </w:t>
      </w:r>
      <w:r>
        <w:rPr>
          <w:rFonts w:hint="default"/>
          <w:lang w:val="en-GB"/>
        </w:rPr>
        <w:fldChar w:fldCharType="begin"/>
      </w:r>
      <w:r>
        <w:rPr>
          <w:rFonts w:hint="default"/>
          <w:lang w:val="en-GB"/>
        </w:rPr>
        <w:instrText xml:space="preserve"> HYPERLINK "https://www.middleeastmonitor.com/20250609-iran-says-it-obtained-sensitive-israeli-nuclear-documents/"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B738E22">
      <w:pPr>
        <w:spacing w:line="276" w:lineRule="auto"/>
        <w:rPr>
          <w:rFonts w:hint="default"/>
        </w:rPr>
      </w:pPr>
      <w:r>
        <w:rPr>
          <w:rFonts w:hint="default"/>
        </w:rPr>
        <w:t>Iranian intelligence agencies have obtained a large trove of sensitive Israeli documents, some related to the nuclear plans and facilities, Iran’s state media reported on Saturday according to Reuters.</w:t>
      </w:r>
      <w:r>
        <w:rPr>
          <w:rFonts w:hint="default"/>
          <w:lang w:val="en-GB"/>
        </w:rPr>
        <w:t xml:space="preserve"> </w:t>
      </w:r>
      <w:r>
        <w:rPr>
          <w:rFonts w:hint="default"/>
        </w:rPr>
        <w:t>There was no immediate official comment from Israel and it was not clear whether the report was linked to a reported hacking of an Israeli nuclear research centre last year that Tehran is choosing to divulge now amid heightened tensions over its nuclear programme.</w:t>
      </w:r>
      <w:r>
        <w:rPr>
          <w:rFonts w:hint="default"/>
          <w:lang w:val="en-GB"/>
        </w:rPr>
        <w:t xml:space="preserve"> </w:t>
      </w:r>
      <w:r>
        <w:rPr>
          <w:rFonts w:hint="default"/>
        </w:rPr>
        <w:t>“Although the operation to obtain the documents was carried out some time ago, the sheer volume of materials and the need to transport them safely into Iran necessitated a news blackout to ensure they reached the designated protected locations,” state-run PressTV reported, quoting unnamed sources.</w:t>
      </w:r>
      <w:r>
        <w:rPr>
          <w:rFonts w:hint="default"/>
          <w:lang w:val="en-GB"/>
        </w:rPr>
        <w:t xml:space="preserve"> </w:t>
      </w:r>
      <w:r>
        <w:rPr>
          <w:rFonts w:hint="default"/>
        </w:rPr>
        <w:t>“[Sources familiar with the matter] also noted that the abundance of documents is so vast that reviewing them, along with viewing images and videos, has consumed a significant amount of time,” PressTV added, without giving details of the documents.</w:t>
      </w:r>
      <w:r>
        <w:rPr>
          <w:rFonts w:hint="default"/>
          <w:lang w:val="en-GB"/>
        </w:rPr>
        <w:t xml:space="preserve"> </w:t>
      </w:r>
      <w:r>
        <w:rPr>
          <w:rFonts w:hint="default"/>
        </w:rPr>
        <w:t>In 2018, Israeli Prime Minister Benjamin Netanyahu announced that Israeli agents had seized a huge “archive” of Iranian documents showing Tehran had done more nuclear work than previously known.</w:t>
      </w:r>
      <w:r>
        <w:rPr>
          <w:rFonts w:hint="default"/>
          <w:lang w:val="en-GB"/>
        </w:rPr>
        <w:t xml:space="preserve"> </w:t>
      </w:r>
      <w:r>
        <w:rPr>
          <w:rFonts w:hint="default"/>
        </w:rPr>
        <w:t>US President Donald Trump has threatened to bomb Iran if Tehran does not come to an agreement with Washington over its nuclear programme. But Trump in April reportedly blocked a planned Israeli strike on Iranian nuclear sites in favour of negotiating a deal with Tehran.</w:t>
      </w:r>
      <w:r>
        <w:rPr>
          <w:rFonts w:hint="default"/>
          <w:lang w:val="en-GB"/>
        </w:rPr>
        <w:t xml:space="preserve"> </w:t>
      </w:r>
      <w:r>
        <w:rPr>
          <w:rFonts w:hint="default"/>
        </w:rPr>
        <w:t>Iran’s Supreme Leader Ayatollah Ali Khamenei said on Wednesday that abandoning uranium enrichment was “100%” against the country’s interests, rejecting a central US demand in talks to resolve a decades-long dispute over Tehran’s nuclear ambitions.</w:t>
      </w:r>
    </w:p>
    <w:p w14:paraId="0CB7D435">
      <w:pPr>
        <w:pStyle w:val="3"/>
        <w:bidi w:val="0"/>
        <w:rPr>
          <w:rFonts w:hint="default"/>
          <w:lang w:val="en-GB"/>
        </w:rPr>
      </w:pPr>
      <w:bookmarkStart w:id="18" w:name="_Toc5184"/>
      <w:r>
        <w:rPr>
          <w:rFonts w:hint="default"/>
          <w:lang w:val="en-GB"/>
        </w:rPr>
        <w:t>Lebanon</w:t>
      </w:r>
      <w:bookmarkEnd w:id="18"/>
    </w:p>
    <w:p w14:paraId="19BE0070">
      <w:pPr>
        <w:numPr>
          <w:ilvl w:val="0"/>
          <w:numId w:val="1"/>
        </w:numPr>
        <w:spacing w:line="276" w:lineRule="auto"/>
        <w:ind w:left="420" w:leftChars="0" w:hanging="420" w:firstLineChars="0"/>
        <w:rPr>
          <w:rFonts w:hint="default"/>
          <w:lang w:val="en-GB"/>
        </w:rPr>
      </w:pPr>
      <w:bookmarkStart w:id="19" w:name="_Toc14167"/>
      <w:r>
        <w:rPr>
          <w:rStyle w:val="15"/>
          <w:rFonts w:hint="default"/>
          <w:lang w:val="en-GB"/>
        </w:rPr>
        <w:t>UNIFIL denies talks on ending its mission in Lebanon</w:t>
      </w:r>
      <w:bookmarkEnd w:id="19"/>
      <w:r>
        <w:rPr>
          <w:rFonts w:hint="default"/>
          <w:lang w:val="en-GB"/>
        </w:rPr>
        <w:t xml:space="preserve"> - </w:t>
      </w:r>
      <w:r>
        <w:rPr>
          <w:rFonts w:hint="default"/>
          <w:lang w:val="en-GB"/>
        </w:rPr>
        <w:fldChar w:fldCharType="begin"/>
      </w:r>
      <w:r>
        <w:rPr>
          <w:rFonts w:hint="default"/>
          <w:lang w:val="en-GB"/>
        </w:rPr>
        <w:instrText xml:space="preserve"> HYPERLINK "https://www.middleeastmonitor.com/20250610-unifil-denies-talks-on-ending-its-mission-in-lebanon/"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263DBCB">
      <w:pPr>
        <w:spacing w:line="276" w:lineRule="auto"/>
        <w:rPr>
          <w:rFonts w:hint="default"/>
          <w:lang w:val="en-GB"/>
        </w:rPr>
      </w:pPr>
      <w:r>
        <w:rPr>
          <w:rFonts w:hint="default"/>
          <w:lang w:val="en-GB"/>
        </w:rPr>
        <w:t>A spokesperson for the United Nations Security Interim Force in Lebanon (UNIFIL) denied on Monday claims regarding reducing the peacekeepers’ mission in southern Lebanon, adding that the Security Council, which has the sole authority over UNIFIL has not even begun talks regarding renewing UNIFIL’s mandate. Andrea Tenenti told Cairo News on Monday evening, that the final decision regarding UNIFIL’s mandate rests with the Security Council member states, stressing that UNIFIL continues to exercise its mandate and authority to date. He explained that the Security Council member states will take serious steps in the discussions, and the final decision will be made by the Council, not due to speculation. He also stressed that UNIFIL has not received any official or unofficial information regarding the end of its mission. He added that UNIFIL’s mission has become more important than ever after fifty months of conflict, to monitor the situation, inform the international community, and assist southern Lebanon during this difficult period. “No one wants to return to the situation we experienced before, with conflicts and tensions. We need to restore security and stability and strengthen the Lebanese Armed Forces’ deployment in the south” he said, explaining that this is not only good for the Israelis and Lebanese, but for the entire region.</w:t>
      </w:r>
    </w:p>
    <w:p w14:paraId="3B66B657">
      <w:pPr>
        <w:pStyle w:val="3"/>
        <w:spacing w:line="276" w:lineRule="auto"/>
      </w:pPr>
      <w:bookmarkStart w:id="20" w:name="_Toc32465"/>
      <w:r>
        <w:t>Israel</w:t>
      </w:r>
      <w:bookmarkEnd w:id="20"/>
      <w:r>
        <w:t xml:space="preserve"> </w:t>
      </w:r>
    </w:p>
    <w:p w14:paraId="491BFF64">
      <w:pPr>
        <w:numPr>
          <w:ilvl w:val="0"/>
          <w:numId w:val="1"/>
        </w:numPr>
        <w:spacing w:line="276" w:lineRule="auto"/>
        <w:ind w:left="420" w:leftChars="0" w:hanging="420" w:firstLineChars="0"/>
        <w:rPr>
          <w:rFonts w:hint="default"/>
        </w:rPr>
      </w:pPr>
      <w:bookmarkStart w:id="21" w:name="_Toc14356"/>
      <w:r>
        <w:rPr>
          <w:rStyle w:val="15"/>
          <w:rFonts w:hint="default"/>
        </w:rPr>
        <w:t>Israel plunges deeper into constitutional crisis as Netanyahu gov’t moves to oust attorney general</w:t>
      </w:r>
      <w:bookmarkEnd w:id="21"/>
      <w:r>
        <w:rPr>
          <w:rFonts w:hint="default"/>
          <w:lang w:val="en-GB"/>
        </w:rPr>
        <w:t xml:space="preserve"> - </w:t>
      </w:r>
      <w:r>
        <w:rPr>
          <w:rFonts w:hint="default"/>
          <w:lang w:val="en-GB"/>
        </w:rPr>
        <w:fldChar w:fldCharType="begin"/>
      </w:r>
      <w:r>
        <w:rPr>
          <w:rFonts w:hint="default"/>
          <w:lang w:val="en-GB"/>
        </w:rPr>
        <w:instrText xml:space="preserve"> HYPERLINK "https://www.middleeastmonitor.com/20250609-israel-plunges-deeper-into-constitutional-crisis-as-netanyahu-govt-moves-to-oust-attorney-general/"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D1CEE22">
      <w:pPr>
        <w:spacing w:line="276" w:lineRule="auto"/>
        <w:rPr>
          <w:rFonts w:hint="default"/>
        </w:rPr>
      </w:pPr>
      <w:r>
        <w:rPr>
          <w:rFonts w:hint="default"/>
        </w:rPr>
        <w:t>Escalating its attack on democracy and deepening Israel’s constitutional crisis, the far-right government of Benjamin Netanyahu has voted to initiate the process of dismissing Attorney General Gali Baharav-Miara. The move marks another major escalation in the government’s ongoing efforts to neutralise institutional checks on its power, coming on the heels of a widely criticised judicial overhaul that has already shaken Israeli society.</w:t>
      </w:r>
      <w:r>
        <w:rPr>
          <w:rFonts w:hint="default"/>
          <w:lang w:val="en-GB"/>
        </w:rPr>
        <w:t xml:space="preserve"> </w:t>
      </w:r>
      <w:r>
        <w:rPr>
          <w:rFonts w:hint="default"/>
        </w:rPr>
        <w:t>The move, advanced by Justice Minister Yariv Levin, seeks to alter the existing legal safeguards for dismissing an attorney general. It bypasses the standard selection committee, which is intended as a buffer against political interference, and instead empowers a newly formed ministerial committee to schedule a dismissal hearing. Under the revised mechanism, dismissal of the attorney general could proceed with the support of three-quarters of cabinet ministers.</w:t>
      </w:r>
      <w:r>
        <w:rPr>
          <w:rFonts w:hint="default"/>
          <w:lang w:val="en-GB"/>
        </w:rPr>
        <w:t xml:space="preserve"> </w:t>
      </w:r>
      <w:r>
        <w:rPr>
          <w:rFonts w:hint="default"/>
        </w:rPr>
        <w:t>In a letter to the committee, Levin declared “a lack of confidence in the attorney general due to her improper conduct” and cited irreconcilable disagreements with the government. Critics say the attempt to remove Baharav-Miara is part of Prime Minister Benjamin Netanyahu’s broader assault on the judiciary, an effort that has drawn mass protests and international concern since his government unveiled plans for the controversial “judicial reforms” in 2023. These reforms sought to weaken the Supreme Court, erode oversight mechanisms, and entrench executive authority.</w:t>
      </w:r>
      <w:r>
        <w:rPr>
          <w:rFonts w:hint="default"/>
          <w:lang w:val="en-GB"/>
        </w:rPr>
        <w:t xml:space="preserve"> </w:t>
      </w:r>
      <w:r>
        <w:rPr>
          <w:rFonts w:hint="default"/>
        </w:rPr>
        <w:t>Attorney General Baharav-Miara condemned the move as unlawful, insisting it defies a prior High Court ruling which reaffirmed the necessity of a non-political selection process. “This proposal was introduced without staff work, without professional justification, and without legal basis,” her office stated, according to Haaretz.</w:t>
      </w:r>
      <w:r>
        <w:rPr>
          <w:rFonts w:hint="default"/>
          <w:lang w:val="en-GB"/>
        </w:rPr>
        <w:t xml:space="preserve"> </w:t>
      </w:r>
      <w:r>
        <w:rPr>
          <w:rFonts w:hint="default"/>
        </w:rPr>
        <w:t>Legal scholars view the attorney general’s dismissal as a red line. Her removal would allow the Netanyahu government to install a loyalist in a role that has historically functioned as a check on executive power, including by overseeing the long-delayed corruption investigations against Netanyahu himself.</w:t>
      </w:r>
      <w:r>
        <w:rPr>
          <w:rFonts w:hint="default"/>
          <w:lang w:val="en-GB"/>
        </w:rPr>
        <w:t xml:space="preserve"> </w:t>
      </w:r>
      <w:r>
        <w:rPr>
          <w:rFonts w:hint="default"/>
        </w:rPr>
        <w:t>“The cabinet decision wipes out in one stroke the legal framework established by the Shamgar Committee,” Baharav-Miara said, referring to the guidelines governing the attorney general’s authority and independence. She added that the government’s unprecedented efforts to oust her stem from its repeated failure to do so through legal means over the past several months.</w:t>
      </w:r>
      <w:r>
        <w:rPr>
          <w:rFonts w:hint="default"/>
          <w:lang w:val="en-GB"/>
        </w:rPr>
        <w:t xml:space="preserve"> </w:t>
      </w:r>
      <w:r>
        <w:rPr>
          <w:rFonts w:hint="default"/>
        </w:rPr>
        <w:t>The new ministerial committee that will oversee the hearing includes ultra-nationalist ministers Itamar Ben-Gvir and Bezalel Smotrich, both of whom have openly advocated for weakening judicial independence. Ben-Gvir wasted no time demanding immediate proceedings: “We don’t need to wait even a minute,” he said.</w:t>
      </w:r>
      <w:r>
        <w:rPr>
          <w:rFonts w:hint="default"/>
          <w:lang w:val="en-GB"/>
        </w:rPr>
        <w:t xml:space="preserve"> </w:t>
      </w:r>
      <w:r>
        <w:rPr>
          <w:rFonts w:hint="default"/>
        </w:rPr>
        <w:t>While Israel is often described as a democracy for Jews alone, even those limited democratic guarantees have come under increasing threat since the return of Netanyahu’s far-right coalition in late 2022. The now-infamous judicial overhaul plans sparked one of the largest protest movements in the country’s history, with hundreds of thousands demonstrating weekly against what they called a coup against the rule of law.</w:t>
      </w:r>
      <w:r>
        <w:rPr>
          <w:rFonts w:hint="default"/>
          <w:lang w:val="en-GB"/>
        </w:rPr>
        <w:t xml:space="preserve"> </w:t>
      </w:r>
      <w:r>
        <w:rPr>
          <w:rFonts w:hint="default"/>
        </w:rPr>
        <w:t>Critics argue the latest move reveals the government’s authoritarian trajectory. “This is not about governance—it’s about absolute control,” a former Supreme Court judge said speaking to Haaretz.</w:t>
      </w:r>
      <w:r>
        <w:rPr>
          <w:rFonts w:hint="default"/>
          <w:lang w:val="en-GB"/>
        </w:rPr>
        <w:t xml:space="preserve"> </w:t>
      </w:r>
      <w:r>
        <w:rPr>
          <w:rFonts w:hint="default"/>
        </w:rPr>
        <w:t>With the High Court likely to rule on the legality of the move, Israel is said to be careening further toward a full-blown constitutional crisis.</w:t>
      </w:r>
    </w:p>
    <w:p w14:paraId="08F4C616">
      <w:pPr>
        <w:numPr>
          <w:ilvl w:val="0"/>
          <w:numId w:val="1"/>
        </w:numPr>
        <w:spacing w:line="276" w:lineRule="auto"/>
        <w:ind w:left="420" w:leftChars="0" w:hanging="420" w:firstLineChars="0"/>
        <w:rPr>
          <w:rFonts w:hint="default"/>
        </w:rPr>
      </w:pPr>
      <w:bookmarkStart w:id="22" w:name="_Toc14183"/>
      <w:r>
        <w:rPr>
          <w:rStyle w:val="15"/>
          <w:rFonts w:hint="default"/>
        </w:rPr>
        <w:t>French MPs denounce Israel’s ‘illegal’ interception of Gaza-bound aid ship</w:t>
      </w:r>
      <w:r>
        <w:rPr>
          <w:rStyle w:val="15"/>
          <w:rFonts w:hint="default"/>
          <w:lang w:val="en-GB"/>
        </w:rPr>
        <w:t xml:space="preserve"> </w:t>
      </w:r>
      <w:bookmarkEnd w:id="22"/>
      <w:r>
        <w:rPr>
          <w:rFonts w:hint="default"/>
          <w:lang w:val="en-GB"/>
        </w:rPr>
        <w:t xml:space="preserve">- </w:t>
      </w:r>
      <w:r>
        <w:rPr>
          <w:rFonts w:hint="default"/>
          <w:lang w:val="en-GB"/>
        </w:rPr>
        <w:fldChar w:fldCharType="begin"/>
      </w:r>
      <w:r>
        <w:rPr>
          <w:rFonts w:hint="default"/>
          <w:lang w:val="en-GB"/>
        </w:rPr>
        <w:instrText xml:space="preserve"> HYPERLINK "https://www.middleeastmonitor.com/20250609-french-mps-denounce-israels-illegal-interception-of-gaza-bound-aid-ship/"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7BAF931">
      <w:pPr>
        <w:spacing w:line="276" w:lineRule="auto"/>
        <w:rPr>
          <w:rFonts w:hint="default"/>
        </w:rPr>
      </w:pPr>
      <w:r>
        <w:rPr>
          <w:rFonts w:hint="default"/>
        </w:rPr>
        <w:t>French lawmakers today demanded the release of detained activists following Israel’s interception of the aid ship Madleen in international waters as it was making its way to break the siege on Gaza.</w:t>
      </w:r>
      <w:r>
        <w:rPr>
          <w:rFonts w:hint="default"/>
          <w:lang w:val="en-GB"/>
        </w:rPr>
        <w:t xml:space="preserve"> </w:t>
      </w:r>
      <w:r>
        <w:rPr>
          <w:rFonts w:hint="default"/>
        </w:rPr>
        <w:t>Leftist France Unbowed (LFI) said in a statement that detaining activists on the aid ship is a “clear violation of international law.”</w:t>
      </w:r>
      <w:r>
        <w:rPr>
          <w:rFonts w:hint="default"/>
          <w:lang w:val="en-GB"/>
        </w:rPr>
        <w:t xml:space="preserve"> </w:t>
      </w:r>
      <w:r>
        <w:rPr>
          <w:rFonts w:hint="default"/>
        </w:rPr>
        <w:t>The British-flagged ship Madleen aimed to break a crippling blockade imposed by Israel on Gaza, where nearly 55,000 Palestinians have been killed as a result of the occupation state’s brutal onslaught since October 2023.</w:t>
      </w:r>
      <w:r>
        <w:rPr>
          <w:rFonts w:hint="default"/>
          <w:lang w:val="en-GB"/>
        </w:rPr>
        <w:t xml:space="preserve"> </w:t>
      </w:r>
      <w:r>
        <w:rPr>
          <w:rFonts w:hint="default"/>
        </w:rPr>
        <w:t>The ship carrying aid, including food and baby formula, was intercepted and boarded by Israeli forces in international waters in the early hours of today before reaching the Gaza shore. It was later towed to Ashdod Port in Israel. The LFI noted that this is a violation of international maritime law.</w:t>
      </w:r>
      <w:r>
        <w:rPr>
          <w:rFonts w:hint="default"/>
          <w:lang w:val="en-GB"/>
        </w:rPr>
        <w:t xml:space="preserve"> </w:t>
      </w:r>
      <w:r>
        <w:rPr>
          <w:rFonts w:hint="default"/>
        </w:rPr>
        <w:t>They also called on the international community to strongly condemn the interception and called on Israel to immediately and unconditionally release the activists.</w:t>
      </w:r>
      <w:r>
        <w:rPr>
          <w:rFonts w:hint="default"/>
          <w:lang w:val="en-GB"/>
        </w:rPr>
        <w:t xml:space="preserve"> </w:t>
      </w:r>
      <w:r>
        <w:rPr>
          <w:rFonts w:hint="default"/>
        </w:rPr>
        <w:t>Meanwhile, the Greens (EELV) slammed Israel’s actions, saying they violate international law.</w:t>
      </w:r>
      <w:r>
        <w:rPr>
          <w:rFonts w:hint="default"/>
          <w:lang w:val="en-GB"/>
        </w:rPr>
        <w:t xml:space="preserve"> </w:t>
      </w:r>
      <w:r>
        <w:rPr>
          <w:rFonts w:hint="default"/>
        </w:rPr>
        <w:t>The party emphasised that reactions to the detention of activists must be turned into global mobilisation, and urged the French government, the EU, and the UN to take action.</w:t>
      </w:r>
      <w:r>
        <w:rPr>
          <w:rFonts w:hint="default"/>
          <w:lang w:val="en-GB"/>
        </w:rPr>
        <w:t xml:space="preserve"> </w:t>
      </w:r>
      <w:r>
        <w:rPr>
          <w:rFonts w:hint="default"/>
        </w:rPr>
        <w:t>The Freedom Flotilla Coalition sent the 18-metre Madleen from Catania, Sicily, Italy, to break the blockade in Gaza and deliver aid.</w:t>
      </w:r>
      <w:r>
        <w:rPr>
          <w:rFonts w:hint="default"/>
          <w:lang w:val="en-GB"/>
        </w:rPr>
        <w:t xml:space="preserve"> </w:t>
      </w:r>
      <w:r>
        <w:rPr>
          <w:rFonts w:hint="default"/>
        </w:rPr>
        <w:t>A total of 12 people are on board, including 11 activists and one journalist.</w:t>
      </w:r>
      <w:r>
        <w:rPr>
          <w:rFonts w:hint="default"/>
          <w:lang w:val="en-GB"/>
        </w:rPr>
        <w:t xml:space="preserve"> </w:t>
      </w:r>
      <w:r>
        <w:rPr>
          <w:rFonts w:hint="default"/>
        </w:rPr>
        <w:t>Among them are Swedish climate activist Greta Thunberg, French-Palestinian Member of the European Parliament Rima Hassan, Yasemin Acar from Germany, Baptiste Andre, Pascal Maurieras, Yanis Mhamdi and Reva Viard from France, Thiago Avila from Brazil, Suayb Ordu from Turkiye, Sergio Toribio from Spain, Marco van Rennes from the Netherlands and Omar Faiad, a journalist with Al Jazeera Mubasher, also from France.</w:t>
      </w:r>
      <w:r>
        <w:rPr>
          <w:rFonts w:hint="default"/>
          <w:lang w:val="en-GB"/>
        </w:rPr>
        <w:t xml:space="preserve"> </w:t>
      </w:r>
      <w:r>
        <w:rPr>
          <w:rFonts w:hint="default"/>
        </w:rPr>
        <w:t>The ship is carrying urgently needed supplies for the people of Gaza, including baby formula, flour, rice, nappies, women’s sanitary products, water desalination kits, medical supplies, crutches, and children’s prosthetics, according to its organisers.</w:t>
      </w:r>
    </w:p>
    <w:p w14:paraId="0CEF8774">
      <w:pPr>
        <w:pStyle w:val="3"/>
      </w:pPr>
      <w:bookmarkStart w:id="23" w:name="_Toc27014"/>
      <w:r>
        <w:t>Palestine</w:t>
      </w:r>
      <w:bookmarkEnd w:id="23"/>
      <w:r>
        <w:t xml:space="preserve"> </w:t>
      </w:r>
    </w:p>
    <w:p w14:paraId="0FDFCEBF">
      <w:pPr>
        <w:numPr>
          <w:ilvl w:val="0"/>
          <w:numId w:val="1"/>
        </w:numPr>
        <w:spacing w:line="276" w:lineRule="auto"/>
        <w:ind w:left="420" w:leftChars="0" w:hanging="420" w:firstLineChars="0"/>
        <w:rPr>
          <w:rFonts w:hint="default"/>
        </w:rPr>
      </w:pPr>
      <w:bookmarkStart w:id="24" w:name="_Toc28309"/>
      <w:r>
        <w:rPr>
          <w:rStyle w:val="15"/>
          <w:rFonts w:hint="default"/>
        </w:rPr>
        <w:t>Hamas calls for halting operations at suspicious Israel- led aid distribution “death” traps in Gaza</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"https://www.middleeastmonitor.com/20250610-hamas-calls-for-halting-operations-at-suspicious-israel-led-aid-distribution-death-traps-in-gaza/"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7A06724">
      <w:pPr>
        <w:spacing w:line="276" w:lineRule="auto"/>
      </w:pPr>
      <w:r>
        <w:rPr>
          <w:rFonts w:hint="default"/>
        </w:rPr>
        <w:t>The Palestinian Resistance Movement, Hamas has accused the Israeli occupation forces of committing ongoing massacres against civilians in the Gaza Strip, and described the “American-Israeli aid centers” as having turned into “death traps”, Quds Press reported.</w:t>
      </w:r>
      <w:r>
        <w:rPr>
          <w:rFonts w:hint="default"/>
          <w:lang w:val="en-GB"/>
        </w:rPr>
        <w:t xml:space="preserve"> </w:t>
      </w:r>
      <w:r>
        <w:rPr>
          <w:rFonts w:hint="default"/>
        </w:rPr>
        <w:t>In a statement issued on Monday, the movement said dozens of civilians, including women and children, were killed in the past hours as a result of intense shelling targeting residential neighbourhoods and inhabited homes across the Gaza Strip. At least ten civilians were killed and dozens more were injured on Monday morning after the Israeli army targeted hungry civilians near two aid distribution centers west of Rafah and south of Gaza City.</w:t>
      </w:r>
      <w:r>
        <w:rPr>
          <w:rFonts w:hint="default"/>
          <w:lang w:val="en-GB"/>
        </w:rPr>
        <w:t xml:space="preserve"> </w:t>
      </w:r>
      <w:r>
        <w:rPr>
          <w:rFonts w:hint="default"/>
        </w:rPr>
        <w:t>Hamas described the Israeli crimes as organized killings under a “false humanitarian cover”, explaining that the Israeli occupation is exploiting “aid distribution centers” to lure civilians into buffer zones under its full military control, then targeting them with live ammunition. “This is a full-fledged war crime that adds to the occupation’s long record of violations” it added.</w:t>
      </w:r>
      <w:r>
        <w:rPr>
          <w:rFonts w:hint="default"/>
          <w:lang w:val="en-GB"/>
        </w:rPr>
        <w:t xml:space="preserve"> </w:t>
      </w:r>
      <w:r>
        <w:rPr>
          <w:rFonts w:hint="default"/>
        </w:rPr>
        <w:t>Hamas affirmed that the Israeli occupation’s crimes against the Palestinians including starvation, killing, and exploitation of aid; constitute war crimes and genocide committed publicly and in full view of the world.</w:t>
      </w:r>
      <w:r>
        <w:rPr>
          <w:rFonts w:hint="default"/>
          <w:lang w:val="en-GB"/>
        </w:rPr>
        <w:t xml:space="preserve"> </w:t>
      </w:r>
      <w:r>
        <w:rPr>
          <w:rFonts w:hint="default"/>
        </w:rPr>
        <w:t>It held the international community responsible for the continuation of these atrocities without accountability.</w:t>
      </w:r>
      <w:r>
        <w:rPr>
          <w:rFonts w:hint="default"/>
          <w:lang w:val="en-GB"/>
        </w:rPr>
        <w:t xml:space="preserve"> </w:t>
      </w:r>
      <w:r>
        <w:rPr>
          <w:rFonts w:hint="default"/>
        </w:rPr>
        <w:t>The movement stressed that the Israeli ongoing genocidal war against the Palestinians for more than twenty months represents a stain on humanity and places the international community before an urgent legal and moral obligation to isolate Israel and prosecute its leaders and bring them to justice for their crimes against humanity.</w:t>
      </w:r>
      <w:r>
        <w:rPr>
          <w:rFonts w:hint="default"/>
          <w:lang w:val="en-GB"/>
        </w:rPr>
        <w:t xml:space="preserve"> </w:t>
      </w:r>
      <w:r>
        <w:rPr>
          <w:rFonts w:hint="default"/>
        </w:rPr>
        <w:t>In conclusion, Hamas called for an independent international investigation into the occupation’s crimes and for Prime Minister Benjamin Netanyahu and the Israeli occupation leaders to be brought to justice.</w:t>
      </w:r>
    </w:p>
    <w:p w14:paraId="755C37F9">
      <w:pPr>
        <w:spacing w:line="276" w:lineRule="auto"/>
        <w:rPr>
          <w:rFonts w:cs="Times New Roman"/>
          <w:szCs w:val="24"/>
        </w:rPr>
      </w:pPr>
      <w:r>
        <w:rPr>
          <w:rFonts w:hint="default" w:cs="Times New Roman"/>
          <w:b/>
          <w:szCs w:val="24"/>
          <w:lang w:val="en-GB"/>
        </w:rPr>
        <w:t>_</w:t>
      </w: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25" w:name="_Toc18968"/>
      <w:r>
        <w:rPr>
          <w:rFonts w:eastAsia="DengXian Light" w:cs="Times New Roman"/>
          <w:b/>
          <w:bCs/>
          <w:color w:val="2F5496"/>
          <w:szCs w:val="24"/>
          <w:u w:val="single"/>
        </w:rPr>
        <w:t>Global Powers</w:t>
      </w:r>
      <w:bookmarkEnd w:id="25"/>
    </w:p>
    <w:p w14:paraId="36D0E9D5">
      <w:pPr>
        <w:pStyle w:val="3"/>
        <w:spacing w:line="276" w:lineRule="auto"/>
        <w:rPr>
          <w:lang w:eastAsia="zh-CN"/>
        </w:rPr>
      </w:pPr>
      <w:bookmarkStart w:id="26" w:name="_Toc172"/>
      <w:r>
        <w:rPr>
          <w:rFonts w:hint="default"/>
          <w:lang w:val="en-GB" w:eastAsia="zh-CN"/>
        </w:rPr>
        <w:t>US</w:t>
      </w:r>
      <w:bookmarkEnd w:id="26"/>
      <w:r>
        <w:rPr>
          <w:lang w:eastAsia="zh-CN"/>
        </w:rPr>
        <w:t xml:space="preserve"> </w:t>
      </w:r>
    </w:p>
    <w:p w14:paraId="7B1C9F31">
      <w:pPr>
        <w:numPr>
          <w:ilvl w:val="0"/>
          <w:numId w:val="1"/>
        </w:numPr>
        <w:spacing w:line="276" w:lineRule="auto"/>
        <w:ind w:left="420" w:leftChars="0" w:hanging="420" w:firstLineChars="0"/>
        <w:rPr>
          <w:rFonts w:hint="default"/>
        </w:rPr>
      </w:pPr>
      <w:bookmarkStart w:id="27" w:name="_Toc9734"/>
      <w:r>
        <w:rPr>
          <w:rStyle w:val="15"/>
          <w:rFonts w:hint="default"/>
        </w:rPr>
        <w:t>US, Israel back ending UNIFIL mission in southern Lebanon</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"https://www.middleeastmonitor.com/20250609-us-israel-back-ending-unifil-mission-in-southern-lebanon/"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EBEB229">
      <w:pPr>
        <w:spacing w:line="276" w:lineRule="auto"/>
        <w:rPr>
          <w:rFonts w:hint="default"/>
        </w:rPr>
      </w:pPr>
      <w:r>
        <w:rPr>
          <w:rFonts w:hint="default"/>
        </w:rPr>
        <w:t>The US and Israel have reportedly agreed to ending the mission of the United Nations Interim Force in Lebanon (UNIFIL) in southern Lebanon, Israel Hayom reported yesterday.</w:t>
      </w:r>
      <w:r>
        <w:rPr>
          <w:rFonts w:hint="default"/>
          <w:lang w:val="en-GB"/>
        </w:rPr>
        <w:t xml:space="preserve"> </w:t>
      </w:r>
      <w:r>
        <w:rPr>
          <w:rFonts w:hint="default"/>
        </w:rPr>
        <w:t>The decision comes in the wake of the recent war on Lebanon, which, according to the report, weakened Hezbollah.</w:t>
      </w:r>
      <w:r>
        <w:rPr>
          <w:rFonts w:hint="default"/>
          <w:lang w:val="en-GB"/>
        </w:rPr>
        <w:t xml:space="preserve"> </w:t>
      </w:r>
      <w:r>
        <w:rPr>
          <w:rFonts w:hint="default"/>
        </w:rPr>
        <w:t>The report stated that the United States is seeking to reduce the costs associated with running the UN peacekeeping mission, while Israel believes that its coordination with the Lebanese army is sufficient and effective enough to make UNIFIL’s continued presence unnecessary.</w:t>
      </w:r>
      <w:r>
        <w:rPr>
          <w:rFonts w:hint="default"/>
          <w:lang w:val="en-GB"/>
        </w:rPr>
        <w:t xml:space="preserve"> </w:t>
      </w:r>
      <w:r>
        <w:rPr>
          <w:rFonts w:hint="default"/>
        </w:rPr>
        <w:t>The newspaper claimed that the international force has “failed” to prevent what it called “terrorist elements” from strengthening their capabilities in southern Lebanon — a reference to Hezbollah —making its effectiveness constantly questioned by Israeli authorities.</w:t>
      </w:r>
      <w:r>
        <w:rPr>
          <w:rFonts w:hint="default"/>
          <w:lang w:val="en-GB"/>
        </w:rPr>
        <w:t xml:space="preserve"> </w:t>
      </w:r>
      <w:r>
        <w:rPr>
          <w:rFonts w:hint="default"/>
        </w:rPr>
        <w:t>According to the report, a decision on the future of the force is expected to be made by the United Nations Security Council in August.</w:t>
      </w:r>
    </w:p>
    <w:p w14:paraId="2DF71DED">
      <w:pPr>
        <w:numPr>
          <w:ilvl w:val="0"/>
          <w:numId w:val="1"/>
        </w:numPr>
        <w:spacing w:line="276" w:lineRule="auto"/>
        <w:ind w:left="420" w:leftChars="0" w:hanging="420" w:firstLineChars="0"/>
        <w:rPr>
          <w:rFonts w:hint="default"/>
          <w:lang w:val="en-GB"/>
        </w:rPr>
      </w:pPr>
      <w:bookmarkStart w:id="28" w:name="_Toc11624"/>
      <w:r>
        <w:rPr>
          <w:rStyle w:val="15"/>
          <w:rFonts w:hint="default"/>
        </w:rPr>
        <w:t>US and China to take second shot at averting trade war in London talks</w:t>
      </w:r>
      <w:bookmarkEnd w:id="28"/>
      <w:r>
        <w:rPr>
          <w:rFonts w:hint="default"/>
          <w:lang w:val="en-GB"/>
        </w:rPr>
        <w:t xml:space="preserve"> - </w:t>
      </w:r>
      <w:r>
        <w:rPr>
          <w:rFonts w:hint="default"/>
        </w:rPr>
        <w:fldChar w:fldCharType="begin"/>
      </w:r>
      <w:r>
        <w:rPr>
          <w:rFonts w:hint="default"/>
        </w:rPr>
        <w:instrText xml:space="preserve"> HYPERLINK "https://www.aljazeera.com/news/2025/6/9/us-and-china-to-take-second-shot-at-averting-trade-war-in-london-talks" </w:instrText>
      </w:r>
      <w:r>
        <w:rPr>
          <w:rFonts w:hint="default"/>
        </w:rPr>
        <w:fldChar w:fldCharType="separate"/>
      </w:r>
      <w:r>
        <w:rPr>
          <w:rStyle w:val="10"/>
          <w:rFonts w:hint="default"/>
        </w:rPr>
        <w:t>Al Jazeera</w:t>
      </w:r>
      <w:r>
        <w:rPr>
          <w:rFonts w:hint="default"/>
        </w:rPr>
        <w:fldChar w:fldCharType="end"/>
      </w:r>
    </w:p>
    <w:p w14:paraId="6877B289">
      <w:pPr>
        <w:spacing w:line="276" w:lineRule="auto"/>
        <w:rPr>
          <w:rFonts w:hint="default"/>
        </w:rPr>
      </w:pPr>
      <w:r>
        <w:rPr>
          <w:rFonts w:hint="default"/>
        </w:rPr>
        <w:t>High-level delegations from the United States and China are to meet in London to try to save a fragile tariffs deal and avert a possible trade war that has already roiled the global economy and sparked fears of recession.</w:t>
      </w:r>
      <w:r>
        <w:rPr>
          <w:rFonts w:hint="default"/>
          <w:lang w:val="en-GB"/>
        </w:rPr>
        <w:t xml:space="preserve"> </w:t>
      </w:r>
      <w:r>
        <w:rPr>
          <w:rFonts w:hint="default"/>
        </w:rPr>
        <w:t>The meeting on Monday follows negotiations in Geneva last month that resulted in a temporary respite in the trade war between the world’s two biggest economies. However, the agreement to suspend most of the 100 percent-plus tariffs each had imposed on the other for 90 days has been followed by barbs fired by both sides.</w:t>
      </w:r>
      <w:r>
        <w:rPr>
          <w:rFonts w:hint="default"/>
          <w:lang w:val="en-GB"/>
        </w:rPr>
        <w:t xml:space="preserve"> </w:t>
      </w:r>
      <w:r>
        <w:rPr>
          <w:rFonts w:hint="default"/>
        </w:rPr>
        <w:t>US Treasury Secretary Scott Bessent, Commerce Secretary Howard Lutnick and Trade Representative Jamieson Greer will meet with a Chinese delegation led by Vice Premier He Lifeng at an undisclosed location in the British capital.</w:t>
      </w:r>
      <w:r>
        <w:rPr>
          <w:rFonts w:hint="default"/>
          <w:lang w:val="en-GB"/>
        </w:rPr>
        <w:t xml:space="preserve"> </w:t>
      </w:r>
      <w:r>
        <w:rPr>
          <w:rFonts w:hint="default"/>
        </w:rPr>
        <w:t>“The meeting should go very well,” US President Donald Trump, who announced the talks on Friday after a phone call with Chinese leader Xi Jinping, wrote on social media.</w:t>
      </w:r>
      <w:r>
        <w:rPr>
          <w:rFonts w:hint="default"/>
          <w:lang w:val="en-GB"/>
        </w:rPr>
        <w:t xml:space="preserve"> </w:t>
      </w:r>
      <w:r>
        <w:rPr>
          <w:rFonts w:hint="default"/>
        </w:rPr>
        <w:t>“We want China and the United States to continue moving forward with the agreement that was struck in Geneva,” White House Press Secretary Karoline Leavitt said on Sunday.</w:t>
      </w:r>
      <w:r>
        <w:rPr>
          <w:rFonts w:hint="default"/>
          <w:lang w:val="en-GB"/>
        </w:rPr>
        <w:t xml:space="preserve"> </w:t>
      </w:r>
      <w:r>
        <w:rPr>
          <w:rFonts w:hint="default"/>
        </w:rPr>
        <w:t>While the government of United Kingdom Prime Minister Keir Starmer reiterated that it was not involved in the talks in London, a spokesperson said, “A trade war is in nobody’s interests, so we welcome these talks.”</w:t>
      </w:r>
      <w:r>
        <w:rPr>
          <w:rFonts w:hint="default"/>
          <w:lang w:val="en-GB"/>
        </w:rPr>
        <w:t xml:space="preserve"> </w:t>
      </w:r>
      <w:r>
        <w:rPr>
          <w:rFonts w:hint="default"/>
        </w:rPr>
        <w:t>The meeting comes just a few days after Trump and Xi held their first publicly acknowledged telephone call since the Republican returned to the White House in January.</w:t>
      </w:r>
      <w:r>
        <w:rPr>
          <w:rFonts w:hint="default"/>
          <w:lang w:val="en-GB"/>
        </w:rPr>
        <w:t xml:space="preserve"> </w:t>
      </w:r>
      <w:r>
        <w:rPr>
          <w:rFonts w:hint="default"/>
        </w:rPr>
        <w:t>Trump said Thursday’s call had reached a “very positive conclusion”. The US president had previously accused China of violating the Geneva deal and described Xi as “hard to make a deal with”.</w:t>
      </w:r>
      <w:r>
        <w:rPr>
          <w:rFonts w:hint="default"/>
          <w:lang w:val="en-GB"/>
        </w:rPr>
        <w:t xml:space="preserve"> </w:t>
      </w:r>
      <w:r>
        <w:rPr>
          <w:rFonts w:hint="default"/>
        </w:rPr>
        <w:t>Xi was quoted by the state-run news agency Xinhua as saying “correcting the course of the big ship of Sino-US relations requires us to steer well and set the direction”.</w:t>
      </w:r>
      <w:r>
        <w:rPr>
          <w:rFonts w:hint="default"/>
          <w:lang w:val="en-GB"/>
        </w:rPr>
        <w:t xml:space="preserve"> </w:t>
      </w:r>
      <w:r>
        <w:rPr>
          <w:rFonts w:hint="default"/>
        </w:rPr>
        <w:t>Underscoring the impact of the trade war, customs data released on Monday showed Chinese exports to the US plunged by 34.5 percent year-on-year in May, the sharpest drop since the outbreak of the COVID-19 pandemic.</w:t>
      </w:r>
      <w:r>
        <w:rPr>
          <w:rFonts w:hint="default"/>
          <w:lang w:val="en-GB"/>
        </w:rPr>
        <w:t xml:space="preserve"> </w:t>
      </w:r>
      <w:r>
        <w:rPr>
          <w:rFonts w:hint="default"/>
        </w:rPr>
        <w:t>Still, stock markets in Asia, including in China, rose on Monday before the new round of talks.</w:t>
      </w:r>
    </w:p>
    <w:p w14:paraId="50889223">
      <w:pPr>
        <w:numPr>
          <w:ilvl w:val="0"/>
          <w:numId w:val="1"/>
        </w:numPr>
        <w:spacing w:line="276" w:lineRule="auto"/>
        <w:ind w:left="420" w:leftChars="0" w:hanging="420" w:firstLineChars="0"/>
        <w:rPr>
          <w:rFonts w:hint="default"/>
        </w:rPr>
      </w:pPr>
      <w:bookmarkStart w:id="29" w:name="_Toc30942"/>
      <w:r>
        <w:rPr>
          <w:rStyle w:val="15"/>
          <w:rFonts w:hint="default"/>
        </w:rPr>
        <w:t>US travel ban takes effect amid LA protests against immigration crackdown</w:t>
      </w:r>
      <w:bookmarkEnd w:id="29"/>
      <w:r>
        <w:rPr>
          <w:rFonts w:hint="default"/>
          <w:lang w:val="en-GB"/>
        </w:rPr>
        <w:t xml:space="preserve"> - </w:t>
      </w:r>
      <w:r>
        <w:rPr>
          <w:rFonts w:hint="default"/>
          <w:lang w:val="en-GB"/>
        </w:rPr>
        <w:fldChar w:fldCharType="begin"/>
      </w:r>
      <w:r>
        <w:rPr>
          <w:rFonts w:hint="default"/>
          <w:lang w:val="en-GB"/>
        </w:rPr>
        <w:instrText xml:space="preserve"> HYPERLINK "https://www.aljazeera.com/news/2025/6/9/us-travel-ban-takes-effect-amid-la-protests-against-immigration-crackdown" </w:instrText>
      </w:r>
      <w:r>
        <w:rPr>
          <w:rFonts w:hint="default"/>
          <w:lang w:val="en-GB"/>
        </w:rPr>
        <w:fldChar w:fldCharType="separate"/>
      </w:r>
      <w:r>
        <w:rPr>
          <w:rStyle w:val="10"/>
          <w:rFonts w:hint="default"/>
          <w:lang w:val="en-GB"/>
        </w:rPr>
        <w:t>Al-Jazeera</w:t>
      </w:r>
      <w:r>
        <w:rPr>
          <w:rFonts w:hint="default"/>
          <w:lang w:val="en-GB"/>
        </w:rPr>
        <w:fldChar w:fldCharType="end"/>
      </w:r>
    </w:p>
    <w:p w14:paraId="4C611020">
      <w:pPr>
        <w:spacing w:line="276" w:lineRule="auto"/>
        <w:rPr>
          <w:rFonts w:hint="default"/>
        </w:rPr>
      </w:pPr>
      <w:r>
        <w:rPr>
          <w:rFonts w:hint="default"/>
        </w:rPr>
        <w:t>President Donald Trump’s order banning citizens from 12 countries from entering the United States has come into effect amid rising political tensions over his administration’s harsh anti-immigration policies.</w:t>
      </w:r>
      <w:r>
        <w:rPr>
          <w:rFonts w:hint="default"/>
          <w:lang w:val="en-GB"/>
        </w:rPr>
        <w:t xml:space="preserve"> </w:t>
      </w:r>
      <w:r>
        <w:rPr>
          <w:rFonts w:hint="default"/>
        </w:rPr>
        <w:t>The measure, announced by Trump last week as necessary to prevent the importation of “terrorists”, took effect on Monday. The clampdown comes amid chaotic scenes on the streets of Los Angeles as crowds of protesters battled with police and National Guard troops following a wave of arrests by immigration authorities.</w:t>
      </w:r>
      <w:r>
        <w:rPr>
          <w:rFonts w:hint="default"/>
          <w:lang w:val="en-GB"/>
        </w:rPr>
        <w:t xml:space="preserve"> </w:t>
      </w:r>
      <w:r>
        <w:rPr>
          <w:rFonts w:hint="default"/>
        </w:rPr>
        <w:t>The divisive order revives similar measures rolled out during Trump’s first term, as travellers from several, mostly Muslim, countries were blocked from entering the US. Many of the countries affected by the new order are afflicted by war and large-scale displacement.</w:t>
      </w:r>
      <w:r>
        <w:rPr>
          <w:rFonts w:hint="default"/>
          <w:lang w:val="en-GB"/>
        </w:rPr>
        <w:t xml:space="preserve"> </w:t>
      </w:r>
      <w:r>
        <w:rPr>
          <w:rFonts w:hint="default"/>
        </w:rPr>
        <w:t>No visible disruption was immediately discernible at Los Angeles International Airport in the hours after the new ban took effect, according to the Associated Press news agency.</w:t>
      </w:r>
      <w:r>
        <w:rPr>
          <w:rFonts w:hint="default"/>
          <w:lang w:val="en-GB"/>
        </w:rPr>
        <w:t xml:space="preserve"> </w:t>
      </w:r>
      <w:r>
        <w:rPr>
          <w:rFonts w:hint="default"/>
        </w:rPr>
        <w:t>The order applies to citizens of Afghanistan, Chad, Eritrea, Equatorial Guinea, Haiti, Iran, Libya, Myanmar, the Republic of the Congo, Somalia, Sudan and Yemen.</w:t>
      </w:r>
      <w:r>
        <w:rPr>
          <w:rFonts w:hint="default"/>
          <w:lang w:val="en-GB"/>
        </w:rPr>
        <w:t xml:space="preserve"> </w:t>
      </w:r>
      <w:r>
        <w:rPr>
          <w:rFonts w:hint="default"/>
        </w:rPr>
        <w:t>Heightened restrictions were also placed on people from Burundi, Cuba, Laos, Sierra Leone, Togo, Turkmenistan and Venezuela.</w:t>
      </w:r>
      <w:r>
        <w:rPr>
          <w:rFonts w:hint="default"/>
          <w:lang w:val="en-GB"/>
        </w:rPr>
        <w:t xml:space="preserve"> </w:t>
      </w:r>
      <w:r>
        <w:rPr>
          <w:rFonts w:hint="default"/>
        </w:rPr>
        <w:t>Trump said the countries subjected to the most severe restrictions were determined to harbour a “large-scale presence of terrorists”, fail to cooperate on visa security and have an inability to verify travellers’ identities. These countries were also inadequate in keeping records of criminal histories and had high rates of visa overstays in the US, according to Trump.</w:t>
      </w:r>
      <w:r>
        <w:rPr>
          <w:rFonts w:hint="default"/>
          <w:lang w:val="en-GB"/>
        </w:rPr>
        <w:t xml:space="preserve"> </w:t>
      </w:r>
      <w:r>
        <w:rPr>
          <w:rFonts w:hint="default"/>
        </w:rPr>
        <w:t>The new ban does not revoke visas previously issued to people from countries on the list, according to guidance issued on Friday to all US diplomatic missions.</w:t>
      </w:r>
      <w:r>
        <w:rPr>
          <w:rFonts w:hint="default"/>
          <w:lang w:val="en-GB"/>
        </w:rPr>
        <w:t xml:space="preserve"> </w:t>
      </w:r>
      <w:r>
        <w:rPr>
          <w:rFonts w:hint="default"/>
        </w:rPr>
        <w:t>But it remains unclear how those rules will be implemented at the ports of entry. During Trump’s first term, a similar travel ban resulted in confusion and disrupted travel.</w:t>
      </w:r>
      <w:r>
        <w:rPr>
          <w:rFonts w:hint="default"/>
          <w:lang w:val="en-GB"/>
        </w:rPr>
        <w:t xml:space="preserve"> </w:t>
      </w:r>
      <w:r>
        <w:rPr>
          <w:rFonts w:hint="default"/>
        </w:rPr>
        <w:t>In announcing the new restriction last week, Trump said the measure was spurred by a recent “terrorist attack” on Jewish people in the US state of Colorado.</w:t>
      </w:r>
      <w:r>
        <w:rPr>
          <w:rFonts w:hint="default"/>
          <w:lang w:val="en-GB"/>
        </w:rPr>
        <w:t xml:space="preserve"> </w:t>
      </w:r>
      <w:r>
        <w:rPr>
          <w:rFonts w:hint="default"/>
        </w:rPr>
        <w:t>The group had been protesting in solidarity with captives held in Gaza when they were assaulted by an Egyptian man that the White House said had overstayed his visa.</w:t>
      </w:r>
      <w:r>
        <w:rPr>
          <w:rFonts w:hint="default"/>
          <w:lang w:val="en-GB"/>
        </w:rPr>
        <w:t xml:space="preserve"> </w:t>
      </w:r>
      <w:r>
        <w:rPr>
          <w:rFonts w:hint="default"/>
        </w:rPr>
        <w:t>That attack, Trump said, “underscored the extreme dangers posed to our country by the entry of foreign nationals who are not properly vetted”.</w:t>
      </w:r>
      <w:r>
        <w:rPr>
          <w:rFonts w:hint="default"/>
          <w:lang w:val="en-GB"/>
        </w:rPr>
        <w:t xml:space="preserve"> </w:t>
      </w:r>
      <w:r>
        <w:rPr>
          <w:rFonts w:hint="default"/>
        </w:rPr>
        <w:t>He warned that new countries could be added “as threats emerge around the world”.</w:t>
      </w:r>
      <w:r>
        <w:rPr>
          <w:rFonts w:hint="default"/>
          <w:lang w:val="en-GB"/>
        </w:rPr>
        <w:t xml:space="preserve"> </w:t>
      </w:r>
      <w:r>
        <w:rPr>
          <w:rFonts w:hint="default"/>
        </w:rPr>
        <w:t>Egypt is not among the states affected by the ban or increased scrutiny.</w:t>
      </w:r>
      <w:r>
        <w:rPr>
          <w:rFonts w:hint="default"/>
          <w:lang w:val="en-GB"/>
        </w:rPr>
        <w:t xml:space="preserve"> </w:t>
      </w:r>
      <w:r>
        <w:rPr>
          <w:rFonts w:hint="default"/>
        </w:rPr>
        <w:t>Volker Turk, United Nations high commissioner for human rights, warned that “the broad and sweeping nature of the new travel ban raises concerns from the perspective of international law”.</w:t>
      </w:r>
      <w:r>
        <w:rPr>
          <w:rFonts w:hint="default"/>
          <w:lang w:val="en-GB"/>
        </w:rPr>
        <w:t xml:space="preserve"> </w:t>
      </w:r>
      <w:r>
        <w:rPr>
          <w:rFonts w:hint="default"/>
        </w:rPr>
        <w:t>‘Unlawful assembly’ zone</w:t>
      </w:r>
      <w:r>
        <w:rPr>
          <w:rFonts w:hint="default"/>
          <w:lang w:val="en-GB"/>
        </w:rPr>
        <w:t xml:space="preserve">: </w:t>
      </w:r>
      <w:r>
        <w:rPr>
          <w:rFonts w:hint="default"/>
        </w:rPr>
        <w:t>The ban comes amid protests in the city of Los Angeles against immigration raids, carried out as part of Trump’s hardline policy.</w:t>
      </w:r>
      <w:r>
        <w:rPr>
          <w:rFonts w:hint="default"/>
          <w:lang w:val="en-GB"/>
        </w:rPr>
        <w:t xml:space="preserve"> </w:t>
      </w:r>
      <w:r>
        <w:rPr>
          <w:rFonts w:hint="default"/>
        </w:rPr>
        <w:t>Over the weekend, Trump ordered the deployment of 2,000 members of the National Guard to Los Angeles County to quell the protests, bypassing the authority of the governor of California and sending tensions spiking.</w:t>
      </w:r>
      <w:r>
        <w:rPr>
          <w:rFonts w:hint="default"/>
          <w:lang w:val="en-GB"/>
        </w:rPr>
        <w:t xml:space="preserve"> </w:t>
      </w:r>
      <w:r>
        <w:rPr>
          <w:rFonts w:hint="default"/>
        </w:rPr>
        <w:t>Thousands of protesters flooded the streets in response on Sunday, blocking a major freeway and setting fire to cars.</w:t>
      </w:r>
      <w:r>
        <w:rPr>
          <w:rFonts w:hint="default"/>
          <w:lang w:val="en-GB"/>
        </w:rPr>
        <w:t xml:space="preserve"> </w:t>
      </w:r>
      <w:r>
        <w:rPr>
          <w:rFonts w:hint="default"/>
        </w:rPr>
        <w:t>Law enforcement responded with tear gas, rubber bullets and flashbangs in an effort to disperse the crowds.</w:t>
      </w:r>
      <w:r>
        <w:rPr>
          <w:rFonts w:hint="default"/>
          <w:lang w:val="en-GB"/>
        </w:rPr>
        <w:t xml:space="preserve"> </w:t>
      </w:r>
      <w:r>
        <w:rPr>
          <w:rFonts w:hint="default"/>
        </w:rPr>
        <w:t>Early on Monday, authorities declared downtown Los Angeles an “unlawful assembly” zone and ordered the area cleared.</w:t>
      </w:r>
      <w:r>
        <w:rPr>
          <w:rFonts w:hint="default"/>
          <w:lang w:val="en-GB"/>
        </w:rPr>
        <w:t xml:space="preserve"> </w:t>
      </w:r>
      <w:r>
        <w:rPr>
          <w:rFonts w:hint="default"/>
        </w:rPr>
        <w:t>California Governor Gavin Newsom has formally requested that the Trump administration rescind the order deploying National Guard troops to the city.</w:t>
      </w:r>
      <w:r>
        <w:rPr>
          <w:rFonts w:hint="default"/>
          <w:lang w:val="en-GB"/>
        </w:rPr>
        <w:t xml:space="preserve"> </w:t>
      </w:r>
      <w:r>
        <w:rPr>
          <w:rFonts w:hint="default"/>
        </w:rPr>
        <w:t>The order is believed to be the first time in 60 years that a president has deployed a state’s National Guard without the governor’s consent.</w:t>
      </w:r>
      <w:r>
        <w:rPr>
          <w:rFonts w:hint="default"/>
          <w:lang w:val="en-GB"/>
        </w:rPr>
        <w:t xml:space="preserve"> </w:t>
      </w:r>
      <w:r>
        <w:rPr>
          <w:rFonts w:hint="default"/>
        </w:rPr>
        <w:t>The last instance was in 1965, when President Lyndon B Johnson used troops to protect predominantly Black demonstrators during the civil rights movement in Alabama.</w:t>
      </w:r>
      <w:r>
        <w:rPr>
          <w:rFonts w:hint="default"/>
          <w:lang w:val="en-GB"/>
        </w:rPr>
        <w:t xml:space="preserve"> </w:t>
      </w:r>
      <w:r>
        <w:rPr>
          <w:rFonts w:hint="default"/>
        </w:rPr>
        <w:t>However, officials from the Trump administration, aware that aggressive immigration enforcement is popular among his base, have been eager to declare that they will clamp down on what they have labelled an “insurrection” and “migrant invasion”.</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Wingdings">
    <w:panose1 w:val="05000000000000000000"/>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June 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7638199"/>
    <w:multiLevelType w:val="singleLevel"/>
    <w:tmpl w:val="47638199"/>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A66900"/>
    <w:rsid w:val="0BCD220D"/>
    <w:rsid w:val="0EBC084F"/>
    <w:rsid w:val="0EF05944"/>
    <w:rsid w:val="123267B2"/>
    <w:rsid w:val="13800188"/>
    <w:rsid w:val="1461586F"/>
    <w:rsid w:val="17123F41"/>
    <w:rsid w:val="17930AD8"/>
    <w:rsid w:val="18EF75D8"/>
    <w:rsid w:val="19277122"/>
    <w:rsid w:val="19CE6A7A"/>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695760A"/>
    <w:rsid w:val="27FC35AE"/>
    <w:rsid w:val="28DD085E"/>
    <w:rsid w:val="305F5EDE"/>
    <w:rsid w:val="31B56A09"/>
    <w:rsid w:val="324F4CE8"/>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B834C45"/>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340</Words>
  <Characters>1939</Characters>
  <Lines>16</Lines>
  <Paragraphs>4</Paragraphs>
  <TotalTime>214</TotalTime>
  <ScaleCrop>false</ScaleCrop>
  <LinksUpToDate>false</LinksUpToDate>
  <CharactersWithSpaces>2275</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2025-06-10T11:38:02Z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2057-12.2.0.21179</vt:lpwstr>
  </property>
  <property fmtid="{D5CDD505-2E9C-101B-9397-08002B2CF9AE}" pid="3" name="ICV">
    <vt:lpwstr>6F8C58B97F0542CA9C7A49D282E24A11_13</vt:lpwstr>
  </property>
</Properties>
</file>