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806263">
      <w:pPr>
        <w:pStyle w:val="14"/>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US"/>
        </w:rPr>
        <w:t>Friday, May 16,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6665A027">
          <w:pPr>
            <w:spacing w:line="276" w:lineRule="auto"/>
            <w:jc w:val="center"/>
            <w:rPr>
              <w:rFonts w:cs="Times New Roman"/>
              <w:szCs w:val="24"/>
            </w:rPr>
          </w:pPr>
          <w:r>
            <w:rPr>
              <w:rStyle w:val="11"/>
              <w:rFonts w:cs="Times New Roman"/>
              <w:b/>
              <w:bCs/>
              <w:szCs w:val="24"/>
            </w:rPr>
            <w:t>News Contents</w:t>
          </w:r>
        </w:p>
        <w:p w14:paraId="74681338">
          <w:pPr>
            <w:pStyle w:val="15"/>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_Toc17282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_Toc17282 \h </w:instrText>
          </w:r>
          <w:r>
            <w:fldChar w:fldCharType="separate"/>
          </w:r>
          <w:r>
            <w:t>3</w:t>
          </w:r>
          <w:r>
            <w:fldChar w:fldCharType="end"/>
          </w:r>
          <w:r>
            <w:rPr>
              <w:rFonts w:eastAsia="Calibri" w:cs="Times New Roman"/>
              <w:szCs w:val="24"/>
            </w:rPr>
            <w:fldChar w:fldCharType="end"/>
          </w:r>
        </w:p>
        <w:p w14:paraId="52CBB4B7">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_Toc7005 </w:instrText>
          </w:r>
          <w:r>
            <w:rPr>
              <w:rFonts w:eastAsia="Calibri" w:cs="Times New Roman"/>
              <w:szCs w:val="24"/>
            </w:rPr>
            <w:fldChar w:fldCharType="separate"/>
          </w:r>
          <w:r>
            <w:rPr>
              <w:rFonts w:hint="default" w:ascii="Wingdings" w:hAnsi="Wingdings"/>
              <w:szCs w:val="16"/>
              <w:lang w:val="en-US"/>
            </w:rPr>
            <w:t xml:space="preserve"> </w:t>
          </w:r>
          <w:r>
            <w:rPr>
              <w:rFonts w:hint="default"/>
            </w:rPr>
            <w:t>NEBE Removes TPLF from Political Party Registry</w:t>
          </w:r>
          <w:r>
            <w:rPr>
              <w:rFonts w:hint="default"/>
              <w:lang w:val="en-US"/>
            </w:rPr>
            <w:t xml:space="preserve"> </w:t>
          </w:r>
          <w:r>
            <w:tab/>
          </w:r>
          <w:r>
            <w:fldChar w:fldCharType="begin"/>
          </w:r>
          <w:r>
            <w:instrText xml:space="preserve"> PAGEREF _Toc7005 \h </w:instrText>
          </w:r>
          <w:r>
            <w:fldChar w:fldCharType="separate"/>
          </w:r>
          <w:r>
            <w:t>3</w:t>
          </w:r>
          <w:r>
            <w:fldChar w:fldCharType="end"/>
          </w:r>
          <w:r>
            <w:rPr>
              <w:rFonts w:eastAsia="Calibri" w:cs="Times New Roman"/>
              <w:szCs w:val="24"/>
            </w:rPr>
            <w:fldChar w:fldCharType="end"/>
          </w:r>
        </w:p>
        <w:p w14:paraId="66E8FBED">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_Toc26331 </w:instrText>
          </w:r>
          <w:r>
            <w:rPr>
              <w:rFonts w:eastAsia="Calibri" w:cs="Times New Roman"/>
              <w:szCs w:val="24"/>
            </w:rPr>
            <w:fldChar w:fldCharType="separate"/>
          </w:r>
          <w:r>
            <w:rPr>
              <w:rFonts w:hint="default" w:ascii="Wingdings" w:hAnsi="Wingdings"/>
              <w:szCs w:val="16"/>
              <w:lang w:val="en-US"/>
            </w:rPr>
            <w:t xml:space="preserve"> </w:t>
          </w:r>
          <w:r>
            <w:rPr>
              <w:rFonts w:hint="default"/>
            </w:rPr>
            <w:t>Tangible results registered in ensuring lasting peace, dev’t in Ethiopia: GCS</w:t>
          </w:r>
          <w:r>
            <w:tab/>
          </w:r>
          <w:r>
            <w:fldChar w:fldCharType="begin"/>
          </w:r>
          <w:r>
            <w:instrText xml:space="preserve"> PAGEREF _Toc26331 \h </w:instrText>
          </w:r>
          <w:r>
            <w:fldChar w:fldCharType="separate"/>
          </w:r>
          <w:r>
            <w:t>3</w:t>
          </w:r>
          <w:r>
            <w:fldChar w:fldCharType="end"/>
          </w:r>
          <w:r>
            <w:rPr>
              <w:rFonts w:eastAsia="Calibri" w:cs="Times New Roman"/>
              <w:szCs w:val="24"/>
            </w:rPr>
            <w:fldChar w:fldCharType="end"/>
          </w:r>
        </w:p>
        <w:p w14:paraId="750D8CB3">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_Toc1829 </w:instrText>
          </w:r>
          <w:r>
            <w:rPr>
              <w:rFonts w:eastAsia="Calibri" w:cs="Times New Roman"/>
              <w:szCs w:val="24"/>
            </w:rPr>
            <w:fldChar w:fldCharType="separate"/>
          </w:r>
          <w:r>
            <w:rPr>
              <w:rFonts w:hint="default" w:ascii="Wingdings" w:hAnsi="Wingdings"/>
              <w:szCs w:val="16"/>
              <w:lang w:val="en-US"/>
            </w:rPr>
            <w:t xml:space="preserve"> </w:t>
          </w:r>
          <w:r>
            <w:rPr>
              <w:rFonts w:hint="default"/>
            </w:rPr>
            <w:t>Ethiopia Reaffirms Commitment to Global Peacekeeping Missions</w:t>
          </w:r>
          <w:r>
            <w:tab/>
          </w:r>
          <w:r>
            <w:fldChar w:fldCharType="begin"/>
          </w:r>
          <w:r>
            <w:instrText xml:space="preserve"> PAGEREF _Toc1829 \h </w:instrText>
          </w:r>
          <w:r>
            <w:fldChar w:fldCharType="separate"/>
          </w:r>
          <w:r>
            <w:t>4</w:t>
          </w:r>
          <w:r>
            <w:fldChar w:fldCharType="end"/>
          </w:r>
          <w:r>
            <w:rPr>
              <w:rFonts w:eastAsia="Calibri" w:cs="Times New Roman"/>
              <w:szCs w:val="24"/>
            </w:rPr>
            <w:fldChar w:fldCharType="end"/>
          </w:r>
        </w:p>
        <w:p w14:paraId="1E6D927B">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_Toc27175 </w:instrText>
          </w:r>
          <w:r>
            <w:rPr>
              <w:rFonts w:eastAsia="Calibri" w:cs="Times New Roman"/>
              <w:szCs w:val="24"/>
            </w:rPr>
            <w:fldChar w:fldCharType="separate"/>
          </w:r>
          <w:r>
            <w:rPr>
              <w:rFonts w:hint="default" w:ascii="Wingdings" w:hAnsi="Wingdings"/>
              <w:szCs w:val="16"/>
              <w:lang w:val="en-US"/>
            </w:rPr>
            <w:t xml:space="preserve"> </w:t>
          </w:r>
          <w:r>
            <w:rPr>
              <w:rFonts w:hint="default"/>
            </w:rPr>
            <w:t>Ethiopian parliament ratifies four major international agreements</w:t>
          </w:r>
          <w:r>
            <w:rPr>
              <w:rFonts w:hint="default"/>
              <w:lang w:val="en-US"/>
            </w:rPr>
            <w:t xml:space="preserve"> </w:t>
          </w:r>
          <w:r>
            <w:tab/>
          </w:r>
          <w:r>
            <w:fldChar w:fldCharType="begin"/>
          </w:r>
          <w:r>
            <w:instrText xml:space="preserve"> PAGEREF _Toc27175 \h </w:instrText>
          </w:r>
          <w:r>
            <w:fldChar w:fldCharType="separate"/>
          </w:r>
          <w:r>
            <w:t>5</w:t>
          </w:r>
          <w:r>
            <w:fldChar w:fldCharType="end"/>
          </w:r>
          <w:r>
            <w:rPr>
              <w:rFonts w:eastAsia="Calibri" w:cs="Times New Roman"/>
              <w:szCs w:val="24"/>
            </w:rPr>
            <w:fldChar w:fldCharType="end"/>
          </w:r>
        </w:p>
        <w:p w14:paraId="66A23A31">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_Toc20720 </w:instrText>
          </w:r>
          <w:r>
            <w:rPr>
              <w:rFonts w:eastAsia="Calibri" w:cs="Times New Roman"/>
              <w:szCs w:val="24"/>
            </w:rPr>
            <w:fldChar w:fldCharType="separate"/>
          </w:r>
          <w:r>
            <w:rPr>
              <w:rFonts w:hint="default" w:ascii="Wingdings" w:hAnsi="Wingdings"/>
              <w:szCs w:val="16"/>
              <w:lang w:val="en-US"/>
            </w:rPr>
            <w:t xml:space="preserve"> </w:t>
          </w:r>
          <w:r>
            <w:rPr>
              <w:rFonts w:hint="default"/>
            </w:rPr>
            <w:t>Deputy PM Temesgen advocates for regional security ownership and cooperation in East Africa</w:t>
          </w:r>
          <w:r>
            <w:tab/>
          </w:r>
          <w:r>
            <w:fldChar w:fldCharType="begin"/>
          </w:r>
          <w:r>
            <w:instrText xml:space="preserve"> PAGEREF _Toc20720 \h </w:instrText>
          </w:r>
          <w:r>
            <w:fldChar w:fldCharType="separate"/>
          </w:r>
          <w:r>
            <w:t>6</w:t>
          </w:r>
          <w:r>
            <w:fldChar w:fldCharType="end"/>
          </w:r>
          <w:r>
            <w:rPr>
              <w:rFonts w:eastAsia="Calibri" w:cs="Times New Roman"/>
              <w:szCs w:val="24"/>
            </w:rPr>
            <w:fldChar w:fldCharType="end"/>
          </w:r>
        </w:p>
        <w:p w14:paraId="498903C4">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_Toc6872 </w:instrText>
          </w:r>
          <w:r>
            <w:rPr>
              <w:rFonts w:eastAsia="Calibri" w:cs="Times New Roman"/>
              <w:szCs w:val="24"/>
            </w:rPr>
            <w:fldChar w:fldCharType="separate"/>
          </w:r>
          <w:r>
            <w:rPr>
              <w:rFonts w:hint="default" w:ascii="Wingdings" w:hAnsi="Wingdings"/>
              <w:szCs w:val="16"/>
              <w:lang w:val="en-US"/>
            </w:rPr>
            <w:t xml:space="preserve"> </w:t>
          </w:r>
          <w:r>
            <w:rPr>
              <w:rFonts w:hint="default"/>
            </w:rPr>
            <w:t>Ethiopia reaffirms commitment to UN ideals, calls for stronger multilateralism and fair UNSC representation</w:t>
          </w:r>
          <w:r>
            <w:tab/>
          </w:r>
          <w:r>
            <w:fldChar w:fldCharType="begin"/>
          </w:r>
          <w:r>
            <w:instrText xml:space="preserve"> PAGEREF _Toc6872 \h </w:instrText>
          </w:r>
          <w:r>
            <w:fldChar w:fldCharType="separate"/>
          </w:r>
          <w:r>
            <w:t>6</w:t>
          </w:r>
          <w:r>
            <w:fldChar w:fldCharType="end"/>
          </w:r>
          <w:r>
            <w:rPr>
              <w:rFonts w:eastAsia="Calibri" w:cs="Times New Roman"/>
              <w:szCs w:val="24"/>
            </w:rPr>
            <w:fldChar w:fldCharType="end"/>
          </w:r>
        </w:p>
        <w:p w14:paraId="44BA578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_Toc31052 </w:instrText>
          </w:r>
          <w:r>
            <w:rPr>
              <w:rFonts w:eastAsia="Calibri" w:cs="Times New Roman"/>
              <w:szCs w:val="24"/>
            </w:rPr>
            <w:fldChar w:fldCharType="separate"/>
          </w:r>
          <w:r>
            <w:rPr>
              <w:rFonts w:hint="default" w:ascii="Wingdings" w:hAnsi="Wingdings"/>
              <w:szCs w:val="16"/>
              <w:lang w:val="en-US"/>
            </w:rPr>
            <w:t xml:space="preserve"> </w:t>
          </w:r>
          <w:r>
            <w:rPr>
              <w:rFonts w:hint="default"/>
            </w:rPr>
            <w:t>World Bank Committed to Supporting Ethiopia’s Reform, Praises Gov’t Strong Commitment</w:t>
          </w:r>
          <w:r>
            <w:tab/>
          </w:r>
          <w:r>
            <w:fldChar w:fldCharType="begin"/>
          </w:r>
          <w:r>
            <w:instrText xml:space="preserve"> PAGEREF _Toc31052 \h </w:instrText>
          </w:r>
          <w:r>
            <w:fldChar w:fldCharType="separate"/>
          </w:r>
          <w:r>
            <w:t>7</w:t>
          </w:r>
          <w:r>
            <w:fldChar w:fldCharType="end"/>
          </w:r>
          <w:r>
            <w:rPr>
              <w:rFonts w:eastAsia="Calibri" w:cs="Times New Roman"/>
              <w:szCs w:val="24"/>
            </w:rPr>
            <w:fldChar w:fldCharType="end"/>
          </w:r>
        </w:p>
        <w:p w14:paraId="6EA65E15">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_Toc17560 </w:instrText>
          </w:r>
          <w:r>
            <w:rPr>
              <w:rFonts w:eastAsia="Calibri" w:cs="Times New Roman"/>
              <w:szCs w:val="24"/>
            </w:rPr>
            <w:fldChar w:fldCharType="separate"/>
          </w:r>
          <w:r>
            <w:rPr>
              <w:rFonts w:hint="default" w:ascii="Wingdings" w:hAnsi="Wingdings"/>
              <w:szCs w:val="16"/>
              <w:lang w:val="en-US"/>
            </w:rPr>
            <w:t xml:space="preserve"> </w:t>
          </w:r>
          <w:r>
            <w:rPr>
              <w:rFonts w:hint="default"/>
            </w:rPr>
            <w:t>Ethiopia, China commit to deepen judicial cooperation to support reform and modernization</w:t>
          </w:r>
          <w:r>
            <w:tab/>
          </w:r>
          <w:r>
            <w:fldChar w:fldCharType="begin"/>
          </w:r>
          <w:r>
            <w:instrText xml:space="preserve"> PAGEREF _Toc17560 \h </w:instrText>
          </w:r>
          <w:r>
            <w:fldChar w:fldCharType="separate"/>
          </w:r>
          <w:r>
            <w:t>8</w:t>
          </w:r>
          <w:r>
            <w:fldChar w:fldCharType="end"/>
          </w:r>
          <w:r>
            <w:rPr>
              <w:rFonts w:eastAsia="Calibri" w:cs="Times New Roman"/>
              <w:szCs w:val="24"/>
            </w:rPr>
            <w:fldChar w:fldCharType="end"/>
          </w:r>
        </w:p>
        <w:p w14:paraId="1D59AEA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_Toc7467 </w:instrText>
          </w:r>
          <w:r>
            <w:rPr>
              <w:rFonts w:eastAsia="Calibri" w:cs="Times New Roman"/>
              <w:szCs w:val="24"/>
            </w:rPr>
            <w:fldChar w:fldCharType="separate"/>
          </w:r>
          <w:r>
            <w:rPr>
              <w:rFonts w:hint="default" w:ascii="Wingdings" w:hAnsi="Wingdings"/>
              <w:szCs w:val="16"/>
              <w:lang w:val="en-US"/>
            </w:rPr>
            <w:t xml:space="preserve"> </w:t>
          </w:r>
          <w:r>
            <w:rPr>
              <w:rFonts w:hint="default"/>
            </w:rPr>
            <w:t>Pres. Taye urges religious institutions to strengthen role in ensuring sustainable peace, Dev’t</w:t>
          </w:r>
          <w:r>
            <w:tab/>
          </w:r>
          <w:r>
            <w:fldChar w:fldCharType="begin"/>
          </w:r>
          <w:r>
            <w:instrText xml:space="preserve"> PAGEREF _Toc7467 \h </w:instrText>
          </w:r>
          <w:r>
            <w:fldChar w:fldCharType="separate"/>
          </w:r>
          <w:r>
            <w:t>9</w:t>
          </w:r>
          <w:r>
            <w:fldChar w:fldCharType="end"/>
          </w:r>
          <w:r>
            <w:rPr>
              <w:rFonts w:eastAsia="Calibri" w:cs="Times New Roman"/>
              <w:szCs w:val="24"/>
            </w:rPr>
            <w:fldChar w:fldCharType="end"/>
          </w:r>
        </w:p>
        <w:p w14:paraId="42B3988C">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_Toc22721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_Toc22721 \h </w:instrText>
          </w:r>
          <w:r>
            <w:fldChar w:fldCharType="separate"/>
          </w:r>
          <w:r>
            <w:t>10</w:t>
          </w:r>
          <w:r>
            <w:fldChar w:fldCharType="end"/>
          </w:r>
          <w:r>
            <w:rPr>
              <w:rFonts w:eastAsia="Calibri" w:cs="Times New Roman"/>
              <w:szCs w:val="24"/>
            </w:rPr>
            <w:fldChar w:fldCharType="end"/>
          </w:r>
        </w:p>
        <w:p w14:paraId="10DE6AD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_Toc14336 </w:instrText>
          </w:r>
          <w:r>
            <w:rPr>
              <w:rFonts w:eastAsia="Calibri" w:cs="Times New Roman"/>
              <w:szCs w:val="24"/>
            </w:rPr>
            <w:fldChar w:fldCharType="separate"/>
          </w:r>
          <w:r>
            <w:rPr>
              <w:rFonts w:hint="default"/>
            </w:rPr>
            <w:t>Somalia</w:t>
          </w:r>
          <w:r>
            <w:tab/>
          </w:r>
          <w:r>
            <w:fldChar w:fldCharType="begin"/>
          </w:r>
          <w:r>
            <w:instrText xml:space="preserve"> PAGEREF _Toc14336 \h </w:instrText>
          </w:r>
          <w:r>
            <w:fldChar w:fldCharType="separate"/>
          </w:r>
          <w:r>
            <w:t>10</w:t>
          </w:r>
          <w:r>
            <w:fldChar w:fldCharType="end"/>
          </w:r>
          <w:r>
            <w:rPr>
              <w:rFonts w:eastAsia="Calibri" w:cs="Times New Roman"/>
              <w:szCs w:val="24"/>
            </w:rPr>
            <w:fldChar w:fldCharType="end"/>
          </w:r>
        </w:p>
        <w:p w14:paraId="7835E572">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_Toc32369 </w:instrText>
          </w:r>
          <w:r>
            <w:rPr>
              <w:rFonts w:eastAsia="Calibri" w:cs="Times New Roman"/>
              <w:szCs w:val="24"/>
            </w:rPr>
            <w:fldChar w:fldCharType="separate"/>
          </w:r>
          <w:r>
            <w:rPr>
              <w:rFonts w:hint="default" w:ascii="Wingdings" w:hAnsi="Wingdings"/>
              <w:szCs w:val="16"/>
              <w:lang w:val="en-US"/>
            </w:rPr>
            <w:t xml:space="preserve"> </w:t>
          </w:r>
          <w:r>
            <w:rPr>
              <w:rFonts w:hint="default"/>
            </w:rPr>
            <w:t>103 Somali lawmakers call for President Mohamud’s resignation over constitutional violations</w:t>
          </w:r>
          <w:r>
            <w:tab/>
          </w:r>
          <w:r>
            <w:fldChar w:fldCharType="begin"/>
          </w:r>
          <w:r>
            <w:instrText xml:space="preserve"> PAGEREF _Toc32369 \h </w:instrText>
          </w:r>
          <w:r>
            <w:fldChar w:fldCharType="separate"/>
          </w:r>
          <w:r>
            <w:t>10</w:t>
          </w:r>
          <w:r>
            <w:fldChar w:fldCharType="end"/>
          </w:r>
          <w:r>
            <w:rPr>
              <w:rFonts w:eastAsia="Calibri" w:cs="Times New Roman"/>
              <w:szCs w:val="24"/>
            </w:rPr>
            <w:fldChar w:fldCharType="end"/>
          </w:r>
        </w:p>
        <w:p w14:paraId="3227FAC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_Toc28675 </w:instrText>
          </w:r>
          <w:r>
            <w:rPr>
              <w:rFonts w:eastAsia="Calibri" w:cs="Times New Roman"/>
              <w:szCs w:val="24"/>
            </w:rPr>
            <w:fldChar w:fldCharType="separate"/>
          </w:r>
          <w:r>
            <w:rPr>
              <w:rFonts w:hint="default" w:ascii="Wingdings" w:hAnsi="Wingdings"/>
              <w:szCs w:val="16"/>
              <w:lang w:val="en-US"/>
            </w:rPr>
            <w:t xml:space="preserve"> </w:t>
          </w:r>
          <w:r>
            <w:rPr>
              <w:rFonts w:hint="default"/>
            </w:rPr>
            <w:t>Somali cabinet approves Saudi security deal to strengthen military cooperation</w:t>
          </w:r>
          <w:r>
            <w:tab/>
          </w:r>
          <w:r>
            <w:fldChar w:fldCharType="begin"/>
          </w:r>
          <w:r>
            <w:instrText xml:space="preserve"> PAGEREF _Toc28675 \h </w:instrText>
          </w:r>
          <w:r>
            <w:fldChar w:fldCharType="separate"/>
          </w:r>
          <w:r>
            <w:t>10</w:t>
          </w:r>
          <w:r>
            <w:fldChar w:fldCharType="end"/>
          </w:r>
          <w:r>
            <w:rPr>
              <w:rFonts w:eastAsia="Calibri" w:cs="Times New Roman"/>
              <w:szCs w:val="24"/>
            </w:rPr>
            <w:fldChar w:fldCharType="end"/>
          </w:r>
        </w:p>
        <w:p w14:paraId="799700EF">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_Toc14409 </w:instrText>
          </w:r>
          <w:r>
            <w:rPr>
              <w:rFonts w:eastAsia="Calibri" w:cs="Times New Roman"/>
              <w:szCs w:val="24"/>
            </w:rPr>
            <w:fldChar w:fldCharType="separate"/>
          </w:r>
          <w:r>
            <w:rPr>
              <w:rFonts w:hint="default" w:ascii="Wingdings" w:hAnsi="Wingdings"/>
              <w:szCs w:val="16"/>
              <w:lang w:val="en-US"/>
            </w:rPr>
            <w:t xml:space="preserve"> </w:t>
          </w:r>
          <w:r>
            <w:rPr>
              <w:rFonts w:hint="default"/>
            </w:rPr>
            <w:t>Somali President launches ‘Justice and Unity’ Political Party ahead of planned elections</w:t>
          </w:r>
          <w:r>
            <w:tab/>
          </w:r>
          <w:r>
            <w:fldChar w:fldCharType="begin"/>
          </w:r>
          <w:r>
            <w:instrText xml:space="preserve"> PAGEREF _Toc14409 \h </w:instrText>
          </w:r>
          <w:r>
            <w:fldChar w:fldCharType="separate"/>
          </w:r>
          <w:r>
            <w:t>11</w:t>
          </w:r>
          <w:r>
            <w:fldChar w:fldCharType="end"/>
          </w:r>
          <w:r>
            <w:rPr>
              <w:rFonts w:eastAsia="Calibri" w:cs="Times New Roman"/>
              <w:szCs w:val="24"/>
            </w:rPr>
            <w:fldChar w:fldCharType="end"/>
          </w:r>
        </w:p>
        <w:p w14:paraId="077FF0BB">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_Toc1400 </w:instrText>
          </w:r>
          <w:r>
            <w:rPr>
              <w:rFonts w:eastAsia="Calibri" w:cs="Times New Roman"/>
              <w:szCs w:val="24"/>
            </w:rPr>
            <w:fldChar w:fldCharType="separate"/>
          </w:r>
          <w:r>
            <w:rPr>
              <w:rFonts w:hint="default" w:ascii="Wingdings" w:hAnsi="Wingdings"/>
              <w:szCs w:val="16"/>
              <w:lang w:val="en-US"/>
            </w:rPr>
            <w:t xml:space="preserve"> </w:t>
          </w:r>
          <w:r>
            <w:rPr>
              <w:rFonts w:hint="default"/>
            </w:rPr>
            <w:t>Half a million Somali children risk dying from hunger: NGO</w:t>
          </w:r>
          <w:r>
            <w:tab/>
          </w:r>
          <w:r>
            <w:fldChar w:fldCharType="begin"/>
          </w:r>
          <w:r>
            <w:instrText xml:space="preserve"> PAGEREF _Toc1400 \h </w:instrText>
          </w:r>
          <w:r>
            <w:fldChar w:fldCharType="separate"/>
          </w:r>
          <w:r>
            <w:t>12</w:t>
          </w:r>
          <w:r>
            <w:fldChar w:fldCharType="end"/>
          </w:r>
          <w:r>
            <w:rPr>
              <w:rFonts w:eastAsia="Calibri" w:cs="Times New Roman"/>
              <w:szCs w:val="24"/>
            </w:rPr>
            <w:fldChar w:fldCharType="end"/>
          </w:r>
        </w:p>
        <w:p w14:paraId="56933BF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_Toc29975 </w:instrText>
          </w:r>
          <w:r>
            <w:rPr>
              <w:rFonts w:eastAsia="Calibri" w:cs="Times New Roman"/>
              <w:szCs w:val="24"/>
            </w:rPr>
            <w:fldChar w:fldCharType="separate"/>
          </w:r>
          <w:r>
            <w:rPr>
              <w:rFonts w:hint="default" w:ascii="Wingdings" w:hAnsi="Wingdings"/>
              <w:szCs w:val="16"/>
              <w:lang w:val="en-US"/>
            </w:rPr>
            <w:t xml:space="preserve"> </w:t>
          </w:r>
          <w:r>
            <w:rPr>
              <w:rFonts w:hint="default"/>
            </w:rPr>
            <w:t>Somali PM Hamza Barre meets new AU envoy to strengthen security cooperation</w:t>
          </w:r>
          <w:r>
            <w:tab/>
          </w:r>
          <w:r>
            <w:fldChar w:fldCharType="begin"/>
          </w:r>
          <w:r>
            <w:instrText xml:space="preserve"> PAGEREF _Toc29975 \h </w:instrText>
          </w:r>
          <w:r>
            <w:fldChar w:fldCharType="separate"/>
          </w:r>
          <w:r>
            <w:t>12</w:t>
          </w:r>
          <w:r>
            <w:fldChar w:fldCharType="end"/>
          </w:r>
          <w:r>
            <w:rPr>
              <w:rFonts w:eastAsia="Calibri" w:cs="Times New Roman"/>
              <w:szCs w:val="24"/>
            </w:rPr>
            <w:fldChar w:fldCharType="end"/>
          </w:r>
        </w:p>
        <w:p w14:paraId="2FFC54D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_Toc1312 </w:instrText>
          </w:r>
          <w:r>
            <w:rPr>
              <w:rFonts w:eastAsia="Calibri" w:cs="Times New Roman"/>
              <w:szCs w:val="24"/>
            </w:rPr>
            <w:fldChar w:fldCharType="separate"/>
          </w:r>
          <w:r>
            <w:rPr>
              <w:szCs w:val="24"/>
            </w:rPr>
            <w:t>Sudan</w:t>
          </w:r>
          <w:r>
            <w:tab/>
          </w:r>
          <w:r>
            <w:fldChar w:fldCharType="begin"/>
          </w:r>
          <w:r>
            <w:instrText xml:space="preserve"> PAGEREF _Toc1312 \h </w:instrText>
          </w:r>
          <w:r>
            <w:fldChar w:fldCharType="separate"/>
          </w:r>
          <w:r>
            <w:t>13</w:t>
          </w:r>
          <w:r>
            <w:fldChar w:fldCharType="end"/>
          </w:r>
          <w:r>
            <w:rPr>
              <w:rFonts w:eastAsia="Calibri" w:cs="Times New Roman"/>
              <w:szCs w:val="24"/>
            </w:rPr>
            <w:fldChar w:fldCharType="end"/>
          </w:r>
        </w:p>
        <w:p w14:paraId="033F37AC">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_Toc19207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RSF drone strike on Sudan army hospital kills four, injures dozens</w:t>
          </w:r>
          <w:r>
            <w:tab/>
          </w:r>
          <w:r>
            <w:fldChar w:fldCharType="begin"/>
          </w:r>
          <w:r>
            <w:instrText xml:space="preserve"> PAGEREF _Toc19207 \h </w:instrText>
          </w:r>
          <w:r>
            <w:fldChar w:fldCharType="separate"/>
          </w:r>
          <w:r>
            <w:t>13</w:t>
          </w:r>
          <w:r>
            <w:fldChar w:fldCharType="end"/>
          </w:r>
          <w:r>
            <w:rPr>
              <w:rFonts w:eastAsia="Calibri" w:cs="Times New Roman"/>
              <w:szCs w:val="24"/>
            </w:rPr>
            <w:fldChar w:fldCharType="end"/>
          </w:r>
        </w:p>
        <w:p w14:paraId="2CF6F02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_Toc7998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Sudan extends opening of Chad border crossing for aid deliveries</w:t>
          </w:r>
          <w:r>
            <w:tab/>
          </w:r>
          <w:r>
            <w:fldChar w:fldCharType="begin"/>
          </w:r>
          <w:r>
            <w:instrText xml:space="preserve"> PAGEREF _Toc7998 \h </w:instrText>
          </w:r>
          <w:r>
            <w:fldChar w:fldCharType="separate"/>
          </w:r>
          <w:r>
            <w:t>13</w:t>
          </w:r>
          <w:r>
            <w:fldChar w:fldCharType="end"/>
          </w:r>
          <w:r>
            <w:rPr>
              <w:rFonts w:eastAsia="Calibri" w:cs="Times New Roman"/>
              <w:szCs w:val="24"/>
            </w:rPr>
            <w:fldChar w:fldCharType="end"/>
          </w:r>
        </w:p>
        <w:p w14:paraId="53A733C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_Toc22788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Killings, rapes, disappearances rise in Sudan’s Zamzam camp, official says</w:t>
          </w:r>
          <w:r>
            <w:tab/>
          </w:r>
          <w:r>
            <w:fldChar w:fldCharType="begin"/>
          </w:r>
          <w:r>
            <w:instrText xml:space="preserve"> PAGEREF _Toc22788 \h </w:instrText>
          </w:r>
          <w:r>
            <w:fldChar w:fldCharType="separate"/>
          </w:r>
          <w:r>
            <w:t>14</w:t>
          </w:r>
          <w:r>
            <w:fldChar w:fldCharType="end"/>
          </w:r>
          <w:r>
            <w:rPr>
              <w:rFonts w:eastAsia="Calibri" w:cs="Times New Roman"/>
              <w:szCs w:val="24"/>
            </w:rPr>
            <w:fldChar w:fldCharType="end"/>
          </w:r>
        </w:p>
        <w:p w14:paraId="1A8C7116">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_Toc20449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Sudan demands China act against RSF drone use, accuses UAE</w:t>
          </w:r>
          <w:r>
            <w:tab/>
          </w:r>
          <w:r>
            <w:fldChar w:fldCharType="begin"/>
          </w:r>
          <w:r>
            <w:instrText xml:space="preserve"> PAGEREF _Toc20449 \h </w:instrText>
          </w:r>
          <w:r>
            <w:fldChar w:fldCharType="separate"/>
          </w:r>
          <w:r>
            <w:t>14</w:t>
          </w:r>
          <w:r>
            <w:fldChar w:fldCharType="end"/>
          </w:r>
          <w:r>
            <w:rPr>
              <w:rFonts w:eastAsia="Calibri" w:cs="Times New Roman"/>
              <w:szCs w:val="24"/>
            </w:rPr>
            <w:fldChar w:fldCharType="end"/>
          </w:r>
        </w:p>
        <w:p w14:paraId="30B4E753">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_Toc26735 </w:instrText>
          </w:r>
          <w:r>
            <w:rPr>
              <w:rFonts w:eastAsia="Calibri" w:cs="Times New Roman"/>
              <w:szCs w:val="24"/>
            </w:rPr>
            <w:fldChar w:fldCharType="separate"/>
          </w:r>
          <w:r>
            <w:t>South Sudan</w:t>
          </w:r>
          <w:r>
            <w:tab/>
          </w:r>
          <w:r>
            <w:fldChar w:fldCharType="begin"/>
          </w:r>
          <w:r>
            <w:instrText xml:space="preserve"> PAGEREF _Toc26735 \h </w:instrText>
          </w:r>
          <w:r>
            <w:fldChar w:fldCharType="separate"/>
          </w:r>
          <w:r>
            <w:t>15</w:t>
          </w:r>
          <w:r>
            <w:fldChar w:fldCharType="end"/>
          </w:r>
          <w:r>
            <w:rPr>
              <w:rFonts w:eastAsia="Calibri" w:cs="Times New Roman"/>
              <w:szCs w:val="24"/>
            </w:rPr>
            <w:fldChar w:fldCharType="end"/>
          </w:r>
        </w:p>
        <w:p w14:paraId="1153A0C9">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_Toc10825 </w:instrText>
          </w:r>
          <w:r>
            <w:rPr>
              <w:rFonts w:eastAsia="Calibri" w:cs="Times New Roman"/>
              <w:szCs w:val="24"/>
            </w:rPr>
            <w:fldChar w:fldCharType="separate"/>
          </w:r>
          <w:r>
            <w:rPr>
              <w:rFonts w:hint="default" w:ascii="Wingdings" w:hAnsi="Wingdings"/>
              <w:szCs w:val="16"/>
              <w:lang w:val="en-US"/>
            </w:rPr>
            <w:t xml:space="preserve"> </w:t>
          </w:r>
          <w:r>
            <w:rPr>
              <w:rFonts w:hint="default"/>
            </w:rPr>
            <w:t>South Sudan in talks with Sudan to avert oil export shutdown</w:t>
          </w:r>
          <w:r>
            <w:tab/>
          </w:r>
          <w:r>
            <w:fldChar w:fldCharType="begin"/>
          </w:r>
          <w:r>
            <w:instrText xml:space="preserve"> PAGEREF _Toc10825 \h </w:instrText>
          </w:r>
          <w:r>
            <w:fldChar w:fldCharType="separate"/>
          </w:r>
          <w:r>
            <w:t>15</w:t>
          </w:r>
          <w:r>
            <w:fldChar w:fldCharType="end"/>
          </w:r>
          <w:r>
            <w:rPr>
              <w:rFonts w:eastAsia="Calibri" w:cs="Times New Roman"/>
              <w:szCs w:val="24"/>
            </w:rPr>
            <w:fldChar w:fldCharType="end"/>
          </w:r>
        </w:p>
        <w:p w14:paraId="04636C8F">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_Toc31071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_Toc31071 \h </w:instrText>
          </w:r>
          <w:r>
            <w:fldChar w:fldCharType="separate"/>
          </w:r>
          <w:r>
            <w:t>16</w:t>
          </w:r>
          <w:r>
            <w:fldChar w:fldCharType="end"/>
          </w:r>
          <w:r>
            <w:rPr>
              <w:rFonts w:eastAsia="Calibri" w:cs="Times New Roman"/>
              <w:szCs w:val="24"/>
            </w:rPr>
            <w:fldChar w:fldCharType="end"/>
          </w:r>
        </w:p>
        <w:p w14:paraId="52EDC0AE">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_Toc26784 </w:instrText>
          </w:r>
          <w:r>
            <w:rPr>
              <w:rFonts w:eastAsia="Calibri" w:cs="Times New Roman"/>
              <w:szCs w:val="24"/>
            </w:rPr>
            <w:fldChar w:fldCharType="separate"/>
          </w:r>
          <w:r>
            <w:rPr>
              <w:rFonts w:hint="default"/>
              <w:lang w:val="en-US"/>
            </w:rPr>
            <w:t>Qatar</w:t>
          </w:r>
          <w:r>
            <w:tab/>
          </w:r>
          <w:r>
            <w:fldChar w:fldCharType="begin"/>
          </w:r>
          <w:r>
            <w:instrText xml:space="preserve"> PAGEREF _Toc26784 \h </w:instrText>
          </w:r>
          <w:r>
            <w:fldChar w:fldCharType="separate"/>
          </w:r>
          <w:r>
            <w:t>16</w:t>
          </w:r>
          <w:r>
            <w:fldChar w:fldCharType="end"/>
          </w:r>
          <w:r>
            <w:rPr>
              <w:rFonts w:eastAsia="Calibri" w:cs="Times New Roman"/>
              <w:szCs w:val="24"/>
            </w:rPr>
            <w:fldChar w:fldCharType="end"/>
          </w:r>
        </w:p>
        <w:p w14:paraId="288E5890">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_Toc30209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Qatar PM: Israel’s attacks in Gaza confirm its lack of interest in negotiations</w:t>
          </w:r>
          <w:r>
            <w:tab/>
          </w:r>
          <w:r>
            <w:fldChar w:fldCharType="begin"/>
          </w:r>
          <w:r>
            <w:instrText xml:space="preserve"> PAGEREF _Toc30209 \h </w:instrText>
          </w:r>
          <w:r>
            <w:fldChar w:fldCharType="separate"/>
          </w:r>
          <w:r>
            <w:t>16</w:t>
          </w:r>
          <w:r>
            <w:fldChar w:fldCharType="end"/>
          </w:r>
          <w:r>
            <w:rPr>
              <w:rFonts w:eastAsia="Calibri" w:cs="Times New Roman"/>
              <w:szCs w:val="24"/>
            </w:rPr>
            <w:fldChar w:fldCharType="end"/>
          </w:r>
        </w:p>
        <w:p w14:paraId="4055F538">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_Toc10853 </w:instrText>
          </w:r>
          <w:r>
            <w:rPr>
              <w:rFonts w:eastAsia="Calibri" w:cs="Times New Roman"/>
              <w:szCs w:val="24"/>
            </w:rPr>
            <w:fldChar w:fldCharType="separate"/>
          </w:r>
          <w:r>
            <w:t>Israel</w:t>
          </w:r>
          <w:r>
            <w:tab/>
          </w:r>
          <w:r>
            <w:fldChar w:fldCharType="begin"/>
          </w:r>
          <w:r>
            <w:instrText xml:space="preserve"> PAGEREF _Toc10853 \h </w:instrText>
          </w:r>
          <w:r>
            <w:fldChar w:fldCharType="separate"/>
          </w:r>
          <w:r>
            <w:t>17</w:t>
          </w:r>
          <w:r>
            <w:fldChar w:fldCharType="end"/>
          </w:r>
          <w:r>
            <w:rPr>
              <w:rFonts w:eastAsia="Calibri" w:cs="Times New Roman"/>
              <w:szCs w:val="24"/>
            </w:rPr>
            <w:fldChar w:fldCharType="end"/>
          </w:r>
        </w:p>
        <w:p w14:paraId="63DE8636">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_Toc28112 </w:instrText>
          </w:r>
          <w:r>
            <w:rPr>
              <w:rFonts w:eastAsia="Calibri" w:cs="Times New Roman"/>
              <w:szCs w:val="24"/>
            </w:rPr>
            <w:fldChar w:fldCharType="separate"/>
          </w:r>
          <w:r>
            <w:rPr>
              <w:rFonts w:hint="default" w:ascii="Wingdings" w:hAnsi="Wingdings"/>
              <w:szCs w:val="16"/>
              <w:lang w:val="en-US"/>
            </w:rPr>
            <w:t xml:space="preserve"> </w:t>
          </w:r>
          <w:r>
            <w:rPr>
              <w:rFonts w:hint="default"/>
            </w:rPr>
            <w:t>Israel kills over 100 Palestinians in northern Gaza attacks</w:t>
          </w:r>
          <w:r>
            <w:tab/>
          </w:r>
          <w:r>
            <w:fldChar w:fldCharType="begin"/>
          </w:r>
          <w:r>
            <w:instrText xml:space="preserve"> PAGEREF _Toc28112 \h </w:instrText>
          </w:r>
          <w:r>
            <w:fldChar w:fldCharType="separate"/>
          </w:r>
          <w:r>
            <w:t>17</w:t>
          </w:r>
          <w:r>
            <w:fldChar w:fldCharType="end"/>
          </w:r>
          <w:r>
            <w:rPr>
              <w:rFonts w:eastAsia="Calibri" w:cs="Times New Roman"/>
              <w:szCs w:val="24"/>
            </w:rPr>
            <w:fldChar w:fldCharType="end"/>
          </w:r>
        </w:p>
        <w:p w14:paraId="7AD5BFEF">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_Toc24375 </w:instrText>
          </w:r>
          <w:r>
            <w:rPr>
              <w:rFonts w:eastAsia="Calibri" w:cs="Times New Roman"/>
              <w:szCs w:val="24"/>
            </w:rPr>
            <w:fldChar w:fldCharType="separate"/>
          </w:r>
          <w:r>
            <w:rPr>
              <w:rFonts w:hint="default" w:ascii="Wingdings" w:hAnsi="Wingdings"/>
              <w:szCs w:val="16"/>
              <w:lang w:val="en-US"/>
            </w:rPr>
            <w:t xml:space="preserve"> </w:t>
          </w:r>
          <w:r>
            <w:rPr>
              <w:rFonts w:hint="default"/>
            </w:rPr>
            <w:t>Switzerland urges Israel to lift Gaza blockade amid famine risk</w:t>
          </w:r>
          <w:r>
            <w:tab/>
          </w:r>
          <w:r>
            <w:fldChar w:fldCharType="begin"/>
          </w:r>
          <w:r>
            <w:instrText xml:space="preserve"> PAGEREF _Toc24375 \h </w:instrText>
          </w:r>
          <w:r>
            <w:fldChar w:fldCharType="separate"/>
          </w:r>
          <w:r>
            <w:t>17</w:t>
          </w:r>
          <w:r>
            <w:fldChar w:fldCharType="end"/>
          </w:r>
          <w:r>
            <w:rPr>
              <w:rFonts w:eastAsia="Calibri" w:cs="Times New Roman"/>
              <w:szCs w:val="24"/>
            </w:rPr>
            <w:fldChar w:fldCharType="end"/>
          </w:r>
        </w:p>
        <w:p w14:paraId="33E75346">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_Toc32704 </w:instrText>
          </w:r>
          <w:r>
            <w:rPr>
              <w:rFonts w:eastAsia="Calibri" w:cs="Times New Roman"/>
              <w:szCs w:val="24"/>
            </w:rPr>
            <w:fldChar w:fldCharType="separate"/>
          </w:r>
          <w:r>
            <w:t>Palestine</w:t>
          </w:r>
          <w:r>
            <w:tab/>
          </w:r>
          <w:r>
            <w:fldChar w:fldCharType="begin"/>
          </w:r>
          <w:r>
            <w:instrText xml:space="preserve"> PAGEREF _Toc32704 \h </w:instrText>
          </w:r>
          <w:r>
            <w:fldChar w:fldCharType="separate"/>
          </w:r>
          <w:r>
            <w:t>18</w:t>
          </w:r>
          <w:r>
            <w:fldChar w:fldCharType="end"/>
          </w:r>
          <w:r>
            <w:rPr>
              <w:rFonts w:eastAsia="Calibri" w:cs="Times New Roman"/>
              <w:szCs w:val="24"/>
            </w:rPr>
            <w:fldChar w:fldCharType="end"/>
          </w:r>
        </w:p>
        <w:p w14:paraId="1862DFAD">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_Toc2268 </w:instrText>
          </w:r>
          <w:r>
            <w:rPr>
              <w:rFonts w:eastAsia="Calibri" w:cs="Times New Roman"/>
              <w:szCs w:val="24"/>
            </w:rPr>
            <w:fldChar w:fldCharType="separate"/>
          </w:r>
          <w:r>
            <w:rPr>
              <w:rFonts w:hint="default" w:ascii="Wingdings" w:hAnsi="Wingdings"/>
              <w:szCs w:val="16"/>
              <w:lang w:val="en-US"/>
            </w:rPr>
            <w:t xml:space="preserve"> </w:t>
          </w:r>
          <w:r>
            <w:rPr>
              <w:rFonts w:hint="default"/>
            </w:rPr>
            <w:t>Hamas warns failure to achieve understandings with US to harm prisoner swap negotiations</w:t>
          </w:r>
          <w:r>
            <w:tab/>
          </w:r>
          <w:r>
            <w:fldChar w:fldCharType="begin"/>
          </w:r>
          <w:r>
            <w:instrText xml:space="preserve"> PAGEREF _Toc2268 \h </w:instrText>
          </w:r>
          <w:r>
            <w:fldChar w:fldCharType="separate"/>
          </w:r>
          <w:r>
            <w:t>18</w:t>
          </w:r>
          <w:r>
            <w:fldChar w:fldCharType="end"/>
          </w:r>
          <w:r>
            <w:rPr>
              <w:rFonts w:eastAsia="Calibri" w:cs="Times New Roman"/>
              <w:szCs w:val="24"/>
            </w:rPr>
            <w:fldChar w:fldCharType="end"/>
          </w:r>
        </w:p>
        <w:p w14:paraId="1E0E476A">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_Toc4754 </w:instrText>
          </w:r>
          <w:r>
            <w:rPr>
              <w:rFonts w:eastAsia="Calibri" w:cs="Times New Roman"/>
              <w:szCs w:val="24"/>
            </w:rPr>
            <w:fldChar w:fldCharType="separate"/>
          </w:r>
          <w:r>
            <w:rPr>
              <w:rFonts w:hint="default"/>
              <w:lang w:val="en-US"/>
            </w:rPr>
            <w:t>Syria</w:t>
          </w:r>
          <w:r>
            <w:tab/>
          </w:r>
          <w:r>
            <w:fldChar w:fldCharType="begin"/>
          </w:r>
          <w:r>
            <w:instrText xml:space="preserve"> PAGEREF _Toc4754 \h </w:instrText>
          </w:r>
          <w:r>
            <w:fldChar w:fldCharType="separate"/>
          </w:r>
          <w:r>
            <w:t>18</w:t>
          </w:r>
          <w:r>
            <w:fldChar w:fldCharType="end"/>
          </w:r>
          <w:r>
            <w:rPr>
              <w:rFonts w:eastAsia="Calibri" w:cs="Times New Roman"/>
              <w:szCs w:val="24"/>
            </w:rPr>
            <w:fldChar w:fldCharType="end"/>
          </w:r>
        </w:p>
        <w:p w14:paraId="25C1373C">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_Toc5826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Syria and UAE’s DP World ink $800m deal for port development</w:t>
          </w:r>
          <w:r>
            <w:tab/>
          </w:r>
          <w:r>
            <w:fldChar w:fldCharType="begin"/>
          </w:r>
          <w:r>
            <w:instrText xml:space="preserve"> PAGEREF _Toc5826 \h </w:instrText>
          </w:r>
          <w:r>
            <w:fldChar w:fldCharType="separate"/>
          </w:r>
          <w:r>
            <w:t>18</w:t>
          </w:r>
          <w:r>
            <w:fldChar w:fldCharType="end"/>
          </w:r>
          <w:r>
            <w:rPr>
              <w:rFonts w:eastAsia="Calibri" w:cs="Times New Roman"/>
              <w:szCs w:val="24"/>
            </w:rPr>
            <w:fldChar w:fldCharType="end"/>
          </w:r>
        </w:p>
        <w:p w14:paraId="4B9C7305">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_Toc13542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Trump’s decision to lift Syria sanctions fuels dreams of economic revival</w:t>
          </w:r>
          <w:r>
            <w:tab/>
          </w:r>
          <w:r>
            <w:fldChar w:fldCharType="begin"/>
          </w:r>
          <w:r>
            <w:instrText xml:space="preserve"> PAGEREF _Toc13542 \h </w:instrText>
          </w:r>
          <w:r>
            <w:fldChar w:fldCharType="separate"/>
          </w:r>
          <w:r>
            <w:t>19</w:t>
          </w:r>
          <w:r>
            <w:fldChar w:fldCharType="end"/>
          </w:r>
          <w:r>
            <w:rPr>
              <w:rFonts w:eastAsia="Calibri" w:cs="Times New Roman"/>
              <w:szCs w:val="24"/>
            </w:rPr>
            <w:fldChar w:fldCharType="end"/>
          </w:r>
        </w:p>
        <w:p w14:paraId="74946C91">
          <w:pPr>
            <w:pStyle w:val="15"/>
            <w:tabs>
              <w:tab w:val="right" w:leader="dot" w:pos="8640"/>
            </w:tabs>
          </w:pPr>
          <w:r>
            <w:rPr>
              <w:rFonts w:eastAsia="Calibri" w:cs="Times New Roman"/>
              <w:szCs w:val="24"/>
            </w:rPr>
            <w:fldChar w:fldCharType="begin"/>
          </w:r>
          <w:r>
            <w:rPr>
              <w:rFonts w:eastAsia="Calibri" w:cs="Times New Roman"/>
              <w:szCs w:val="24"/>
            </w:rPr>
            <w:instrText xml:space="preserve"> HYPERLINK \l _Toc28239 </w:instrText>
          </w:r>
          <w:r>
            <w:rPr>
              <w:rFonts w:eastAsia="Calibri" w:cs="Times New Roman"/>
              <w:szCs w:val="24"/>
            </w:rPr>
            <w:fldChar w:fldCharType="separate"/>
          </w:r>
          <w:r>
            <w:rPr>
              <w:rFonts w:eastAsia="DengXian Light" w:cs="Times New Roman"/>
              <w:bCs/>
              <w:szCs w:val="24"/>
            </w:rPr>
            <w:t>Emerging Powers</w:t>
          </w:r>
          <w:r>
            <w:tab/>
          </w:r>
          <w:r>
            <w:fldChar w:fldCharType="begin"/>
          </w:r>
          <w:r>
            <w:instrText xml:space="preserve"> PAGEREF _Toc28239 \h </w:instrText>
          </w:r>
          <w:r>
            <w:fldChar w:fldCharType="separate"/>
          </w:r>
          <w:r>
            <w:t>21</w:t>
          </w:r>
          <w:r>
            <w:fldChar w:fldCharType="end"/>
          </w:r>
          <w:r>
            <w:rPr>
              <w:rFonts w:eastAsia="Calibri" w:cs="Times New Roman"/>
              <w:szCs w:val="24"/>
            </w:rPr>
            <w:fldChar w:fldCharType="end"/>
          </w:r>
        </w:p>
        <w:p w14:paraId="3C0CB5B5">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_Toc2762 </w:instrText>
          </w:r>
          <w:r>
            <w:rPr>
              <w:rFonts w:eastAsia="Calibri" w:cs="Times New Roman"/>
              <w:szCs w:val="24"/>
            </w:rPr>
            <w:fldChar w:fldCharType="separate"/>
          </w:r>
          <w:r>
            <w:rPr>
              <w:rFonts w:hint="default"/>
              <w:lang w:val="en-US" w:eastAsia="zh-CN"/>
            </w:rPr>
            <w:t>US</w:t>
          </w:r>
          <w:r>
            <w:tab/>
          </w:r>
          <w:r>
            <w:fldChar w:fldCharType="begin"/>
          </w:r>
          <w:r>
            <w:instrText xml:space="preserve"> PAGEREF _Toc2762 \h </w:instrText>
          </w:r>
          <w:r>
            <w:fldChar w:fldCharType="separate"/>
          </w:r>
          <w:r>
            <w:t>21</w:t>
          </w:r>
          <w:r>
            <w:fldChar w:fldCharType="end"/>
          </w:r>
          <w:r>
            <w:rPr>
              <w:rFonts w:eastAsia="Calibri" w:cs="Times New Roman"/>
              <w:szCs w:val="24"/>
            </w:rPr>
            <w:fldChar w:fldCharType="end"/>
          </w:r>
        </w:p>
        <w:p w14:paraId="14078189">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_Toc3751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Trump touts investments worth $10 trillion from his Mideast tour</w:t>
          </w:r>
          <w:r>
            <w:tab/>
          </w:r>
          <w:r>
            <w:fldChar w:fldCharType="begin"/>
          </w:r>
          <w:r>
            <w:instrText xml:space="preserve"> PAGEREF _Toc3751 \h </w:instrText>
          </w:r>
          <w:r>
            <w:fldChar w:fldCharType="separate"/>
          </w:r>
          <w:r>
            <w:t>21</w:t>
          </w:r>
          <w:r>
            <w:fldChar w:fldCharType="end"/>
          </w:r>
          <w:r>
            <w:rPr>
              <w:rFonts w:eastAsia="Calibri" w:cs="Times New Roman"/>
              <w:szCs w:val="24"/>
            </w:rPr>
            <w:fldChar w:fldCharType="end"/>
          </w:r>
        </w:p>
        <w:p w14:paraId="1632E044">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_Toc7382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 xml:space="preserve">Trump says US close to a nuclear deal with Iran </w:t>
          </w:r>
          <w:r>
            <w:tab/>
          </w:r>
          <w:r>
            <w:fldChar w:fldCharType="begin"/>
          </w:r>
          <w:r>
            <w:instrText xml:space="preserve"> PAGEREF _Toc7382 \h </w:instrText>
          </w:r>
          <w:r>
            <w:fldChar w:fldCharType="separate"/>
          </w:r>
          <w:r>
            <w:t>21</w:t>
          </w:r>
          <w:r>
            <w:fldChar w:fldCharType="end"/>
          </w:r>
          <w:r>
            <w:rPr>
              <w:rFonts w:eastAsia="Calibri" w:cs="Times New Roman"/>
              <w:szCs w:val="24"/>
            </w:rPr>
            <w:fldChar w:fldCharType="end"/>
          </w:r>
        </w:p>
        <w:p w14:paraId="1A8EF826">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_Toc29669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New US-backed Gaza aid plan puts Israeli military goals ahead of saving lives</w:t>
          </w:r>
          <w:r>
            <w:tab/>
          </w:r>
          <w:r>
            <w:fldChar w:fldCharType="begin"/>
          </w:r>
          <w:r>
            <w:instrText xml:space="preserve"> PAGEREF _Toc29669 \h </w:instrText>
          </w:r>
          <w:r>
            <w:fldChar w:fldCharType="separate"/>
          </w:r>
          <w:r>
            <w:t>22</w:t>
          </w:r>
          <w:r>
            <w:fldChar w:fldCharType="end"/>
          </w:r>
          <w:r>
            <w:rPr>
              <w:rFonts w:eastAsia="Calibri" w:cs="Times New Roman"/>
              <w:szCs w:val="24"/>
            </w:rPr>
            <w:fldChar w:fldCharType="end"/>
          </w:r>
        </w:p>
        <w:p w14:paraId="39EC83F7">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_Toc15639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Trump announces $14.5 billion Etihad order for 28 Boeing planes with GE engines</w:t>
          </w:r>
          <w:r>
            <w:tab/>
          </w:r>
          <w:r>
            <w:fldChar w:fldCharType="begin"/>
          </w:r>
          <w:r>
            <w:instrText xml:space="preserve"> PAGEREF _Toc15639 \h </w:instrText>
          </w:r>
          <w:r>
            <w:fldChar w:fldCharType="separate"/>
          </w:r>
          <w:r>
            <w:t>23</w:t>
          </w:r>
          <w:r>
            <w:fldChar w:fldCharType="end"/>
          </w:r>
          <w:r>
            <w:rPr>
              <w:rFonts w:eastAsia="Calibri" w:cs="Times New Roman"/>
              <w:szCs w:val="24"/>
            </w:rPr>
            <w:fldChar w:fldCharType="end"/>
          </w:r>
        </w:p>
        <w:p w14:paraId="63BE00D9">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_Toc15572 </w:instrText>
          </w:r>
          <w:r>
            <w:rPr>
              <w:rFonts w:eastAsia="Calibri" w:cs="Times New Roman"/>
              <w:szCs w:val="24"/>
            </w:rPr>
            <w:fldChar w:fldCharType="separate"/>
          </w:r>
          <w:r>
            <w:rPr>
              <w:rFonts w:hint="default"/>
              <w:lang w:val="en-US"/>
            </w:rPr>
            <w:t>China</w:t>
          </w:r>
          <w:r>
            <w:tab/>
          </w:r>
          <w:r>
            <w:fldChar w:fldCharType="begin"/>
          </w:r>
          <w:r>
            <w:instrText xml:space="preserve"> PAGEREF _Toc15572 \h </w:instrText>
          </w:r>
          <w:r>
            <w:fldChar w:fldCharType="separate"/>
          </w:r>
          <w:r>
            <w:t>24</w:t>
          </w:r>
          <w:r>
            <w:fldChar w:fldCharType="end"/>
          </w:r>
          <w:r>
            <w:rPr>
              <w:rFonts w:eastAsia="Calibri" w:cs="Times New Roman"/>
              <w:szCs w:val="24"/>
            </w:rPr>
            <w:fldChar w:fldCharType="end"/>
          </w:r>
        </w:p>
        <w:p w14:paraId="7C946027">
          <w:pPr>
            <w:pStyle w:val="16"/>
            <w:tabs>
              <w:tab w:val="right" w:leader="dot" w:pos="8640"/>
            </w:tabs>
          </w:pPr>
          <w:r>
            <w:rPr>
              <w:rFonts w:eastAsia="Calibri" w:cs="Times New Roman"/>
              <w:szCs w:val="24"/>
            </w:rPr>
            <w:fldChar w:fldCharType="begin"/>
          </w:r>
          <w:r>
            <w:rPr>
              <w:rFonts w:eastAsia="Calibri" w:cs="Times New Roman"/>
              <w:szCs w:val="24"/>
            </w:rPr>
            <w:instrText xml:space="preserve"> HYPERLINK \l _Toc6226 </w:instrText>
          </w:r>
          <w:r>
            <w:rPr>
              <w:rFonts w:eastAsia="Calibri" w:cs="Times New Roman"/>
              <w:szCs w:val="24"/>
            </w:rPr>
            <w:fldChar w:fldCharType="separate"/>
          </w:r>
          <w:r>
            <w:rPr>
              <w:rFonts w:hint="default" w:ascii="Wingdings" w:hAnsi="Wingdings"/>
              <w:szCs w:val="16"/>
              <w:lang w:val="en-US"/>
            </w:rPr>
            <w:t xml:space="preserve"> </w:t>
          </w:r>
          <w:r>
            <w:rPr>
              <w:rFonts w:hint="default"/>
              <w:lang w:val="en-US"/>
            </w:rPr>
            <w:t>China calls for 2-state solution with Palestinian state to move past Nakba</w:t>
          </w:r>
          <w:r>
            <w:tab/>
          </w:r>
          <w:r>
            <w:fldChar w:fldCharType="begin"/>
          </w:r>
          <w:r>
            <w:instrText xml:space="preserve"> PAGEREF _Toc6226 \h </w:instrText>
          </w:r>
          <w:r>
            <w:fldChar w:fldCharType="separate"/>
          </w:r>
          <w:r>
            <w:t>24</w:t>
          </w:r>
          <w:r>
            <w:fldChar w:fldCharType="end"/>
          </w:r>
          <w:r>
            <w:rPr>
              <w:rFonts w:eastAsia="Calibri" w:cs="Times New Roman"/>
              <w:szCs w:val="24"/>
            </w:rPr>
            <w:fldChar w:fldCharType="end"/>
          </w:r>
        </w:p>
        <w:p w14:paraId="34C84474">
          <w:pPr>
            <w:spacing w:line="276" w:lineRule="auto"/>
            <w:rPr>
              <w:rFonts w:cs="Times New Roman"/>
              <w:szCs w:val="24"/>
            </w:rPr>
          </w:pPr>
          <w:r>
            <w:rPr>
              <w:rFonts w:eastAsia="Calibri" w:cs="Times New Roman"/>
              <w:szCs w:val="24"/>
            </w:rPr>
            <w:fldChar w:fldCharType="end"/>
          </w:r>
        </w:p>
      </w:sdtContent>
    </w:sdt>
    <w:p w14:paraId="192BF36D">
      <w:pPr>
        <w:spacing w:line="276" w:lineRule="auto"/>
        <w:rPr>
          <w:rFonts w:cs="Times New Roman"/>
          <w:szCs w:val="24"/>
        </w:rPr>
      </w:pPr>
      <w:r>
        <w:rPr>
          <w:rFonts w:cs="Times New Roman"/>
          <w:szCs w:val="24"/>
        </w:rPr>
        <w:br w:type="page"/>
      </w:r>
    </w:p>
    <w:p w14:paraId="6F8DB2F3">
      <w:pPr>
        <w:spacing w:line="276" w:lineRule="auto"/>
        <w:outlineLvl w:val="0"/>
        <w:rPr>
          <w:rFonts w:eastAsia="DengXian Light" w:cs="Times New Roman"/>
          <w:b/>
          <w:bCs/>
          <w:color w:val="2F5496"/>
          <w:szCs w:val="24"/>
          <w:u w:val="single"/>
        </w:rPr>
      </w:pPr>
      <w:bookmarkStart w:id="0" w:name="_Toc17282"/>
      <w:r>
        <w:rPr>
          <w:rFonts w:eastAsia="DengXian Light" w:cs="Times New Roman"/>
          <w:b/>
          <w:bCs/>
          <w:color w:val="2F5496"/>
          <w:szCs w:val="24"/>
          <w:u w:val="single"/>
        </w:rPr>
        <w:t>Ethiopia</w:t>
      </w:r>
      <w:bookmarkEnd w:id="0"/>
    </w:p>
    <w:p w14:paraId="155E3DFE">
      <w:pPr>
        <w:numPr>
          <w:ilvl w:val="0"/>
          <w:numId w:val="1"/>
        </w:numPr>
        <w:spacing w:line="276" w:lineRule="auto"/>
        <w:ind w:left="420" w:leftChars="0" w:hanging="420" w:firstLineChars="0"/>
        <w:rPr>
          <w:rFonts w:hint="default"/>
          <w:szCs w:val="24"/>
        </w:rPr>
      </w:pPr>
      <w:bookmarkStart w:id="1" w:name="_Toc7005"/>
      <w:r>
        <w:rPr>
          <w:rStyle w:val="17"/>
          <w:rFonts w:hint="default"/>
        </w:rPr>
        <w:t>NEBE Removes TPLF from Political Party Registry</w:t>
      </w:r>
      <w:r>
        <w:rPr>
          <w:rStyle w:val="17"/>
          <w:rFonts w:hint="default"/>
          <w:lang w:val="en-US"/>
        </w:rPr>
        <w:t xml:space="preserve"> </w:t>
      </w:r>
      <w:bookmarkEnd w:id="1"/>
      <w:r>
        <w:rPr>
          <w:rFonts w:hint="default"/>
          <w:szCs w:val="24"/>
          <w:lang w:val="en-US"/>
        </w:rPr>
        <w:t xml:space="preserve">- </w:t>
      </w:r>
      <w:r>
        <w:rPr>
          <w:rFonts w:hint="default"/>
          <w:szCs w:val="24"/>
          <w:lang w:val="en-US"/>
        </w:rPr>
        <w:fldChar w:fldCharType="begin"/>
      </w:r>
      <w:r>
        <w:rPr>
          <w:rFonts w:hint="default"/>
          <w:szCs w:val="24"/>
          <w:lang w:val="en-US"/>
        </w:rPr>
        <w:instrText xml:space="preserve"> HYPERLINK "https://www.fanamc.com/english/nebe-removes-tplf-from-political-party-registry/"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731E4AD2">
      <w:pPr>
        <w:spacing w:line="276" w:lineRule="auto"/>
        <w:rPr>
          <w:rFonts w:hint="default"/>
          <w:szCs w:val="24"/>
        </w:rPr>
      </w:pPr>
      <w:r>
        <w:rPr>
          <w:rFonts w:hint="default"/>
          <w:szCs w:val="24"/>
        </w:rPr>
        <w:t>The National Election Board of</w:t>
      </w:r>
      <w:r>
        <w:rPr>
          <w:rFonts w:hint="default"/>
          <w:szCs w:val="24"/>
          <w:lang w:val="en-US"/>
        </w:rPr>
        <w:t xml:space="preserve"> </w:t>
      </w:r>
      <w:bookmarkStart w:id="43" w:name="_GoBack"/>
      <w:bookmarkEnd w:id="43"/>
      <w:r>
        <w:rPr>
          <w:rFonts w:hint="default"/>
          <w:szCs w:val="24"/>
        </w:rPr>
        <w:t>Ethiopia (NEBE) today announced that the Tigray People’s Liberation Front (TPLF) has been officially deregistered as a political party, effective May 13, 2025.</w:t>
      </w:r>
      <w:r>
        <w:rPr>
          <w:rFonts w:hint="default"/>
          <w:szCs w:val="24"/>
          <w:lang w:val="en-US"/>
        </w:rPr>
        <w:t xml:space="preserve"> </w:t>
      </w:r>
      <w:r>
        <w:rPr>
          <w:rFonts w:hint="default"/>
          <w:szCs w:val="24"/>
        </w:rPr>
        <w:t>The decision follows the party’s failure to implement corrective measures during a three-month suspension period issued in February 2025. NEBE had instructed the party to conduct preparations and hold a general assembly in accordance with the law, under the observation of the Board. The TPLF did not comply with these directives, according to NEBE’s official statement on the decision.</w:t>
      </w:r>
      <w:r>
        <w:rPr>
          <w:rFonts w:hint="default"/>
          <w:szCs w:val="24"/>
          <w:lang w:val="en-US"/>
        </w:rPr>
        <w:t xml:space="preserve"> </w:t>
      </w:r>
      <w:r>
        <w:rPr>
          <w:rFonts w:hint="default"/>
          <w:szCs w:val="24"/>
        </w:rPr>
        <w:t>TPLF had previously been deregistered under Proclamation No. 1162/2011 due to its involvement in violent activities. Following the Pretoria Peace Agreement in November 2022, the party requested reinstatement, which the Board rejected in May 2023, citing the absence of legal grounds for restoring a party deregistered under that proclamation.</w:t>
      </w:r>
      <w:r>
        <w:rPr>
          <w:rFonts w:hint="default"/>
          <w:szCs w:val="24"/>
          <w:lang w:val="en-US"/>
        </w:rPr>
        <w:t xml:space="preserve"> </w:t>
      </w:r>
      <w:r>
        <w:rPr>
          <w:rFonts w:hint="default"/>
          <w:szCs w:val="24"/>
        </w:rPr>
        <w:t>After the enactment of Proclamation No. 1332/2016, the party reapplied for registration under the “special circumstances” provision and was granted legal personality on August 9, 2024, with support from the Ministry of Justice. The certificate issued made it clear that the former legal personality was not restored.</w:t>
      </w:r>
      <w:r>
        <w:rPr>
          <w:rFonts w:hint="default"/>
          <w:szCs w:val="24"/>
          <w:lang w:val="en-US"/>
        </w:rPr>
        <w:t xml:space="preserve"> </w:t>
      </w:r>
      <w:r>
        <w:rPr>
          <w:rFonts w:hint="default"/>
          <w:szCs w:val="24"/>
        </w:rPr>
        <w:t>Despite repeated written reminders, TPLF failed to meet its obligations, including the requirement to hold a general assembly within six months and to cooperate with NEBE in the monitoring process. The party did not act on the corrective measures issued during its suspension.</w:t>
      </w:r>
      <w:r>
        <w:rPr>
          <w:rFonts w:hint="default"/>
          <w:szCs w:val="24"/>
          <w:lang w:val="en-US"/>
        </w:rPr>
        <w:t xml:space="preserve"> </w:t>
      </w:r>
      <w:r>
        <w:rPr>
          <w:rFonts w:hint="default"/>
          <w:szCs w:val="24"/>
        </w:rPr>
        <w:t>The Board has decided that the decision shall be communicated in writing to the TPLF and the Ministry of Justice, made public, and that Article 99 of Proclamation No. 1162/2011, concerning the consequences of party dissolution, shall be applied to the party and its leadership as appropriate.</w:t>
      </w:r>
    </w:p>
    <w:p w14:paraId="24F01441">
      <w:pPr>
        <w:numPr>
          <w:ilvl w:val="0"/>
          <w:numId w:val="1"/>
        </w:numPr>
        <w:spacing w:line="276" w:lineRule="auto"/>
        <w:ind w:left="420" w:leftChars="0" w:hanging="420" w:firstLineChars="0"/>
        <w:rPr>
          <w:rFonts w:hint="default"/>
          <w:szCs w:val="24"/>
        </w:rPr>
      </w:pPr>
      <w:bookmarkStart w:id="2" w:name="_Toc26331"/>
      <w:r>
        <w:rPr>
          <w:rStyle w:val="17"/>
          <w:rFonts w:hint="default"/>
        </w:rPr>
        <w:t>Tangible results registered in ensuring lasting peace, dev’t in Ethiopia: GCS</w:t>
      </w:r>
      <w:bookmarkEnd w:id="2"/>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"https://www.fanamc.com/english/tangible-results-registered-in-ensuring-lasting-peace-devt-in-ethiopia-gcs/"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4B2613D9">
      <w:pPr>
        <w:spacing w:line="276" w:lineRule="auto"/>
        <w:rPr>
          <w:rFonts w:hint="default"/>
          <w:szCs w:val="24"/>
        </w:rPr>
      </w:pPr>
      <w:r>
        <w:rPr>
          <w:rFonts w:hint="default"/>
          <w:szCs w:val="24"/>
        </w:rPr>
        <w:t>Government Communication Service State Minister Tesfahun Gobezay said tangible outcomes have been registered in increasing productivity, ensuring sustainable peace and development during the Ethiopian fiscal year.</w:t>
      </w:r>
      <w:r>
        <w:rPr>
          <w:rFonts w:hint="default"/>
          <w:szCs w:val="24"/>
          <w:lang w:val="en-US"/>
        </w:rPr>
        <w:t xml:space="preserve"> </w:t>
      </w:r>
      <w:r>
        <w:rPr>
          <w:rFonts w:hint="default"/>
          <w:szCs w:val="24"/>
        </w:rPr>
        <w:t>Briefing the media today, the state minister noted that the government has shown its firm commitment to peace by encouraging fighters to return to peace.</w:t>
      </w:r>
      <w:r>
        <w:rPr>
          <w:rFonts w:hint="default"/>
          <w:szCs w:val="24"/>
          <w:lang w:val="en-US"/>
        </w:rPr>
        <w:t xml:space="preserve"> </w:t>
      </w:r>
      <w:r>
        <w:rPr>
          <w:rFonts w:hint="default"/>
          <w:szCs w:val="24"/>
        </w:rPr>
        <w:t>Alongside its strong commitment for peace, the government is also carrying out effective law enforcement measures to protect peace and security of citizens from groups that reject the peace call.</w:t>
      </w:r>
      <w:r>
        <w:rPr>
          <w:rFonts w:hint="default"/>
          <w:szCs w:val="24"/>
          <w:lang w:val="en-US"/>
        </w:rPr>
        <w:t xml:space="preserve"> </w:t>
      </w:r>
      <w:r>
        <w:rPr>
          <w:rFonts w:hint="default"/>
          <w:szCs w:val="24"/>
        </w:rPr>
        <w:t>In its endeavors to realize Ethiopia’s inclusive prosperity, the government has been registering tangible results in agriculture, manufacturing, tourism, and digital technology.</w:t>
      </w:r>
      <w:r>
        <w:rPr>
          <w:rFonts w:hint="default"/>
          <w:szCs w:val="24"/>
          <w:lang w:val="en-US"/>
        </w:rPr>
        <w:t xml:space="preserve"> </w:t>
      </w:r>
      <w:r>
        <w:rPr>
          <w:rFonts w:hint="default"/>
          <w:szCs w:val="24"/>
        </w:rPr>
        <w:t>With respect to ensuring food sovereignty, the state minister noted that wheat cultivation through irrigation, the Bounty of Baskets initiative, among others, have been carried out, registering results in leaps and bounds.</w:t>
      </w:r>
      <w:r>
        <w:rPr>
          <w:rFonts w:hint="default"/>
          <w:szCs w:val="24"/>
          <w:lang w:val="en-US"/>
        </w:rPr>
        <w:t xml:space="preserve"> </w:t>
      </w:r>
      <w:r>
        <w:rPr>
          <w:rFonts w:hint="default"/>
          <w:szCs w:val="24"/>
        </w:rPr>
        <w:t>Some 3.4 million hectares of land was covered with summer wheat yielding over 66 million quintals.</w:t>
      </w:r>
      <w:r>
        <w:rPr>
          <w:rFonts w:hint="default"/>
          <w:szCs w:val="24"/>
          <w:lang w:val="en-US"/>
        </w:rPr>
        <w:t xml:space="preserve"> </w:t>
      </w:r>
      <w:r>
        <w:rPr>
          <w:rFonts w:hint="default"/>
          <w:szCs w:val="24"/>
        </w:rPr>
        <w:t>He also added that 2.2 million hectares of land was cultivated with spring wheat, 235,000 hectares with cluster farming.</w:t>
      </w:r>
      <w:r>
        <w:rPr>
          <w:rFonts w:hint="default"/>
          <w:szCs w:val="24"/>
          <w:lang w:val="en-US"/>
        </w:rPr>
        <w:t xml:space="preserve"> </w:t>
      </w:r>
      <w:r>
        <w:rPr>
          <w:rFonts w:hint="default"/>
          <w:szCs w:val="24"/>
        </w:rPr>
        <w:t>To enhance production and productivity and achieve food self-sufficiency, the government is working with special attention to improving the supply of fertilizers and the distribution of high-quality seeds.</w:t>
      </w:r>
      <w:r>
        <w:rPr>
          <w:rFonts w:hint="default"/>
          <w:szCs w:val="24"/>
          <w:lang w:val="en-US"/>
        </w:rPr>
        <w:t xml:space="preserve"> </w:t>
      </w:r>
      <w:r>
        <w:rPr>
          <w:rFonts w:hint="default"/>
          <w:szCs w:val="24"/>
        </w:rPr>
        <w:t>Accordingly, 1.3 billion USD was allocated for the purchase of fertilizers, and the government has subsidized 84 billion Birr for the 2017/18 Ethiopia’s crop season.</w:t>
      </w:r>
      <w:r>
        <w:rPr>
          <w:rFonts w:hint="default"/>
          <w:szCs w:val="24"/>
          <w:lang w:val="en-US"/>
        </w:rPr>
        <w:t xml:space="preserve"> </w:t>
      </w:r>
      <w:r>
        <w:rPr>
          <w:rFonts w:hint="default"/>
          <w:szCs w:val="24"/>
        </w:rPr>
        <w:t>The Made in Ethiopia Movement has enhanced production and international competitiveness of manufacturing industries, he said, adding that the country has been able to substitute 10.34 billion USD worth of foreign products in the past three years.</w:t>
      </w:r>
      <w:r>
        <w:rPr>
          <w:rFonts w:hint="default"/>
          <w:szCs w:val="24"/>
          <w:lang w:val="en-US"/>
        </w:rPr>
        <w:t xml:space="preserve"> </w:t>
      </w:r>
      <w:r>
        <w:rPr>
          <w:rFonts w:hint="default"/>
          <w:szCs w:val="24"/>
        </w:rPr>
        <w:t>Moreover, the government has made the tourism sector an economic priority area and has been able to renovate the existing tourist destinations and build new ones, he further elaborated, saying that the tourist flow has increased.</w:t>
      </w:r>
      <w:r>
        <w:rPr>
          <w:rFonts w:hint="default"/>
          <w:szCs w:val="24"/>
          <w:lang w:val="en-US"/>
        </w:rPr>
        <w:t xml:space="preserve"> </w:t>
      </w:r>
      <w:r>
        <w:rPr>
          <w:rFonts w:hint="default"/>
          <w:szCs w:val="24"/>
        </w:rPr>
        <w:t>Furthermore, to boost conference tourism, the government has successfully developed existing tourist destinations and built new ones as the country has successfully hosted 84 international conferences, attracting more than 30,000 foreign nationals and 171,000 Ethiopians in the past 10 months alone.</w:t>
      </w:r>
      <w:r>
        <w:rPr>
          <w:rFonts w:hint="default"/>
          <w:szCs w:val="24"/>
          <w:lang w:val="en-US"/>
        </w:rPr>
        <w:t xml:space="preserve"> </w:t>
      </w:r>
      <w:r>
        <w:rPr>
          <w:rFonts w:hint="default"/>
          <w:szCs w:val="24"/>
        </w:rPr>
        <w:t>Ethiopia is hosting 8 international conferences in May alone, the Ethiopian Technology Exhibition / ETEX 2025, the ID4 Africa Annual Conference, and the 20th International Labor Organization Continental Conference among them.</w:t>
      </w:r>
    </w:p>
    <w:p w14:paraId="765C88B5">
      <w:pPr>
        <w:numPr>
          <w:ilvl w:val="0"/>
          <w:numId w:val="1"/>
        </w:numPr>
        <w:spacing w:line="276" w:lineRule="auto"/>
        <w:ind w:left="420" w:leftChars="0" w:hanging="420" w:firstLineChars="0"/>
        <w:rPr>
          <w:rFonts w:hint="default"/>
          <w:szCs w:val="24"/>
        </w:rPr>
      </w:pPr>
      <w:bookmarkStart w:id="3" w:name="_Toc1829"/>
      <w:r>
        <w:rPr>
          <w:rStyle w:val="17"/>
          <w:rFonts w:hint="default"/>
        </w:rPr>
        <w:t>Ethiopia Reaffirms Commitment to Global Peacekeeping Missions</w:t>
      </w:r>
      <w:bookmarkEnd w:id="3"/>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"https://www.fanamc.com/english/76556-2/"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25F2D56E">
      <w:pPr>
        <w:spacing w:line="276" w:lineRule="auto"/>
        <w:rPr>
          <w:rFonts w:hint="default"/>
          <w:szCs w:val="24"/>
        </w:rPr>
      </w:pPr>
      <w:r>
        <w:rPr>
          <w:rFonts w:hint="default"/>
          <w:szCs w:val="24"/>
        </w:rPr>
        <w:t>Ethiopia has reaffirmed its long-standing commitment to international peace and security by pledging enhanced support for United Nations peacekeeping operations during the 2025 UN Peacekeeping Ministerial Meeting held in Berlin.</w:t>
      </w:r>
      <w:r>
        <w:rPr>
          <w:rFonts w:hint="default"/>
          <w:szCs w:val="24"/>
          <w:lang w:val="en-US"/>
        </w:rPr>
        <w:t xml:space="preserve"> </w:t>
      </w:r>
      <w:r>
        <w:rPr>
          <w:rFonts w:hint="default"/>
          <w:szCs w:val="24"/>
        </w:rPr>
        <w:t>The Ethiopian delegation, led by Minister of Defense Aisha Mohammed, participated in the high-level meeting which concluded on May 14.</w:t>
      </w:r>
      <w:r>
        <w:rPr>
          <w:rFonts w:hint="default"/>
          <w:szCs w:val="24"/>
          <w:lang w:val="en-US"/>
        </w:rPr>
        <w:t xml:space="preserve"> </w:t>
      </w:r>
      <w:r>
        <w:rPr>
          <w:rFonts w:hint="default"/>
          <w:szCs w:val="24"/>
        </w:rPr>
        <w:t>In her address, the Minister underscored Ethiopia’s historic and ongoing leadership in peacekeeping efforts under the UN banner, noting the country’s distinguished legacy as one of the top troop-contributing nations.</w:t>
      </w:r>
      <w:r>
        <w:rPr>
          <w:rFonts w:hint="default"/>
          <w:szCs w:val="24"/>
          <w:lang w:val="en-US"/>
        </w:rPr>
        <w:t xml:space="preserve"> </w:t>
      </w:r>
      <w:r>
        <w:rPr>
          <w:rFonts w:hint="default"/>
          <w:szCs w:val="24"/>
        </w:rPr>
        <w:t>“Ethiopia remains steadfast in its commitment to multilateralism and global peace,” Minister Aisha emphasized. “We are prepared to expand our contributions both in scale and in quality to ensure the success of UN peace operations.”</w:t>
      </w:r>
      <w:r>
        <w:rPr>
          <w:rFonts w:hint="default"/>
          <w:szCs w:val="24"/>
          <w:lang w:val="en-US"/>
        </w:rPr>
        <w:t xml:space="preserve"> </w:t>
      </w:r>
      <w:r>
        <w:rPr>
          <w:rFonts w:hint="default"/>
          <w:szCs w:val="24"/>
        </w:rPr>
        <w:t>In line with this commitment, Ethiopia pledged to provide a utility helicopter unit, a Formed Police Unit, and a police guard unit—adding critical uniformed capabilities to the UN’s operational strength.</w:t>
      </w:r>
      <w:r>
        <w:rPr>
          <w:rFonts w:hint="default"/>
          <w:szCs w:val="24"/>
          <w:lang w:val="en-US"/>
        </w:rPr>
        <w:t xml:space="preserve"> </w:t>
      </w:r>
      <w:r>
        <w:rPr>
          <w:rFonts w:hint="default"/>
          <w:szCs w:val="24"/>
        </w:rPr>
        <w:t>According to her, these new contributions are intended to support more effective and responsive peacekeeping missions in fragile settings.</w:t>
      </w:r>
      <w:r>
        <w:rPr>
          <w:rFonts w:hint="default"/>
          <w:szCs w:val="24"/>
          <w:lang w:val="en-US"/>
        </w:rPr>
        <w:t xml:space="preserve"> </w:t>
      </w:r>
      <w:r>
        <w:rPr>
          <w:rFonts w:hint="default"/>
          <w:szCs w:val="24"/>
        </w:rPr>
        <w:t>Minister of Defense highlighted that Ethiopia’s new pledges align with broader UN goals, especially in addressing operational shortfalls in mobility, policing, and rapid deployment, her adviser Ms. Simegn Gizaw told Fana Media Corporation.</w:t>
      </w:r>
      <w:r>
        <w:rPr>
          <w:rFonts w:hint="default"/>
          <w:szCs w:val="24"/>
          <w:lang w:val="en-US"/>
        </w:rPr>
        <w:t xml:space="preserve"> </w:t>
      </w:r>
      <w:r>
        <w:rPr>
          <w:rFonts w:hint="default"/>
          <w:szCs w:val="24"/>
        </w:rPr>
        <w:t>Minister Aisha also acknowledged the persistent challenges facing peacekeeping operations, including declining financial support, insufficient troop contributions, and gaps in mission integrity and quality.</w:t>
      </w:r>
      <w:r>
        <w:rPr>
          <w:rFonts w:hint="default"/>
          <w:szCs w:val="24"/>
          <w:lang w:val="en-US"/>
        </w:rPr>
        <w:t xml:space="preserve"> </w:t>
      </w:r>
      <w:r>
        <w:rPr>
          <w:rFonts w:hint="default"/>
          <w:szCs w:val="24"/>
        </w:rPr>
        <w:t>She urged all Member States to collectively address these issues to ensure peacekeepers are properly supported and equipped to carry out their mandates.</w:t>
      </w:r>
      <w:r>
        <w:rPr>
          <w:rFonts w:hint="default"/>
          <w:szCs w:val="24"/>
          <w:lang w:val="en-US"/>
        </w:rPr>
        <w:t xml:space="preserve"> </w:t>
      </w:r>
      <w:r>
        <w:rPr>
          <w:rFonts w:hint="default"/>
          <w:szCs w:val="24"/>
        </w:rPr>
        <w:t>Furthermore, she praised the professionalism, discipline, and dedication of Ethiopian peacekeepers, noting their strong rapport with local communities in mission areas. “Our troops are not only guardians of peace but also ambassadors of Ethiopia’s values,” she stated.</w:t>
      </w:r>
      <w:r>
        <w:rPr>
          <w:rFonts w:hint="default"/>
          <w:szCs w:val="24"/>
          <w:lang w:val="en-US"/>
        </w:rPr>
        <w:t xml:space="preserve"> </w:t>
      </w:r>
      <w:r>
        <w:rPr>
          <w:rFonts w:hint="default"/>
          <w:szCs w:val="24"/>
        </w:rPr>
        <w:t>The Berlin ministerial saw pledges from 74 Member States, with 53 countries offering new uniformed capabilities—totaling 88 military and police units.</w:t>
      </w:r>
      <w:r>
        <w:rPr>
          <w:rFonts w:hint="default"/>
          <w:szCs w:val="24"/>
          <w:lang w:val="en-US"/>
        </w:rPr>
        <w:t xml:space="preserve"> </w:t>
      </w:r>
      <w:r>
        <w:rPr>
          <w:rFonts w:hint="default"/>
          <w:szCs w:val="24"/>
        </w:rPr>
        <w:t>Several countries also committed to advancing specialized training in key areas such as civilian protection, gender inclusion, and prevention of sexual exploitation and abuse.</w:t>
      </w:r>
      <w:r>
        <w:rPr>
          <w:rFonts w:hint="default"/>
          <w:szCs w:val="24"/>
          <w:lang w:val="en-US"/>
        </w:rPr>
        <w:t xml:space="preserve"> </w:t>
      </w:r>
      <w:r>
        <w:rPr>
          <w:rFonts w:hint="default"/>
          <w:szCs w:val="24"/>
        </w:rPr>
        <w:t>Other pledges included technological upgrades, enhanced data-driven approaches, and initiatives supporting the Women, Peace and Security agendas.</w:t>
      </w:r>
    </w:p>
    <w:p w14:paraId="323A854C">
      <w:pPr>
        <w:numPr>
          <w:ilvl w:val="0"/>
          <w:numId w:val="1"/>
        </w:numPr>
        <w:spacing w:line="276" w:lineRule="auto"/>
        <w:ind w:left="420" w:leftChars="0" w:hanging="420" w:firstLineChars="0"/>
        <w:rPr>
          <w:rFonts w:hint="default"/>
          <w:szCs w:val="24"/>
        </w:rPr>
      </w:pPr>
      <w:bookmarkStart w:id="4" w:name="_Toc27175"/>
      <w:r>
        <w:rPr>
          <w:rStyle w:val="17"/>
          <w:rFonts w:hint="default"/>
        </w:rPr>
        <w:t>Ethiopian parliament ratifies four major international agreements</w:t>
      </w:r>
      <w:r>
        <w:rPr>
          <w:rStyle w:val="17"/>
          <w:rFonts w:hint="default"/>
          <w:lang w:val="en-US"/>
        </w:rPr>
        <w:t xml:space="preserve"> </w:t>
      </w:r>
      <w:bookmarkEnd w:id="4"/>
      <w:r>
        <w:rPr>
          <w:rFonts w:hint="default"/>
          <w:szCs w:val="24"/>
          <w:lang w:val="en-US"/>
        </w:rPr>
        <w:t xml:space="preserve">- </w:t>
      </w:r>
      <w:r>
        <w:rPr>
          <w:rFonts w:hint="default"/>
          <w:szCs w:val="24"/>
          <w:lang w:val="en-US"/>
        </w:rPr>
        <w:fldChar w:fldCharType="begin"/>
      </w:r>
      <w:r>
        <w:rPr>
          <w:rFonts w:hint="default"/>
          <w:szCs w:val="24"/>
          <w:lang w:val="en-US"/>
        </w:rPr>
        <w:instrText xml:space="preserve"> HYPERLINK "https://www.fanamc.com/english/ethiopian-parliament-ratifies-four-major-international-agreements/"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7BD72744">
      <w:pPr>
        <w:spacing w:line="276" w:lineRule="auto"/>
        <w:rPr>
          <w:rFonts w:hint="default"/>
          <w:szCs w:val="24"/>
        </w:rPr>
      </w:pPr>
      <w:r>
        <w:rPr>
          <w:rFonts w:hint="default"/>
          <w:szCs w:val="24"/>
        </w:rPr>
        <w:t>The House of People’s Representatives (HoPR) of the Federal Democratic Republic of Ethiopia, during its 29th regular session held today, ratified four key international agreement proclamations that had been forwarded to the parliament by the Council of Ministers on May 1, 2025, for further deliberation and final ratification.</w:t>
      </w:r>
      <w:r>
        <w:rPr>
          <w:rFonts w:hint="default"/>
          <w:szCs w:val="24"/>
          <w:lang w:val="en-US"/>
        </w:rPr>
        <w:t xml:space="preserve"> </w:t>
      </w:r>
      <w:r>
        <w:rPr>
          <w:rFonts w:hint="default"/>
          <w:szCs w:val="24"/>
        </w:rPr>
        <w:t>The session began with a motion presented by Ms. Mesete Haile, Assistant Government Whip Minister for Finance, requesting that the four proclamations be moved directly to a second reading for discussion and approval. The motion was supported by the House, and the proclamations were then ratified after thorough deliberations.</w:t>
      </w:r>
      <w:r>
        <w:rPr>
          <w:rFonts w:hint="default"/>
          <w:szCs w:val="24"/>
          <w:lang w:val="en-US"/>
        </w:rPr>
        <w:t xml:space="preserve"> </w:t>
      </w:r>
      <w:r>
        <w:rPr>
          <w:rFonts w:hint="default"/>
          <w:szCs w:val="24"/>
        </w:rPr>
        <w:t>The first ratified bill is Proclamation No. 1377/2017, a concessional loan of €11.5 million signed between the Government of Ethiopia and the Government of Italy. The loan, repayable over 30 years with a 16-year grace period, will support Ethiopia’s Budget Support Program, focusing on environmental development and the promotion of a green economy.</w:t>
      </w:r>
      <w:r>
        <w:rPr>
          <w:rFonts w:hint="default"/>
          <w:szCs w:val="24"/>
          <w:lang w:val="en-US"/>
        </w:rPr>
        <w:t xml:space="preserve"> </w:t>
      </w:r>
      <w:r>
        <w:rPr>
          <w:rFonts w:hint="default"/>
          <w:szCs w:val="24"/>
        </w:rPr>
        <w:t>The second proclamation ratified by the House is Proclamation No. 1378/2017, a $50 million loan agreement with the International Development Association (IDA), equivalent to 38.1 million Special Drawing Rights (SDRs). This financing will support the implementation of the Education Sector Transformation Program, which aims to enhance learning and teaching quality across the country. The loan carries a 0.75% service charge and is repayable over 38 years, including a 6-year grace period. Both the Italian and IDA loans are interest-free and aligned with Ethiopia’s debt management policy.</w:t>
      </w:r>
      <w:r>
        <w:rPr>
          <w:rFonts w:hint="default"/>
          <w:szCs w:val="24"/>
          <w:lang w:val="en-US"/>
        </w:rPr>
        <w:t xml:space="preserve"> </w:t>
      </w:r>
      <w:r>
        <w:rPr>
          <w:rFonts w:hint="default"/>
          <w:szCs w:val="24"/>
        </w:rPr>
        <w:t>The parliament also ratified Proclamation No. 1379/2017, concerning Ethiopia’s accession to the African Finance Corporation (AFC), a pan-African multilateral development finance institution. By joining the AFC, Ethiopia expects to gain access to significant financial and technical resources to support infrastructure development, natural resource management, industrial growth, and poverty reduction. This proclamation was passed with three votes in favor and three abstentions.</w:t>
      </w:r>
      <w:r>
        <w:rPr>
          <w:rFonts w:hint="default"/>
          <w:szCs w:val="24"/>
          <w:lang w:val="en-US"/>
        </w:rPr>
        <w:t xml:space="preserve"> </w:t>
      </w:r>
      <w:r>
        <w:rPr>
          <w:rFonts w:hint="default"/>
          <w:szCs w:val="24"/>
        </w:rPr>
        <w:t>The fourth ratified proclamation pertains to Proclamation No. 1380/2017, which concerns the air transport agreement signed between the Government of Ethiopia and the Government of Austria. The agreement aims to strengthen bilateral relations, create new market opportunities for Ethiopian Airlines, and promote trade, tourism, and foreign direct investment.</w:t>
      </w:r>
      <w:r>
        <w:rPr>
          <w:rFonts w:hint="default"/>
          <w:szCs w:val="24"/>
          <w:lang w:val="en-US"/>
        </w:rPr>
        <w:t xml:space="preserve"> </w:t>
      </w:r>
      <w:r>
        <w:rPr>
          <w:rFonts w:hint="default"/>
          <w:szCs w:val="24"/>
        </w:rPr>
        <w:t>Members of the House raised several questions regarding the loan agreements, and Mr. Eyob Tekalign, State Minister of Finance, provided detailed responses and explanations during the session.</w:t>
      </w:r>
      <w:r>
        <w:rPr>
          <w:rFonts w:hint="default"/>
          <w:szCs w:val="24"/>
          <w:lang w:val="en-US"/>
        </w:rPr>
        <w:t xml:space="preserve"> </w:t>
      </w:r>
      <w:r>
        <w:rPr>
          <w:rFonts w:hint="default"/>
          <w:szCs w:val="24"/>
        </w:rPr>
        <w:t>All four proclamations were ratified following extensive parliamentary deliberation, underscoring Ethiopia’s ongoing commitment to sustainable development, regional cooperation, and global economic integration.</w:t>
      </w:r>
    </w:p>
    <w:p w14:paraId="7906BBB1">
      <w:pPr>
        <w:numPr>
          <w:ilvl w:val="0"/>
          <w:numId w:val="1"/>
        </w:numPr>
        <w:spacing w:line="276" w:lineRule="auto"/>
        <w:ind w:left="420" w:leftChars="0" w:hanging="420" w:firstLineChars="0"/>
        <w:rPr>
          <w:rFonts w:hint="default"/>
          <w:szCs w:val="24"/>
        </w:rPr>
      </w:pPr>
      <w:bookmarkStart w:id="5" w:name="_Toc20720"/>
      <w:r>
        <w:rPr>
          <w:rStyle w:val="17"/>
          <w:rFonts w:hint="default"/>
        </w:rPr>
        <w:t>Deputy PM Temesgen advocates for regional security ownership and cooperation in East Africa</w:t>
      </w:r>
      <w:bookmarkEnd w:id="5"/>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"https://www.fanamc.com/english/deputy-pm-temesgen-calls-for-regional-ownership-of-security-in-east-africa/"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4A0A36FD">
      <w:pPr>
        <w:spacing w:line="276" w:lineRule="auto"/>
        <w:rPr>
          <w:rFonts w:hint="default"/>
          <w:szCs w:val="24"/>
        </w:rPr>
      </w:pPr>
      <w:r>
        <w:rPr>
          <w:rFonts w:hint="default"/>
          <w:szCs w:val="24"/>
        </w:rPr>
        <w:t>Ethiopia’s Deputy Prime Minister, Mr. Temesgen Truneh, called for greater regional ownership of security in East Africa and the strengthening of cooperation during his opening remarks at the East Africa Regional Meeting of the Committee of Intelligence and Security Services of Africa (CISSA) in Addis Ababa.</w:t>
      </w:r>
      <w:r>
        <w:rPr>
          <w:rFonts w:hint="default"/>
          <w:szCs w:val="24"/>
          <w:lang w:val="en-US"/>
        </w:rPr>
        <w:t xml:space="preserve"> </w:t>
      </w:r>
      <w:r>
        <w:rPr>
          <w:rFonts w:hint="default"/>
          <w:szCs w:val="24"/>
        </w:rPr>
        <w:t>In his address, Deputy Prime Minister Temesgen emphasized that peace and security in East Africa can only be achieved through unity and cooperation. “Our region faces hard truths. Violence continues to erupt. Crime spills across borders. Armed groups exploit division and instability,” he stated.</w:t>
      </w:r>
      <w:r>
        <w:rPr>
          <w:rFonts w:hint="default"/>
          <w:szCs w:val="24"/>
          <w:lang w:val="en-US"/>
        </w:rPr>
        <w:t xml:space="preserve"> </w:t>
      </w:r>
      <w:r>
        <w:rPr>
          <w:rFonts w:hint="default"/>
          <w:szCs w:val="24"/>
        </w:rPr>
        <w:t>He reiterated Ethiopia’s long-standing commitment to solidarity and regional peace, pointing out that no country can thrive in isolation while its neighbors grapple with insecurity. “Ethiopia has long stood for solidarity—for regional peace—and for the conviction that no country can thrive in isolation while its neighbors grapple with insecurity,” he added.</w:t>
      </w:r>
      <w:r>
        <w:rPr>
          <w:rFonts w:hint="default"/>
          <w:szCs w:val="24"/>
          <w:lang w:val="en-US"/>
        </w:rPr>
        <w:t xml:space="preserve"> </w:t>
      </w:r>
      <w:r>
        <w:rPr>
          <w:rFonts w:hint="default"/>
          <w:szCs w:val="24"/>
        </w:rPr>
        <w:t>The Deputy PM further highlighted the importance of collaboration, noting that joint operations and intelligence sharing have led to tangible results, disrupting criminal networks and saving lives. “We have also witnessed what is possible when nations choose collaboration over confrontation. Joint operations have disrupted criminal networks. Intelligence sharing has saved lives,” Temesgen remarked.</w:t>
      </w:r>
      <w:r>
        <w:rPr>
          <w:rFonts w:hint="default"/>
          <w:szCs w:val="24"/>
          <w:lang w:val="en-US"/>
        </w:rPr>
        <w:t xml:space="preserve"> </w:t>
      </w:r>
      <w:r>
        <w:rPr>
          <w:rFonts w:hint="default"/>
          <w:szCs w:val="24"/>
        </w:rPr>
        <w:t>Mr. Temesgen stressed that lasting peace and security require more than just vision; they demand action, initiative, and a strengthening of institutions dedicated to safety and stability. “Lasting peace and security require more than vision. They demand initiative, cooperation, unwavering commitment, and the strengthening of institutions dedicated to safety and stability,” he stated.</w:t>
      </w:r>
      <w:r>
        <w:rPr>
          <w:rFonts w:hint="default"/>
          <w:szCs w:val="24"/>
          <w:lang w:val="en-US"/>
        </w:rPr>
        <w:t xml:space="preserve"> </w:t>
      </w:r>
      <w:r>
        <w:rPr>
          <w:rFonts w:hint="default"/>
          <w:szCs w:val="24"/>
        </w:rPr>
        <w:t>Deputy Prime Minister Temesgen also reaffirmed Ethiopia’s commitment to regional cooperation, highlighting the need to craft African solutions to African challenges. “A peaceful and prosperous Africa is within our reach—when we craft African solutions to African challenges, embrace modern technologies, and work together to prevent cross-border crime,” he concluded.</w:t>
      </w:r>
    </w:p>
    <w:p w14:paraId="7D6D4156">
      <w:pPr>
        <w:numPr>
          <w:ilvl w:val="0"/>
          <w:numId w:val="1"/>
        </w:numPr>
        <w:spacing w:line="276" w:lineRule="auto"/>
        <w:ind w:left="420" w:leftChars="0" w:hanging="420" w:firstLineChars="0"/>
        <w:rPr>
          <w:rFonts w:hint="default"/>
          <w:szCs w:val="24"/>
        </w:rPr>
      </w:pPr>
      <w:bookmarkStart w:id="6" w:name="_Toc6872"/>
      <w:r>
        <w:rPr>
          <w:rStyle w:val="17"/>
          <w:rFonts w:hint="default"/>
        </w:rPr>
        <w:t>Ethiopia reaffirms commitment to UN ideals, calls for stronger multilateralism and fair UNSC representation</w:t>
      </w:r>
      <w:bookmarkEnd w:id="6"/>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"https://www.fanamc.com/english/ethiopia-reaffirms-commitment-to-un-ideals-calls-for-stronger-multilateralism-and-fair-unsc-representation/"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39561172">
      <w:pPr>
        <w:spacing w:line="276" w:lineRule="auto"/>
        <w:rPr>
          <w:rFonts w:hint="default"/>
          <w:szCs w:val="24"/>
        </w:rPr>
      </w:pPr>
      <w:r>
        <w:rPr>
          <w:rFonts w:hint="default"/>
          <w:szCs w:val="24"/>
        </w:rPr>
        <w:t>Speaking at the United Nations General Assembly’s commemoration of the 80th anniversary of the end of World War II, Ethiopian delegation underscored the need for renewed global cooperation, stronger multilateralism, and reform of the UN Security Council to reflect equitable representation.</w:t>
      </w:r>
      <w:r>
        <w:rPr>
          <w:rFonts w:hint="default"/>
          <w:szCs w:val="24"/>
          <w:lang w:val="en-US"/>
        </w:rPr>
        <w:t xml:space="preserve"> </w:t>
      </w:r>
      <w:r>
        <w:rPr>
          <w:rFonts w:hint="default"/>
          <w:szCs w:val="24"/>
        </w:rPr>
        <w:t>Recalling Ethiopia’s historic 1935 appeal to the League of Nations during its invasion by fascist forces, the delegation stated that Addis Ababa’s early warnings about global inaction foreshadowed the catastrophic conflict that followed. “It was not the covenant of the League that was at stake, but global morality itself,” the delegation noted, referencing Emperor Haile Selassie’s famous plea to the international community.</w:t>
      </w:r>
      <w:r>
        <w:rPr>
          <w:rFonts w:hint="default"/>
          <w:szCs w:val="24"/>
          <w:lang w:val="en-US"/>
        </w:rPr>
        <w:t xml:space="preserve"> </w:t>
      </w:r>
      <w:r>
        <w:rPr>
          <w:rFonts w:hint="default"/>
          <w:szCs w:val="24"/>
        </w:rPr>
        <w:t>The statement emphasized that World War II was a “stark reminder of the horrific manifestation of what destruction of that magnitude could do to humanity and human civilization,” and paid tribute to the millions who sacrificed their lives in defense of freedom and humanity.</w:t>
      </w:r>
      <w:r>
        <w:rPr>
          <w:rFonts w:hint="default"/>
          <w:szCs w:val="24"/>
          <w:lang w:val="en-US"/>
        </w:rPr>
        <w:t xml:space="preserve"> </w:t>
      </w:r>
      <w:r>
        <w:rPr>
          <w:rFonts w:hint="default"/>
          <w:szCs w:val="24"/>
        </w:rPr>
        <w:t>The Ethiopian delegation credited the founding of the United Nations in the aftermath of the war as a pivotal moment in global history, recognizing the organization’s enduring role in promoting international peace and security. “It is in this global body that the principle of collective security is enshrined,” the statement said, calling the UN Charter “a declaration of the noblest aspirations of humankind.”</w:t>
      </w:r>
      <w:r>
        <w:rPr>
          <w:rFonts w:hint="default"/>
          <w:szCs w:val="24"/>
          <w:lang w:val="en-US"/>
        </w:rPr>
        <w:t xml:space="preserve"> </w:t>
      </w:r>
      <w:r>
        <w:rPr>
          <w:rFonts w:hint="default"/>
          <w:szCs w:val="24"/>
        </w:rPr>
        <w:t>However, the delegation stressed that the world faces new and complex challenges that require updated approaches to multilateralism. “We need to further strengthen global cooperation and forge stronger partnerships,” Ethiopia stated, urging efforts to make the UN “fit for purpose.”</w:t>
      </w:r>
      <w:r>
        <w:rPr>
          <w:rFonts w:hint="default"/>
          <w:szCs w:val="24"/>
          <w:lang w:val="en-US"/>
        </w:rPr>
        <w:t xml:space="preserve"> </w:t>
      </w:r>
      <w:r>
        <w:rPr>
          <w:rFonts w:hint="default"/>
          <w:szCs w:val="24"/>
        </w:rPr>
        <w:t>A central part of Ethiopia’s message was the need to reform the Security Council. The delegation pointed out the lack of permanent African representation on the Council, describing it as a critical shortcoming in the current multilateral system. “Our multilateral framework has failed to ensure equal representation of states,” the delegation asserted.</w:t>
      </w:r>
      <w:r>
        <w:rPr>
          <w:rFonts w:hint="default"/>
          <w:szCs w:val="24"/>
          <w:lang w:val="en-US"/>
        </w:rPr>
        <w:t xml:space="preserve"> </w:t>
      </w:r>
      <w:r>
        <w:rPr>
          <w:rFonts w:hint="default"/>
          <w:szCs w:val="24"/>
        </w:rPr>
        <w:t>The delegation also called for greater political and financial support to UN peace operations to safeguard the gains made through peacekeeping missions. “The world cannot afford to witness any relapse in the hard-fought gains,” the statement said.</w:t>
      </w:r>
      <w:r>
        <w:rPr>
          <w:rFonts w:hint="default"/>
          <w:szCs w:val="24"/>
          <w:lang w:val="en-US"/>
        </w:rPr>
        <w:t xml:space="preserve"> </w:t>
      </w:r>
      <w:r>
        <w:rPr>
          <w:rFonts w:hint="default"/>
          <w:szCs w:val="24"/>
        </w:rPr>
        <w:t>Concluding its remarks, Ethiopia reaffirmed its commitment to the purposes and principles of the United Nations and pledged continued support for its mission, as per a video reposted on social media platform X (formerly Twitter) by the FDRE President Taye Atske-Selassie via Ethiopian Mission to the UN in New York.</w:t>
      </w:r>
    </w:p>
    <w:p w14:paraId="303F6227">
      <w:pPr>
        <w:numPr>
          <w:ilvl w:val="0"/>
          <w:numId w:val="1"/>
        </w:numPr>
        <w:spacing w:line="276" w:lineRule="auto"/>
        <w:ind w:left="420" w:leftChars="0" w:hanging="420" w:firstLineChars="0"/>
        <w:rPr>
          <w:rFonts w:hint="default"/>
          <w:szCs w:val="24"/>
        </w:rPr>
      </w:pPr>
      <w:bookmarkStart w:id="7" w:name="_Toc31052"/>
      <w:r>
        <w:rPr>
          <w:rStyle w:val="17"/>
          <w:rFonts w:hint="default"/>
        </w:rPr>
        <w:t>World Bank Committed to Supporting Ethiopia’s Reform, Praises Gov’t Strong Commitment</w:t>
      </w:r>
      <w:bookmarkEnd w:id="7"/>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"https://www.fanamc.com/english/world-bank-committed-to-supporting-ethiopias-reform-praises-govt-strong-commitment/"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7C96550D">
      <w:pPr>
        <w:spacing w:line="276" w:lineRule="auto"/>
        <w:rPr>
          <w:rFonts w:hint="default"/>
          <w:szCs w:val="24"/>
        </w:rPr>
      </w:pPr>
      <w:r>
        <w:rPr>
          <w:rFonts w:hint="default"/>
          <w:szCs w:val="24"/>
        </w:rPr>
        <w:t>The World Bank (WB) has reiterated its commitment to further collaborate with the government of Ethiopia on its reform journey, commending the strong commitment of the government to create a better business environment.</w:t>
      </w:r>
      <w:r>
        <w:rPr>
          <w:rFonts w:hint="default"/>
          <w:szCs w:val="24"/>
          <w:lang w:val="en-US"/>
        </w:rPr>
        <w:t xml:space="preserve"> </w:t>
      </w:r>
      <w:r>
        <w:rPr>
          <w:rFonts w:hint="default"/>
          <w:szCs w:val="24"/>
        </w:rPr>
        <w:t>Sherin Varkey, World Bank Program Leader for Human Development for Ethiopia, South Sudan, Sudan and Eritrea said the Bank is really looking forward to further collaborate with the Government of Ethiopia on this reform journey for future growth and productivity.</w:t>
      </w:r>
      <w:r>
        <w:rPr>
          <w:rFonts w:hint="default"/>
          <w:szCs w:val="24"/>
          <w:lang w:val="en-US"/>
        </w:rPr>
        <w:t xml:space="preserve"> </w:t>
      </w:r>
      <w:r>
        <w:rPr>
          <w:rFonts w:hint="default"/>
          <w:szCs w:val="24"/>
        </w:rPr>
        <w:t>“We do see a very strong commitment from the Government of Ethiopia to create a better business environment. There are lots of reforms being taken in addition to macroeconomic reform.”</w:t>
      </w:r>
      <w:r>
        <w:rPr>
          <w:rFonts w:hint="default"/>
          <w:szCs w:val="24"/>
          <w:lang w:val="en-US"/>
        </w:rPr>
        <w:t xml:space="preserve"> </w:t>
      </w:r>
      <w:r>
        <w:rPr>
          <w:rFonts w:hint="default"/>
          <w:szCs w:val="24"/>
        </w:rPr>
        <w:t>There are also certain high growth sectors in the country that will lead to not only greater growth but better-quality growth which is highly important for the economic transformation of Ethiopia, he noted.</w:t>
      </w:r>
      <w:r>
        <w:rPr>
          <w:rFonts w:hint="default"/>
          <w:szCs w:val="24"/>
          <w:lang w:val="en-US"/>
        </w:rPr>
        <w:t xml:space="preserve"> </w:t>
      </w:r>
      <w:r>
        <w:rPr>
          <w:rFonts w:hint="default"/>
          <w:szCs w:val="24"/>
        </w:rPr>
        <w:t>Recall that Ethiopia, under the leadership of Prime Minister Abiy Ahmed, had embarked on comprehensive reforms within the framework of the Homegrown Economic Reform.</w:t>
      </w:r>
      <w:r>
        <w:rPr>
          <w:rFonts w:hint="default"/>
          <w:szCs w:val="24"/>
          <w:lang w:val="en-US"/>
        </w:rPr>
        <w:t xml:space="preserve"> </w:t>
      </w:r>
      <w:r>
        <w:rPr>
          <w:rFonts w:hint="default"/>
          <w:szCs w:val="24"/>
        </w:rPr>
        <w:t>Following the recent macroeconomic reform, the government’s revenue is rising, exports are surging, foreign exchange reserve has more than doubled and inflation is declining.</w:t>
      </w:r>
      <w:r>
        <w:rPr>
          <w:rFonts w:hint="default"/>
          <w:szCs w:val="24"/>
          <w:lang w:val="en-US"/>
        </w:rPr>
        <w:t xml:space="preserve"> </w:t>
      </w:r>
      <w:r>
        <w:rPr>
          <w:rFonts w:hint="default"/>
          <w:szCs w:val="24"/>
        </w:rPr>
        <w:t>Ethiopia’s investment is also increasing across critical sectors and the liberalization of key industries such as telecommunications, logistics, energy; and more recently banking, retail, wholesale that have deepened investors’ confidence.</w:t>
      </w:r>
      <w:r>
        <w:rPr>
          <w:rFonts w:hint="default"/>
          <w:szCs w:val="24"/>
          <w:lang w:val="en-US"/>
        </w:rPr>
        <w:t xml:space="preserve"> </w:t>
      </w:r>
      <w:r>
        <w:rPr>
          <w:rFonts w:hint="default"/>
          <w:szCs w:val="24"/>
        </w:rPr>
        <w:t>Praising the reform initiatives being undertaken by the government, Varkey stressed further the need to sustain with more reforms to enable the private sector to invest and to do business in Ethiopia.</w:t>
      </w:r>
      <w:r>
        <w:rPr>
          <w:rFonts w:hint="default"/>
          <w:szCs w:val="24"/>
          <w:lang w:val="en-US"/>
        </w:rPr>
        <w:t xml:space="preserve"> </w:t>
      </w:r>
      <w:r>
        <w:rPr>
          <w:rFonts w:hint="default"/>
          <w:szCs w:val="24"/>
        </w:rPr>
        <w:t>For the WB program leader, there are lots of potential sectors in the country which are very important for private sector jobs that ensure the economic transformation in Ethiopia.</w:t>
      </w:r>
      <w:r>
        <w:rPr>
          <w:rFonts w:hint="default"/>
          <w:szCs w:val="24"/>
          <w:lang w:val="en-US"/>
        </w:rPr>
        <w:t xml:space="preserve"> </w:t>
      </w:r>
      <w:r>
        <w:rPr>
          <w:rFonts w:hint="default"/>
          <w:szCs w:val="24"/>
        </w:rPr>
        <w:t>According to him, the Bank, along with other development partners, is working to enable the private sector to really invest in the future and be part of the economic transformation in Ethiopia.</w:t>
      </w:r>
      <w:r>
        <w:rPr>
          <w:rFonts w:hint="default"/>
          <w:szCs w:val="24"/>
          <w:lang w:val="en-US"/>
        </w:rPr>
        <w:t xml:space="preserve"> </w:t>
      </w:r>
      <w:r>
        <w:rPr>
          <w:rFonts w:hint="default"/>
          <w:szCs w:val="24"/>
        </w:rPr>
        <w:t>Very importantly, he underscored the need to invest in human capital; that is investing in the people in education, health and skills which are foundational for future growth and economic transformation, per ENA.</w:t>
      </w:r>
    </w:p>
    <w:p w14:paraId="42CF8829">
      <w:pPr>
        <w:numPr>
          <w:ilvl w:val="0"/>
          <w:numId w:val="1"/>
        </w:numPr>
        <w:spacing w:line="276" w:lineRule="auto"/>
        <w:ind w:left="420" w:leftChars="0" w:hanging="420" w:firstLineChars="0"/>
        <w:rPr>
          <w:rFonts w:hint="default"/>
          <w:szCs w:val="24"/>
        </w:rPr>
      </w:pPr>
      <w:bookmarkStart w:id="8" w:name="_Toc17560"/>
      <w:r>
        <w:rPr>
          <w:rStyle w:val="17"/>
          <w:rFonts w:hint="default"/>
        </w:rPr>
        <w:t>Ethiopia, China commit to deepen judicial cooperation to support reform and modernization</w:t>
      </w:r>
      <w:bookmarkEnd w:id="8"/>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"https://www.fanamc.com/english/ethiopia-china-commit-to-deepen-judicial-cooperation-to-support-reform-and-modernization/"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71C286EF">
      <w:pPr>
        <w:spacing w:line="276" w:lineRule="auto"/>
        <w:rPr>
          <w:rFonts w:hint="default"/>
          <w:szCs w:val="24"/>
        </w:rPr>
      </w:pPr>
      <w:r>
        <w:rPr>
          <w:rFonts w:hint="default"/>
          <w:szCs w:val="24"/>
        </w:rPr>
        <w:t>Ethiopia and China have agreed to strengthen judicial cooperation as part of broader efforts to modernize legal systems and enhance bilateral relations.</w:t>
      </w:r>
      <w:r>
        <w:rPr>
          <w:rFonts w:hint="default"/>
          <w:szCs w:val="24"/>
          <w:lang w:val="en-US"/>
        </w:rPr>
        <w:t xml:space="preserve"> </w:t>
      </w:r>
      <w:r>
        <w:rPr>
          <w:rFonts w:hint="default"/>
          <w:szCs w:val="24"/>
        </w:rPr>
        <w:t>President of the Federal Supreme Court of Ethiopia, Mr. Tewodros Mihret, is leading a high-level delegation on a week-long working visit to the People’s Republic of China, which began on May 10, 2025.</w:t>
      </w:r>
      <w:r>
        <w:rPr>
          <w:rFonts w:hint="default"/>
          <w:szCs w:val="24"/>
          <w:lang w:val="en-US"/>
        </w:rPr>
        <w:t xml:space="preserve"> </w:t>
      </w:r>
      <w:r>
        <w:rPr>
          <w:rFonts w:hint="default"/>
          <w:szCs w:val="24"/>
        </w:rPr>
        <w:t>On May 13, Mr. Tewodros held productive discussions in Beijing with Mr. Zhang Jun, President of the Supreme People’s Court of China.</w:t>
      </w:r>
      <w:r>
        <w:rPr>
          <w:rFonts w:hint="default"/>
          <w:szCs w:val="24"/>
          <w:lang w:val="en-US"/>
        </w:rPr>
        <w:t xml:space="preserve"> </w:t>
      </w:r>
      <w:r>
        <w:rPr>
          <w:rFonts w:hint="default"/>
          <w:szCs w:val="24"/>
        </w:rPr>
        <w:t>According to information obtained by Fana Media Corporation from the Ethiopian Embassy in Beijing, the talks focused on deepening institutional ties and supporting Ethiopia’s judicial reform agenda through cooperation and knowledge exchange.</w:t>
      </w:r>
      <w:r>
        <w:rPr>
          <w:rFonts w:hint="default"/>
          <w:szCs w:val="24"/>
          <w:lang w:val="en-US"/>
        </w:rPr>
        <w:t xml:space="preserve"> </w:t>
      </w:r>
      <w:r>
        <w:rPr>
          <w:rFonts w:hint="default"/>
          <w:szCs w:val="24"/>
        </w:rPr>
        <w:t>Mr. Tewodros outlined Ethiopia’s ongoing reforms aimed at building a modern, accessible, and transparent judicial system. He emphasized the importance of the visit in reinforcing mutual understanding, strengthening consensus, and identifying future areas of cooperation.</w:t>
      </w:r>
      <w:r>
        <w:rPr>
          <w:rFonts w:hint="default"/>
          <w:szCs w:val="24"/>
          <w:lang w:val="en-US"/>
        </w:rPr>
        <w:t xml:space="preserve"> </w:t>
      </w:r>
      <w:r>
        <w:rPr>
          <w:rFonts w:hint="default"/>
          <w:szCs w:val="24"/>
        </w:rPr>
        <w:t>He also highlighted Ethiopia’s progress in digitalizing court services and improving access to justice as part of the country’s broader reform efforts.</w:t>
      </w:r>
      <w:r>
        <w:rPr>
          <w:rFonts w:hint="default"/>
          <w:szCs w:val="24"/>
          <w:lang w:val="en-US"/>
        </w:rPr>
        <w:t xml:space="preserve"> </w:t>
      </w:r>
      <w:r>
        <w:rPr>
          <w:rFonts w:hint="default"/>
          <w:szCs w:val="24"/>
        </w:rPr>
        <w:t>Meanwhile, Mr. Zhang Jun welcomed the Ethiopian delegation and recalled that this year marks the 55th anniversary of diplomatic relations between Ethiopia and China.</w:t>
      </w:r>
      <w:r>
        <w:rPr>
          <w:rFonts w:hint="default"/>
          <w:szCs w:val="24"/>
          <w:lang w:val="en-US"/>
        </w:rPr>
        <w:t xml:space="preserve"> </w:t>
      </w:r>
      <w:r>
        <w:rPr>
          <w:rFonts w:hint="default"/>
          <w:szCs w:val="24"/>
        </w:rPr>
        <w:t>The Chinese official underlined that, under the leadership of both countries, bilateral cooperation—particularly in the judicial sector—has continued to grow.</w:t>
      </w:r>
      <w:r>
        <w:rPr>
          <w:rFonts w:hint="default"/>
          <w:szCs w:val="24"/>
          <w:lang w:val="en-US"/>
        </w:rPr>
        <w:t xml:space="preserve"> </w:t>
      </w:r>
      <w:r>
        <w:rPr>
          <w:rFonts w:hint="default"/>
          <w:szCs w:val="24"/>
        </w:rPr>
        <w:t>He expressed confidence that Ethiopia’s reform efforts will benefit from enhanced judicial collaboration and the exchange of best practices.</w:t>
      </w:r>
      <w:r>
        <w:rPr>
          <w:rFonts w:hint="default"/>
          <w:szCs w:val="24"/>
          <w:lang w:val="en-US"/>
        </w:rPr>
        <w:t xml:space="preserve"> </w:t>
      </w:r>
      <w:r>
        <w:rPr>
          <w:rFonts w:hint="default"/>
          <w:szCs w:val="24"/>
        </w:rPr>
        <w:t>The two sides agreed to continue exchanging visits and develop multifaceted cooperation frameworks to support the judiciary’s role in upholding the rule of law and delivering justice.</w:t>
      </w:r>
      <w:r>
        <w:rPr>
          <w:rFonts w:hint="default"/>
          <w:szCs w:val="24"/>
          <w:lang w:val="en-US"/>
        </w:rPr>
        <w:t xml:space="preserve"> </w:t>
      </w:r>
      <w:r>
        <w:rPr>
          <w:rFonts w:hint="default"/>
          <w:szCs w:val="24"/>
        </w:rPr>
        <w:t>The agreement is expected to further deepen the all-weather strategic partnership between the two countries, the Embassy told FMC.</w:t>
      </w:r>
    </w:p>
    <w:p w14:paraId="27B923DA">
      <w:pPr>
        <w:numPr>
          <w:ilvl w:val="0"/>
          <w:numId w:val="1"/>
        </w:numPr>
        <w:spacing w:line="276" w:lineRule="auto"/>
        <w:ind w:left="420" w:leftChars="0" w:hanging="420" w:firstLineChars="0"/>
        <w:rPr>
          <w:rFonts w:hint="default"/>
          <w:szCs w:val="24"/>
        </w:rPr>
      </w:pPr>
      <w:bookmarkStart w:id="9" w:name="_Toc7467"/>
      <w:r>
        <w:rPr>
          <w:rStyle w:val="17"/>
          <w:rFonts w:hint="default"/>
        </w:rPr>
        <w:t>Pres. Taye urges religious institutions to strengthen role in ensuring sustainable peace, Dev’t</w:t>
      </w:r>
      <w:bookmarkEnd w:id="9"/>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"https://www.fanamc.com/english/pres-taye-urges-religious-institutions-to-strengthen-role-in-ensuring-sustainable-peace-devt/" </w:instrText>
      </w:r>
      <w:r>
        <w:rPr>
          <w:rFonts w:hint="default"/>
          <w:szCs w:val="24"/>
          <w:lang w:val="en-US"/>
        </w:rPr>
        <w:fldChar w:fldCharType="separate"/>
      </w:r>
      <w:r>
        <w:rPr>
          <w:rStyle w:val="11"/>
          <w:rFonts w:hint="default"/>
          <w:szCs w:val="24"/>
          <w:lang w:val="en-US"/>
        </w:rPr>
        <w:t>Fana</w:t>
      </w:r>
      <w:r>
        <w:rPr>
          <w:rFonts w:hint="default"/>
          <w:szCs w:val="24"/>
          <w:lang w:val="en-US"/>
        </w:rPr>
        <w:fldChar w:fldCharType="end"/>
      </w:r>
    </w:p>
    <w:p w14:paraId="1F491BA2">
      <w:pPr>
        <w:spacing w:line="276" w:lineRule="auto"/>
        <w:rPr>
          <w:rFonts w:hint="default"/>
          <w:szCs w:val="24"/>
        </w:rPr>
      </w:pPr>
      <w:r>
        <w:rPr>
          <w:rFonts w:hint="default"/>
          <w:szCs w:val="24"/>
        </w:rPr>
        <w:t>The FDRE President Taye Atske-Selassie has urged religious institutions to strengthen their role in promoting sustainable peace and development across Africa.</w:t>
      </w:r>
      <w:r>
        <w:rPr>
          <w:rFonts w:hint="default"/>
          <w:szCs w:val="24"/>
          <w:lang w:val="en-US"/>
        </w:rPr>
        <w:t xml:space="preserve"> </w:t>
      </w:r>
      <w:r>
        <w:rPr>
          <w:rFonts w:hint="default"/>
          <w:szCs w:val="24"/>
        </w:rPr>
        <w:t>Opening the 3rd International Conference on Peace, Solidarity, and Development in Addis Ababa, President Taye emphasized the crucial role of religious leaders in building peace and supporting progress on the continent.</w:t>
      </w:r>
      <w:r>
        <w:rPr>
          <w:rFonts w:hint="default"/>
          <w:szCs w:val="24"/>
          <w:lang w:val="en-US"/>
        </w:rPr>
        <w:t xml:space="preserve"> </w:t>
      </w:r>
      <w:r>
        <w:rPr>
          <w:rFonts w:hint="default"/>
          <w:szCs w:val="24"/>
        </w:rPr>
        <w:t>“Interfaith dialogue is not merely a moral imperative—it is a practical force for progress. When religious leaders unite in advocating for the common good, they amplify our collective voice and mobilize grassroots action,” he stated.</w:t>
      </w:r>
      <w:r>
        <w:rPr>
          <w:rFonts w:hint="default"/>
          <w:szCs w:val="24"/>
          <w:lang w:val="en-US"/>
        </w:rPr>
        <w:t xml:space="preserve"> </w:t>
      </w:r>
      <w:r>
        <w:rPr>
          <w:rFonts w:hint="default"/>
          <w:szCs w:val="24"/>
        </w:rPr>
        <w:t>He noted that faith-based organizations are already playing a leading role in humanitarian assistance, conflict resolution, and democratic engagement—contributions that align with the core pillars of the UN Sustainable Development Goals and the African Union’s Agenda 2063.</w:t>
      </w:r>
      <w:r>
        <w:rPr>
          <w:rFonts w:hint="default"/>
          <w:szCs w:val="24"/>
          <w:lang w:val="en-US"/>
        </w:rPr>
        <w:t xml:space="preserve"> </w:t>
      </w:r>
      <w:r>
        <w:rPr>
          <w:rFonts w:hint="default"/>
          <w:szCs w:val="24"/>
        </w:rPr>
        <w:t>President Taye also highlighted the importance of mutual understanding and solidarity to overcome growing global challenges and maintain peace and development.</w:t>
      </w:r>
      <w:r>
        <w:rPr>
          <w:rFonts w:hint="default"/>
          <w:szCs w:val="24"/>
          <w:lang w:val="en-US"/>
        </w:rPr>
        <w:t xml:space="preserve"> </w:t>
      </w:r>
      <w:r>
        <w:rPr>
          <w:rFonts w:hint="default"/>
          <w:szCs w:val="24"/>
        </w:rPr>
        <w:t>He called for justice and reparations for Africans and people of African descent, describing reparative justice as essential for healing, dignity, and a just future.</w:t>
      </w:r>
      <w:r>
        <w:rPr>
          <w:rFonts w:hint="default"/>
          <w:szCs w:val="24"/>
          <w:lang w:val="en-US"/>
        </w:rPr>
        <w:t xml:space="preserve"> </w:t>
      </w:r>
      <w:r>
        <w:rPr>
          <w:rFonts w:hint="default"/>
          <w:szCs w:val="24"/>
        </w:rPr>
        <w:t>He expressed appreciation for the contributions of religious leaders to Ethiopia’s national dialogue process, emphasizing the need to continue embracing “dialogue over discord, discourse over dissension, and compassion over callosity.”</w:t>
      </w:r>
      <w:r>
        <w:rPr>
          <w:rFonts w:hint="default"/>
          <w:szCs w:val="24"/>
          <w:lang w:val="en-US"/>
        </w:rPr>
        <w:t xml:space="preserve"> </w:t>
      </w:r>
      <w:r>
        <w:rPr>
          <w:rFonts w:hint="default"/>
          <w:szCs w:val="24"/>
        </w:rPr>
        <w:t>African Union Commission Chairperson Mahamoud Ali Youssouf, in his remarks, affirmed that the African Union is committed to promoting religious freedom and equality in its broader efforts to ensure peace and development.</w:t>
      </w:r>
      <w:r>
        <w:rPr>
          <w:rFonts w:hint="default"/>
          <w:szCs w:val="24"/>
          <w:lang w:val="en-US"/>
        </w:rPr>
        <w:t xml:space="preserve"> </w:t>
      </w:r>
      <w:r>
        <w:rPr>
          <w:rFonts w:hint="default"/>
          <w:szCs w:val="24"/>
        </w:rPr>
        <w:t>Kesis Tagay Tadele, Secretary-General of the Inter-Religious Council of Ethiopia, stated that the Council remains committed to strengthening interfaith cooperation for peace and development, while continuing to promote love and harmony among communities.</w:t>
      </w:r>
      <w:r>
        <w:rPr>
          <w:rFonts w:hint="default"/>
          <w:szCs w:val="24"/>
          <w:lang w:val="en-US"/>
        </w:rPr>
        <w:t xml:space="preserve"> </w:t>
      </w:r>
      <w:r>
        <w:rPr>
          <w:rFonts w:hint="default"/>
          <w:szCs w:val="24"/>
        </w:rPr>
        <w:t>Ambassador Mussie Hailu, Regional Director of United Religions Initiative–Africa, emphasized that religious organizations have a vital role to play in achieving a prosperous Africa by 2063. He called for enhanced respect, collaboration, and collective action to address global challenges.</w:t>
      </w:r>
      <w:r>
        <w:rPr>
          <w:rFonts w:hint="default"/>
          <w:szCs w:val="24"/>
          <w:lang w:val="en-US"/>
        </w:rPr>
        <w:t xml:space="preserve"> </w:t>
      </w:r>
      <w:r>
        <w:rPr>
          <w:rFonts w:hint="default"/>
          <w:szCs w:val="24"/>
        </w:rPr>
        <w:t>The two-day conference aims to provide insights to G20 member countries on addressing social and economic challenges, including peacebuilding, human rights, climate change, and environmental protection.</w:t>
      </w:r>
      <w:r>
        <w:rPr>
          <w:rFonts w:hint="default"/>
          <w:szCs w:val="24"/>
          <w:lang w:val="en-US"/>
        </w:rPr>
        <w:t xml:space="preserve"> </w:t>
      </w:r>
      <w:r>
        <w:rPr>
          <w:rFonts w:hint="default"/>
          <w:szCs w:val="24"/>
        </w:rPr>
        <w:t>The annual interfaith gathering is organized by the Inter-Religious Council of Ethiopia, United Religions Initiative–Africa, and the G20 Interfaith Forum, in collaboration with the African Union. It seeks to advance interfaith harmony, peace, and sustainable development across the continent.</w:t>
      </w:r>
    </w:p>
    <w:p w14:paraId="74BE6F42">
      <w:pPr>
        <w:spacing w:line="276" w:lineRule="auto"/>
        <w:rPr>
          <w:rFonts w:cs="Times New Roman"/>
          <w:szCs w:val="24"/>
        </w:rPr>
      </w:pPr>
      <w:r>
        <w:rPr>
          <w:rFonts w:cs="Times New Roman"/>
          <w:szCs w:val="24"/>
        </w:rPr>
        <w:t>________________________________________________________________________</w:t>
      </w:r>
    </w:p>
    <w:p w14:paraId="16407662">
      <w:pPr>
        <w:spacing w:line="276" w:lineRule="auto"/>
        <w:outlineLvl w:val="0"/>
        <w:rPr>
          <w:rFonts w:eastAsia="DengXian Light" w:cs="Times New Roman"/>
          <w:b/>
          <w:bCs/>
          <w:color w:val="2F5496"/>
          <w:szCs w:val="24"/>
          <w:u w:val="single"/>
        </w:rPr>
      </w:pPr>
      <w:bookmarkStart w:id="10" w:name="_Toc22721"/>
      <w:r>
        <w:rPr>
          <w:rFonts w:eastAsia="DengXian Light" w:cs="Times New Roman"/>
          <w:b/>
          <w:bCs/>
          <w:color w:val="2F5496"/>
          <w:szCs w:val="24"/>
          <w:u w:val="single"/>
        </w:rPr>
        <w:t>Horn of Africa</w:t>
      </w:r>
      <w:bookmarkEnd w:id="10"/>
    </w:p>
    <w:p w14:paraId="6CD54827">
      <w:pPr>
        <w:pStyle w:val="3"/>
        <w:bidi w:val="0"/>
        <w:rPr>
          <w:rFonts w:hint="default"/>
        </w:rPr>
      </w:pPr>
      <w:bookmarkStart w:id="11" w:name="_Toc14336"/>
      <w:r>
        <w:rPr>
          <w:rFonts w:hint="default"/>
        </w:rPr>
        <w:t>Somalia</w:t>
      </w:r>
      <w:bookmarkEnd w:id="11"/>
    </w:p>
    <w:p w14:paraId="2EB7BCE1">
      <w:pPr>
        <w:numPr>
          <w:ilvl w:val="0"/>
          <w:numId w:val="1"/>
        </w:numPr>
        <w:ind w:left="420" w:leftChars="0" w:hanging="420" w:firstLineChars="0"/>
        <w:rPr>
          <w:rFonts w:hint="default"/>
          <w:szCs w:val="24"/>
        </w:rPr>
      </w:pPr>
      <w:bookmarkStart w:id="12" w:name="_Toc32369"/>
      <w:r>
        <w:rPr>
          <w:rStyle w:val="17"/>
          <w:rFonts w:hint="default"/>
        </w:rPr>
        <w:t>103 Somali lawmakers call for President Mohamud’s resignation over constitutional violations</w:t>
      </w:r>
      <w:bookmarkEnd w:id="12"/>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"https://www.hiiraan.com/news4/2025/May/201529/103_somali_lawmakers_call_for_president_mohamud_s_resignation_over_constitutional_violations.aspx?utm_source=hiiraan&amp;utm_medium=SomaliNewsUpdateFront" </w:instrText>
      </w:r>
      <w:r>
        <w:rPr>
          <w:rFonts w:hint="default"/>
          <w:szCs w:val="24"/>
          <w:lang w:val="en-US"/>
        </w:rPr>
        <w:fldChar w:fldCharType="separate"/>
      </w:r>
      <w:r>
        <w:rPr>
          <w:rStyle w:val="11"/>
          <w:rFonts w:hint="default"/>
          <w:szCs w:val="24"/>
          <w:lang w:val="en-US"/>
        </w:rPr>
        <w:t>Hiiraan</w:t>
      </w:r>
      <w:r>
        <w:rPr>
          <w:rFonts w:hint="default"/>
          <w:szCs w:val="24"/>
          <w:lang w:val="en-US"/>
        </w:rPr>
        <w:fldChar w:fldCharType="end"/>
      </w:r>
    </w:p>
    <w:p w14:paraId="4A5EE722">
      <w:pPr>
        <w:rPr>
          <w:rFonts w:hint="default"/>
          <w:szCs w:val="24"/>
        </w:rPr>
      </w:pPr>
      <w:r>
        <w:rPr>
          <w:rFonts w:hint="default"/>
          <w:szCs w:val="24"/>
        </w:rPr>
        <w:t>A bloc of 103 members of Somalia’s bicameral Federal Parliament has issued a joint statement calling for President Hassan Sheikh Mohamud to resign, accusing him of gross constitutional violations, abuse of power, and failing to lead the country through deepening security, economic, and humanitarian crises.</w:t>
      </w:r>
      <w:r>
        <w:rPr>
          <w:rFonts w:hint="default"/>
          <w:szCs w:val="24"/>
          <w:lang w:val="en-US"/>
        </w:rPr>
        <w:t xml:space="preserve"> </w:t>
      </w:r>
      <w:r>
        <w:rPr>
          <w:rFonts w:hint="default"/>
          <w:szCs w:val="24"/>
        </w:rPr>
        <w:t>In a Tuesday press release, the lawmakers accused the president of abandoning his constitutional responsibilities, including his March 29, 2025, pledge to convene a national dialogue with Somali political and cultural leaders. Instead, they allege he has pursued divisive policies that have further alienated the public and fractured national unity.</w:t>
      </w:r>
      <w:r>
        <w:rPr>
          <w:rFonts w:hint="default"/>
          <w:szCs w:val="24"/>
          <w:lang w:val="en-US"/>
        </w:rPr>
        <w:t xml:space="preserve"> </w:t>
      </w:r>
      <w:r>
        <w:rPr>
          <w:rFonts w:hint="default"/>
          <w:szCs w:val="24"/>
        </w:rPr>
        <w:t>The parliamentarians charged the president with dismantling the National Consultative Council (NCC), interfering in the autonomy of federal member states, notably Puntland and Jubbaland, undermining the independence of key government institutions, engaging in corruption, secretive agreements, and widespread mismanagement, failing to uphold the constitution, which they say could be legitimate grounds for removal from office.</w:t>
      </w:r>
      <w:r>
        <w:rPr>
          <w:rFonts w:hint="default"/>
          <w:szCs w:val="24"/>
          <w:lang w:val="en-US"/>
        </w:rPr>
        <w:t xml:space="preserve"> </w:t>
      </w:r>
      <w:r>
        <w:rPr>
          <w:rFonts w:hint="default"/>
          <w:szCs w:val="24"/>
        </w:rPr>
        <w:t>The lawmakers also expressed alarm over what they describe as a growing trend of authoritarianism, citing secret agreements signed without parliamentary oversight and the use of state resources to launch the newly formed Justice and Solidarity Party (JSP).</w:t>
      </w:r>
      <w:r>
        <w:rPr>
          <w:rFonts w:hint="default"/>
          <w:szCs w:val="24"/>
          <w:lang w:val="en-US"/>
        </w:rPr>
        <w:t xml:space="preserve"> </w:t>
      </w:r>
      <w:r>
        <w:rPr>
          <w:rFonts w:hint="default"/>
          <w:szCs w:val="24"/>
        </w:rPr>
        <w:t>The demands come just hours after a similar statement from sixteen prominent Somali politicians, including former Presidents Sharif Sheikh Ahmed and Mohamed Abdullahi Farmaajo, and former Prime Ministers Hassan Ali Khayre, Mohamed Hussein Rooble, Omar Abdirashid Sharmarke, and Abdi Farah Shirdon (Saacid). That group accused the president of eroding Somalia’s federal system, particularly by turning the NCC into a partisan political platform.</w:t>
      </w:r>
      <w:r>
        <w:rPr>
          <w:rFonts w:hint="default"/>
          <w:szCs w:val="24"/>
          <w:lang w:val="en-US"/>
        </w:rPr>
        <w:t xml:space="preserve"> </w:t>
      </w:r>
      <w:r>
        <w:rPr>
          <w:rFonts w:hint="default"/>
          <w:szCs w:val="24"/>
        </w:rPr>
        <w:t>At the heart of the criticism is the recent launch of the JSP, chaired by President Hassan Sheikh and backed by top federal officials. Critics say the party’s formation blurs the line between state and party, using public institutions for political gain at a time when the country faces threats from al-Shabaab, economic instability, and rising public discontent.</w:t>
      </w:r>
      <w:r>
        <w:rPr>
          <w:rFonts w:hint="default"/>
          <w:szCs w:val="24"/>
          <w:lang w:val="en-US"/>
        </w:rPr>
        <w:t xml:space="preserve"> </w:t>
      </w:r>
      <w:r>
        <w:rPr>
          <w:rFonts w:hint="default"/>
          <w:szCs w:val="24"/>
        </w:rPr>
        <w:t>Despite the mounting pressure, President Hassan Sheikh and the Villa Somalia leadership have not yet responded formally to the joint call from MPs or the wave of criticism from political heavyweights. The developments signal a deepening political crisis that could further complicate Somalia’s efforts to stabilize and transition to universal suffrage.</w:t>
      </w:r>
    </w:p>
    <w:p w14:paraId="1FDEF6EB">
      <w:pPr>
        <w:numPr>
          <w:ilvl w:val="0"/>
          <w:numId w:val="1"/>
        </w:numPr>
        <w:ind w:left="420" w:leftChars="0" w:hanging="420" w:firstLineChars="0"/>
        <w:rPr>
          <w:rFonts w:hint="default"/>
          <w:szCs w:val="24"/>
        </w:rPr>
      </w:pPr>
      <w:bookmarkStart w:id="13" w:name="_Toc28675"/>
      <w:r>
        <w:rPr>
          <w:rStyle w:val="17"/>
          <w:rFonts w:hint="default"/>
        </w:rPr>
        <w:t>Somali cabinet approves Saudi security deal to strengthen military cooperation</w:t>
      </w:r>
      <w:bookmarkEnd w:id="13"/>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"https://www.hiiraan.com/news4/2025/May/201519/somali_cabinet_approves_saudi_security_deal_to_strengthen_military_cooperation.aspx?utm_source=hiiraan&amp;utm_medium=SomaliNewsUpdateFront" </w:instrText>
      </w:r>
      <w:r>
        <w:rPr>
          <w:rFonts w:hint="default"/>
          <w:szCs w:val="24"/>
          <w:lang w:val="en-US"/>
        </w:rPr>
        <w:fldChar w:fldCharType="separate"/>
      </w:r>
      <w:r>
        <w:rPr>
          <w:rStyle w:val="11"/>
          <w:rFonts w:hint="default"/>
          <w:szCs w:val="24"/>
          <w:lang w:val="en-US"/>
        </w:rPr>
        <w:t>Hiiraan</w:t>
      </w:r>
      <w:r>
        <w:rPr>
          <w:rFonts w:hint="default"/>
          <w:szCs w:val="24"/>
          <w:lang w:val="en-US"/>
        </w:rPr>
        <w:fldChar w:fldCharType="end"/>
      </w:r>
    </w:p>
    <w:p w14:paraId="756340D4">
      <w:pPr>
        <w:rPr>
          <w:rFonts w:hint="default"/>
          <w:szCs w:val="24"/>
        </w:rPr>
      </w:pPr>
      <w:r>
        <w:rPr>
          <w:rFonts w:hint="default"/>
          <w:szCs w:val="24"/>
        </w:rPr>
        <w:t>Somalia’s cabinet has approved a new security agreement on Thursday with Saudi Arabia to boost military cooperation, enhance intelligence sharing, and jointly combat terrorism across the Horn of Africa and the Gulf region.</w:t>
      </w:r>
      <w:r>
        <w:rPr>
          <w:rFonts w:hint="default"/>
          <w:szCs w:val="24"/>
          <w:lang w:val="en-US"/>
        </w:rPr>
        <w:t xml:space="preserve"> </w:t>
      </w:r>
      <w:r>
        <w:rPr>
          <w:rFonts w:hint="default"/>
          <w:szCs w:val="24"/>
        </w:rPr>
        <w:t>The memorandum of understanding, submitted by Somalia’s Ministry of Defence and endorsed during a cabinet meeting chaired by Prime Minister Hamza Abdi Barre, establishes a framework for bilateral coordination on defence strategy, counterinsurgency, and capacity-building for Somali forces.</w:t>
      </w:r>
      <w:r>
        <w:rPr>
          <w:rFonts w:hint="default"/>
          <w:szCs w:val="24"/>
          <w:lang w:val="en-US"/>
        </w:rPr>
        <w:t xml:space="preserve"> </w:t>
      </w:r>
      <w:r>
        <w:rPr>
          <w:rFonts w:hint="default"/>
          <w:szCs w:val="24"/>
        </w:rPr>
        <w:t>Government officials say the agreement is part of Somalia’s effort to strengthen ties with Gulf countries and seek reliable partners in addressing persistent threats from al-Shabaab and ISIS. The pact also outlines mechanisms for joint operations, personnel training, and intelligence exchanges.</w:t>
      </w:r>
      <w:r>
        <w:rPr>
          <w:rFonts w:hint="default"/>
          <w:szCs w:val="24"/>
          <w:lang w:val="en-US"/>
        </w:rPr>
        <w:t xml:space="preserve"> </w:t>
      </w:r>
      <w:r>
        <w:rPr>
          <w:rFonts w:hint="default"/>
          <w:szCs w:val="24"/>
        </w:rPr>
        <w:t>The agreement comes as Somalia continues to restructure its national security apparatus with support from foreign allies and international partners.</w:t>
      </w:r>
      <w:r>
        <w:rPr>
          <w:rFonts w:hint="default"/>
          <w:szCs w:val="24"/>
          <w:lang w:val="en-US"/>
        </w:rPr>
        <w:t xml:space="preserve"> </w:t>
      </w:r>
      <w:r>
        <w:rPr>
          <w:rFonts w:hint="default"/>
          <w:szCs w:val="24"/>
        </w:rPr>
        <w:t>“Our partnership is a powerful step toward improving our regional security posture,” a Somali government spokesperson said. “It reflects our shared commitment with the Kingdom of Saudi Arabia to ensuring long-term peace and stability.”</w:t>
      </w:r>
      <w:r>
        <w:rPr>
          <w:rFonts w:hint="default"/>
          <w:szCs w:val="24"/>
          <w:lang w:val="en-US"/>
        </w:rPr>
        <w:t xml:space="preserve"> </w:t>
      </w:r>
      <w:r>
        <w:rPr>
          <w:rFonts w:hint="default"/>
          <w:szCs w:val="24"/>
        </w:rPr>
        <w:t>Somali officials view the deal as a strategic milestone that could serve as a foundation for future cooperation beyond security, including trade and cultural exchange. In addition to approving the agreement, Thursday’s cabinet meeting reviewed updates on the security situation, including recent military gains against al-Shabaab, preparations for the upcoming Hajj pilgrimage, and a briefing from a committee coordinating battlefield support against terrorist groups operating in Somalia.</w:t>
      </w:r>
    </w:p>
    <w:p w14:paraId="78F34A90">
      <w:pPr>
        <w:numPr>
          <w:ilvl w:val="0"/>
          <w:numId w:val="1"/>
        </w:numPr>
        <w:ind w:left="420" w:leftChars="0" w:hanging="420" w:firstLineChars="0"/>
        <w:rPr>
          <w:rFonts w:hint="default"/>
          <w:szCs w:val="24"/>
        </w:rPr>
      </w:pPr>
      <w:bookmarkStart w:id="14" w:name="_Toc14409"/>
      <w:r>
        <w:rPr>
          <w:rStyle w:val="17"/>
          <w:rFonts w:hint="default"/>
        </w:rPr>
        <w:t>Somali President launches ‘Justice and Unity’ Political Party ahead of planned elections</w:t>
      </w:r>
      <w:bookmarkEnd w:id="14"/>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"https://www.hiiraan.com/news4/2025/May/201500/somali_president_launches_justice_and_unity_political_party_ahead_of_planned_elections.aspx?utm_source=hiiraan&amp;utm_medium=SomaliNewsUpdateFront" </w:instrText>
      </w:r>
      <w:r>
        <w:rPr>
          <w:rFonts w:hint="default"/>
          <w:szCs w:val="24"/>
          <w:lang w:val="en-US"/>
        </w:rPr>
        <w:fldChar w:fldCharType="separate"/>
      </w:r>
      <w:r>
        <w:rPr>
          <w:rStyle w:val="11"/>
          <w:rFonts w:hint="default"/>
          <w:szCs w:val="24"/>
          <w:lang w:val="en-US"/>
        </w:rPr>
        <w:t>Hiiraan</w:t>
      </w:r>
      <w:r>
        <w:rPr>
          <w:rFonts w:hint="default"/>
          <w:szCs w:val="24"/>
          <w:lang w:val="en-US"/>
        </w:rPr>
        <w:fldChar w:fldCharType="end"/>
      </w:r>
    </w:p>
    <w:p w14:paraId="09726FC0">
      <w:pPr>
        <w:rPr>
          <w:rFonts w:hint="default"/>
          <w:szCs w:val="24"/>
        </w:rPr>
      </w:pPr>
      <w:r>
        <w:rPr>
          <w:rFonts w:hint="default"/>
          <w:szCs w:val="24"/>
        </w:rPr>
        <w:t>Somali President Hassan Sheikh Mohamud, Prime Minister Hamza Abdi Barre, and the Presidents of Southwest, Galmudug, Hirshabelle, and SSC-Khaatumo were among top leaders who attended the official launch of a new political party, Justice and Unity, in Mogadishu on Monday evening.</w:t>
      </w:r>
      <w:r>
        <w:rPr>
          <w:rFonts w:hint="default"/>
          <w:szCs w:val="24"/>
          <w:lang w:val="en-US"/>
        </w:rPr>
        <w:t xml:space="preserve"> </w:t>
      </w:r>
      <w:r>
        <w:rPr>
          <w:rFonts w:hint="default"/>
          <w:szCs w:val="24"/>
        </w:rPr>
        <w:t>The founding congress marked the party’s first national convention and formal entry into Somalia’s political arena. President Hassan Sheikh was unanimously elected as the chairman and presidential candidate of the new party. Other key figures elected as deputy chairmen include Prime Minister Hamza Abdi Barre, Southwest President Abdiaziz Laftagareen, the first Deputy Speaker of the House of the People, and the Deputy Prime Minister as vice-chairpersons. Abdirahman Odowaa, a prominent politician, was elected secretary-general.</w:t>
      </w:r>
      <w:r>
        <w:rPr>
          <w:rFonts w:hint="default"/>
          <w:szCs w:val="24"/>
          <w:lang w:val="en-US"/>
        </w:rPr>
        <w:t xml:space="preserve"> </w:t>
      </w:r>
      <w:r>
        <w:rPr>
          <w:rFonts w:hint="default"/>
          <w:szCs w:val="24"/>
        </w:rPr>
        <w:t>Thousands of attendees from Mogadishu participated in the launch, signaling strong support among public and political elite segments. The presidents of Galmudug, SSC-Khaatumo, and Hirshabelle also backed the formation of the conservative party, which is seen as aligning closely with the federal leadership.</w:t>
      </w:r>
      <w:r>
        <w:rPr>
          <w:rFonts w:hint="default"/>
          <w:szCs w:val="24"/>
          <w:lang w:val="en-US"/>
        </w:rPr>
        <w:t xml:space="preserve"> </w:t>
      </w:r>
      <w:r>
        <w:rPr>
          <w:rFonts w:hint="default"/>
          <w:szCs w:val="24"/>
        </w:rPr>
        <w:t>Speaking at the event, Prime Minister Hamza called on Somalis to “move past tribalism and embrace democratic governance,” while President Hassan Sheikh emphasized the party’s commitment to implementing one person, one vote elections and completing the long-delayed Transitional Federal Constitution.</w:t>
      </w:r>
      <w:r>
        <w:rPr>
          <w:rFonts w:hint="default"/>
          <w:szCs w:val="24"/>
          <w:lang w:val="en-US"/>
        </w:rPr>
        <w:t xml:space="preserve"> </w:t>
      </w:r>
      <w:r>
        <w:rPr>
          <w:rFonts w:hint="default"/>
          <w:szCs w:val="24"/>
        </w:rPr>
        <w:t>Despite the enthusiastic launch, critics have characterized the party as a political alliance between the Federal Government and select regional states. Notably, Puntland and Jubbaland were absent from the launch, reflecting ongoing tensions with the federal administration.</w:t>
      </w:r>
      <w:r>
        <w:rPr>
          <w:rFonts w:hint="default"/>
          <w:szCs w:val="24"/>
          <w:lang w:val="en-US"/>
        </w:rPr>
        <w:t xml:space="preserve"> </w:t>
      </w:r>
      <w:r>
        <w:rPr>
          <w:rFonts w:hint="default"/>
          <w:szCs w:val="24"/>
        </w:rPr>
        <w:t>Justice and Unity joins a growing number of political parties preparing for Somalia’s anticipated universal suffrage elections, as the country eyes a democratic transition after decades of indirect electoral models.</w:t>
      </w:r>
    </w:p>
    <w:p w14:paraId="2F811324">
      <w:pPr>
        <w:numPr>
          <w:ilvl w:val="0"/>
          <w:numId w:val="1"/>
        </w:numPr>
        <w:ind w:left="420" w:leftChars="0" w:hanging="420" w:firstLineChars="0"/>
        <w:rPr>
          <w:rFonts w:hint="default"/>
          <w:szCs w:val="24"/>
        </w:rPr>
      </w:pPr>
      <w:bookmarkStart w:id="15" w:name="_Toc1400"/>
      <w:r>
        <w:rPr>
          <w:rStyle w:val="17"/>
          <w:rFonts w:hint="default"/>
        </w:rPr>
        <w:t>Half a million Somali children risk dying from hunger: NGO</w:t>
      </w:r>
      <w:bookmarkEnd w:id="15"/>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"https://www.hiiraan.com/news4/2025/May/201498/half_a_million_somali_children_risk_dying_from_hunger_ngo.aspx?utm_source=hiiraan&amp;utm_medium=SomaliNewsUpdateFront" </w:instrText>
      </w:r>
      <w:r>
        <w:rPr>
          <w:rFonts w:hint="default"/>
          <w:szCs w:val="24"/>
          <w:lang w:val="en-US"/>
        </w:rPr>
        <w:fldChar w:fldCharType="separate"/>
      </w:r>
      <w:r>
        <w:rPr>
          <w:rStyle w:val="11"/>
          <w:rFonts w:hint="default"/>
          <w:szCs w:val="24"/>
          <w:lang w:val="en-US"/>
        </w:rPr>
        <w:t>Hiiraan</w:t>
      </w:r>
      <w:r>
        <w:rPr>
          <w:rFonts w:hint="default"/>
          <w:szCs w:val="24"/>
          <w:lang w:val="en-US"/>
        </w:rPr>
        <w:fldChar w:fldCharType="end"/>
      </w:r>
    </w:p>
    <w:p w14:paraId="40E2243E">
      <w:pPr>
        <w:rPr>
          <w:rFonts w:hint="default"/>
          <w:szCs w:val="24"/>
        </w:rPr>
      </w:pPr>
      <w:r>
        <w:rPr>
          <w:rFonts w:hint="default"/>
          <w:szCs w:val="24"/>
        </w:rPr>
        <w:t>Almost half a million children in Somalia face severe malnourishment and are at risk of dying from hunger, an NGO warned Monday, just as international aid operations are scaled back.</w:t>
      </w:r>
      <w:r>
        <w:rPr>
          <w:rFonts w:hint="default"/>
          <w:szCs w:val="24"/>
          <w:lang w:val="en-US"/>
        </w:rPr>
        <w:t xml:space="preserve"> </w:t>
      </w:r>
      <w:r>
        <w:rPr>
          <w:rFonts w:hint="default"/>
          <w:szCs w:val="24"/>
        </w:rPr>
        <w:t>The Horn of Africa nation is one of the world's poorest, enduring decades of civil war, climate disasters and a bloody insurgency by the Al-Qaeda-linked Al-Shabaab.</w:t>
      </w:r>
      <w:r>
        <w:rPr>
          <w:rFonts w:hint="default"/>
          <w:szCs w:val="24"/>
          <w:lang w:val="en-US"/>
        </w:rPr>
        <w:t xml:space="preserve"> </w:t>
      </w:r>
      <w:r>
        <w:rPr>
          <w:rFonts w:hint="default"/>
          <w:szCs w:val="24"/>
        </w:rPr>
        <w:t>The country only recently began to recover from a long-running drought, while widespread flooding in 2023 saw almost one million people displaced.</w:t>
      </w:r>
      <w:r>
        <w:rPr>
          <w:rFonts w:hint="default"/>
          <w:szCs w:val="24"/>
          <w:lang w:val="en-US"/>
        </w:rPr>
        <w:t xml:space="preserve"> </w:t>
      </w:r>
      <w:r>
        <w:rPr>
          <w:rFonts w:hint="default"/>
          <w:szCs w:val="24"/>
        </w:rPr>
        <w:t>CARE International said the number of severely malnourished children under five had increased to 1.8 million, citing projections by a UN-backed monitoring body dated March 29.</w:t>
      </w:r>
      <w:r>
        <w:rPr>
          <w:rFonts w:hint="default"/>
          <w:szCs w:val="24"/>
          <w:lang w:val="en-US"/>
        </w:rPr>
        <w:t xml:space="preserve"> </w:t>
      </w:r>
      <w:r>
        <w:rPr>
          <w:rFonts w:hint="default"/>
          <w:szCs w:val="24"/>
        </w:rPr>
        <w:t>"Of these, 479,000 are expected to be severely malnourished and at risk of dying without urgent help," it said.</w:t>
      </w:r>
      <w:r>
        <w:rPr>
          <w:rFonts w:hint="default"/>
          <w:szCs w:val="24"/>
          <w:lang w:val="en-US"/>
        </w:rPr>
        <w:t xml:space="preserve"> </w:t>
      </w:r>
      <w:r>
        <w:rPr>
          <w:rFonts w:hint="default"/>
          <w:szCs w:val="24"/>
        </w:rPr>
        <w:t>CARE International said the country's "malnutrition crisis is accelerating faster than predicted" thanks to "seasonal challenges and the fallout from 2024's drought".</w:t>
      </w:r>
      <w:r>
        <w:rPr>
          <w:rFonts w:hint="default"/>
          <w:szCs w:val="24"/>
          <w:lang w:val="en-US"/>
        </w:rPr>
        <w:t xml:space="preserve"> </w:t>
      </w:r>
      <w:r>
        <w:rPr>
          <w:rFonts w:hint="default"/>
          <w:szCs w:val="24"/>
        </w:rPr>
        <w:t>As a result, in the hardest-hit areas across the country the number of people in "emergency conditions surged by 50 percent".</w:t>
      </w:r>
      <w:r>
        <w:rPr>
          <w:rFonts w:hint="default"/>
          <w:szCs w:val="24"/>
          <w:lang w:val="en-US"/>
        </w:rPr>
        <w:t xml:space="preserve"> </w:t>
      </w:r>
      <w:r>
        <w:rPr>
          <w:rFonts w:hint="default"/>
          <w:szCs w:val="24"/>
        </w:rPr>
        <w:t>Ummy Dubow, CARE Somalia country director, said women and children were most affected.</w:t>
      </w:r>
      <w:r>
        <w:rPr>
          <w:rFonts w:hint="default"/>
          <w:szCs w:val="24"/>
          <w:lang w:val="en-US"/>
        </w:rPr>
        <w:t xml:space="preserve"> </w:t>
      </w:r>
      <w:r>
        <w:rPr>
          <w:rFonts w:hint="default"/>
          <w:szCs w:val="24"/>
        </w:rPr>
        <w:t>"Every day, we hear countless human tragedies in the centres we run. Pregnant women sacrificing their nutrition, mothers watching their children waste away from acute malnutrition, and young girls being pulled from school to help families survive," he said in a statement.</w:t>
      </w:r>
      <w:r>
        <w:rPr>
          <w:rFonts w:hint="default"/>
          <w:szCs w:val="24"/>
          <w:lang w:val="en-US"/>
        </w:rPr>
        <w:t xml:space="preserve"> </w:t>
      </w:r>
      <w:r>
        <w:rPr>
          <w:rFonts w:hint="default"/>
          <w:szCs w:val="24"/>
        </w:rPr>
        <w:t>The situation was being exacerbated by funding cuts, with aid groups forced to scale back operations and this year's United Nations aid plan for Somalia currently only 11 percent funded.</w:t>
      </w:r>
      <w:r>
        <w:rPr>
          <w:rFonts w:hint="default"/>
          <w:szCs w:val="24"/>
          <w:lang w:val="en-US"/>
        </w:rPr>
        <w:t xml:space="preserve"> </w:t>
      </w:r>
      <w:r>
        <w:rPr>
          <w:rFonts w:hint="default"/>
          <w:szCs w:val="24"/>
        </w:rPr>
        <w:t>"The already overstretched and under-resourced facilities will buckle under increasing needs, and lives will be lost," Dubow said.</w:t>
      </w:r>
    </w:p>
    <w:p w14:paraId="5288F0B1">
      <w:pPr>
        <w:numPr>
          <w:ilvl w:val="0"/>
          <w:numId w:val="1"/>
        </w:numPr>
        <w:ind w:left="420" w:leftChars="0" w:hanging="420" w:firstLineChars="0"/>
        <w:rPr>
          <w:rFonts w:hint="default"/>
          <w:szCs w:val="24"/>
        </w:rPr>
      </w:pPr>
      <w:bookmarkStart w:id="16" w:name="_Toc29975"/>
      <w:r>
        <w:rPr>
          <w:rStyle w:val="17"/>
          <w:rFonts w:hint="default"/>
        </w:rPr>
        <w:t>Somali PM Hamza Barre meets new AU envoy to strengthen security cooperation</w:t>
      </w:r>
      <w:bookmarkEnd w:id="16"/>
      <w:r>
        <w:rPr>
          <w:rFonts w:hint="default"/>
          <w:szCs w:val="24"/>
          <w:lang w:val="en-US"/>
        </w:rPr>
        <w:t xml:space="preserve"> - </w:t>
      </w:r>
      <w:r>
        <w:rPr>
          <w:rFonts w:hint="default"/>
          <w:szCs w:val="24"/>
          <w:lang w:val="en-US"/>
        </w:rPr>
        <w:fldChar w:fldCharType="begin"/>
      </w:r>
      <w:r>
        <w:rPr>
          <w:rFonts w:hint="default"/>
          <w:szCs w:val="24"/>
          <w:lang w:val="en-US"/>
        </w:rPr>
        <w:instrText xml:space="preserve"> HYPERLINK "https://www.hiiraan.com/news4/2025/May/201495/somali_pm_hamza_barre_meets_new_au_envoy_to_strengthen_security_cooperation.aspx?utm_source=hiiraan&amp;utm_medium=SomaliNewsUpdateFront" </w:instrText>
      </w:r>
      <w:r>
        <w:rPr>
          <w:rFonts w:hint="default"/>
          <w:szCs w:val="24"/>
          <w:lang w:val="en-US"/>
        </w:rPr>
        <w:fldChar w:fldCharType="separate"/>
      </w:r>
      <w:r>
        <w:rPr>
          <w:rStyle w:val="11"/>
          <w:rFonts w:hint="default"/>
          <w:szCs w:val="24"/>
          <w:lang w:val="en-US"/>
        </w:rPr>
        <w:t>Hiiraan</w:t>
      </w:r>
      <w:r>
        <w:rPr>
          <w:rFonts w:hint="default"/>
          <w:szCs w:val="24"/>
          <w:lang w:val="en-US"/>
        </w:rPr>
        <w:fldChar w:fldCharType="end"/>
      </w:r>
    </w:p>
    <w:p w14:paraId="13407F79">
      <w:pPr>
        <w:rPr>
          <w:rFonts w:hint="default"/>
          <w:szCs w:val="24"/>
          <w:lang w:val="en-US"/>
        </w:rPr>
      </w:pPr>
      <w:r>
        <w:rPr>
          <w:rFonts w:hint="default"/>
          <w:szCs w:val="24"/>
        </w:rPr>
        <w:t>Somali Prime Minister Hamza Abdi Barre held a meeting with Mr. Adebayo Kareem, the newly appointed Acting Special Representative of the Chairperson of the African Union Commission (SRCC) for Somalia, to discuss enhanced security cooperation and national stabilization efforts.</w:t>
      </w:r>
      <w:r>
        <w:rPr>
          <w:rFonts w:hint="default"/>
          <w:szCs w:val="24"/>
          <w:lang w:val="en-US"/>
        </w:rPr>
        <w:t xml:space="preserve"> </w:t>
      </w:r>
      <w:r>
        <w:rPr>
          <w:rFonts w:hint="default"/>
          <w:szCs w:val="24"/>
        </w:rPr>
        <w:t>The meeting, which took place at the Prime Minister's office in Mogadishu, underscored the shared commitment between the Federal Government of Somalia and the African Union Transition Mission in Somalia (ATMIS, formerly AMISOM, now AUSSOM) to promote peace, counter terrorism, and reinforce long-term stability throughout the country.</w:t>
      </w:r>
      <w:r>
        <w:rPr>
          <w:rFonts w:hint="default"/>
          <w:szCs w:val="24"/>
          <w:lang w:val="en-US"/>
        </w:rPr>
        <w:t xml:space="preserve"> </w:t>
      </w:r>
      <w:r>
        <w:rPr>
          <w:rFonts w:hint="default"/>
          <w:szCs w:val="24"/>
        </w:rPr>
        <w:t>Both leaders emphasized the importance of closer collaboration between AUSSOM and Somali security institutions as the country ramps up its military operations against Al-Shabaab insurgents.</w:t>
      </w:r>
      <w:r>
        <w:rPr>
          <w:rFonts w:hint="default"/>
          <w:szCs w:val="24"/>
          <w:lang w:val="en-US"/>
        </w:rPr>
        <w:t xml:space="preserve"> </w:t>
      </w:r>
      <w:r>
        <w:rPr>
          <w:rFonts w:hint="default"/>
          <w:szCs w:val="24"/>
        </w:rPr>
        <w:t>The talks come at a critical time as AUSSOM continues to face significant funding challenges, potentially affecting the mission's capacity to maintain progress on the ground.</w:t>
      </w:r>
      <w:r>
        <w:rPr>
          <w:rFonts w:hint="default"/>
          <w:szCs w:val="24"/>
          <w:lang w:val="en-US"/>
        </w:rPr>
        <w:t xml:space="preserve"> </w:t>
      </w:r>
      <w:r>
        <w:rPr>
          <w:rFonts w:hint="default"/>
          <w:szCs w:val="24"/>
        </w:rPr>
        <w:t>Prime Minister Barre praised the African Union's ongoing role in Somalia's security transition and reaffirmed his government's commitment to achieving a peaceful and self-reliant Somalia</w:t>
      </w:r>
      <w:r>
        <w:rPr>
          <w:rFonts w:hint="default"/>
          <w:szCs w:val="24"/>
          <w:lang w:val="en-US"/>
        </w:rPr>
        <w:t>.</w:t>
      </w:r>
    </w:p>
    <w:p w14:paraId="212980AD">
      <w:r>
        <w:rPr>
          <w:szCs w:val="24"/>
        </w:rPr>
        <w:t>________________________________________________________________________</w:t>
      </w:r>
    </w:p>
    <w:p w14:paraId="68ACA2B3">
      <w:pPr>
        <w:pStyle w:val="3"/>
        <w:spacing w:line="276" w:lineRule="auto"/>
        <w:rPr>
          <w:szCs w:val="24"/>
        </w:rPr>
      </w:pPr>
      <w:bookmarkStart w:id="17" w:name="_Toc1312"/>
      <w:r>
        <w:rPr>
          <w:szCs w:val="24"/>
        </w:rPr>
        <w:t>Sudan</w:t>
      </w:r>
      <w:bookmarkEnd w:id="17"/>
      <w:r>
        <w:rPr>
          <w:szCs w:val="24"/>
        </w:rPr>
        <w:t xml:space="preserve"> </w:t>
      </w:r>
    </w:p>
    <w:p w14:paraId="482FB6BF">
      <w:pPr>
        <w:numPr>
          <w:ilvl w:val="0"/>
          <w:numId w:val="1"/>
        </w:numPr>
        <w:spacing w:line="276" w:lineRule="auto"/>
        <w:ind w:left="420" w:leftChars="0" w:hanging="420" w:firstLineChars="0"/>
        <w:rPr>
          <w:rFonts w:hint="default"/>
          <w:lang w:val="en-US"/>
        </w:rPr>
      </w:pPr>
      <w:bookmarkStart w:id="18" w:name="_Toc19207"/>
      <w:r>
        <w:rPr>
          <w:rStyle w:val="17"/>
          <w:rFonts w:hint="default"/>
          <w:lang w:val="en-US"/>
        </w:rPr>
        <w:t>RSF drone strike on Sudan army hospital kills four, injures dozens</w:t>
      </w:r>
      <w:bookmarkEnd w:id="18"/>
      <w:r>
        <w:rPr>
          <w:rFonts w:hint="default"/>
          <w:lang w:val="en-US"/>
        </w:rPr>
        <w:t xml:space="preserve"> - </w:t>
      </w:r>
      <w:r>
        <w:rPr>
          <w:rFonts w:hint="default"/>
          <w:lang w:val="en-US"/>
        </w:rPr>
        <w:fldChar w:fldCharType="begin"/>
      </w:r>
      <w:r>
        <w:rPr>
          <w:rFonts w:hint="default"/>
          <w:lang w:val="en-US"/>
        </w:rPr>
        <w:instrText xml:space="preserve"> HYPERLINK "https://sudantribune.com/article300950/" </w:instrText>
      </w:r>
      <w:r>
        <w:rPr>
          <w:rFonts w:hint="default"/>
          <w:lang w:val="en-US"/>
        </w:rPr>
        <w:fldChar w:fldCharType="separate"/>
      </w:r>
      <w:r>
        <w:rPr>
          <w:rStyle w:val="11"/>
          <w:rFonts w:hint="default"/>
          <w:lang w:val="en-US"/>
        </w:rPr>
        <w:t>Sudan Tribune</w:t>
      </w:r>
      <w:r>
        <w:rPr>
          <w:rFonts w:hint="default"/>
          <w:lang w:val="en-US"/>
        </w:rPr>
        <w:fldChar w:fldCharType="end"/>
      </w:r>
    </w:p>
    <w:p w14:paraId="72CBE165">
      <w:pPr>
        <w:spacing w:line="276" w:lineRule="auto"/>
        <w:rPr>
          <w:rFonts w:hint="default"/>
          <w:lang w:val="en-US"/>
        </w:rPr>
      </w:pPr>
      <w:r>
        <w:rPr>
          <w:rFonts w:hint="default"/>
          <w:lang w:val="en-US"/>
        </w:rPr>
        <w:t>A drone attack attributed to the paramilitary Rapid Support Forces (RSF) on a Sudanese army medical facility in El Obeid on Thursday killed at least four people and injured more than 60, witnesses and doctors said. El Obeid, the capital of North Kordofan state in western Sudan, has been under heavy bombardment from RSF artillery and drones for weeks, resulting in dozens of civilian deaths. Witnesses and doctors told Sudan Tribune that a “strategic drone belonging to the Rapid Support Forces dropped a missile on the Army Medical Corps Hospital,” leading to the initial death toll of four patients and leaving over 60 seriously wounded. Some of the injured were transported to the Social Security Hospital and El Obeid Teaching Hospital, according to the sources. A similar RSF attack on the national prison in El Obeid on May 10 killed 21 people and injured 47. Armed clashes have intensified recently across the Kordofan region between the army and its allies from armed movements against the RSF. The army’s operations in Kordofan aim to open a route to Darfur and break the siege on El Fasher, the region’s largest city. The RSF, meanwhile, is fiercely defending its controlled areas in North, West, and South Kordofan and repeatedly targets El Obeid in an effort to hinder the army’s progress.</w:t>
      </w:r>
    </w:p>
    <w:p w14:paraId="16D2E9F1">
      <w:pPr>
        <w:numPr>
          <w:ilvl w:val="0"/>
          <w:numId w:val="1"/>
        </w:numPr>
        <w:spacing w:line="276" w:lineRule="auto"/>
        <w:ind w:left="420" w:leftChars="0" w:hanging="420" w:firstLineChars="0"/>
        <w:rPr>
          <w:rFonts w:hint="default"/>
          <w:lang w:val="en-US"/>
        </w:rPr>
      </w:pPr>
      <w:bookmarkStart w:id="19" w:name="_Toc7998"/>
      <w:r>
        <w:rPr>
          <w:rStyle w:val="17"/>
          <w:rFonts w:hint="default"/>
          <w:lang w:val="en-US"/>
        </w:rPr>
        <w:t>Sudan extends opening of Chad border crossing for aid deliveries</w:t>
      </w:r>
      <w:bookmarkEnd w:id="19"/>
      <w:r>
        <w:rPr>
          <w:rFonts w:hint="default"/>
          <w:lang w:val="en-US"/>
        </w:rPr>
        <w:t xml:space="preserve"> - </w:t>
      </w:r>
      <w:r>
        <w:rPr>
          <w:rFonts w:hint="default"/>
          <w:lang w:val="en-US"/>
        </w:rPr>
        <w:fldChar w:fldCharType="begin"/>
      </w:r>
      <w:r>
        <w:rPr>
          <w:rFonts w:hint="default"/>
          <w:lang w:val="en-US"/>
        </w:rPr>
        <w:instrText xml:space="preserve"> HYPERLINK "https://www.middleeastmonitor.com/20250515-sudan-extends-opening-of-chad-border-crossing-for-aid-deliveries/" </w:instrText>
      </w:r>
      <w:r>
        <w:rPr>
          <w:rFonts w:hint="default"/>
          <w:lang w:val="en-US"/>
        </w:rPr>
        <w:fldChar w:fldCharType="separate"/>
      </w:r>
      <w:r>
        <w:rPr>
          <w:rStyle w:val="11"/>
          <w:rFonts w:hint="default"/>
          <w:lang w:val="en-US"/>
        </w:rPr>
        <w:t>Sudan Tribune</w:t>
      </w:r>
      <w:r>
        <w:rPr>
          <w:rFonts w:hint="default"/>
          <w:lang w:val="en-US"/>
        </w:rPr>
        <w:fldChar w:fldCharType="end"/>
      </w:r>
    </w:p>
    <w:p w14:paraId="21634341">
      <w:pPr>
        <w:spacing w:line="276" w:lineRule="auto"/>
        <w:rPr>
          <w:rFonts w:hint="default"/>
          <w:lang w:val="en-US"/>
        </w:rPr>
      </w:pPr>
      <w:r>
        <w:rPr>
          <w:rFonts w:hint="default"/>
          <w:lang w:val="en-US"/>
        </w:rPr>
        <w:t>The Sudanese government yesterday extended the opening of the Adre border crossing with Chad for an additional three months to facilitate the delivery of humanitarian aid to those affected by the war in Darfur, Anadolu reported. A statement by the Foreign Ministry said “the Sudanese government has decided to extend the opening of the Adre crossing for the delivery of humanitarian aid and assistance to those affected by the war in the country for an additional three months, starting from May 16th until August 15th.” It indicated that the decision stems from the state’s keenness to facilitate the flow of relief for war-affected citizens and its “positive cooperation and engagement with the international community.” On 15 August, 2024, the Sudanese government opened the Adre border crossing for a period of three months to allow the entry of humanitarian aid to those affected by the war, in response to a request submitted by the United Nations. Then, on 16 February, Khartoum extended the period the crossing would remain open for an additional three months to facilitate the delivery of humanitarian aid to the Darfur region. This came after the government banned the entry of shipments through the crossing on 25 July, 2024, claiming it was being “used to smuggle weapons to the Rapid Support Forces.” The Rapid Support Forces control four of the five states in the Darfur region and are engaged in fierce clashes with the army in El Fasher, the capital of North Darfur State, which serves as the centre of humanitarian operations for all the states in the region. The United Nations warns of a worsening famine in Darfur, where large numbers of displaced persons are located, especially in El Fasher. Since mid-April 2023, the Sudanese army and the Rapid Support Forces have been engaged in fighting that has killed more than 20,000 people and displaced approximately 15 million others, according to the United Nations and local authorities.</w:t>
      </w:r>
    </w:p>
    <w:p w14:paraId="64E77098">
      <w:pPr>
        <w:numPr>
          <w:ilvl w:val="0"/>
          <w:numId w:val="1"/>
        </w:numPr>
        <w:spacing w:line="276" w:lineRule="auto"/>
        <w:ind w:left="420" w:leftChars="0" w:hanging="420" w:firstLineChars="0"/>
        <w:rPr>
          <w:rFonts w:hint="default"/>
          <w:lang w:val="en-US"/>
        </w:rPr>
      </w:pPr>
      <w:bookmarkStart w:id="20" w:name="_Toc22788"/>
      <w:r>
        <w:rPr>
          <w:rStyle w:val="17"/>
          <w:rFonts w:hint="default"/>
          <w:lang w:val="en-US"/>
        </w:rPr>
        <w:t>Killings, rapes, disappearances rise in Sudan’s Zamzam camp, official says</w:t>
      </w:r>
      <w:bookmarkEnd w:id="20"/>
      <w:r>
        <w:rPr>
          <w:rFonts w:hint="default"/>
          <w:lang w:val="en-US"/>
        </w:rPr>
        <w:t xml:space="preserve"> -</w:t>
      </w:r>
      <w:r>
        <w:rPr>
          <w:rFonts w:hint="default"/>
          <w:lang w:val="en-US"/>
        </w:rPr>
        <w:fldChar w:fldCharType="begin"/>
      </w:r>
      <w:r>
        <w:rPr>
          <w:rFonts w:hint="default"/>
          <w:lang w:val="en-US"/>
        </w:rPr>
        <w:instrText xml:space="preserve"> HYPERLINK "https://sudantribune.com/article300946/" </w:instrText>
      </w:r>
      <w:r>
        <w:rPr>
          <w:rFonts w:hint="default"/>
          <w:lang w:val="en-US"/>
        </w:rPr>
        <w:fldChar w:fldCharType="separate"/>
      </w:r>
      <w:r>
        <w:rPr>
          <w:rStyle w:val="11"/>
          <w:rFonts w:hint="default"/>
          <w:lang w:val="en-US"/>
        </w:rPr>
        <w:t xml:space="preserve"> Sudan Tribune</w:t>
      </w:r>
      <w:r>
        <w:rPr>
          <w:rFonts w:hint="default"/>
          <w:lang w:val="en-US"/>
        </w:rPr>
        <w:fldChar w:fldCharType="end"/>
      </w:r>
    </w:p>
    <w:p w14:paraId="288B5B87">
      <w:pPr>
        <w:spacing w:line="276" w:lineRule="auto"/>
        <w:rPr>
          <w:rFonts w:hint="default"/>
          <w:lang w:val="en-US"/>
        </w:rPr>
      </w:pPr>
      <w:r>
        <w:rPr>
          <w:rFonts w:hint="default"/>
          <w:lang w:val="en-US"/>
        </w:rPr>
        <w:t>Cases of killing, rape and enforced disappearance have increased in the Zamzam camp for displaced people in North Darfur, a camp official said on Thursday, citing data from an online monitoring platform. The administration of Zamzam camp, located 12 kilometres (7.5 miles) south of El Fasher in North Darfur state, launched the platform to track abuses within the camp by elements of the Rapid Support Forces (RSF). Mohamed Khamis Douda, a spokesman for the Zamzam camp administration, told Sudan Tribune that the latest update to the online platform on Thursday recorded 31 cases of rape, 52 enforced disappearances, and 173 deaths within the past week. He noted that the platform faces several challenges, including low registration rates because most displaced people lack internet access, particularly in El Fasher and nearby Tawila. Douda also said that many residents lost their phones during the attack on the camp or during displacement, and many were forced to sell their phones to fund their travel to safer areas, impacting the documentation of the abuses they suffered. The RSF attacked Zamzam on April 11 after months of shelling and took control of it after three days of clashes. The attack killed 400 civilians, including aid workers, and caused 406,000 people to flee, while 180,000 remain trapped in the camp, according to the United Nations. Mohamed Khamis Douda reported that conditions were calm in El Fasher despite continued mutual shelling between the Sudanese army and the RSF. He stressed the worsening suffering of civilians in El Fasher due to severe shortages of medicine in health centers and hospitals and high food prices. He said a bar of laundry soap cost 6,000 Sudanese pounds, while a kilogram of meat was 12,000 pounds in cash, selling for 20,000 pounds via bank transfer. A barrel of water (44 gallons) costs 8,000 pounds in cash, rising to 12,000 pounds via bank transfer. El Fasher suffers from a severe cash shortage, forcing citizens to exchange 100,000 pounds via transfer for only 65,000 pounds in cash. The city has been under a tight siege by RSF forces for over a year, leading to the disappearance of many goods, including fuel. This has forced residents to transport those injured by shelling to health centres using donkey carts, known locally as “karo”.</w:t>
      </w:r>
    </w:p>
    <w:p w14:paraId="2677AAD5">
      <w:pPr>
        <w:numPr>
          <w:ilvl w:val="0"/>
          <w:numId w:val="1"/>
        </w:numPr>
        <w:spacing w:line="276" w:lineRule="auto"/>
        <w:ind w:left="420" w:leftChars="0" w:hanging="420" w:firstLineChars="0"/>
        <w:rPr>
          <w:rFonts w:hint="default"/>
          <w:lang w:val="en-US"/>
        </w:rPr>
      </w:pPr>
      <w:bookmarkStart w:id="21" w:name="_Toc20449"/>
      <w:r>
        <w:rPr>
          <w:rStyle w:val="17"/>
          <w:rFonts w:hint="default"/>
          <w:lang w:val="en-US"/>
        </w:rPr>
        <w:t>Sudan demands China act against RSF drone use, accuses UAE</w:t>
      </w:r>
      <w:bookmarkEnd w:id="21"/>
      <w:r>
        <w:rPr>
          <w:rFonts w:hint="default"/>
          <w:lang w:val="en-US"/>
        </w:rPr>
        <w:t xml:space="preserve"> - </w:t>
      </w:r>
      <w:r>
        <w:rPr>
          <w:rFonts w:hint="default"/>
          <w:lang w:val="en-US"/>
        </w:rPr>
        <w:fldChar w:fldCharType="begin"/>
      </w:r>
      <w:r>
        <w:rPr>
          <w:rFonts w:hint="default"/>
          <w:lang w:val="en-US"/>
        </w:rPr>
        <w:instrText xml:space="preserve"> HYPERLINK "https://sudantribune.com/article300914/" </w:instrText>
      </w:r>
      <w:r>
        <w:rPr>
          <w:rFonts w:hint="default"/>
          <w:lang w:val="en-US"/>
        </w:rPr>
        <w:fldChar w:fldCharType="separate"/>
      </w:r>
      <w:r>
        <w:rPr>
          <w:rStyle w:val="11"/>
          <w:rFonts w:hint="default"/>
          <w:lang w:val="en-US"/>
        </w:rPr>
        <w:t>Sudan Tribune</w:t>
      </w:r>
      <w:r>
        <w:rPr>
          <w:rFonts w:hint="default"/>
          <w:lang w:val="en-US"/>
        </w:rPr>
        <w:fldChar w:fldCharType="end"/>
      </w:r>
    </w:p>
    <w:p w14:paraId="4DE348C5">
      <w:pPr>
        <w:spacing w:line="276" w:lineRule="auto"/>
        <w:rPr>
          <w:rFonts w:hint="default"/>
          <w:lang w:val="en-US"/>
        </w:rPr>
      </w:pPr>
      <w:r>
        <w:rPr>
          <w:rFonts w:hint="default"/>
          <w:lang w:val="en-US"/>
        </w:rPr>
        <w:t>The Sudanese government on Thursday demanded that China take a firm stance on Chinese-made drones used by the Rapid Support Forces (RSF) to bomb civilian and military sites across the country and disable the technology used to operate them. Since the start of the year, the Rapid Support Forces have intensified bombing of power stations and dams, as well as civilian and military airports in a number of cities, using advanced Chinese-made drones. In a statement received by the Sudan Tribune news outlet, the official spokesperson for the Sudanese government and Minister of Information, Khalid Aleisir, said: “We, in the government of Sudan, see that the involvement of the Abu Dhabi regime in fuelling the war and committing massacres against the Sudanese people necessitates the Chinese government taking a firm and urgent stance to disable the technology used to operate these drones, in order to preserve its international credibility and in respect for its historical and firm relations with Sudan and its people.” Aleisir said China, a friendly state to Sudan and its people with whom it has historical relations and mutual strategic interests, was requested to intervene urgently with the Abu Dhabi regime, which he said had violated commitments under arms purchase contracts from China and what is known as the “End-user certificate (EUC),” by enabling what he called the rebellious Rapid Support Forces militia to acquire Chinese-made suicide and strategic drones. He said the Rapid Support Forces were using the weapons to threaten Sudanese national security by targeting and destroying vital facilities, hospitals, power and water stations, and fuel depots, in addition to committing crimes against humanity and grave violations of international humanitarian law by bombing unarmed civilians, hotels and health facilities, and killing women and children. The minister added that the Abu Dhabi regime’s supply of Chinese-made weapons to the militia clearly contradicted the historical positions of the People’s Republic of China and its deep relations with Sudan and its people, embodied by prominent landmarks, including the famous Friendship Hall building in Khartoum. The Sudanese army accuses the United Arab Emirates (UAE) of providing strategic drones to the Rapid Support Forces capable of carrying 50 kg of explosives and equipped with an anti-jamming system, some of which launch from airports inside Chad. On May 6, the Sudanese government cut diplomatic relations with the UAE and declared it an aggressor state, accusing Abu Dhabi of providing strategic weapons to the Rapid Support Forces. The decision to sever relations came a day after Port Sudan, on the Red Sea coast, was hit by drone attacks that targeted an air and naval base, oil facilities, a port, a power station and a hotel.</w:t>
      </w:r>
    </w:p>
    <w:p w14:paraId="1AD1716C">
      <w:pPr>
        <w:spacing w:line="276" w:lineRule="auto"/>
      </w:pPr>
      <w:r>
        <w:t>________________________________________________________________________</w:t>
      </w:r>
    </w:p>
    <w:p w14:paraId="189DD888">
      <w:pPr>
        <w:pStyle w:val="3"/>
        <w:spacing w:line="276" w:lineRule="auto"/>
      </w:pPr>
      <w:bookmarkStart w:id="22" w:name="_Toc26735"/>
      <w:r>
        <w:t>South Sudan</w:t>
      </w:r>
      <w:bookmarkEnd w:id="22"/>
    </w:p>
    <w:p w14:paraId="69F18728">
      <w:pPr>
        <w:numPr>
          <w:ilvl w:val="0"/>
          <w:numId w:val="1"/>
        </w:numPr>
        <w:spacing w:line="276" w:lineRule="auto"/>
        <w:ind w:left="420" w:leftChars="0" w:hanging="420" w:firstLineChars="0"/>
        <w:rPr>
          <w:rFonts w:hint="default"/>
        </w:rPr>
      </w:pPr>
      <w:bookmarkStart w:id="23" w:name="_Toc10825"/>
      <w:r>
        <w:rPr>
          <w:rStyle w:val="17"/>
          <w:rFonts w:hint="default"/>
        </w:rPr>
        <w:t>South Sudan in talks with Sudan to avert oil export shutdown</w:t>
      </w:r>
      <w:bookmarkEnd w:id="23"/>
      <w:r>
        <w:rPr>
          <w:rFonts w:hint="default"/>
          <w:lang w:val="en-US"/>
        </w:rPr>
        <w:t xml:space="preserve"> - </w:t>
      </w:r>
      <w:r>
        <w:rPr>
          <w:rFonts w:hint="default"/>
          <w:lang w:val="en-US"/>
        </w:rPr>
        <w:fldChar w:fldCharType="begin"/>
      </w:r>
      <w:r>
        <w:rPr>
          <w:rFonts w:hint="default"/>
          <w:lang w:val="en-US"/>
        </w:rPr>
        <w:instrText xml:space="preserve"> HYPERLINK "https://sudantribune.com/article300908/" </w:instrText>
      </w:r>
      <w:r>
        <w:rPr>
          <w:rFonts w:hint="default"/>
          <w:lang w:val="en-US"/>
        </w:rPr>
        <w:fldChar w:fldCharType="separate"/>
      </w:r>
      <w:r>
        <w:rPr>
          <w:rStyle w:val="11"/>
          <w:rFonts w:hint="default"/>
          <w:lang w:val="en-US"/>
        </w:rPr>
        <w:t>Sudan Tribune</w:t>
      </w:r>
      <w:r>
        <w:rPr>
          <w:rFonts w:hint="default"/>
          <w:lang w:val="en-US"/>
        </w:rPr>
        <w:fldChar w:fldCharType="end"/>
      </w:r>
    </w:p>
    <w:p w14:paraId="182935D3">
      <w:pPr>
        <w:spacing w:line="276" w:lineRule="auto"/>
        <w:rPr>
          <w:rFonts w:hint="default"/>
        </w:rPr>
      </w:pPr>
      <w:r>
        <w:rPr>
          <w:rFonts w:hint="default"/>
        </w:rPr>
        <w:t>South Sudan said it was in talks with Sudan to prevent a shutdown of its crucial oil exports that transit through Sudanese territory, with a senior official citing “promising progress” from high-level interventions.</w:t>
      </w:r>
      <w:r>
        <w:rPr>
          <w:rFonts w:hint="default"/>
          <w:lang w:val="en-US"/>
        </w:rPr>
        <w:t xml:space="preserve"> </w:t>
      </w:r>
      <w:r>
        <w:rPr>
          <w:rFonts w:hint="default"/>
        </w:rPr>
        <w:t>The discussions aim to reverse a recent directive from Khartoum that had asked oil operating companies to prepare for an export halt.</w:t>
      </w:r>
      <w:r>
        <w:rPr>
          <w:rFonts w:hint="default"/>
          <w:lang w:val="en-US"/>
        </w:rPr>
        <w:t xml:space="preserve"> </w:t>
      </w:r>
      <w:r>
        <w:rPr>
          <w:rFonts w:hint="default"/>
        </w:rPr>
        <w:t>“Yes, there have been issues in the past few days, but a high-level intervention from all the stakeholders is making promising progress,” Deng Lual Wol, South Sudan’s petroleum undersecretary, told reporters in Juba.</w:t>
      </w:r>
      <w:r>
        <w:rPr>
          <w:rFonts w:hint="default"/>
          <w:lang w:val="en-US"/>
        </w:rPr>
        <w:t xml:space="preserve"> </w:t>
      </w:r>
      <w:r>
        <w:rPr>
          <w:rFonts w:hint="default"/>
        </w:rPr>
        <w:t>“We are now in talks with our counterpart in Sudan for exports to proceed, rather than oil operating companies being advised to prepare for an export shutdown,” Wol added.</w:t>
      </w:r>
      <w:r>
        <w:rPr>
          <w:rFonts w:hint="default"/>
          <w:lang w:val="en-US"/>
        </w:rPr>
        <w:t xml:space="preserve"> </w:t>
      </w:r>
      <w:r>
        <w:rPr>
          <w:rFonts w:hint="default"/>
        </w:rPr>
        <w:t>He said an understanding had been reached to continue oil production and shipments via Sudan, navigating uncertainties that followed recent drone strikes at a Sudanese maritime terminal. “It is commendable that we are in good understanding and collaborating with all those involved to prevent an oil shutdown,” Wol stated.</w:t>
      </w:r>
      <w:r>
        <w:rPr>
          <w:rFonts w:hint="default"/>
          <w:lang w:val="en-US"/>
        </w:rPr>
        <w:t xml:space="preserve"> </w:t>
      </w:r>
      <w:r>
        <w:rPr>
          <w:rFonts w:hint="default"/>
        </w:rPr>
        <w:t>The initial warning from Khartoum came after Sudan’s Ministry of Petroleum and Energy wrote to South Sudan’s Ministry of Petroleum about the directive for companies. This followed an interruption at Port Sudan caused by drone strikes last week.</w:t>
      </w:r>
      <w:r>
        <w:rPr>
          <w:rFonts w:hint="default"/>
          <w:lang w:val="en-US"/>
        </w:rPr>
        <w:t xml:space="preserve"> </w:t>
      </w:r>
      <w:r>
        <w:rPr>
          <w:rFonts w:hint="default"/>
        </w:rPr>
        <w:t>Sudanese authorities had attributed their decision to fears that further strikes could disrupt shipments at the port.</w:t>
      </w:r>
      <w:r>
        <w:rPr>
          <w:rFonts w:hint="default"/>
          <w:lang w:val="en-US"/>
        </w:rPr>
        <w:t xml:space="preserve"> </w:t>
      </w:r>
      <w:r>
        <w:rPr>
          <w:rFonts w:hint="default"/>
        </w:rPr>
        <w:t>Landlocked South Sudan is heavily reliant on its northern neighbour for crude oil exports. Oil revenues constitute more than 90 per cent of South Sudan’s budget.</w:t>
      </w:r>
    </w:p>
    <w:p w14:paraId="4B2AD482">
      <w:pPr>
        <w:spacing w:line="276" w:lineRule="auto"/>
      </w:pPr>
      <w:r>
        <w:t>_______________________________________________________________________</w:t>
      </w:r>
    </w:p>
    <w:p w14:paraId="1E633DFD">
      <w:pPr>
        <w:spacing w:line="276" w:lineRule="auto"/>
        <w:outlineLvl w:val="0"/>
        <w:rPr>
          <w:rFonts w:eastAsia="DengXian Light" w:cs="Times New Roman"/>
          <w:b/>
          <w:bCs/>
          <w:color w:val="2F5496"/>
          <w:szCs w:val="24"/>
          <w:u w:val="single"/>
        </w:rPr>
      </w:pPr>
      <w:bookmarkStart w:id="24" w:name="_Toc31071"/>
      <w:r>
        <w:rPr>
          <w:rFonts w:eastAsia="DengXian Light" w:cs="Times New Roman"/>
          <w:b/>
          <w:bCs/>
          <w:color w:val="2F5496"/>
          <w:szCs w:val="24"/>
          <w:u w:val="single"/>
        </w:rPr>
        <w:t>Gulf Region and the Middle East</w:t>
      </w:r>
      <w:bookmarkEnd w:id="24"/>
    </w:p>
    <w:p w14:paraId="51683647">
      <w:pPr>
        <w:pStyle w:val="3"/>
        <w:bidi w:val="0"/>
        <w:rPr>
          <w:rFonts w:hint="default"/>
          <w:lang w:val="en-US"/>
        </w:rPr>
      </w:pPr>
      <w:bookmarkStart w:id="25" w:name="_Toc26784"/>
      <w:r>
        <w:rPr>
          <w:rFonts w:hint="default"/>
          <w:lang w:val="en-US"/>
        </w:rPr>
        <w:t>Qatar</w:t>
      </w:r>
      <w:bookmarkEnd w:id="25"/>
    </w:p>
    <w:p w14:paraId="5B281832">
      <w:pPr>
        <w:numPr>
          <w:ilvl w:val="0"/>
          <w:numId w:val="1"/>
        </w:numPr>
        <w:spacing w:line="276" w:lineRule="auto"/>
        <w:ind w:left="420" w:leftChars="0" w:hanging="420" w:firstLineChars="0"/>
        <w:rPr>
          <w:rFonts w:hint="default"/>
          <w:lang w:val="en-US"/>
        </w:rPr>
      </w:pPr>
      <w:bookmarkStart w:id="26" w:name="_Toc30209"/>
      <w:r>
        <w:rPr>
          <w:rStyle w:val="17"/>
          <w:rFonts w:hint="default"/>
          <w:lang w:val="en-US"/>
        </w:rPr>
        <w:t>Qatar PM: Israel’s attacks in Gaza confirm its lack of interest in negotiations</w:t>
      </w:r>
      <w:bookmarkEnd w:id="26"/>
      <w:r>
        <w:rPr>
          <w:rFonts w:hint="default"/>
          <w:lang w:val="en-US"/>
        </w:rPr>
        <w:t xml:space="preserve"> - </w:t>
      </w:r>
      <w:r>
        <w:rPr>
          <w:rFonts w:hint="default"/>
          <w:lang w:val="en-US"/>
        </w:rPr>
        <w:fldChar w:fldCharType="begin"/>
      </w:r>
      <w:r>
        <w:rPr>
          <w:rFonts w:hint="default"/>
          <w:lang w:val="en-US"/>
        </w:rPr>
        <w:instrText xml:space="preserve"> HYPERLINK "https://www.middleeastmonitor.com/20250516-qatar-pm-israels-attacks-in-gaza-confirm-its-lack-of-interest-in-negotiations/"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6711718F">
      <w:pPr>
        <w:spacing w:line="276" w:lineRule="auto"/>
        <w:rPr>
          <w:rFonts w:hint="default"/>
          <w:lang w:val="en-US"/>
        </w:rPr>
      </w:pPr>
      <w:r>
        <w:rPr>
          <w:rFonts w:hint="default"/>
          <w:lang w:val="en-US"/>
        </w:rPr>
        <w:t>Israel responded to peace efforts by launching more deadly air strikes on the Gaza Strip, Qatar’s Prime Minister and Foreign Minister Sheikh Mohammed Bin Abdulrahman Al Thani said. In an interview with CNN, coinciding with Qatar’s reception of US President Donald Trump and hosting a new round of negotiations on a ceasefire in Gaza yesterday, Sheikh Mohammed Bin Abdulrahman said that Israel’s attacks in the Gaza Strip this week confirm its lack of interest in truce negotiations. He considered the progress made in the release of American citizen Edan Alexander as a breakthrough for renegotiations, expressing regret that Israel responded to this progress “with heavy bombardment while sending the delegation” to negotiate in Doha. He emphasised that the reason for the conflict between Israel and the countries in the region is “the occupation of Palestinian and Syrian territories.” He viewed Israel’s statement that it will negotiate without ending the war as a sign of its disinterest in reaching a settlement. He said: “We expressed our concern to the Israelis and informed them of the need to engage in meaningful negotiations.” “We hope to see progress, but I am not sure it will happen soon given the Israeli behaviour,” he added. “The solution is difficult in the Gaza Strip unless the parties are willing to engage in meaningful negotiations.”</w:t>
      </w:r>
    </w:p>
    <w:p w14:paraId="7D9D383C">
      <w:pPr>
        <w:pStyle w:val="3"/>
        <w:spacing w:line="276" w:lineRule="auto"/>
      </w:pPr>
      <w:bookmarkStart w:id="27" w:name="_Toc10853"/>
      <w:r>
        <w:t>Israel</w:t>
      </w:r>
      <w:bookmarkEnd w:id="27"/>
      <w:r>
        <w:t xml:space="preserve"> </w:t>
      </w:r>
    </w:p>
    <w:p w14:paraId="191EF225">
      <w:pPr>
        <w:numPr>
          <w:ilvl w:val="0"/>
          <w:numId w:val="1"/>
        </w:numPr>
        <w:spacing w:line="276" w:lineRule="auto"/>
        <w:ind w:left="420" w:leftChars="0" w:hanging="420" w:firstLineChars="0"/>
        <w:rPr>
          <w:rFonts w:hint="default"/>
        </w:rPr>
      </w:pPr>
      <w:bookmarkStart w:id="28" w:name="_Toc28112"/>
      <w:r>
        <w:rPr>
          <w:rStyle w:val="17"/>
          <w:rFonts w:hint="default"/>
        </w:rPr>
        <w:t>Israel kills over 100 Palestinians in northern Gaza attacks</w:t>
      </w:r>
      <w:bookmarkEnd w:id="28"/>
      <w:r>
        <w:rPr>
          <w:rFonts w:hint="default"/>
          <w:lang w:val="en-US"/>
        </w:rPr>
        <w:t xml:space="preserve"> - </w:t>
      </w:r>
      <w:r>
        <w:rPr>
          <w:rFonts w:hint="default"/>
          <w:lang w:val="en-US"/>
        </w:rPr>
        <w:fldChar w:fldCharType="begin"/>
      </w:r>
      <w:r>
        <w:rPr>
          <w:rFonts w:hint="default"/>
          <w:lang w:val="en-US"/>
        </w:rPr>
        <w:instrText xml:space="preserve"> HYPERLINK "https://www.middleeastmonitor.com/20250516-israel-kills-over-100-palestinians-in-northern-gaza-attacks/"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2FC8D612">
      <w:pPr>
        <w:spacing w:line="276" w:lineRule="auto"/>
        <w:rPr>
          <w:rFonts w:hint="default"/>
        </w:rPr>
      </w:pPr>
      <w:r>
        <w:rPr>
          <w:rFonts w:hint="default"/>
        </w:rPr>
        <w:t>More than 100 Palestinians were killed in several attacks carried out by the Israeli occupation army in northern Gaza at daybreak today.</w:t>
      </w:r>
      <w:r>
        <w:rPr>
          <w:rFonts w:hint="default"/>
          <w:lang w:val="en-US"/>
        </w:rPr>
        <w:t xml:space="preserve"> </w:t>
      </w:r>
      <w:r>
        <w:rPr>
          <w:rFonts w:hint="default"/>
        </w:rPr>
        <w:t>Medical sources told Anadolu that the Israeli occupation army carried out “horrific massacres” targeting civilians.They reported several casualties when the Israeli army targeted an ambulance in the town of Jabalia in northern Gaza, the latest in a series of attacks on medics and healthcare facilities.</w:t>
      </w:r>
      <w:r>
        <w:rPr>
          <w:rFonts w:hint="default"/>
          <w:lang w:val="en-US"/>
        </w:rPr>
        <w:t xml:space="preserve"> </w:t>
      </w:r>
      <w:r>
        <w:rPr>
          <w:rFonts w:hint="default"/>
        </w:rPr>
        <w:t>“Since early Friday, rescue teams have recovered 50 bodies from under the rubble following Israeli air strikes on 11 residential homes in northern Gaza,” Gaza Civil Defence spokesman Mahmoud Basal said.</w:t>
      </w:r>
      <w:r>
        <w:rPr>
          <w:rFonts w:hint="default"/>
          <w:lang w:val="en-US"/>
        </w:rPr>
        <w:t xml:space="preserve"> </w:t>
      </w:r>
      <w:r>
        <w:rPr>
          <w:rFonts w:hint="default"/>
        </w:rPr>
        <w:t>He added that “over 50 others are still trapped beneath the debris.”He warned that the actual death toll is likely much higher, as emergency crews have been unable to reach several areas due to the ongoing bombardment across the enclave.</w:t>
      </w:r>
      <w:r>
        <w:rPr>
          <w:rFonts w:hint="default"/>
          <w:lang w:val="en-US"/>
        </w:rPr>
        <w:t xml:space="preserve"> </w:t>
      </w:r>
      <w:r>
        <w:rPr>
          <w:rFonts w:hint="default"/>
        </w:rPr>
        <w:t>Basal added that Israeli occupation forces not only struck densely populated homes but also targeted paramedics attempting to rescue victims and retrieve bodies in the aftermath of the attacks.</w:t>
      </w:r>
      <w:r>
        <w:rPr>
          <w:rFonts w:hint="default"/>
          <w:lang w:val="en-US"/>
        </w:rPr>
        <w:t xml:space="preserve"> </w:t>
      </w:r>
      <w:r>
        <w:rPr>
          <w:rFonts w:hint="default"/>
        </w:rPr>
        <w:t>“There are bodies still lying in the streets of Beit Lahia, Jabalia, Jabalia refugee camp, and Beit Hanoun,” he said. “Rescue teams cannot access them because of the intensity of the strikes.”</w:t>
      </w:r>
      <w:r>
        <w:rPr>
          <w:rFonts w:hint="default"/>
          <w:lang w:val="en-US"/>
        </w:rPr>
        <w:t xml:space="preserve"> </w:t>
      </w:r>
      <w:r>
        <w:rPr>
          <w:rFonts w:hint="default"/>
        </w:rPr>
        <w:t>The Israeli army has pursued a brutal offensive on the Gaza Strip since October 2023, killing more than 53,000 Palestinians, most of them women and children.</w:t>
      </w:r>
    </w:p>
    <w:p w14:paraId="16016CB7">
      <w:pPr>
        <w:numPr>
          <w:ilvl w:val="0"/>
          <w:numId w:val="1"/>
        </w:numPr>
        <w:spacing w:line="276" w:lineRule="auto"/>
        <w:ind w:left="420" w:leftChars="0" w:hanging="420" w:firstLineChars="0"/>
        <w:rPr>
          <w:rFonts w:hint="default"/>
        </w:rPr>
      </w:pPr>
      <w:bookmarkStart w:id="29" w:name="_Toc24375"/>
      <w:r>
        <w:rPr>
          <w:rStyle w:val="17"/>
          <w:rFonts w:hint="default"/>
        </w:rPr>
        <w:t>Switzerland urges Israel to lift Gaza blockade amid famine risk</w:t>
      </w:r>
      <w:bookmarkEnd w:id="29"/>
      <w:r>
        <w:rPr>
          <w:rFonts w:hint="default"/>
          <w:lang w:val="en-US"/>
        </w:rPr>
        <w:t xml:space="preserve"> - </w:t>
      </w:r>
      <w:r>
        <w:rPr>
          <w:rFonts w:hint="default"/>
          <w:lang w:val="en-US"/>
        </w:rPr>
        <w:fldChar w:fldCharType="begin"/>
      </w:r>
      <w:r>
        <w:rPr>
          <w:rFonts w:hint="default"/>
          <w:lang w:val="en-US"/>
        </w:rPr>
        <w:instrText xml:space="preserve"> HYPERLINK "https://www.middleeastmonitor.com/20250515-switzerland-urges-israel-to-lift-gaza-blockade-amid-famine-risk/"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2F688EAA">
      <w:pPr>
        <w:spacing w:line="276" w:lineRule="auto"/>
        <w:rPr>
          <w:rFonts w:hint="default"/>
        </w:rPr>
      </w:pPr>
      <w:r>
        <w:rPr>
          <w:rFonts w:hint="default"/>
        </w:rPr>
        <w:t>Switzerland today voiced alarm over the deepening humanitarian crisis in Gaza and called on Israel to immediately lift its blockade to allow life-saving aid to reach the civilian population facing the risk of famine.“Switzerland is alarmed by the humanitarian tragedy in Gaza and the reported risks of famine. Israel has to lift the blockade now,” the Swiss Foreign Ministry said in a post on X.</w:t>
      </w:r>
      <w:r>
        <w:rPr>
          <w:rFonts w:hint="default"/>
          <w:lang w:val="en-US"/>
        </w:rPr>
        <w:t xml:space="preserve"> </w:t>
      </w:r>
      <w:r>
        <w:rPr>
          <w:rFonts w:hint="default"/>
        </w:rPr>
        <w:t>The ministry was referring to the latest analysis by the Integrated Food Security Phase Classification (IPC), which showed the entire population of Gaza — some 2.1 million Palestinians — are at “critical risk of famine” after 19 months of war, displacement and aid restrictions.</w:t>
      </w:r>
      <w:r>
        <w:rPr>
          <w:rFonts w:hint="default"/>
          <w:lang w:val="en-US"/>
        </w:rPr>
        <w:t xml:space="preserve"> </w:t>
      </w:r>
      <w:r>
        <w:rPr>
          <w:rFonts w:hint="default"/>
        </w:rPr>
        <w:t>“Humanitarian aid must be delivered urgently according to IHL [international humanitarian law] and established humanitarian principles,” the ministry said, noting that Switzerland stands ready to support its partners in this endeavour.</w:t>
      </w:r>
      <w:r>
        <w:rPr>
          <w:rFonts w:hint="default"/>
          <w:lang w:val="en-US"/>
        </w:rPr>
        <w:t xml:space="preserve"> </w:t>
      </w:r>
      <w:r>
        <w:rPr>
          <w:rFonts w:hint="default"/>
        </w:rPr>
        <w:t>Bern also reiterated its calls for an immediate return to a ceasefire and the release of all captives.Since 2 March, Israel has kept Gaza crossings closed to food, medical, and fuel aid, deepening an already dire humanitarian crisis in the enclave, according to government, human rights groups and international reports.</w:t>
      </w:r>
      <w:r>
        <w:rPr>
          <w:rFonts w:hint="default"/>
          <w:lang w:val="en-US"/>
        </w:rPr>
        <w:t xml:space="preserve"> </w:t>
      </w:r>
      <w:r>
        <w:rPr>
          <w:rFonts w:hint="default"/>
        </w:rPr>
        <w:t>The Israeli army has pursued a brutal offensive on the Gaza Strip since October 2023, killing more than 53,000 Palestinians, most of them women and children.</w:t>
      </w:r>
    </w:p>
    <w:p w14:paraId="0269E0F4">
      <w:pPr>
        <w:pStyle w:val="3"/>
      </w:pPr>
      <w:bookmarkStart w:id="30" w:name="_Toc32704"/>
      <w:r>
        <w:t>Palestine</w:t>
      </w:r>
      <w:bookmarkEnd w:id="30"/>
      <w:r>
        <w:t xml:space="preserve"> </w:t>
      </w:r>
    </w:p>
    <w:p w14:paraId="241E14B1">
      <w:pPr>
        <w:numPr>
          <w:ilvl w:val="0"/>
          <w:numId w:val="1"/>
        </w:numPr>
        <w:spacing w:line="276" w:lineRule="auto"/>
        <w:ind w:left="420" w:leftChars="0" w:hanging="420" w:firstLineChars="0"/>
        <w:rPr>
          <w:rFonts w:hint="default"/>
        </w:rPr>
      </w:pPr>
      <w:bookmarkStart w:id="31" w:name="_Toc2268"/>
      <w:r>
        <w:rPr>
          <w:rStyle w:val="17"/>
          <w:rFonts w:hint="default"/>
        </w:rPr>
        <w:t>Hamas warns failure to achieve understandings with US to harm prisoner swap negotiations</w:t>
      </w:r>
      <w:bookmarkEnd w:id="31"/>
      <w:r>
        <w:rPr>
          <w:rFonts w:hint="default"/>
          <w:lang w:val="en-US"/>
        </w:rPr>
        <w:t xml:space="preserve"> -</w:t>
      </w:r>
      <w:r>
        <w:rPr>
          <w:rFonts w:hint="default"/>
          <w:lang w:val="en-US"/>
        </w:rPr>
        <w:fldChar w:fldCharType="begin"/>
      </w:r>
      <w:r>
        <w:rPr>
          <w:rFonts w:hint="default"/>
          <w:lang w:val="en-US"/>
        </w:rPr>
        <w:instrText xml:space="preserve"> HYPERLINK "https://www.middleeastmonitor.com/20250515-hamas-warns-failure-to-achieve-understandings-with-us-to-harm-prisoner-swap-negotiations/" </w:instrText>
      </w:r>
      <w:r>
        <w:rPr>
          <w:rFonts w:hint="default"/>
          <w:lang w:val="en-US"/>
        </w:rPr>
        <w:fldChar w:fldCharType="separate"/>
      </w:r>
      <w:r>
        <w:rPr>
          <w:rStyle w:val="11"/>
          <w:rFonts w:hint="default"/>
          <w:lang w:val="en-US"/>
        </w:rPr>
        <w:t xml:space="preserve"> Middle East Monitor</w:t>
      </w:r>
      <w:r>
        <w:rPr>
          <w:rFonts w:hint="default"/>
          <w:lang w:val="en-US"/>
        </w:rPr>
        <w:fldChar w:fldCharType="end"/>
      </w:r>
    </w:p>
    <w:p w14:paraId="443E889F">
      <w:pPr>
        <w:spacing w:line="276" w:lineRule="auto"/>
        <w:rPr>
          <w:rFonts w:hint="default"/>
        </w:rPr>
      </w:pPr>
      <w:r>
        <w:rPr>
          <w:rFonts w:hint="default"/>
        </w:rPr>
        <w:t>The Palestinian resistance group Hamas warned Thursday that failure to implement recent understandings with the US on a Gaza ceasefire and the entry of humanitarian aid will harm efforts to advance prisoner exchange negotiations, Anadolu reports.</w:t>
      </w:r>
      <w:r>
        <w:rPr>
          <w:rFonts w:hint="default"/>
          <w:lang w:val="en-US"/>
        </w:rPr>
        <w:t xml:space="preserve"> </w:t>
      </w:r>
      <w:r>
        <w:rPr>
          <w:rFonts w:hint="default"/>
        </w:rPr>
        <w:t>In a statement, Hamas said Monday’s release of Israeli American soldier Edan Alexander was part of efforts to open Gaza’s crossings and alleviate the suffering of Palestinians in the enclave.</w:t>
      </w:r>
      <w:r>
        <w:rPr>
          <w:rFonts w:hint="default"/>
          <w:lang w:val="en-US"/>
        </w:rPr>
        <w:t xml:space="preserve"> </w:t>
      </w:r>
      <w:r>
        <w:rPr>
          <w:rFonts w:hint="default"/>
        </w:rPr>
        <w:t>“We expect, based on the understandings reached with the US side, and with the knowledge of the mediators, that humanitarian aid will begin entering Gaza immediately, that a permanent ceasefire will be called for, and that comprehensive negotiations will be held on all issues to achieve security and stability in the region,” it added.</w:t>
      </w:r>
      <w:r>
        <w:rPr>
          <w:rFonts w:hint="default"/>
          <w:lang w:val="en-US"/>
        </w:rPr>
        <w:t xml:space="preserve"> </w:t>
      </w:r>
      <w:r>
        <w:rPr>
          <w:rFonts w:hint="default"/>
        </w:rPr>
        <w:t>Hamas warned that failure to achieve these steps “will harm efforts to complete negotiations on the prisoner exchange process.”</w:t>
      </w:r>
      <w:r>
        <w:rPr>
          <w:rFonts w:hint="default"/>
          <w:lang w:val="en-US"/>
        </w:rPr>
        <w:t xml:space="preserve"> </w:t>
      </w:r>
      <w:r>
        <w:rPr>
          <w:rFonts w:hint="default"/>
        </w:rPr>
        <w:t>Mediators held talks with Israeli and Hamas delegations in the Qatari capital, Doha, in an effort to secure a Gaza ceasefire and prisoner swap deal. The negotiations are attended by US Middle East envoy Steve Witkoff and President Trump’s envoy for hostage affairs, Adam Boehler.</w:t>
      </w:r>
      <w:r>
        <w:rPr>
          <w:rFonts w:hint="default"/>
          <w:lang w:val="en-US"/>
        </w:rPr>
        <w:t xml:space="preserve"> </w:t>
      </w:r>
      <w:r>
        <w:rPr>
          <w:rFonts w:hint="default"/>
        </w:rPr>
        <w:t>Israel estimates 58 Israeli hostages remain in Gaza, with 21 still alive. In contrast, more than 9,900 Palestinians are detained in Israeli prisons, enduring torture, starvation, and medical neglect, resulting in numerous deaths, according to Palestinian and Israeli human rights and media reports.</w:t>
      </w:r>
      <w:r>
        <w:rPr>
          <w:rFonts w:hint="default"/>
          <w:lang w:val="en-US"/>
        </w:rPr>
        <w:t xml:space="preserve"> </w:t>
      </w:r>
      <w:r>
        <w:rPr>
          <w:rFonts w:hint="default"/>
        </w:rPr>
        <w:t>The Israeli army has pursued a brutal offensive on the Gaza Strip since Oct. 7, 2023, killing more than 53,000 Palestinians so far, most of them women and children.</w:t>
      </w:r>
      <w:r>
        <w:rPr>
          <w:rFonts w:hint="default"/>
          <w:lang w:val="en-US"/>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US"/>
        </w:rPr>
        <w:t xml:space="preserve"> </w:t>
      </w:r>
      <w:r>
        <w:rPr>
          <w:rFonts w:hint="default"/>
        </w:rPr>
        <w:t>Israel also faces a genocide case at the International Court of Justice for its war on the enclave.</w:t>
      </w:r>
    </w:p>
    <w:p w14:paraId="1A706740">
      <w:pPr>
        <w:pStyle w:val="3"/>
        <w:bidi w:val="0"/>
        <w:rPr>
          <w:rFonts w:hint="default"/>
          <w:lang w:val="en-US"/>
        </w:rPr>
      </w:pPr>
      <w:bookmarkStart w:id="32" w:name="_Toc4754"/>
      <w:r>
        <w:rPr>
          <w:rFonts w:hint="default"/>
          <w:lang w:val="en-US"/>
        </w:rPr>
        <w:t>Syria</w:t>
      </w:r>
      <w:bookmarkEnd w:id="32"/>
    </w:p>
    <w:p w14:paraId="78B4647D">
      <w:pPr>
        <w:numPr>
          <w:ilvl w:val="0"/>
          <w:numId w:val="1"/>
        </w:numPr>
        <w:spacing w:line="276" w:lineRule="auto"/>
        <w:ind w:left="420" w:leftChars="0" w:hanging="420" w:firstLineChars="0"/>
        <w:rPr>
          <w:rFonts w:hint="default"/>
          <w:lang w:val="en-US"/>
        </w:rPr>
      </w:pPr>
      <w:bookmarkStart w:id="33" w:name="_Toc5826"/>
      <w:r>
        <w:rPr>
          <w:rStyle w:val="17"/>
          <w:rFonts w:hint="default"/>
          <w:lang w:val="en-US"/>
        </w:rPr>
        <w:t>Syria and UAE’s DP World ink $800m deal for port development</w:t>
      </w:r>
      <w:bookmarkEnd w:id="33"/>
      <w:r>
        <w:rPr>
          <w:rFonts w:hint="default"/>
          <w:lang w:val="en-US"/>
        </w:rPr>
        <w:t xml:space="preserve"> - </w:t>
      </w:r>
      <w:r>
        <w:rPr>
          <w:rFonts w:hint="default"/>
          <w:lang w:val="en-US"/>
        </w:rPr>
        <w:fldChar w:fldCharType="begin"/>
      </w:r>
      <w:r>
        <w:rPr>
          <w:rFonts w:hint="default"/>
          <w:lang w:val="en-US"/>
        </w:rPr>
        <w:instrText xml:space="preserve"> HYPERLINK "https://www.middleeastmonitor.com/20250516-syria-and-uaes-dp-world-ink-800m-deal-for-port-development/"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2AB6DB19">
      <w:pPr>
        <w:spacing w:line="276" w:lineRule="auto"/>
        <w:rPr>
          <w:rFonts w:hint="default"/>
          <w:lang w:val="en-US"/>
        </w:rPr>
      </w:pPr>
      <w:r>
        <w:rPr>
          <w:rFonts w:hint="default"/>
          <w:lang w:val="en-US"/>
        </w:rPr>
        <w:t>The Syrian government and DP World signed a memorandum of understanding (MoU) worth $800 million to develop Syria’s port of Tartous, Syrian state news agency SANA said today, after the lifting of US sanctions cleared the way for the deal, Reuters reports. The deal to develop, manage and operate a multi-purpose terminal at Tartous includes cooperation in establishing industrial and free trade zones. DP World is a subsidiary of United Arab Emirates investment company Dubai World. Syria is seeking to attract foreign investments to boost its struggling economy, and the deal was signed in the same week that US President Donald Trump announced plans to lift sanctions off Syria during a visit to Riyadh. Trump said he made the decision after discussions with Saudi Crown Prince Mohammed Bin Salman and Turkish President Tayyip Erdogan, whose governments have both strongly urged the lifting of sanctions. Trump also met with Syrian President Ahmed Al-Sharaa ahead of the GCC summit in Riyadh on Wednesday. US Secretary of State Marco Rubio said yesterday that Trump intends to issue waivers under the “Caesar Syria Civilian Protection Act“, through which Washington imposed stiff sanctions on former President Bashar Al-Assad’s government and secondary sanctions on outside companies or governments that worked with it. Removing US sanctions that cut Syria off from the global financial system will also clear the way for greater engagement by humanitarian organisations working in Syria, easing foreign investment and trade as the country rebuilds.</w:t>
      </w:r>
    </w:p>
    <w:p w14:paraId="73409428">
      <w:pPr>
        <w:numPr>
          <w:ilvl w:val="0"/>
          <w:numId w:val="1"/>
        </w:numPr>
        <w:spacing w:line="276" w:lineRule="auto"/>
        <w:ind w:left="420" w:leftChars="0" w:hanging="420" w:firstLineChars="0"/>
        <w:rPr>
          <w:rFonts w:hint="default"/>
          <w:lang w:val="en-US"/>
        </w:rPr>
      </w:pPr>
      <w:bookmarkStart w:id="34" w:name="_Toc13542"/>
      <w:r>
        <w:rPr>
          <w:rStyle w:val="17"/>
          <w:rFonts w:hint="default"/>
          <w:lang w:val="en-US"/>
        </w:rPr>
        <w:t>Trump’s decision to lift Syria sanctions fuels dreams of economic revival</w:t>
      </w:r>
      <w:bookmarkEnd w:id="34"/>
      <w:r>
        <w:rPr>
          <w:rFonts w:hint="default"/>
          <w:lang w:val="en-US"/>
        </w:rPr>
        <w:t xml:space="preserve"> - </w:t>
      </w:r>
      <w:r>
        <w:rPr>
          <w:rFonts w:hint="default"/>
          <w:lang w:val="en-US"/>
        </w:rPr>
        <w:fldChar w:fldCharType="begin"/>
      </w:r>
      <w:r>
        <w:rPr>
          <w:rFonts w:hint="default"/>
          <w:lang w:val="en-US"/>
        </w:rPr>
        <w:instrText xml:space="preserve"> HYPERLINK "https://www.aljazeera.com/features/2025/5/16/trumps-decision-to-lift-syria-sanctions-fuels-dreams-of-economic-revival" </w:instrText>
      </w:r>
      <w:r>
        <w:rPr>
          <w:rFonts w:hint="default"/>
          <w:lang w:val="en-US"/>
        </w:rPr>
        <w:fldChar w:fldCharType="separate"/>
      </w:r>
      <w:r>
        <w:rPr>
          <w:rStyle w:val="11"/>
          <w:rFonts w:hint="default"/>
          <w:lang w:val="en-US"/>
        </w:rPr>
        <w:t>Al-Jazeera</w:t>
      </w:r>
      <w:r>
        <w:rPr>
          <w:rFonts w:hint="default"/>
          <w:lang w:val="en-US"/>
        </w:rPr>
        <w:fldChar w:fldCharType="end"/>
      </w:r>
    </w:p>
    <w:p w14:paraId="70F87BCA">
      <w:pPr>
        <w:spacing w:line="276" w:lineRule="auto"/>
        <w:rPr>
          <w:rFonts w:hint="default"/>
          <w:lang w:val="en-US"/>
        </w:rPr>
      </w:pPr>
      <w:r>
        <w:rPr>
          <w:rFonts w:hint="default"/>
          <w:lang w:val="en-US"/>
        </w:rPr>
        <w:t xml:space="preserve">In Syria, optimism abounds. The unexpected decision by United States President Donald Trump to lift sanctions on the country, announced in Riyadh on Tuesday, is a relief for Syrians. They hope that the move will reintegrate Syria into the global economy, and bring much-needed investment into a country trying to recover from more than 50 years of dynastic family rule, as well as a nearly 14-year-long war. The impact of Trump’s statement, which he said would give Syria “a chance at greatness” after the December overthrow of Bashar al-Assad, had an almost immediate effect, as the Syrian pound strengthened against the US dollar by about 25 percent, in a boost to a country suffering through economic hardship. “Lifting sanctions on Syria represents a fundamental turning point,” Ibrahim Nafi Qushji, an economist and banking expert, told Al Jazeera. “The Syrian economy will transition from interacting with developing economies to integrating with more developed ones, potentially significantly reshaping trade and investment relations.” Complex sanctions: While the announcement will likely lead to some imminent progress, there are still some stumbling blocks to the sanctions removal, analysts and experts told Al Jazeera.US sanctions on Syria date back to 1979, when the country was under the iron grip of President Hafez al-Assad – Bashar’s father – and designated a “state sponsor of terrorism”. In the intervening years, additional sanctions were placed on the state and individuals associated with both the regime and the opposition, including current President Ahmed al-Sharaa – a result of his former association with al-Qaeda. “There’s an entire building of a complex gamut of sanctions,” Vittorio Maresca di Serracapriola, sanctions lead analyst for Karam Shaar Advisory Limited, a consulting company with a focus on the political economy of the Middle East, told Al Jazeera. Analysts said that Trump could remove certain sanctions through executive order, while some “foreign terrorist organisation” (FTO) designations could be removed by US Secretary of State Marco Rubio. But other sanctions may be more complicated to end. According to Maresca di Serracapriola, there are also a series of export controls, executive orders that target the banking sector, and acts that were passed by the US Congress. “It is a huge moment for the country,” Maresca di Serracapriola said. “Of course, sanctions are very technical and complicated tools, so it’s still unclear how the US government will be able to implement what it promised.” There are also questions about the timeline. The economic situation for many Syrians is dire, with 90 percent of the population living in poverty and approximately 25 percent jobless, according to the United Nations. The new Syrian authority is under extreme economic pressure, while at times struggling to exert its authority and provide security around the country. Trump’s decision will come as a welcome reprieve, but Syrians may have to wait for sanctions relief to take effect. Analysts said the changes would come gradually and could take up to a year before “tangible results” are seen.Sanctions relief alone will also not be enough. Analysts noted that Syria still needs banking reforms to comply and get off international monitoring lists. There will also need to be incentives from the US and other international actors to build trust among private investors looking to invest in Syria’s future. “Achieving long-term growth requires implementing internal economic reforms, including improving the business environment, enhancing financial transparency, and developing productive sectors to ensure the Syrian economy effectively benefits from global opportunities,” Qushji said. “Lifting economic sanctions on Syria is a first step toward restructuring the economy, but it requires reform policies focused on sustainable development and global economic integration to ensure a real and productive recovery.” For months, everyone from Syria’s new leadership, analysts, and international actors </w:t>
      </w:r>
      <w:r>
        <w:rPr>
          <w:rFonts w:hint="default"/>
          <w:lang w:val="en-US"/>
        </w:rPr>
        <w:t>has said there is a dire need for sanctions relief. But the US has previously taken an inflexible stance against al-Sharaa’s government, due to perceived ties to violence and armed groups. Regional powers like Saudi Arabia, Qatar and Turkiye, however, have built strong relations with the new government in Damascus. Before Trump’s pronouncement on Tuesday, multiple analysts told Al Jazeera they did not expect Syria’s sanctions relief to be high up on the agenda for the US or the Gulf states Trump visited during his three-country tour. The US has taken a cautious, and at times conflicting, approach to Syria’s new authority since the fall of the Assad regime on December 8. On March 9, US Secretary of State Marco Rubio condemned Syria’s new government for their failure to prevent sectarian violence and massacres in the country’s coastal region. But then, three days later, Rubio praised the agreement between the Kurdish-led Syrian Democratic Forces (SDF) and the Syrian central government in Damascus that ostensibly would see the SDF integrate into state institutions. Previously, the US provided Syria a list of demands that included destroying the remaining chemical weapons, cooperation on “counterterrorism”, and the removal of foreign fighters from senior roles in the new government or military. There have also been suggestions that Syria might throw in a Trump Tower deal in Damascus and that Trump wanted ties between Syria and Israel before any sanctions relief. But by Tuesday evening, everything had changed. Trump announced he would remove sanctions on Syria without conditions. “The key emphasis here is it’s a Saudi-US deal rather than something between the US and Syria,” Rob Geist Pinfold, a lecturer in defence studies at King’s College in London. Then, on Wednesday morning, Trump and al-Sharaa met for a little more than half an hour in the presence of Saudi Arabia’s Crown Prince Mohammed bin Salman and with Turkiye’s President Recep Tayyip Erdogan phoning in. The meeting appeared to please Trump. Speaking to reporters on Air Force One on his way to Doha, Trump called al-Sharaa a “young, attractive guy. Tough guy. Strong past. Very strong past. Fighter.” After the talks, the White House released a list of issues Trump discussed with al-Sharaa. They included some of the US’s prior demands on Syria, such as dealing with foreign fighters and “counterterrorism” cooperation. But Trump also brought up Syria recognising Israel, as well as taking over ISIL detention centres in northern Syria. “These don’t appear to be preconditions, but they could slowroll the lifting [of sanctions],” Natasha Hall, a senior fellow with the Middle East Program at the Center for Strategic and International Studies, told Al Jazeera.</w:t>
      </w:r>
    </w:p>
    <w:p w14:paraId="72E22F01">
      <w:pPr>
        <w:spacing w:line="276" w:lineRule="auto"/>
        <w:rPr>
          <w:rFonts w:cs="Times New Roman"/>
          <w:szCs w:val="24"/>
        </w:rPr>
      </w:pPr>
      <w:r>
        <w:rPr>
          <w:rFonts w:hint="default" w:cs="Times New Roman"/>
          <w:b/>
          <w:szCs w:val="24"/>
          <w:lang w:val="en-US"/>
        </w:rPr>
        <w:t>_</w:t>
      </w:r>
      <w:r>
        <w:rPr>
          <w:rFonts w:cs="Times New Roman"/>
          <w:b/>
          <w:szCs w:val="24"/>
        </w:rPr>
        <w:t>_______________________________________________________________________</w:t>
      </w:r>
    </w:p>
    <w:p w14:paraId="7714315B">
      <w:pPr>
        <w:spacing w:line="276" w:lineRule="auto"/>
        <w:outlineLvl w:val="0"/>
        <w:rPr>
          <w:rFonts w:eastAsia="DengXian Light" w:cs="Times New Roman"/>
          <w:b/>
          <w:bCs/>
          <w:color w:val="2F5496"/>
          <w:szCs w:val="24"/>
          <w:u w:val="single"/>
        </w:rPr>
      </w:pPr>
      <w:bookmarkStart w:id="35" w:name="_Toc28239"/>
      <w:r>
        <w:rPr>
          <w:rFonts w:eastAsia="DengXian Light" w:cs="Times New Roman"/>
          <w:b/>
          <w:bCs/>
          <w:color w:val="2F5496"/>
          <w:szCs w:val="24"/>
          <w:u w:val="single"/>
        </w:rPr>
        <w:t>Emerging Powers</w:t>
      </w:r>
      <w:bookmarkEnd w:id="35"/>
    </w:p>
    <w:p w14:paraId="02A40267">
      <w:pPr>
        <w:pStyle w:val="3"/>
        <w:spacing w:line="276" w:lineRule="auto"/>
        <w:rPr>
          <w:lang w:eastAsia="zh-CN"/>
        </w:rPr>
      </w:pPr>
      <w:bookmarkStart w:id="36" w:name="_Toc2762"/>
      <w:r>
        <w:rPr>
          <w:rFonts w:hint="default"/>
          <w:lang w:val="en-US" w:eastAsia="zh-CN"/>
        </w:rPr>
        <w:t>US</w:t>
      </w:r>
      <w:bookmarkEnd w:id="36"/>
      <w:r>
        <w:rPr>
          <w:lang w:eastAsia="zh-CN"/>
        </w:rPr>
        <w:t xml:space="preserve"> </w:t>
      </w:r>
    </w:p>
    <w:p w14:paraId="21522187">
      <w:pPr>
        <w:numPr>
          <w:ilvl w:val="0"/>
          <w:numId w:val="1"/>
        </w:numPr>
        <w:spacing w:line="276" w:lineRule="auto"/>
        <w:ind w:left="420" w:leftChars="0" w:hanging="420" w:firstLineChars="0"/>
        <w:rPr>
          <w:rFonts w:hint="default"/>
          <w:lang w:val="en-US"/>
        </w:rPr>
      </w:pPr>
      <w:bookmarkStart w:id="37" w:name="_Toc3751"/>
      <w:r>
        <w:rPr>
          <w:rStyle w:val="17"/>
          <w:rFonts w:hint="default"/>
          <w:lang w:val="en-US"/>
        </w:rPr>
        <w:t>Trump touts investments worth $10 trillion from his Mideast tour</w:t>
      </w:r>
      <w:bookmarkEnd w:id="37"/>
      <w:r>
        <w:rPr>
          <w:rFonts w:hint="default"/>
          <w:lang w:val="en-US"/>
        </w:rPr>
        <w:t xml:space="preserve"> - </w:t>
      </w:r>
      <w:r>
        <w:rPr>
          <w:rFonts w:hint="default"/>
          <w:lang w:val="en-US"/>
        </w:rPr>
        <w:fldChar w:fldCharType="begin"/>
      </w:r>
      <w:r>
        <w:rPr>
          <w:rFonts w:hint="default"/>
          <w:lang w:val="en-US"/>
        </w:rPr>
        <w:instrText xml:space="preserve"> HYPERLINK "https://www.middleeastmonitor.com/20250515-trump-touts-investments-worth-10-trillion-from-his-mideast-tour/"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688993A1">
      <w:pPr>
        <w:numPr>
          <w:ilvl w:val="0"/>
          <w:numId w:val="0"/>
        </w:numPr>
        <w:spacing w:line="276" w:lineRule="auto"/>
        <w:ind w:leftChars="0"/>
        <w:rPr>
          <w:rFonts w:hint="default"/>
          <w:lang w:val="en-US"/>
        </w:rPr>
      </w:pPr>
      <w:r>
        <w:rPr>
          <w:rFonts w:hint="default"/>
          <w:lang w:val="en-US"/>
        </w:rPr>
        <w:t>The US has secured investments worth $10 trillion as result of President Donald Trump’s Middle East tour this week, Trump said in a speech at Al Udeid Air Base in Qatar today.Trump said that Qatar will make $42 billion in military purchases and invest $10 billion to improve Al Udeid Air Base, which houses members of the US, UK, and Qatari air forces. Trump’s visit to Doha is part of a Gulf tour that began on Tuesday in Saudi Arabia and is scheduled to conclude Friday in the United Arab Emirates. His visit to Qatar is the first by a US president to the Gulf country since George W. Bush’s visit in 2003.</w:t>
      </w:r>
    </w:p>
    <w:p w14:paraId="7E5AADD6">
      <w:pPr>
        <w:numPr>
          <w:ilvl w:val="0"/>
          <w:numId w:val="1"/>
        </w:numPr>
        <w:spacing w:line="276" w:lineRule="auto"/>
        <w:ind w:left="420" w:leftChars="0" w:hanging="420" w:firstLineChars="0"/>
        <w:rPr>
          <w:rFonts w:hint="default"/>
          <w:lang w:val="en-US"/>
        </w:rPr>
      </w:pPr>
      <w:bookmarkStart w:id="38" w:name="_Toc7382"/>
      <w:r>
        <w:rPr>
          <w:rStyle w:val="17"/>
          <w:rFonts w:hint="default"/>
          <w:lang w:val="en-US"/>
        </w:rPr>
        <w:t xml:space="preserve">Trump says US close to a nuclear deal with Iran </w:t>
      </w:r>
      <w:bookmarkEnd w:id="38"/>
      <w:r>
        <w:rPr>
          <w:rFonts w:hint="default"/>
          <w:lang w:val="en-US"/>
        </w:rPr>
        <w:t xml:space="preserve">- </w:t>
      </w:r>
      <w:r>
        <w:rPr>
          <w:rFonts w:hint="default"/>
          <w:lang w:val="en-US"/>
        </w:rPr>
        <w:fldChar w:fldCharType="begin"/>
      </w:r>
      <w:r>
        <w:rPr>
          <w:rFonts w:hint="default"/>
          <w:lang w:val="en-US"/>
        </w:rPr>
        <w:instrText xml:space="preserve"> HYPERLINK "https://www.middleeastmonitor.com/20250515-trump-says-us-close-to-a-nuclear-deal-with-iran/"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14C740C9">
      <w:pPr>
        <w:numPr>
          <w:ilvl w:val="0"/>
          <w:numId w:val="0"/>
        </w:numPr>
        <w:spacing w:line="276" w:lineRule="auto"/>
        <w:ind w:leftChars="0"/>
        <w:rPr>
          <w:rFonts w:hint="default"/>
          <w:lang w:val="en-US"/>
        </w:rPr>
      </w:pPr>
      <w:r>
        <w:rPr>
          <w:rFonts w:hint="default"/>
          <w:lang w:val="en-US"/>
        </w:rPr>
        <w:t>US President Donald Trump said today that the United States was getting very close to securing a nuclear deal with Iran, and Tehran had “sort of” agreed to the terms, Reuters reports. “We’re in very serious negotiations with Iran for long-term peace,” Trump said on a tour of the Gulf, according to a shared pool report by AFP.“We’re getting close to maybe doing a deal without having to do this… there [are] two steps to doing this, there is a very, very nice step and there is the violent step, but I don’t want to do it the second way,” he said. An Iranian source familiar with the negotiations said there were still gaps to bridge in the talks with the United States. Oil prices fell by about $2 today on expectations for a US-Iran nuclear deal that could result in sanctions easing. Fresh talks between Iranian and US negotiators to resolve disputes over Tehran’s nuclear programme ended in Oman on Sunday with further negotiations planned, officials said, as Tehran publicly insisted on continuing its uranium enrichment. Though Tehran and Washington have both said they prefer diplomacy to resolve the decades-long nuclear dispute, they remain divided on several red lines that negotiators will have to circumvent to reach a new deal and avert future military action. Iran’s president reacted to Trump’s comments on Tuesday calling Tehran the “most destructive force” in the Middle East. “Trump thinks he can sanction and threaten us and then talk of human rights. All the crimes and regional instability is caused by them [the United States],” Masoud Pezeshkian said. “He wants to create instability inside Iran.” However, in an interview with NBC News published yesterday, an Iranian official said Iran was willing to agree to a deal with the US in exchange for the lifting of economic sanctions. Ali Shamkhani, an adviser to Iran’s Supreme Leader Ayatollah Ali Khamenei, said Iran would commit to never making nuclear weapons and getting rid of its stockpiles of highly enriched uranium, agree to enrich uranium only to the lower levels needed for civilian use and allow international inspectors to supervise the process, NBC reported. US officials have publicly stated that Iran should halt uranium enrichment, a stance Iranian officials have called a “red line” asserting they will not give up what they view as their right to enrich uranium on Iranian soil. However, they have indicated a willingness to reduce the level of enrichment. Iranian officials have also expressed readiness to reduce the amount of highly enriched uranium in storage. But they have said it would not accept lower stockpiles than the amount agreed in a deal with world powers in 2015 – the deal Trump quit. The Iranian source said that while Iran is prepared to offer what it considers concessions, “the issue is that America is not willing to lift major sanctions in exchange.” Western sanctions have severely impacted the Iranian economy. Regarding the reduction of enriched uranium in storage, the source noted: “Tehran also wants it removed in several stages, which America doesn’t agree with either.” There is also disagreement over the destination to which the highly enriched uranium would be sent, the source added.</w:t>
      </w:r>
    </w:p>
    <w:p w14:paraId="34A47BB2">
      <w:pPr>
        <w:numPr>
          <w:ilvl w:val="0"/>
          <w:numId w:val="1"/>
        </w:numPr>
        <w:spacing w:line="276" w:lineRule="auto"/>
        <w:ind w:left="420" w:leftChars="0" w:hanging="420" w:firstLineChars="0"/>
        <w:rPr>
          <w:rFonts w:hint="default"/>
          <w:lang w:val="en-US"/>
        </w:rPr>
      </w:pPr>
      <w:bookmarkStart w:id="39" w:name="_Toc29669"/>
      <w:r>
        <w:rPr>
          <w:rStyle w:val="17"/>
          <w:rFonts w:hint="default"/>
          <w:lang w:val="en-US"/>
        </w:rPr>
        <w:t>New US-backed Gaza aid plan puts Israeli military goals ahead of saving lives</w:t>
      </w:r>
      <w:bookmarkEnd w:id="39"/>
      <w:r>
        <w:rPr>
          <w:rFonts w:hint="default"/>
          <w:lang w:val="en-US"/>
        </w:rPr>
        <w:t xml:space="preserve"> - </w:t>
      </w:r>
      <w:r>
        <w:rPr>
          <w:rFonts w:hint="default"/>
          <w:lang w:val="en-US"/>
        </w:rPr>
        <w:fldChar w:fldCharType="begin"/>
      </w:r>
      <w:r>
        <w:rPr>
          <w:rFonts w:hint="default"/>
          <w:lang w:val="en-US"/>
        </w:rPr>
        <w:instrText xml:space="preserve"> HYPERLINK "https://www.middleeastmonitor.com/20250516-new-us-backed-gaza-aid-plan-puts-israeli-military-goals-ahead-of-saving-lives/"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53DE154E">
      <w:pPr>
        <w:numPr>
          <w:ilvl w:val="0"/>
          <w:numId w:val="0"/>
        </w:numPr>
        <w:spacing w:line="276" w:lineRule="auto"/>
        <w:ind w:leftChars="0"/>
        <w:rPr>
          <w:rFonts w:hint="default"/>
          <w:lang w:val="en-US"/>
        </w:rPr>
      </w:pPr>
      <w:r>
        <w:rPr>
          <w:rFonts w:hint="default"/>
          <w:lang w:val="en-US"/>
        </w:rPr>
        <w:t>The US and Israel are reportedly moving forward with the creation of a new aid distribution initiative for Gaza, the Gaza Humanitarian Foundation (GHF), in a bid to bypass existing international aid structures. The foundation is reportedly in talks to be led by David Beasley, former executive director of the World Food Programme (WFP) and a Nobel Peace Prize laureate, according to multiple sources. The announcement comes as Gaza faces a rapidly worsening humanitarian catastrophe. According to the World Food Programme, Gaza has now entered Category 5 famine, the most severe level of food insecurity, after two months of total aid blockade by Israel, which began following Israel’s unilateral decision to break the ceasefire agreement. A report released Monday using the Integrated Food Security Phase Classification (IPC) system — a globally recognised standard used by the UN, WFP, and humanitarian agencies — found that 244,000 people in Gaza were experiencing “catastrophe/famine” (IPC level 5) conditions. The report noted a major deterioration in food security since its last assessment in October 2024. Israel previously proposed a separate plan to distribute aid via six major hubs in southern Gaza, operated by private military contractors and protected by Israeli troops. However, the UN and major aid organisations rejected that plan, citing concerns over militarisation of aid, lack of neutrality, and the violation of established humanitarian norms. The new GHF initiative seeks to avoid some of those criticisms by establishing “Secure Distribution Sites” operated by civilians, not the Israeli military, and involving respected international figures. Aid would be delivered through armoured convoys and monitored corridors. Still, many aid agencies remain sceptical, saying it sidesteps established humanitarian systems and puts Israel’s political goals ahead of saving lives. They warn that letting governments handpick new aid channels undermines trust, coordination, and the ability to reach people in need. Under international law, all sides in a conflict must allow food, water, and medicine to reach civilians without obstruction, something Israel has repeatedly failed to do, according to human rights groups and humanitarian organisations. The UN has warned that food stocks in Gaza may run out within days, and has so far declined to endorse or participate in the new foundation. The Trump administration is lobbying donor countries and international organisations to back the plan.</w:t>
      </w:r>
    </w:p>
    <w:p w14:paraId="161B46CD">
      <w:pPr>
        <w:numPr>
          <w:ilvl w:val="0"/>
          <w:numId w:val="1"/>
        </w:numPr>
        <w:spacing w:line="276" w:lineRule="auto"/>
        <w:ind w:left="420" w:leftChars="0" w:hanging="420" w:firstLineChars="0"/>
        <w:rPr>
          <w:rFonts w:hint="default"/>
          <w:lang w:val="en-US"/>
        </w:rPr>
      </w:pPr>
      <w:bookmarkStart w:id="40" w:name="_Toc15639"/>
      <w:r>
        <w:rPr>
          <w:rStyle w:val="17"/>
          <w:rFonts w:hint="default"/>
          <w:lang w:val="en-US"/>
        </w:rPr>
        <w:t>Trump announces $14.5 billion Etihad order for 28 Boeing planes with GE engines</w:t>
      </w:r>
      <w:bookmarkEnd w:id="40"/>
      <w:r>
        <w:rPr>
          <w:rFonts w:hint="default"/>
          <w:lang w:val="en-US"/>
        </w:rPr>
        <w:t xml:space="preserve"> - </w:t>
      </w:r>
      <w:r>
        <w:rPr>
          <w:rFonts w:hint="default"/>
          <w:lang w:val="en-US"/>
        </w:rPr>
        <w:fldChar w:fldCharType="begin"/>
      </w:r>
      <w:r>
        <w:rPr>
          <w:rFonts w:hint="default"/>
          <w:lang w:val="en-US"/>
        </w:rPr>
        <w:instrText xml:space="preserve"> HYPERLINK "https://www.middleeastmonitor.com/20250516-trump-announces-14-5-billion-etihad-order-for-28-boeing-planes-with-ge-engines/"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301431A8">
      <w:pPr>
        <w:spacing w:line="276" w:lineRule="auto"/>
        <w:rPr>
          <w:rFonts w:hint="default"/>
          <w:lang w:val="en-US"/>
        </w:rPr>
      </w:pPr>
      <w:r>
        <w:rPr>
          <w:rFonts w:hint="default"/>
          <w:lang w:val="en-US"/>
        </w:rPr>
        <w:t>US President Donald Trump yesterday announced deals totaling more than $200 billion between the United States and the United Arab Emirates, including a $14.5 billion commitment between Boeing BA.N, GE Aerospace GE.N and Etihad Airways, the White House said according to Reuters. Etihad today confirmed it was ordering 28 wide-body Boeing aircraft with GE engines, adding that the deal reflected the airline’s “ongoing approach to aligning its fleet with evolving network and operational needs.”The Abu Dhabi-based airline said the planes were expected to join the fleet starting in 2028. The White House said earlier that Boeing and GE had received a commitment from Etihad to invest $14.5 billion to buy 28 Boeing 787 and 777X aircraft powered by GE engines. GE and Boeing did not comment. “With the inclusion of the next-generation 777X in its fleet plan, the investment deepens the longstanding commercial aviation partnership between the UAE and the United States, fueling American manufacturing, driving exports,” the White House said. Etihad has a fleet of around 100 aircraft. Etihad CEO Antonoaldo Neves said last month that the carrier planned to add 20 to 22 new planes this year, as it aims to expand its fleet to more than 170 planes by 2030 and boost Abu Dhabi’s economic diversification strategy. Etihad, which is owned by Abu Dhabi’s $225 billion wealth fund ADQ, has been through a multi-year restructuring and management shake-up, but has expanded under Neves. He said that ten of the new aircraft this year would be Airbus A321LRs, which the carrier launched on Monday and will start operating in August. The remainder include six Airbus A350s and four Boeing 787s. On Wednesday, Boeing landed its biggest deal for widebody airplanes when state carrier Qatar Airways placed firm orders during Trump’s visit to the Gulf Arab country for 160 jetliners plus options to buy 50 more worth $96 billion, according to the White House.</w:t>
      </w:r>
    </w:p>
    <w:p w14:paraId="0F633C4B">
      <w:pPr>
        <w:spacing w:line="276" w:lineRule="auto"/>
        <w:rPr>
          <w:rFonts w:hint="default"/>
          <w:lang w:val="en-US"/>
        </w:rPr>
      </w:pPr>
      <w:r>
        <w:rPr>
          <w:rFonts w:hint="default"/>
          <w:lang w:val="en-US"/>
        </w:rPr>
        <w:t>________________________________________________________________________</w:t>
      </w:r>
    </w:p>
    <w:p w14:paraId="567643B0">
      <w:pPr>
        <w:pStyle w:val="3"/>
        <w:bidi w:val="0"/>
        <w:rPr>
          <w:rFonts w:hint="default"/>
          <w:lang w:val="en-US"/>
        </w:rPr>
      </w:pPr>
      <w:bookmarkStart w:id="41" w:name="_Toc15572"/>
      <w:r>
        <w:rPr>
          <w:rFonts w:hint="default"/>
          <w:lang w:val="en-US"/>
        </w:rPr>
        <w:t>China</w:t>
      </w:r>
      <w:bookmarkEnd w:id="41"/>
    </w:p>
    <w:p w14:paraId="40590D78">
      <w:pPr>
        <w:numPr>
          <w:ilvl w:val="0"/>
          <w:numId w:val="1"/>
        </w:numPr>
        <w:spacing w:line="276" w:lineRule="auto"/>
        <w:ind w:left="420" w:leftChars="0" w:hanging="420" w:firstLineChars="0"/>
        <w:rPr>
          <w:rFonts w:hint="default"/>
          <w:lang w:val="en-US"/>
        </w:rPr>
      </w:pPr>
      <w:bookmarkStart w:id="42" w:name="_Toc6226"/>
      <w:r>
        <w:rPr>
          <w:rStyle w:val="17"/>
          <w:rFonts w:hint="default"/>
          <w:lang w:val="en-US"/>
        </w:rPr>
        <w:t>China calls for 2-state solution with Palestinian state to move past Nakba</w:t>
      </w:r>
      <w:bookmarkEnd w:id="42"/>
      <w:r>
        <w:rPr>
          <w:rFonts w:hint="default"/>
          <w:lang w:val="en-US"/>
        </w:rPr>
        <w:t xml:space="preserve"> - </w:t>
      </w:r>
      <w:r>
        <w:rPr>
          <w:rFonts w:hint="default"/>
          <w:lang w:val="en-US"/>
        </w:rPr>
        <w:fldChar w:fldCharType="begin"/>
      </w:r>
      <w:r>
        <w:rPr>
          <w:rFonts w:hint="default"/>
          <w:lang w:val="en-US"/>
        </w:rPr>
        <w:instrText xml:space="preserve"> HYPERLINK "https://www.middleeastmonitor.com/20250516-china-calls-for-2-state-solution-with-palestinian-state-to-move-past-nakba/" </w:instrText>
      </w:r>
      <w:r>
        <w:rPr>
          <w:rFonts w:hint="default"/>
          <w:lang w:val="en-US"/>
        </w:rPr>
        <w:fldChar w:fldCharType="separate"/>
      </w:r>
      <w:r>
        <w:rPr>
          <w:rStyle w:val="11"/>
          <w:rFonts w:hint="default"/>
          <w:lang w:val="en-US"/>
        </w:rPr>
        <w:t>Middle East Monitor</w:t>
      </w:r>
      <w:r>
        <w:rPr>
          <w:rFonts w:hint="default"/>
          <w:lang w:val="en-US"/>
        </w:rPr>
        <w:fldChar w:fldCharType="end"/>
      </w:r>
    </w:p>
    <w:p w14:paraId="0BD3010C">
      <w:pPr>
        <w:spacing w:line="276" w:lineRule="auto"/>
        <w:rPr>
          <w:rFonts w:hint="default"/>
          <w:lang w:val="en-US"/>
        </w:rPr>
      </w:pPr>
      <w:r>
        <w:rPr>
          <w:rFonts w:hint="default"/>
          <w:lang w:val="en-US"/>
        </w:rPr>
        <w:t>China reiterated its call for a two-state solution towards an independent State of Palestine to move past the Nakba of Palestinians “forever”. Mentioning how in the 1948 Nakba, when Palestinians were forcibly expelled from their homes to make for the creation of the occupation state of Israel, Chinese Ambassador to the UN, Geng Shuang, told a UN event commemorating the Nakba yesterday: “Today… the historical injustice suffered by the Palestinian people has not only remained unaddressed, but has even worsened.” “Israel’s escalating siege on Gaza has led to an unprecedented humanitarian catastrophe for two million people who face the threat of forced relocation. The continued expansion of settlements in the West Bank and the intensifying settler violence have relentlessly squeezed the space for the Palestinian people and eroded the basis of the two-State solution,” said Geng, according to a statement by China’s mission at the UN. Israel has kept Gaza crossings closed to food, medical, and humanitarian aid since 2 March, deepening an already dire humanitarian crisis in the enclave. More than 53,000 Palestinians, primarily women and children, have been killed in Gaza since Israel launched its genocidal military offensive in October 2023. Geng called on Israel to implement various UN resolutions, comply with International Court of Justice (ICJ) provisional measures and advisory opinion, as well as immediately cease all military attacks. Without giving names, but in what is understood to be an attack on the US, Geng said: “A major power with significant influence over the party concerned [Israel] should uphold an impartial and objective position, and take tangible actions to calm the fighting in Gaza and ease tensions in West Bank.” Reiterating support for an early establishment of fully sovereign and independent Palestinian state based on the 1967 borders with East Jerusalem as its capital, he said: “China will continue to work tirelessly with all peace-loving countries to promote the implementation of the two-state solution and to realise a comprehensive, just, and lasting solution to the question of Palestine at an early date, so that the Nakba Day will forever remain in the past.”</w:t>
      </w:r>
    </w:p>
    <w:p w14:paraId="1D413F21">
      <w:pPr>
        <w:spacing w:line="276" w:lineRule="auto"/>
        <w:rPr>
          <w:rFonts w:hint="default"/>
          <w:lang w:val="en-US"/>
        </w:rPr>
      </w:pPr>
    </w:p>
    <w:sectPr>
      <w:footerReference r:id="rId5" w:type="default"/>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serif">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 w:name="sans-serif">
    <w:altName w:val="Geez Able"/>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0137D">
    <w:pPr>
      <w:pStyle w:val="9"/>
      <w:rPr>
        <w:rFonts w:hint="default"/>
        <w:lang w:val="en-US"/>
      </w:rP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50356C">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zSVju0AAAAAUBAAAPAAAAAAAA&#10;AAEAIAAAACIAAABkcnMvZG93bnJldi54bWxQSwECFAAUAAAACACHTuJAnFEXqBoCAABUBAAADgAA&#10;AAAAAAABACAAAAAfAQAAZHJzL2Uyb0RvYy54bWxQSwUGAAAAAAYABgBZAQAAqwUAAAAA&#10;">
              <v:fill on="f" focussize="0,0"/>
              <v:stroke on="f" weight="0.5pt"/>
              <v:imagedata o:title=""/>
              <o:lock v:ext="edit" aspectratio="f"/>
              <v:textbox inset="0mm,0mm,0mm,0mm" style="mso-fit-shape-to-text:t;">
                <w:txbxContent>
                  <w:p w14:paraId="1B50356C">
                    <w:pPr>
                      <w:pStyle w:val="9"/>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rFonts w:hint="default"/>
        <w:lang w:val="en-US"/>
      </w:rPr>
      <w:t xml:space="preserve"> May 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8639BC"/>
    <w:multiLevelType w:val="singleLevel"/>
    <w:tmpl w:val="278639BC"/>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174CF"/>
    <w:rsid w:val="00021613"/>
    <w:rsid w:val="00032867"/>
    <w:rsid w:val="00092022"/>
    <w:rsid w:val="000B5DE9"/>
    <w:rsid w:val="000F74A2"/>
    <w:rsid w:val="001E0C8A"/>
    <w:rsid w:val="00250C0C"/>
    <w:rsid w:val="00303E88"/>
    <w:rsid w:val="0030535E"/>
    <w:rsid w:val="00314B0E"/>
    <w:rsid w:val="00346325"/>
    <w:rsid w:val="003B0888"/>
    <w:rsid w:val="003F3A8D"/>
    <w:rsid w:val="003F4A8B"/>
    <w:rsid w:val="00403959"/>
    <w:rsid w:val="004214D3"/>
    <w:rsid w:val="004342D0"/>
    <w:rsid w:val="00483211"/>
    <w:rsid w:val="00495F3F"/>
    <w:rsid w:val="004A194A"/>
    <w:rsid w:val="00544E17"/>
    <w:rsid w:val="005854F2"/>
    <w:rsid w:val="005B6A1D"/>
    <w:rsid w:val="00647295"/>
    <w:rsid w:val="00650371"/>
    <w:rsid w:val="006D5675"/>
    <w:rsid w:val="00766114"/>
    <w:rsid w:val="00782C09"/>
    <w:rsid w:val="00796C33"/>
    <w:rsid w:val="007D740A"/>
    <w:rsid w:val="009711F0"/>
    <w:rsid w:val="009D5135"/>
    <w:rsid w:val="00A2001B"/>
    <w:rsid w:val="00A24802"/>
    <w:rsid w:val="00AE4E17"/>
    <w:rsid w:val="00AF6B00"/>
    <w:rsid w:val="00B16DE0"/>
    <w:rsid w:val="00BD65CE"/>
    <w:rsid w:val="00BF029B"/>
    <w:rsid w:val="00BF6A2C"/>
    <w:rsid w:val="00C06272"/>
    <w:rsid w:val="00CA3B84"/>
    <w:rsid w:val="00D02C0E"/>
    <w:rsid w:val="00D13543"/>
    <w:rsid w:val="00D34FDE"/>
    <w:rsid w:val="00D44699"/>
    <w:rsid w:val="00DC7588"/>
    <w:rsid w:val="00DD3C17"/>
    <w:rsid w:val="00F3115C"/>
    <w:rsid w:val="00F545DA"/>
    <w:rsid w:val="00F635A6"/>
    <w:rsid w:val="03BD0180"/>
    <w:rsid w:val="04E47A4A"/>
    <w:rsid w:val="08057217"/>
    <w:rsid w:val="082A6FA6"/>
    <w:rsid w:val="08A66900"/>
    <w:rsid w:val="09FF723B"/>
    <w:rsid w:val="0BCD220D"/>
    <w:rsid w:val="0EBC084F"/>
    <w:rsid w:val="0EF05944"/>
    <w:rsid w:val="123267B2"/>
    <w:rsid w:val="13800188"/>
    <w:rsid w:val="1461586F"/>
    <w:rsid w:val="16CF2DFA"/>
    <w:rsid w:val="17123F41"/>
    <w:rsid w:val="17930AD8"/>
    <w:rsid w:val="18EF75D8"/>
    <w:rsid w:val="1A530291"/>
    <w:rsid w:val="1A597455"/>
    <w:rsid w:val="1B5C1805"/>
    <w:rsid w:val="1BD000FF"/>
    <w:rsid w:val="1DA54E9A"/>
    <w:rsid w:val="1DA67E3A"/>
    <w:rsid w:val="1DF375B7"/>
    <w:rsid w:val="1EFE7AF5"/>
    <w:rsid w:val="21051093"/>
    <w:rsid w:val="224465AF"/>
    <w:rsid w:val="22781BD3"/>
    <w:rsid w:val="22E00B00"/>
    <w:rsid w:val="23493A04"/>
    <w:rsid w:val="24001757"/>
    <w:rsid w:val="26C14876"/>
    <w:rsid w:val="27FC35AE"/>
    <w:rsid w:val="28DD085E"/>
    <w:rsid w:val="2BB3023F"/>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CED20A8"/>
    <w:rsid w:val="5DD616B8"/>
    <w:rsid w:val="5E45271F"/>
    <w:rsid w:val="60B552DC"/>
    <w:rsid w:val="64233011"/>
    <w:rsid w:val="65CE1A18"/>
    <w:rsid w:val="66C60A29"/>
    <w:rsid w:val="67B13CF4"/>
    <w:rsid w:val="69EA7AAD"/>
    <w:rsid w:val="6C490915"/>
    <w:rsid w:val="6D7A4A5A"/>
    <w:rsid w:val="73832DAF"/>
    <w:rsid w:val="739A616A"/>
    <w:rsid w:val="73E30541"/>
    <w:rsid w:val="74A277E7"/>
    <w:rsid w:val="75C7198D"/>
    <w:rsid w:val="76A15964"/>
    <w:rsid w:val="78D95A78"/>
    <w:rsid w:val="799B5BA7"/>
    <w:rsid w:val="7B22252F"/>
    <w:rsid w:val="7BC00C86"/>
    <w:rsid w:val="7BCF720A"/>
    <w:rsid w:val="7CEF03B5"/>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2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7"/>
    <w:unhideWhenUsed/>
    <w:qFormat/>
    <w:uiPriority w:val="0"/>
    <w:pPr>
      <w:keepNext/>
      <w:keepLines/>
      <w:spacing w:before="260" w:after="260" w:line="416" w:lineRule="auto"/>
      <w:outlineLvl w:val="1"/>
    </w:pPr>
    <w:rPr>
      <w:b/>
      <w:bCs/>
      <w:szCs w:val="32"/>
    </w:rPr>
  </w:style>
  <w:style w:type="paragraph" w:styleId="4">
    <w:name w:val="heading 3"/>
    <w:basedOn w:val="1"/>
    <w:next w:val="1"/>
    <w:link w:val="23"/>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20"/>
    <w:semiHidden/>
    <w:unhideWhenUsed/>
    <w:qFormat/>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tabs>
        <w:tab w:val="center" w:pos="4153"/>
        <w:tab w:val="right" w:pos="8306"/>
      </w:tabs>
      <w:snapToGrid w:val="0"/>
    </w:pPr>
    <w:rPr>
      <w:sz w:val="18"/>
      <w:szCs w:val="18"/>
    </w:rPr>
  </w:style>
  <w:style w:type="character" w:styleId="11">
    <w:name w:val="Hyperlink"/>
    <w:basedOn w:val="5"/>
    <w:unhideWhenUsed/>
    <w:qFormat/>
    <w:uiPriority w:val="99"/>
    <w:rPr>
      <w:color w:val="0000FF" w:themeColor="hyperlink"/>
      <w:u w:val="single"/>
      <w14:textFill>
        <w14:solidFill>
          <w14:schemeClr w14:val="hlink"/>
        </w14:solidFill>
      </w14:textFill>
    </w:rPr>
  </w:style>
  <w:style w:type="paragraph" w:styleId="12">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character" w:styleId="13">
    <w:name w:val="Strong"/>
    <w:basedOn w:val="5"/>
    <w:qFormat/>
    <w:uiPriority w:val="22"/>
    <w:rPr>
      <w:b/>
      <w:bCs/>
    </w:rPr>
  </w:style>
  <w:style w:type="paragraph" w:styleId="14">
    <w:name w:val="Title"/>
    <w:basedOn w:val="1"/>
    <w:next w:val="1"/>
    <w:link w:val="18"/>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character" w:customStyle="1" w:styleId="17">
    <w:name w:val="Heading 2 Char"/>
    <w:basedOn w:val="5"/>
    <w:link w:val="3"/>
    <w:qFormat/>
    <w:uiPriority w:val="0"/>
    <w:rPr>
      <w:rFonts w:ascii="Times New Roman" w:hAnsi="Times New Roman" w:eastAsiaTheme="minorEastAsia"/>
      <w:b/>
      <w:bCs/>
      <w:sz w:val="24"/>
      <w:szCs w:val="32"/>
    </w:rPr>
  </w:style>
  <w:style w:type="character" w:customStyle="1" w:styleId="18">
    <w:name w:val="Title Char"/>
    <w:basedOn w:val="5"/>
    <w:link w:val="14"/>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9">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
    <w:name w:val="Balloon Text Char"/>
    <w:basedOn w:val="5"/>
    <w:link w:val="7"/>
    <w:semiHidden/>
    <w:qFormat/>
    <w:uiPriority w:val="99"/>
    <w:rPr>
      <w:rFonts w:ascii="Tahoma" w:hAnsi="Tahoma" w:cs="Tahoma" w:eastAsiaTheme="minorEastAsia"/>
      <w:sz w:val="16"/>
      <w:szCs w:val="16"/>
    </w:rPr>
  </w:style>
  <w:style w:type="character" w:customStyle="1" w:styleId="21">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2">
    <w:name w:val="List Paragraph"/>
    <w:basedOn w:val="1"/>
    <w:qFormat/>
    <w:uiPriority w:val="34"/>
    <w:pPr>
      <w:ind w:left="720"/>
      <w:contextualSpacing/>
    </w:pPr>
  </w:style>
  <w:style w:type="character" w:customStyle="1" w:styleId="23">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372</Words>
  <Characters>2127</Characters>
  <Lines>17</Lines>
  <Paragraphs>4</Paragraphs>
  <TotalTime>297</TotalTime>
  <ScaleCrop>false</ScaleCrop>
  <LinksUpToDate>false</LinksUpToDate>
  <CharactersWithSpaces>2495</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2023-08-17T06:31:00Z</dcterms:created>
  <dc:creator>Timy</dc:creator>
  <cp:lastModifiedBy>Belete</cp:lastModifiedBy>
  <dcterms:modified xsi:type="dcterms:W3CDTF">2025-05-16T12:53:37Z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BCA7BD4CA1E949E4A65668EE1E022456_13</vt:lpwstr>
  </property>
</Properties>
</file>