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Thursday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5A64870">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_Toc14964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_Toc14964 \h </w:instrText>
          </w:r>
          <w:r>
            <w:fldChar w:fldCharType="separate"/>
          </w:r>
          <w:r>
            <w:t>3</w:t>
          </w:r>
          <w:r>
            <w:fldChar w:fldCharType="end"/>
          </w:r>
          <w:r>
            <w:rPr>
              <w:rFonts w:eastAsia="Calibri" w:cs="Times New Roman"/>
              <w:szCs w:val="24"/>
            </w:rPr>
            <w:fldChar w:fldCharType="end"/>
          </w:r>
        </w:p>
        <w:p w14:paraId="4D78A8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_Toc31126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receives a message from the Amir of the State of Qatar</w:t>
          </w:r>
          <w:r>
            <w:tab/>
          </w:r>
          <w:r>
            <w:fldChar w:fldCharType="begin"/>
          </w:r>
          <w:r>
            <w:instrText xml:space="preserve"> PAGEREF _Toc31126 \h </w:instrText>
          </w:r>
          <w:r>
            <w:fldChar w:fldCharType="separate"/>
          </w:r>
          <w:r>
            <w:t>3</w:t>
          </w:r>
          <w:r>
            <w:fldChar w:fldCharType="end"/>
          </w:r>
          <w:r>
            <w:rPr>
              <w:rFonts w:eastAsia="Calibri" w:cs="Times New Roman"/>
              <w:szCs w:val="24"/>
            </w:rPr>
            <w:fldChar w:fldCharType="end"/>
          </w:r>
        </w:p>
        <w:p w14:paraId="419C5E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_Toc29828 </w:instrText>
          </w:r>
          <w:r>
            <w:rPr>
              <w:rFonts w:eastAsia="Calibri" w:cs="Times New Roman"/>
              <w:szCs w:val="24"/>
            </w:rPr>
            <w:fldChar w:fldCharType="separate"/>
          </w:r>
          <w:r>
            <w:rPr>
              <w:rFonts w:hint="default" w:ascii="Wingdings" w:hAnsi="Wingdings"/>
              <w:szCs w:val="16"/>
            </w:rPr>
            <w:t xml:space="preserve"> </w:t>
          </w:r>
          <w:r>
            <w:rPr>
              <w:rFonts w:hint="default"/>
            </w:rPr>
            <w:t>PM Abiy Ahmed congratulates the new German Chancellor Friedrich Merz</w:t>
          </w:r>
          <w:r>
            <w:tab/>
          </w:r>
          <w:r>
            <w:fldChar w:fldCharType="begin"/>
          </w:r>
          <w:r>
            <w:instrText xml:space="preserve"> PAGEREF _Toc29828 \h </w:instrText>
          </w:r>
          <w:r>
            <w:fldChar w:fldCharType="separate"/>
          </w:r>
          <w:r>
            <w:t>3</w:t>
          </w:r>
          <w:r>
            <w:fldChar w:fldCharType="end"/>
          </w:r>
          <w:r>
            <w:rPr>
              <w:rFonts w:eastAsia="Calibri" w:cs="Times New Roman"/>
              <w:szCs w:val="24"/>
            </w:rPr>
            <w:fldChar w:fldCharType="end"/>
          </w:r>
        </w:p>
        <w:p w14:paraId="4754396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_Toc4267 </w:instrText>
          </w:r>
          <w:r>
            <w:rPr>
              <w:rFonts w:eastAsia="Calibri" w:cs="Times New Roman"/>
              <w:szCs w:val="24"/>
            </w:rPr>
            <w:fldChar w:fldCharType="separate"/>
          </w:r>
          <w:r>
            <w:rPr>
              <w:rFonts w:hint="default" w:ascii="Wingdings" w:hAnsi="Wingdings"/>
              <w:szCs w:val="16"/>
              <w:lang w:val="en-GB"/>
            </w:rPr>
            <w:t xml:space="preserve"> </w:t>
          </w:r>
          <w:r>
            <w:rPr>
              <w:rFonts w:hint="default"/>
            </w:rPr>
            <w:t>Danish envoy reaffirms strong bilateral ties, commits to supporting Ethiopia’s green and inclusive dev’t</w:t>
          </w:r>
          <w:r>
            <w:tab/>
          </w:r>
          <w:r>
            <w:fldChar w:fldCharType="begin"/>
          </w:r>
          <w:r>
            <w:instrText xml:space="preserve"> PAGEREF _Toc4267 \h </w:instrText>
          </w:r>
          <w:r>
            <w:fldChar w:fldCharType="separate"/>
          </w:r>
          <w:r>
            <w:t>3</w:t>
          </w:r>
          <w:r>
            <w:fldChar w:fldCharType="end"/>
          </w:r>
          <w:r>
            <w:rPr>
              <w:rFonts w:eastAsia="Calibri" w:cs="Times New Roman"/>
              <w:szCs w:val="24"/>
            </w:rPr>
            <w:fldChar w:fldCharType="end"/>
          </w:r>
        </w:p>
        <w:p w14:paraId="033135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_Toc13200 </w:instrText>
          </w:r>
          <w:r>
            <w:rPr>
              <w:rFonts w:eastAsia="Calibri" w:cs="Times New Roman"/>
              <w:szCs w:val="24"/>
            </w:rPr>
            <w:fldChar w:fldCharType="separate"/>
          </w:r>
          <w:r>
            <w:rPr>
              <w:rFonts w:hint="default" w:ascii="Wingdings" w:hAnsi="Wingdings"/>
              <w:szCs w:val="16"/>
              <w:lang w:val="en-GB"/>
            </w:rPr>
            <w:t xml:space="preserve"> </w:t>
          </w:r>
          <w:r>
            <w:rPr>
              <w:rFonts w:hint="default"/>
            </w:rPr>
            <w:t>Economic empowerment of women indispensable to achieve Agenda 2063 – AUC Deputy Chairperson</w:t>
          </w:r>
          <w:r>
            <w:tab/>
          </w:r>
          <w:r>
            <w:fldChar w:fldCharType="begin"/>
          </w:r>
          <w:r>
            <w:instrText xml:space="preserve"> PAGEREF _Toc13200 \h </w:instrText>
          </w:r>
          <w:r>
            <w:fldChar w:fldCharType="separate"/>
          </w:r>
          <w:r>
            <w:t>4</w:t>
          </w:r>
          <w:r>
            <w:fldChar w:fldCharType="end"/>
          </w:r>
          <w:r>
            <w:rPr>
              <w:rFonts w:eastAsia="Calibri" w:cs="Times New Roman"/>
              <w:szCs w:val="24"/>
            </w:rPr>
            <w:fldChar w:fldCharType="end"/>
          </w:r>
        </w:p>
        <w:p w14:paraId="5E9C4C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_Toc19011 </w:instrText>
          </w:r>
          <w:r>
            <w:rPr>
              <w:rFonts w:eastAsia="Calibri" w:cs="Times New Roman"/>
              <w:szCs w:val="24"/>
            </w:rPr>
            <w:fldChar w:fldCharType="separate"/>
          </w:r>
          <w:r>
            <w:rPr>
              <w:rFonts w:hint="default" w:ascii="Wingdings" w:hAnsi="Wingdings"/>
              <w:szCs w:val="16"/>
              <w:lang w:val="en-GB"/>
            </w:rPr>
            <w:t xml:space="preserve"> </w:t>
          </w:r>
          <w:r>
            <w:rPr>
              <w:rFonts w:hint="default"/>
            </w:rPr>
            <w:t>COMESA is more than just numbers; it’s a strategic engine for regional transformation</w:t>
          </w:r>
          <w:r>
            <w:rPr>
              <w:rFonts w:hint="default"/>
              <w:lang w:val="en-GB"/>
            </w:rPr>
            <w:t xml:space="preserve"> </w:t>
          </w:r>
          <w:r>
            <w:tab/>
          </w:r>
          <w:r>
            <w:fldChar w:fldCharType="begin"/>
          </w:r>
          <w:r>
            <w:instrText xml:space="preserve"> PAGEREF _Toc19011 \h </w:instrText>
          </w:r>
          <w:r>
            <w:fldChar w:fldCharType="separate"/>
          </w:r>
          <w:r>
            <w:t>5</w:t>
          </w:r>
          <w:r>
            <w:fldChar w:fldCharType="end"/>
          </w:r>
          <w:r>
            <w:rPr>
              <w:rFonts w:eastAsia="Calibri" w:cs="Times New Roman"/>
              <w:szCs w:val="24"/>
            </w:rPr>
            <w:fldChar w:fldCharType="end"/>
          </w:r>
        </w:p>
        <w:p w14:paraId="2E0A39D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_Toc6071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_Toc6071 \h </w:instrText>
          </w:r>
          <w:r>
            <w:fldChar w:fldCharType="separate"/>
          </w:r>
          <w:r>
            <w:t>6</w:t>
          </w:r>
          <w:r>
            <w:fldChar w:fldCharType="end"/>
          </w:r>
          <w:r>
            <w:rPr>
              <w:rFonts w:eastAsia="Calibri" w:cs="Times New Roman"/>
              <w:szCs w:val="24"/>
            </w:rPr>
            <w:fldChar w:fldCharType="end"/>
          </w:r>
        </w:p>
        <w:p w14:paraId="6349AE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_Toc2973 </w:instrText>
          </w:r>
          <w:r>
            <w:rPr>
              <w:rFonts w:eastAsia="Calibri" w:cs="Times New Roman"/>
              <w:szCs w:val="24"/>
            </w:rPr>
            <w:fldChar w:fldCharType="separate"/>
          </w:r>
          <w:r>
            <w:t>Somalia</w:t>
          </w:r>
          <w:r>
            <w:tab/>
          </w:r>
          <w:r>
            <w:fldChar w:fldCharType="begin"/>
          </w:r>
          <w:r>
            <w:instrText xml:space="preserve"> PAGEREF _Toc2973 \h </w:instrText>
          </w:r>
          <w:r>
            <w:fldChar w:fldCharType="separate"/>
          </w:r>
          <w:r>
            <w:t>6</w:t>
          </w:r>
          <w:r>
            <w:fldChar w:fldCharType="end"/>
          </w:r>
          <w:r>
            <w:rPr>
              <w:rFonts w:eastAsia="Calibri" w:cs="Times New Roman"/>
              <w:szCs w:val="24"/>
            </w:rPr>
            <w:fldChar w:fldCharType="end"/>
          </w:r>
        </w:p>
        <w:p w14:paraId="148956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_Toc10329 </w:instrText>
          </w:r>
          <w:r>
            <w:rPr>
              <w:rFonts w:eastAsia="Calibri" w:cs="Times New Roman"/>
              <w:szCs w:val="24"/>
            </w:rPr>
            <w:fldChar w:fldCharType="separate"/>
          </w:r>
          <w:r>
            <w:rPr>
              <w:rFonts w:hint="default" w:ascii="Wingdings" w:hAnsi="Wingdings"/>
              <w:szCs w:val="16"/>
              <w:lang w:val="en-GB"/>
            </w:rPr>
            <w:t xml:space="preserve"> </w:t>
          </w:r>
          <w:r>
            <w:rPr>
              <w:rFonts w:hint="default"/>
            </w:rPr>
            <w:t>NCC meeting ends with pledge to support security, elections; SSC-Khaatumo recognized as federal state</w:t>
          </w:r>
          <w:r>
            <w:tab/>
          </w:r>
          <w:r>
            <w:fldChar w:fldCharType="begin"/>
          </w:r>
          <w:r>
            <w:instrText xml:space="preserve"> PAGEREF _Toc10329 \h </w:instrText>
          </w:r>
          <w:r>
            <w:fldChar w:fldCharType="separate"/>
          </w:r>
          <w:r>
            <w:t>6</w:t>
          </w:r>
          <w:r>
            <w:fldChar w:fldCharType="end"/>
          </w:r>
          <w:r>
            <w:rPr>
              <w:rFonts w:eastAsia="Calibri" w:cs="Times New Roman"/>
              <w:szCs w:val="24"/>
            </w:rPr>
            <w:fldChar w:fldCharType="end"/>
          </w:r>
        </w:p>
        <w:p w14:paraId="2F9EED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AFRICOM commander discuss expanded security cooperation</w:t>
          </w:r>
          <w:r>
            <w:tab/>
          </w:r>
          <w:r>
            <w:fldChar w:fldCharType="begin"/>
          </w:r>
          <w:r>
            <w:instrText xml:space="preserve"> PAGEREF _Toc338 \h </w:instrText>
          </w:r>
          <w:r>
            <w:fldChar w:fldCharType="separate"/>
          </w:r>
          <w:r>
            <w:t>7</w:t>
          </w:r>
          <w:r>
            <w:fldChar w:fldCharType="end"/>
          </w:r>
          <w:r>
            <w:rPr>
              <w:rFonts w:eastAsia="Calibri" w:cs="Times New Roman"/>
              <w:szCs w:val="24"/>
            </w:rPr>
            <w:fldChar w:fldCharType="end"/>
          </w:r>
        </w:p>
        <w:p w14:paraId="12E666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_Toc24461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officers join China-Africa military exchange</w:t>
          </w:r>
          <w:r>
            <w:tab/>
          </w:r>
          <w:r>
            <w:fldChar w:fldCharType="begin"/>
          </w:r>
          <w:r>
            <w:instrText xml:space="preserve"> PAGEREF _Toc24461 \h </w:instrText>
          </w:r>
          <w:r>
            <w:fldChar w:fldCharType="separate"/>
          </w:r>
          <w:r>
            <w:t>7</w:t>
          </w:r>
          <w:r>
            <w:fldChar w:fldCharType="end"/>
          </w:r>
          <w:r>
            <w:rPr>
              <w:rFonts w:eastAsia="Calibri" w:cs="Times New Roman"/>
              <w:szCs w:val="24"/>
            </w:rPr>
            <w:fldChar w:fldCharType="end"/>
          </w:r>
        </w:p>
        <w:p w14:paraId="6CEB9C6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_Toc25946 </w:instrText>
          </w:r>
          <w:r>
            <w:rPr>
              <w:rFonts w:eastAsia="Calibri" w:cs="Times New Roman"/>
              <w:szCs w:val="24"/>
            </w:rPr>
            <w:fldChar w:fldCharType="separate"/>
          </w:r>
          <w:r>
            <w:rPr>
              <w:szCs w:val="24"/>
            </w:rPr>
            <w:t>Sudan</w:t>
          </w:r>
          <w:r>
            <w:tab/>
          </w:r>
          <w:r>
            <w:fldChar w:fldCharType="begin"/>
          </w:r>
          <w:r>
            <w:instrText xml:space="preserve"> PAGEREF _Toc25946 \h </w:instrText>
          </w:r>
          <w:r>
            <w:fldChar w:fldCharType="separate"/>
          </w:r>
          <w:r>
            <w:t>8</w:t>
          </w:r>
          <w:r>
            <w:fldChar w:fldCharType="end"/>
          </w:r>
          <w:r>
            <w:rPr>
              <w:rFonts w:eastAsia="Calibri" w:cs="Times New Roman"/>
              <w:szCs w:val="24"/>
            </w:rPr>
            <w:fldChar w:fldCharType="end"/>
          </w:r>
        </w:p>
        <w:p w14:paraId="607B33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_Toc7849 </w:instrText>
          </w:r>
          <w:r>
            <w:rPr>
              <w:rFonts w:eastAsia="Calibri" w:cs="Times New Roman"/>
              <w:szCs w:val="24"/>
            </w:rPr>
            <w:fldChar w:fldCharType="separate"/>
          </w:r>
          <w:r>
            <w:rPr>
              <w:rFonts w:hint="default" w:ascii="Wingdings" w:hAnsi="Wingdings"/>
              <w:szCs w:val="16"/>
              <w:lang w:val="en-GB"/>
            </w:rPr>
            <w:t xml:space="preserve"> </w:t>
          </w:r>
          <w:r>
            <w:rPr>
              <w:rFonts w:hint="default"/>
            </w:rPr>
            <w:t>UAE-supplied Chinese weapons fuelling Sudan conflict, breaching arms embargo</w:t>
          </w:r>
          <w:r>
            <w:tab/>
          </w:r>
          <w:r>
            <w:fldChar w:fldCharType="begin"/>
          </w:r>
          <w:r>
            <w:instrText xml:space="preserve"> PAGEREF _Toc7849 \h </w:instrText>
          </w:r>
          <w:r>
            <w:fldChar w:fldCharType="separate"/>
          </w:r>
          <w:r>
            <w:t>8</w:t>
          </w:r>
          <w:r>
            <w:fldChar w:fldCharType="end"/>
          </w:r>
          <w:r>
            <w:rPr>
              <w:rFonts w:eastAsia="Calibri" w:cs="Times New Roman"/>
              <w:szCs w:val="24"/>
            </w:rPr>
            <w:fldChar w:fldCharType="end"/>
          </w:r>
        </w:p>
        <w:p w14:paraId="6E7245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_Toc19972 </w:instrText>
          </w:r>
          <w:r>
            <w:rPr>
              <w:rFonts w:eastAsia="Calibri" w:cs="Times New Roman"/>
              <w:szCs w:val="24"/>
            </w:rPr>
            <w:fldChar w:fldCharType="separate"/>
          </w:r>
          <w:r>
            <w:rPr>
              <w:rFonts w:hint="default" w:ascii="Wingdings" w:hAnsi="Wingdings"/>
              <w:szCs w:val="16"/>
              <w:lang w:val="en-GB"/>
            </w:rPr>
            <w:t xml:space="preserve"> </w:t>
          </w:r>
          <w:r>
            <w:rPr>
              <w:rFonts w:hint="default"/>
            </w:rPr>
            <w:t>UN aid operations in Sudan disrupted by drone strikes</w:t>
          </w:r>
          <w:r>
            <w:tab/>
          </w:r>
          <w:r>
            <w:fldChar w:fldCharType="begin"/>
          </w:r>
          <w:r>
            <w:instrText xml:space="preserve"> PAGEREF _Toc19972 \h </w:instrText>
          </w:r>
          <w:r>
            <w:fldChar w:fldCharType="separate"/>
          </w:r>
          <w:r>
            <w:t>9</w:t>
          </w:r>
          <w:r>
            <w:fldChar w:fldCharType="end"/>
          </w:r>
          <w:r>
            <w:rPr>
              <w:rFonts w:eastAsia="Calibri" w:cs="Times New Roman"/>
              <w:szCs w:val="24"/>
            </w:rPr>
            <w:fldChar w:fldCharType="end"/>
          </w:r>
        </w:p>
        <w:p w14:paraId="1905DF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_Toc15309 </w:instrText>
          </w:r>
          <w:r>
            <w:rPr>
              <w:rFonts w:eastAsia="Calibri" w:cs="Times New Roman"/>
              <w:szCs w:val="24"/>
            </w:rPr>
            <w:fldChar w:fldCharType="separate"/>
          </w:r>
          <w:r>
            <w:rPr>
              <w:rFonts w:hint="default" w:ascii="Wingdings" w:hAnsi="Wingdings"/>
              <w:szCs w:val="16"/>
              <w:lang w:val="en-GB"/>
            </w:rPr>
            <w:t xml:space="preserve"> </w:t>
          </w:r>
          <w:r>
            <w:rPr>
              <w:rFonts w:hint="default"/>
            </w:rPr>
            <w:t>EU condemns reported RSF drone attacks on Port Sudan</w:t>
          </w:r>
          <w:r>
            <w:tab/>
          </w:r>
          <w:r>
            <w:fldChar w:fldCharType="begin"/>
          </w:r>
          <w:r>
            <w:instrText xml:space="preserve"> PAGEREF _Toc15309 \h </w:instrText>
          </w:r>
          <w:r>
            <w:fldChar w:fldCharType="separate"/>
          </w:r>
          <w:r>
            <w:t>10</w:t>
          </w:r>
          <w:r>
            <w:fldChar w:fldCharType="end"/>
          </w:r>
          <w:r>
            <w:rPr>
              <w:rFonts w:eastAsia="Calibri" w:cs="Times New Roman"/>
              <w:szCs w:val="24"/>
            </w:rPr>
            <w:fldChar w:fldCharType="end"/>
          </w:r>
        </w:p>
        <w:p w14:paraId="0816BC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_Toc5592 </w:instrText>
          </w:r>
          <w:r>
            <w:rPr>
              <w:rFonts w:eastAsia="Calibri" w:cs="Times New Roman"/>
              <w:szCs w:val="24"/>
            </w:rPr>
            <w:fldChar w:fldCharType="separate"/>
          </w:r>
          <w:r>
            <w:rPr>
              <w:rFonts w:hint="default" w:ascii="Wingdings" w:hAnsi="Wingdings"/>
              <w:szCs w:val="16"/>
              <w:lang w:val="en-GB"/>
            </w:rPr>
            <w:t xml:space="preserve"> </w:t>
          </w:r>
          <w:r>
            <w:rPr>
              <w:rFonts w:hint="default"/>
            </w:rPr>
            <w:t>Drone attacks disrupting aid and civilian life in Sudan, UN says</w:t>
          </w:r>
          <w:r>
            <w:tab/>
          </w:r>
          <w:r>
            <w:fldChar w:fldCharType="begin"/>
          </w:r>
          <w:r>
            <w:instrText xml:space="preserve"> PAGEREF _Toc5592 \h </w:instrText>
          </w:r>
          <w:r>
            <w:fldChar w:fldCharType="separate"/>
          </w:r>
          <w:r>
            <w:t>11</w:t>
          </w:r>
          <w:r>
            <w:fldChar w:fldCharType="end"/>
          </w:r>
          <w:r>
            <w:rPr>
              <w:rFonts w:eastAsia="Calibri" w:cs="Times New Roman"/>
              <w:szCs w:val="24"/>
            </w:rPr>
            <w:fldChar w:fldCharType="end"/>
          </w:r>
        </w:p>
        <w:p w14:paraId="4F5CDC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_Toc6327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from burning Port Sudan, vows ‘retribution’ and ‘victory’</w:t>
          </w:r>
          <w:r>
            <w:tab/>
          </w:r>
          <w:r>
            <w:fldChar w:fldCharType="begin"/>
          </w:r>
          <w:r>
            <w:instrText xml:space="preserve"> PAGEREF _Toc6327 \h </w:instrText>
          </w:r>
          <w:r>
            <w:fldChar w:fldCharType="separate"/>
          </w:r>
          <w:r>
            <w:t>11</w:t>
          </w:r>
          <w:r>
            <w:fldChar w:fldCharType="end"/>
          </w:r>
          <w:r>
            <w:rPr>
              <w:rFonts w:eastAsia="Calibri" w:cs="Times New Roman"/>
              <w:szCs w:val="24"/>
            </w:rPr>
            <w:fldChar w:fldCharType="end"/>
          </w:r>
        </w:p>
        <w:p w14:paraId="166919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_Toc11143 </w:instrText>
          </w:r>
          <w:r>
            <w:rPr>
              <w:rFonts w:eastAsia="Calibri" w:cs="Times New Roman"/>
              <w:szCs w:val="24"/>
            </w:rPr>
            <w:fldChar w:fldCharType="separate"/>
          </w:r>
          <w:r>
            <w:t>South Sudan</w:t>
          </w:r>
          <w:r>
            <w:tab/>
          </w:r>
          <w:r>
            <w:fldChar w:fldCharType="begin"/>
          </w:r>
          <w:r>
            <w:instrText xml:space="preserve"> PAGEREF _Toc11143 \h </w:instrText>
          </w:r>
          <w:r>
            <w:fldChar w:fldCharType="separate"/>
          </w:r>
          <w:r>
            <w:t>12</w:t>
          </w:r>
          <w:r>
            <w:fldChar w:fldCharType="end"/>
          </w:r>
          <w:r>
            <w:rPr>
              <w:rFonts w:eastAsia="Calibri" w:cs="Times New Roman"/>
              <w:szCs w:val="24"/>
            </w:rPr>
            <w:fldChar w:fldCharType="end"/>
          </w:r>
        </w:p>
        <w:p w14:paraId="2B703E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_Toc30080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expresses concern over Port Sudan drone attacks</w:t>
          </w:r>
          <w:r>
            <w:tab/>
          </w:r>
          <w:r>
            <w:fldChar w:fldCharType="begin"/>
          </w:r>
          <w:r>
            <w:instrText xml:space="preserve"> PAGEREF _Toc30080 \h </w:instrText>
          </w:r>
          <w:r>
            <w:fldChar w:fldCharType="separate"/>
          </w:r>
          <w:r>
            <w:t>12</w:t>
          </w:r>
          <w:r>
            <w:fldChar w:fldCharType="end"/>
          </w:r>
          <w:r>
            <w:rPr>
              <w:rFonts w:eastAsia="Calibri" w:cs="Times New Roman"/>
              <w:szCs w:val="24"/>
            </w:rPr>
            <w:fldChar w:fldCharType="end"/>
          </w:r>
        </w:p>
        <w:p w14:paraId="3C02A57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_Toc21070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_Toc21070 \h </w:instrText>
          </w:r>
          <w:r>
            <w:fldChar w:fldCharType="separate"/>
          </w:r>
          <w:r>
            <w:t>13</w:t>
          </w:r>
          <w:r>
            <w:fldChar w:fldCharType="end"/>
          </w:r>
          <w:r>
            <w:rPr>
              <w:rFonts w:eastAsia="Calibri" w:cs="Times New Roman"/>
              <w:szCs w:val="24"/>
            </w:rPr>
            <w:fldChar w:fldCharType="end"/>
          </w:r>
        </w:p>
        <w:p w14:paraId="493C92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_Toc1513 </w:instrText>
          </w:r>
          <w:r>
            <w:rPr>
              <w:rFonts w:eastAsia="Calibri" w:cs="Times New Roman"/>
              <w:szCs w:val="24"/>
            </w:rPr>
            <w:fldChar w:fldCharType="separate"/>
          </w:r>
          <w:r>
            <w:t>Egypt</w:t>
          </w:r>
          <w:r>
            <w:tab/>
          </w:r>
          <w:r>
            <w:fldChar w:fldCharType="begin"/>
          </w:r>
          <w:r>
            <w:instrText xml:space="preserve"> PAGEREF _Toc1513 \h </w:instrText>
          </w:r>
          <w:r>
            <w:fldChar w:fldCharType="separate"/>
          </w:r>
          <w:r>
            <w:t>13</w:t>
          </w:r>
          <w:r>
            <w:fldChar w:fldCharType="end"/>
          </w:r>
          <w:r>
            <w:rPr>
              <w:rFonts w:eastAsia="Calibri" w:cs="Times New Roman"/>
              <w:szCs w:val="24"/>
            </w:rPr>
            <w:fldChar w:fldCharType="end"/>
          </w:r>
        </w:p>
        <w:p w14:paraId="57D245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_Toc24183 </w:instrText>
          </w:r>
          <w:r>
            <w:rPr>
              <w:rFonts w:eastAsia="Calibri" w:cs="Times New Roman"/>
              <w:szCs w:val="24"/>
            </w:rPr>
            <w:fldChar w:fldCharType="separate"/>
          </w:r>
          <w:r>
            <w:rPr>
              <w:rFonts w:hint="default" w:ascii="Wingdings" w:hAnsi="Wingdings"/>
              <w:szCs w:val="16"/>
              <w:lang w:val="en-GB"/>
            </w:rPr>
            <w:t xml:space="preserve"> </w:t>
          </w:r>
          <w:r>
            <w:rPr>
              <w:rFonts w:hint="default"/>
            </w:rPr>
            <w:t>‘We will all pay the price’: Egyptians reject Israel-US attacks on Yemen</w:t>
          </w:r>
          <w:r>
            <w:rPr>
              <w:rFonts w:hint="default"/>
              <w:lang w:val="en-GB"/>
            </w:rPr>
            <w:t xml:space="preserve"> </w:t>
          </w:r>
          <w:r>
            <w:tab/>
          </w:r>
          <w:r>
            <w:fldChar w:fldCharType="begin"/>
          </w:r>
          <w:r>
            <w:instrText xml:space="preserve"> PAGEREF _Toc24183 \h </w:instrText>
          </w:r>
          <w:r>
            <w:fldChar w:fldCharType="separate"/>
          </w:r>
          <w:r>
            <w:t>13</w:t>
          </w:r>
          <w:r>
            <w:fldChar w:fldCharType="end"/>
          </w:r>
          <w:r>
            <w:rPr>
              <w:rFonts w:eastAsia="Calibri" w:cs="Times New Roman"/>
              <w:szCs w:val="24"/>
            </w:rPr>
            <w:fldChar w:fldCharType="end"/>
          </w:r>
        </w:p>
        <w:p w14:paraId="2C20E9E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_Toc18015 </w:instrText>
          </w:r>
          <w:r>
            <w:rPr>
              <w:rFonts w:eastAsia="Calibri" w:cs="Times New Roman"/>
              <w:szCs w:val="24"/>
            </w:rPr>
            <w:fldChar w:fldCharType="separate"/>
          </w:r>
          <w:r>
            <w:rPr>
              <w:rFonts w:hint="default" w:ascii="Wingdings" w:hAnsi="Wingdings"/>
              <w:szCs w:val="16"/>
              <w:lang w:val="en-GB"/>
            </w:rPr>
            <w:t xml:space="preserve"> </w:t>
          </w:r>
          <w:r>
            <w:rPr>
              <w:rFonts w:hint="default"/>
            </w:rPr>
            <w:t>Chinese fighter jets soar over Egypt in first joint exercises</w:t>
          </w:r>
          <w:r>
            <w:tab/>
          </w:r>
          <w:r>
            <w:fldChar w:fldCharType="begin"/>
          </w:r>
          <w:r>
            <w:instrText xml:space="preserve"> PAGEREF _Toc18015 \h </w:instrText>
          </w:r>
          <w:r>
            <w:fldChar w:fldCharType="separate"/>
          </w:r>
          <w:r>
            <w:t>13</w:t>
          </w:r>
          <w:r>
            <w:fldChar w:fldCharType="end"/>
          </w:r>
          <w:r>
            <w:rPr>
              <w:rFonts w:eastAsia="Calibri" w:cs="Times New Roman"/>
              <w:szCs w:val="24"/>
            </w:rPr>
            <w:fldChar w:fldCharType="end"/>
          </w:r>
        </w:p>
        <w:p w14:paraId="4EADB5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_Toc5854 </w:instrText>
          </w:r>
          <w:r>
            <w:rPr>
              <w:rFonts w:eastAsia="Calibri" w:cs="Times New Roman"/>
              <w:szCs w:val="24"/>
            </w:rPr>
            <w:fldChar w:fldCharType="separate"/>
          </w:r>
          <w:r>
            <w:rPr>
              <w:rFonts w:hint="default"/>
              <w:lang w:val="en-GB"/>
            </w:rPr>
            <w:t>Yemen</w:t>
          </w:r>
          <w:r>
            <w:tab/>
          </w:r>
          <w:r>
            <w:fldChar w:fldCharType="begin"/>
          </w:r>
          <w:r>
            <w:instrText xml:space="preserve"> PAGEREF _Toc5854 \h </w:instrText>
          </w:r>
          <w:r>
            <w:fldChar w:fldCharType="separate"/>
          </w:r>
          <w:r>
            <w:t>14</w:t>
          </w:r>
          <w:r>
            <w:fldChar w:fldCharType="end"/>
          </w:r>
          <w:r>
            <w:rPr>
              <w:rFonts w:eastAsia="Calibri" w:cs="Times New Roman"/>
              <w:szCs w:val="24"/>
            </w:rPr>
            <w:fldChar w:fldCharType="end"/>
          </w:r>
        </w:p>
        <w:p w14:paraId="30FBAA3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_Toc13801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Ansar Allah: Our ceasefire agreement with the US does not include Israel</w:t>
          </w:r>
          <w:r>
            <w:tab/>
          </w:r>
          <w:r>
            <w:fldChar w:fldCharType="begin"/>
          </w:r>
          <w:r>
            <w:instrText xml:space="preserve"> PAGEREF _Toc13801 \h </w:instrText>
          </w:r>
          <w:r>
            <w:fldChar w:fldCharType="separate"/>
          </w:r>
          <w:r>
            <w:t>14</w:t>
          </w:r>
          <w:r>
            <w:fldChar w:fldCharType="end"/>
          </w:r>
          <w:r>
            <w:rPr>
              <w:rFonts w:eastAsia="Calibri" w:cs="Times New Roman"/>
              <w:szCs w:val="24"/>
            </w:rPr>
            <w:fldChar w:fldCharType="end"/>
          </w:r>
        </w:p>
        <w:p w14:paraId="7D1F47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_Toc27556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Arab nations hail Oman-mediated ceasefire between Yemen’s Houthis, US </w:t>
          </w:r>
          <w:r>
            <w:tab/>
          </w:r>
          <w:r>
            <w:fldChar w:fldCharType="begin"/>
          </w:r>
          <w:r>
            <w:instrText xml:space="preserve"> PAGEREF _Toc27556 \h </w:instrText>
          </w:r>
          <w:r>
            <w:fldChar w:fldCharType="separate"/>
          </w:r>
          <w:r>
            <w:t>15</w:t>
          </w:r>
          <w:r>
            <w:fldChar w:fldCharType="end"/>
          </w:r>
          <w:r>
            <w:rPr>
              <w:rFonts w:eastAsia="Calibri" w:cs="Times New Roman"/>
              <w:szCs w:val="24"/>
            </w:rPr>
            <w:fldChar w:fldCharType="end"/>
          </w:r>
        </w:p>
        <w:p w14:paraId="5F2D72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_Toc1165 </w:instrText>
          </w:r>
          <w:r>
            <w:rPr>
              <w:rFonts w:eastAsia="Calibri" w:cs="Times New Roman"/>
              <w:szCs w:val="24"/>
            </w:rPr>
            <w:fldChar w:fldCharType="separate"/>
          </w:r>
          <w:r>
            <w:t>Israel</w:t>
          </w:r>
          <w:r>
            <w:tab/>
          </w:r>
          <w:r>
            <w:fldChar w:fldCharType="begin"/>
          </w:r>
          <w:r>
            <w:instrText xml:space="preserve"> PAGEREF _Toc1165 \h </w:instrText>
          </w:r>
          <w:r>
            <w:fldChar w:fldCharType="separate"/>
          </w:r>
          <w:r>
            <w:t>16</w:t>
          </w:r>
          <w:r>
            <w:fldChar w:fldCharType="end"/>
          </w:r>
          <w:r>
            <w:rPr>
              <w:rFonts w:eastAsia="Calibri" w:cs="Times New Roman"/>
              <w:szCs w:val="24"/>
            </w:rPr>
            <w:fldChar w:fldCharType="end"/>
          </w:r>
        </w:p>
        <w:p w14:paraId="23FCDF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_Toc29559 </w:instrText>
          </w:r>
          <w:r>
            <w:rPr>
              <w:rFonts w:eastAsia="Calibri" w:cs="Times New Roman"/>
              <w:szCs w:val="24"/>
            </w:rPr>
            <w:fldChar w:fldCharType="separate"/>
          </w:r>
          <w:r>
            <w:rPr>
              <w:rFonts w:hint="default" w:ascii="Wingdings" w:hAnsi="Wingdings"/>
              <w:szCs w:val="16"/>
              <w:lang w:val="en-GB"/>
            </w:rPr>
            <w:t xml:space="preserve"> </w:t>
          </w:r>
          <w:r>
            <w:rPr>
              <w:rFonts w:hint="default"/>
            </w:rPr>
            <w:t>Amnesty calls on Israel to 'immediately abandon' plans to annex Gaza</w:t>
          </w:r>
          <w:r>
            <w:tab/>
          </w:r>
          <w:r>
            <w:fldChar w:fldCharType="begin"/>
          </w:r>
          <w:r>
            <w:instrText xml:space="preserve"> PAGEREF _Toc29559 \h </w:instrText>
          </w:r>
          <w:r>
            <w:fldChar w:fldCharType="separate"/>
          </w:r>
          <w:r>
            <w:t>16</w:t>
          </w:r>
          <w:r>
            <w:fldChar w:fldCharType="end"/>
          </w:r>
          <w:r>
            <w:rPr>
              <w:rFonts w:eastAsia="Calibri" w:cs="Times New Roman"/>
              <w:szCs w:val="24"/>
            </w:rPr>
            <w:fldChar w:fldCharType="end"/>
          </w:r>
        </w:p>
        <w:p w14:paraId="7204DE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_Toc507 </w:instrText>
          </w:r>
          <w:r>
            <w:rPr>
              <w:rFonts w:eastAsia="Calibri" w:cs="Times New Roman"/>
              <w:szCs w:val="24"/>
            </w:rPr>
            <w:fldChar w:fldCharType="separate"/>
          </w:r>
          <w:r>
            <w:rPr>
              <w:rFonts w:hint="default" w:ascii="Wingdings" w:hAnsi="Wingdings"/>
              <w:szCs w:val="16"/>
              <w:lang w:val="en-GB"/>
            </w:rPr>
            <w:t xml:space="preserve"> </w:t>
          </w:r>
          <w:r>
            <w:rPr>
              <w:rFonts w:hint="default"/>
            </w:rPr>
            <w:t>EU calls on Israel to lift Gaza blockade “immediately”</w:t>
          </w:r>
          <w:r>
            <w:tab/>
          </w:r>
          <w:r>
            <w:fldChar w:fldCharType="begin"/>
          </w:r>
          <w:r>
            <w:instrText xml:space="preserve"> PAGEREF _Toc507 \h </w:instrText>
          </w:r>
          <w:r>
            <w:fldChar w:fldCharType="separate"/>
          </w:r>
          <w:r>
            <w:t>16</w:t>
          </w:r>
          <w:r>
            <w:fldChar w:fldCharType="end"/>
          </w:r>
          <w:r>
            <w:rPr>
              <w:rFonts w:eastAsia="Calibri" w:cs="Times New Roman"/>
              <w:szCs w:val="24"/>
            </w:rPr>
            <w:fldChar w:fldCharType="end"/>
          </w:r>
        </w:p>
        <w:p w14:paraId="73AC4A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_Toc27670 </w:instrText>
          </w:r>
          <w:r>
            <w:rPr>
              <w:rFonts w:eastAsia="Calibri" w:cs="Times New Roman"/>
              <w:szCs w:val="24"/>
            </w:rPr>
            <w:fldChar w:fldCharType="separate"/>
          </w:r>
          <w:r>
            <w:t>Palestine</w:t>
          </w:r>
          <w:r>
            <w:tab/>
          </w:r>
          <w:r>
            <w:fldChar w:fldCharType="begin"/>
          </w:r>
          <w:r>
            <w:instrText xml:space="preserve"> PAGEREF _Toc27670 \h </w:instrText>
          </w:r>
          <w:r>
            <w:fldChar w:fldCharType="separate"/>
          </w:r>
          <w:r>
            <w:t>17</w:t>
          </w:r>
          <w:r>
            <w:fldChar w:fldCharType="end"/>
          </w:r>
          <w:r>
            <w:rPr>
              <w:rFonts w:eastAsia="Calibri" w:cs="Times New Roman"/>
              <w:szCs w:val="24"/>
            </w:rPr>
            <w:fldChar w:fldCharType="end"/>
          </w:r>
        </w:p>
        <w:p w14:paraId="3C5E5E0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_Toc13954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Palestinian justice minister dismisses reports of US-led administration in Gaza</w:t>
          </w:r>
          <w:r>
            <w:tab/>
          </w:r>
          <w:r>
            <w:fldChar w:fldCharType="begin"/>
          </w:r>
          <w:r>
            <w:instrText xml:space="preserve"> PAGEREF _Toc13954 \h </w:instrText>
          </w:r>
          <w:r>
            <w:fldChar w:fldCharType="separate"/>
          </w:r>
          <w:r>
            <w:t>17</w:t>
          </w:r>
          <w:r>
            <w:fldChar w:fldCharType="end"/>
          </w:r>
          <w:r>
            <w:rPr>
              <w:rFonts w:eastAsia="Calibri" w:cs="Times New Roman"/>
              <w:szCs w:val="24"/>
            </w:rPr>
            <w:fldChar w:fldCharType="end"/>
          </w:r>
        </w:p>
        <w:p w14:paraId="2206243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_Toc8186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says Israel deliberately targets civilian gatherings in Gaza to cause casualties</w:t>
          </w:r>
          <w:r>
            <w:tab/>
          </w:r>
          <w:r>
            <w:fldChar w:fldCharType="begin"/>
          </w:r>
          <w:r>
            <w:instrText xml:space="preserve"> PAGEREF _Toc8186 \h </w:instrText>
          </w:r>
          <w:r>
            <w:fldChar w:fldCharType="separate"/>
          </w:r>
          <w:r>
            <w:t>18</w:t>
          </w:r>
          <w:r>
            <w:fldChar w:fldCharType="end"/>
          </w:r>
          <w:r>
            <w:rPr>
              <w:rFonts w:eastAsia="Calibri" w:cs="Times New Roman"/>
              <w:szCs w:val="24"/>
            </w:rPr>
            <w:fldChar w:fldCharType="end"/>
          </w:r>
        </w:p>
        <w:p w14:paraId="23CB76C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_Toc8334 </w:instrText>
          </w:r>
          <w:r>
            <w:rPr>
              <w:rFonts w:eastAsia="Calibri" w:cs="Times New Roman"/>
              <w:szCs w:val="24"/>
            </w:rPr>
            <w:fldChar w:fldCharType="separate"/>
          </w:r>
          <w:r>
            <w:t>Turkey</w:t>
          </w:r>
          <w:r>
            <w:tab/>
          </w:r>
          <w:r>
            <w:fldChar w:fldCharType="begin"/>
          </w:r>
          <w:r>
            <w:instrText xml:space="preserve"> PAGEREF _Toc8334 \h </w:instrText>
          </w:r>
          <w:r>
            <w:fldChar w:fldCharType="separate"/>
          </w:r>
          <w:r>
            <w:t>18</w:t>
          </w:r>
          <w:r>
            <w:fldChar w:fldCharType="end"/>
          </w:r>
          <w:r>
            <w:rPr>
              <w:rFonts w:eastAsia="Calibri" w:cs="Times New Roman"/>
              <w:szCs w:val="24"/>
            </w:rPr>
            <w:fldChar w:fldCharType="end"/>
          </w:r>
        </w:p>
        <w:p w14:paraId="1EF7A8D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_Toc25166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thwarts delivery of 1,3000 booby-trapped pagers heading to Lebanon</w:t>
          </w:r>
          <w:r>
            <w:tab/>
          </w:r>
          <w:r>
            <w:fldChar w:fldCharType="begin"/>
          </w:r>
          <w:r>
            <w:instrText xml:space="preserve"> PAGEREF _Toc25166 \h </w:instrText>
          </w:r>
          <w:r>
            <w:fldChar w:fldCharType="separate"/>
          </w:r>
          <w:r>
            <w:t>18</w:t>
          </w:r>
          <w:r>
            <w:fldChar w:fldCharType="end"/>
          </w:r>
          <w:r>
            <w:rPr>
              <w:rFonts w:eastAsia="Calibri" w:cs="Times New Roman"/>
              <w:szCs w:val="24"/>
            </w:rPr>
            <w:fldChar w:fldCharType="end"/>
          </w:r>
        </w:p>
        <w:p w14:paraId="38C249D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_Toc9031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_Toc9031 \h </w:instrText>
          </w:r>
          <w:r>
            <w:fldChar w:fldCharType="separate"/>
          </w:r>
          <w:r>
            <w:t>19</w:t>
          </w:r>
          <w:r>
            <w:fldChar w:fldCharType="end"/>
          </w:r>
          <w:r>
            <w:rPr>
              <w:rFonts w:eastAsia="Calibri" w:cs="Times New Roman"/>
              <w:szCs w:val="24"/>
            </w:rPr>
            <w:fldChar w:fldCharType="end"/>
          </w:r>
        </w:p>
        <w:p w14:paraId="05557E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_Toc7067 </w:instrText>
          </w:r>
          <w:r>
            <w:rPr>
              <w:rFonts w:eastAsia="Calibri" w:cs="Times New Roman"/>
              <w:szCs w:val="24"/>
            </w:rPr>
            <w:fldChar w:fldCharType="separate"/>
          </w:r>
          <w:r>
            <w:rPr>
              <w:rFonts w:hint="default"/>
              <w:lang w:val="en-GB" w:eastAsia="zh-CN"/>
            </w:rPr>
            <w:t>US</w:t>
          </w:r>
          <w:r>
            <w:tab/>
          </w:r>
          <w:r>
            <w:fldChar w:fldCharType="begin"/>
          </w:r>
          <w:r>
            <w:instrText xml:space="preserve"> PAGEREF _Toc7067 \h </w:instrText>
          </w:r>
          <w:r>
            <w:fldChar w:fldCharType="separate"/>
          </w:r>
          <w:r>
            <w:t>19</w:t>
          </w:r>
          <w:r>
            <w:fldChar w:fldCharType="end"/>
          </w:r>
          <w:r>
            <w:rPr>
              <w:rFonts w:eastAsia="Calibri" w:cs="Times New Roman"/>
              <w:szCs w:val="24"/>
            </w:rPr>
            <w:fldChar w:fldCharType="end"/>
          </w:r>
        </w:p>
        <w:p w14:paraId="0C2023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_Toc22288 </w:instrText>
          </w:r>
          <w:r>
            <w:rPr>
              <w:rFonts w:eastAsia="Calibri" w:cs="Times New Roman"/>
              <w:szCs w:val="24"/>
            </w:rPr>
            <w:fldChar w:fldCharType="separate"/>
          </w:r>
          <w:r>
            <w:rPr>
              <w:rFonts w:hint="default" w:ascii="Wingdings" w:hAnsi="Wingdings"/>
              <w:szCs w:val="16"/>
              <w:lang w:val="en-GB"/>
            </w:rPr>
            <w:t xml:space="preserve"> </w:t>
          </w:r>
          <w:r>
            <w:rPr>
              <w:rFonts w:hint="default"/>
            </w:rPr>
            <w:t>US envoy conducts first official visit to Israeli illegal settlement in occupied West Bank</w:t>
          </w:r>
          <w:r>
            <w:tab/>
          </w:r>
          <w:r>
            <w:fldChar w:fldCharType="begin"/>
          </w:r>
          <w:r>
            <w:instrText xml:space="preserve"> PAGEREF _Toc22288 \h </w:instrText>
          </w:r>
          <w:r>
            <w:fldChar w:fldCharType="separate"/>
          </w:r>
          <w:r>
            <w:t>19</w:t>
          </w:r>
          <w:r>
            <w:fldChar w:fldCharType="end"/>
          </w:r>
          <w:r>
            <w:rPr>
              <w:rFonts w:eastAsia="Calibri" w:cs="Times New Roman"/>
              <w:szCs w:val="24"/>
            </w:rPr>
            <w:fldChar w:fldCharType="end"/>
          </w:r>
        </w:p>
        <w:p w14:paraId="1CB547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_Toc29903 </w:instrText>
          </w:r>
          <w:r>
            <w:rPr>
              <w:rFonts w:eastAsia="Calibri" w:cs="Times New Roman"/>
              <w:szCs w:val="24"/>
            </w:rPr>
            <w:fldChar w:fldCharType="separate"/>
          </w:r>
          <w:r>
            <w:rPr>
              <w:rFonts w:hint="default" w:ascii="Wingdings" w:hAnsi="Wingdings"/>
              <w:szCs w:val="16"/>
              <w:lang w:val="en-GB"/>
            </w:rPr>
            <w:t xml:space="preserve"> </w:t>
          </w:r>
          <w:r>
            <w:rPr>
              <w:rFonts w:hint="default"/>
            </w:rPr>
            <w:t>US envoy to present Gaza aid plan to UN Security Council members: Report</w:t>
          </w:r>
          <w:r>
            <w:tab/>
          </w:r>
          <w:r>
            <w:fldChar w:fldCharType="begin"/>
          </w:r>
          <w:r>
            <w:instrText xml:space="preserve"> PAGEREF _Toc29903 \h </w:instrText>
          </w:r>
          <w:r>
            <w:fldChar w:fldCharType="separate"/>
          </w:r>
          <w:r>
            <w:t>20</w:t>
          </w:r>
          <w:r>
            <w:fldChar w:fldCharType="end"/>
          </w:r>
          <w:r>
            <w:rPr>
              <w:rFonts w:eastAsia="Calibri" w:cs="Times New Roman"/>
              <w:szCs w:val="24"/>
            </w:rPr>
            <w:fldChar w:fldCharType="end"/>
          </w:r>
        </w:p>
        <w:p w14:paraId="7797D5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_Toc13033 </w:instrText>
          </w:r>
          <w:r>
            <w:rPr>
              <w:rFonts w:eastAsia="Calibri" w:cs="Times New Roman"/>
              <w:szCs w:val="24"/>
            </w:rPr>
            <w:fldChar w:fldCharType="separate"/>
          </w:r>
          <w:r>
            <w:rPr>
              <w:rFonts w:hint="default"/>
              <w:lang w:val="en-GB"/>
            </w:rPr>
            <w:t>China</w:t>
          </w:r>
          <w:r>
            <w:tab/>
          </w:r>
          <w:r>
            <w:fldChar w:fldCharType="begin"/>
          </w:r>
          <w:r>
            <w:instrText xml:space="preserve"> PAGEREF _Toc13033 \h </w:instrText>
          </w:r>
          <w:r>
            <w:fldChar w:fldCharType="separate"/>
          </w:r>
          <w:r>
            <w:t>20</w:t>
          </w:r>
          <w:r>
            <w:fldChar w:fldCharType="end"/>
          </w:r>
          <w:r>
            <w:rPr>
              <w:rFonts w:eastAsia="Calibri" w:cs="Times New Roman"/>
              <w:szCs w:val="24"/>
            </w:rPr>
            <w:fldChar w:fldCharType="end"/>
          </w:r>
        </w:p>
        <w:p w14:paraId="4D8FD9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_Toc23435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stresses upcoming Sino-U.S. meeting requested by the U.S.</w:t>
          </w:r>
          <w:r>
            <w:tab/>
          </w:r>
          <w:r>
            <w:fldChar w:fldCharType="begin"/>
          </w:r>
          <w:r>
            <w:instrText xml:space="preserve"> PAGEREF _Toc23435 \h </w:instrText>
          </w:r>
          <w:r>
            <w:fldChar w:fldCharType="separate"/>
          </w:r>
          <w:r>
            <w:t>20</w:t>
          </w:r>
          <w:r>
            <w:fldChar w:fldCharType="end"/>
          </w:r>
          <w:r>
            <w:rPr>
              <w:rFonts w:eastAsia="Calibri" w:cs="Times New Roman"/>
              <w:szCs w:val="24"/>
            </w:rPr>
            <w:fldChar w:fldCharType="end"/>
          </w:r>
        </w:p>
        <w:p w14:paraId="6BF072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_Toc32263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Xi Jinping says China-Russia relations more confident, resilient in new era</w:t>
          </w:r>
          <w:r>
            <w:tab/>
          </w:r>
          <w:r>
            <w:fldChar w:fldCharType="begin"/>
          </w:r>
          <w:r>
            <w:instrText xml:space="preserve"> PAGEREF _Toc32263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4964"/>
      <w:r>
        <w:rPr>
          <w:rFonts w:eastAsia="DengXian Light" w:cs="Times New Roman"/>
          <w:b/>
          <w:bCs/>
          <w:color w:val="2F5496"/>
          <w:szCs w:val="24"/>
          <w:u w:val="single"/>
        </w:rPr>
        <w:t>Ethiopia</w:t>
      </w:r>
      <w:bookmarkEnd w:id="0"/>
    </w:p>
    <w:p w14:paraId="65762A15">
      <w:pPr>
        <w:numPr>
          <w:ilvl w:val="0"/>
          <w:numId w:val="1"/>
        </w:numPr>
        <w:spacing w:line="276" w:lineRule="auto"/>
        <w:ind w:left="420" w:leftChars="0" w:hanging="420" w:firstLineChars="0"/>
        <w:rPr>
          <w:rFonts w:hint="default"/>
          <w:szCs w:val="24"/>
        </w:rPr>
      </w:pPr>
      <w:bookmarkStart w:id="1" w:name="_Toc31126"/>
      <w:r>
        <w:rPr>
          <w:rStyle w:val="15"/>
          <w:rFonts w:hint="default"/>
        </w:rPr>
        <w:t>PM Abiy Ahmed receives a message from the Amir of the State of Qatar</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"https://www.fanamc.com/english/pm-abiy-ahmed-receives-a-message-from-the-amir-of-the-state-of-qatar/"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9E583D9">
      <w:pPr>
        <w:spacing w:line="276" w:lineRule="auto"/>
        <w:rPr>
          <w:rFonts w:hint="default"/>
          <w:szCs w:val="24"/>
        </w:rPr>
      </w:pPr>
      <w:r>
        <w:rPr>
          <w:rFonts w:hint="default"/>
          <w:szCs w:val="24"/>
        </w:rPr>
        <w:t>Prime Minister Abiy Ahmed</w:t>
      </w:r>
      <w:bookmarkStart w:id="41" w:name="_GoBack"/>
      <w:bookmarkEnd w:id="41"/>
      <w:r>
        <w:rPr>
          <w:rFonts w:hint="default"/>
          <w:szCs w:val="24"/>
        </w:rPr>
        <w:t xml:space="preserve"> today received a message from His Highness Sheikh Tamim bin Hamad Al Thani, Amir of the State of Qatar.</w:t>
      </w:r>
      <w:r>
        <w:rPr>
          <w:rFonts w:hint="default"/>
          <w:szCs w:val="24"/>
          <w:lang w:val="en-GB"/>
        </w:rPr>
        <w:t xml:space="preserve"> </w:t>
      </w:r>
      <w:r>
        <w:rPr>
          <w:rFonts w:hint="default"/>
          <w:szCs w:val="24"/>
        </w:rPr>
        <w:t>In a message published on his social media pages, Premier Abiy said he received the Qatari Amir’s message from Dr. Mohammed bin Abdulaziz Al-Khulaifi, Minister of State of the State of Qatar, at his office.</w:t>
      </w:r>
      <w:r>
        <w:rPr>
          <w:rFonts w:hint="default"/>
          <w:szCs w:val="24"/>
          <w:lang w:val="en-GB"/>
        </w:rPr>
        <w:t xml:space="preserve"> </w:t>
      </w:r>
      <w:r>
        <w:rPr>
          <w:rFonts w:hint="default"/>
          <w:szCs w:val="24"/>
        </w:rPr>
        <w:t>“In the afternoon today, I had the pleasure of welcoming Dr. Mohammed bin Abdulaziz Al-Khulaifi, Minister of State of the State of Qatar, who delivered a message from His Highness Sheikh Tamim bin Hamad Al Thani, Amir of the State of Qatar,” Abiy noted.</w:t>
      </w:r>
    </w:p>
    <w:p w14:paraId="151025E7">
      <w:pPr>
        <w:numPr>
          <w:ilvl w:val="0"/>
          <w:numId w:val="1"/>
        </w:numPr>
        <w:spacing w:line="276" w:lineRule="auto"/>
        <w:ind w:left="420" w:leftChars="0" w:hanging="420" w:firstLineChars="0"/>
        <w:rPr>
          <w:rFonts w:hint="default"/>
          <w:szCs w:val="24"/>
        </w:rPr>
      </w:pPr>
      <w:bookmarkStart w:id="2" w:name="_Toc29828"/>
      <w:r>
        <w:rPr>
          <w:rStyle w:val="15"/>
          <w:rFonts w:hint="default"/>
        </w:rPr>
        <w:t>PM Abiy Ahmed congratulates the new German Chancellor Friedrich Merz</w:t>
      </w:r>
      <w:bookmarkEnd w:id="2"/>
      <w:r>
        <w:rPr>
          <w:rFonts w:hint="default"/>
          <w:szCs w:val="24"/>
        </w:rPr>
        <w:t xml:space="preserve"> </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"https://www.fanamc.com/english/pm-abiy-ahmed-congratulates-the-new-german-chancellor-friedrich-merz/"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CBBD490">
      <w:pPr>
        <w:spacing w:line="276" w:lineRule="auto"/>
        <w:rPr>
          <w:rFonts w:hint="default"/>
          <w:szCs w:val="24"/>
        </w:rPr>
      </w:pPr>
      <w:r>
        <w:rPr>
          <w:rFonts w:hint="default"/>
          <w:szCs w:val="24"/>
        </w:rPr>
        <w:t>Prime Minister Abiy Ahmed has congratulated Friedrich Merz on hos election as Chancellor of the Federal Republic of Germany.</w:t>
      </w:r>
      <w:r>
        <w:rPr>
          <w:rFonts w:hint="default"/>
          <w:szCs w:val="24"/>
          <w:lang w:val="en-GB"/>
        </w:rPr>
        <w:t xml:space="preserve"> </w:t>
      </w:r>
      <w:r>
        <w:rPr>
          <w:rFonts w:hint="default"/>
          <w:szCs w:val="24"/>
        </w:rPr>
        <w:t>“As we mark 120 years of diplomatic relations between our two nations, I am confident that our strengthened partnership will serve as a solid foundation for advancing the global good,” Premier Abiy said in a congratulatory message message published on his social media page.</w:t>
      </w:r>
      <w:r>
        <w:rPr>
          <w:rFonts w:hint="default"/>
          <w:szCs w:val="24"/>
          <w:lang w:val="en-GB"/>
        </w:rPr>
        <w:t xml:space="preserve"> </w:t>
      </w:r>
      <w:r>
        <w:rPr>
          <w:rFonts w:hint="default"/>
          <w:szCs w:val="24"/>
        </w:rPr>
        <w:t>It is known that Friedrich Merz was elected Germany’s chancellor in the second round of voting in the German parliament held today.</w:t>
      </w:r>
    </w:p>
    <w:p w14:paraId="392BCDC7">
      <w:pPr>
        <w:numPr>
          <w:ilvl w:val="0"/>
          <w:numId w:val="1"/>
        </w:numPr>
        <w:spacing w:line="276" w:lineRule="auto"/>
        <w:ind w:left="420" w:leftChars="0" w:hanging="420" w:firstLineChars="0"/>
        <w:rPr>
          <w:rFonts w:hint="default"/>
          <w:szCs w:val="24"/>
        </w:rPr>
      </w:pPr>
      <w:bookmarkStart w:id="3" w:name="_Toc4267"/>
      <w:r>
        <w:rPr>
          <w:rStyle w:val="15"/>
          <w:rFonts w:hint="default"/>
        </w:rPr>
        <w:t>Danish envoy reaffirms strong bilateral ties, commits to supporting Ethiopia’s green and inclusive dev’t</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"https://www.fanamc.com/english/danish-envoy-reaffirms-strong-bilateral-ties-commits-to-supporting-ethiopias-green-and-inclusive-devt/"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CC4C08C">
      <w:pPr>
        <w:spacing w:line="276" w:lineRule="auto"/>
        <w:rPr>
          <w:rFonts w:hint="default"/>
          <w:szCs w:val="24"/>
        </w:rPr>
      </w:pPr>
      <w:r>
        <w:rPr>
          <w:rFonts w:hint="default"/>
          <w:szCs w:val="24"/>
        </w:rPr>
        <w:t>Denmark is committed to strengthening its longstanding partnership with Ethiopia through inclusive development, green transition initiatives, and deeper political, cultural, and people-to-people cooperation, Danish Ambassador to Ethiopia Sune Krogstrup said in an exclusive interview with Fana Media Corporation.</w:t>
      </w:r>
      <w:r>
        <w:rPr>
          <w:rFonts w:hint="default"/>
          <w:szCs w:val="24"/>
          <w:lang w:val="en-GB"/>
        </w:rPr>
        <w:t xml:space="preserve"> </w:t>
      </w:r>
      <w:r>
        <w:rPr>
          <w:rFonts w:hint="default"/>
          <w:szCs w:val="24"/>
        </w:rPr>
        <w:t>Reflecting on his second posting to Ethiopia, Ambassador Krogstrup described the country as “a second home” for his family, expressing admiration for the Ethiopian people’s professionalism, honesty, and respectfulness.</w:t>
      </w:r>
      <w:r>
        <w:rPr>
          <w:rFonts w:hint="default"/>
          <w:szCs w:val="24"/>
          <w:lang w:val="en-GB"/>
        </w:rPr>
        <w:t xml:space="preserve"> </w:t>
      </w:r>
      <w:r>
        <w:rPr>
          <w:rFonts w:hint="default"/>
          <w:szCs w:val="24"/>
        </w:rPr>
        <w:t>He also praised Unity Park, built as part of Prime Minister Abiy Ahmed’s ‘Dine for Sheger’ scheme, as a place where Ethiopia’s rich history and culture are brought together in a way that resonates with both citizens and foreigners.</w:t>
      </w:r>
      <w:r>
        <w:rPr>
          <w:rFonts w:hint="default"/>
          <w:szCs w:val="24"/>
          <w:lang w:val="en-GB"/>
        </w:rPr>
        <w:t xml:space="preserve"> </w:t>
      </w:r>
      <w:r>
        <w:rPr>
          <w:rFonts w:hint="default"/>
          <w:szCs w:val="24"/>
        </w:rPr>
        <w:t>Recalling the origins of Ethiopia–Denmark relations, Krogstrup cited Emperor Haile Selassie’s 1954 state visit to Denmark as a historic milestone that laid the foundation for today’s broad and deep bilateral cooperation. “We have a good dialogue on many important issues,” he said, describing the relationship as “very good and growing.”</w:t>
      </w:r>
      <w:r>
        <w:rPr>
          <w:rFonts w:hint="default"/>
          <w:szCs w:val="24"/>
          <w:lang w:val="en-GB"/>
        </w:rPr>
        <w:t xml:space="preserve"> </w:t>
      </w:r>
      <w:r>
        <w:rPr>
          <w:rFonts w:hint="default"/>
          <w:szCs w:val="24"/>
        </w:rPr>
        <w:t>Denmark’s development cooperation with Ethiopia has seen significant progress, particularly since the launch of its first country program in 2018.</w:t>
      </w:r>
      <w:r>
        <w:rPr>
          <w:rFonts w:hint="default"/>
          <w:szCs w:val="24"/>
          <w:lang w:val="en-GB"/>
        </w:rPr>
        <w:t xml:space="preserve"> </w:t>
      </w:r>
      <w:r>
        <w:rPr>
          <w:rFonts w:hint="default"/>
          <w:szCs w:val="24"/>
        </w:rPr>
        <w:t>According to the ambassador, a second five-year country program is now being finalized, with a strong focus on resilience, green growth, water access, sustainable energy, and climate-smart agriculture. Social cohesion and support for the most vulnerable communities also feature prominently.</w:t>
      </w:r>
      <w:r>
        <w:rPr>
          <w:rFonts w:hint="default"/>
          <w:szCs w:val="24"/>
          <w:lang w:val="en-GB"/>
        </w:rPr>
        <w:t xml:space="preserve"> </w:t>
      </w:r>
      <w:r>
        <w:rPr>
          <w:rFonts w:hint="default"/>
          <w:szCs w:val="24"/>
        </w:rPr>
        <w:t>He described Ethiopia as a key regional actor, stating, “Ethiopia is the biggest country, the biggest economy in the Horn of Africa… it plays an important role as a stabilising force on the continent.”</w:t>
      </w:r>
      <w:r>
        <w:rPr>
          <w:rFonts w:hint="default"/>
          <w:szCs w:val="24"/>
          <w:lang w:val="en-GB"/>
        </w:rPr>
        <w:t xml:space="preserve"> </w:t>
      </w:r>
      <w:r>
        <w:rPr>
          <w:rFonts w:hint="default"/>
          <w:szCs w:val="24"/>
        </w:rPr>
        <w:t>The Ambassador affirmed that both Denmark and the European Union view Ethiopia’s stability and prosperity as essential.</w:t>
      </w:r>
      <w:r>
        <w:rPr>
          <w:rFonts w:hint="default"/>
          <w:szCs w:val="24"/>
          <w:lang w:val="en-GB"/>
        </w:rPr>
        <w:t xml:space="preserve"> </w:t>
      </w:r>
      <w:r>
        <w:rPr>
          <w:rFonts w:hint="default"/>
          <w:szCs w:val="24"/>
        </w:rPr>
        <w:t>On climate cooperation, Ambassador Sune Krogstrup said Denmark views Ethiopia as a global role model, praising its ambitious environmental agenda, including the Green Legacy Initiative. “Ethiopia has huge ambitions when it comes to addressing climate change,” he stated. “We’d like to partner with Ethiopia to continue on that green path and to make sure the jobs created here are green jobs.”</w:t>
      </w:r>
      <w:r>
        <w:rPr>
          <w:rFonts w:hint="default"/>
          <w:szCs w:val="24"/>
          <w:lang w:val="en-GB"/>
        </w:rPr>
        <w:t xml:space="preserve"> </w:t>
      </w:r>
      <w:r>
        <w:rPr>
          <w:rFonts w:hint="default"/>
          <w:szCs w:val="24"/>
        </w:rPr>
        <w:t>He added that Denmark itself has launched a national tree-planting initiative, reflecting shared environmental goals between the two countries.</w:t>
      </w:r>
      <w:r>
        <w:rPr>
          <w:rFonts w:hint="default"/>
          <w:szCs w:val="24"/>
          <w:lang w:val="en-GB"/>
        </w:rPr>
        <w:t xml:space="preserve"> </w:t>
      </w:r>
      <w:r>
        <w:rPr>
          <w:rFonts w:hint="default"/>
          <w:szCs w:val="24"/>
        </w:rPr>
        <w:t>The ambassador also stressed the importance of stronger climate cooperation between Europe and Africa, noting that climate change is a key driver of instability, migration, and conflict.</w:t>
      </w:r>
      <w:r>
        <w:rPr>
          <w:rFonts w:hint="default"/>
          <w:szCs w:val="24"/>
          <w:lang w:val="en-GB"/>
        </w:rPr>
        <w:t xml:space="preserve"> </w:t>
      </w:r>
      <w:r>
        <w:rPr>
          <w:rFonts w:hint="default"/>
          <w:szCs w:val="24"/>
        </w:rPr>
        <w:t>Looking ahead, Denmark seeks to expand academic and people-to-people exchanges with Ethiopia. Krogstrup said a strategy launched by the Danish government in August 2024 outlines plans to develop such programs across Africa, with Ethiopia seen as a priority partner.</w:t>
      </w:r>
      <w:r>
        <w:rPr>
          <w:rFonts w:hint="default"/>
          <w:szCs w:val="24"/>
          <w:lang w:val="en-GB"/>
        </w:rPr>
        <w:t xml:space="preserve"> </w:t>
      </w:r>
      <w:r>
        <w:rPr>
          <w:rFonts w:hint="default"/>
          <w:szCs w:val="24"/>
        </w:rPr>
        <w:t>On cultural diplomacy, the ambassador said the Danish Embassy regularly organizes events to showcase Danish culture, noting strong local interest. “This is something that we will continue to do,” he said.</w:t>
      </w:r>
      <w:r>
        <w:rPr>
          <w:rFonts w:hint="default"/>
          <w:szCs w:val="24"/>
          <w:lang w:val="en-GB"/>
        </w:rPr>
        <w:t xml:space="preserve"> </w:t>
      </w:r>
      <w:r>
        <w:rPr>
          <w:rFonts w:hint="default"/>
          <w:szCs w:val="24"/>
        </w:rPr>
        <w:t>Many of Denmark’s current cultural engagements in Ethiopia are tied to its recent assumption of a non-permanent seat on the UN Security Council. Ambassador Krogstrup stressed that Denmark takes this role seriously and is committed to amplifying African voices within the UN system.</w:t>
      </w:r>
      <w:r>
        <w:rPr>
          <w:rFonts w:hint="default"/>
          <w:szCs w:val="24"/>
          <w:lang w:val="en-GB"/>
        </w:rPr>
        <w:t xml:space="preserve"> </w:t>
      </w:r>
      <w:r>
        <w:rPr>
          <w:rFonts w:hint="default"/>
          <w:szCs w:val="24"/>
        </w:rPr>
        <w:t>He also lauded recent developments in Addis Ababa, citing rapid infrastructure and urban planning changes since his return to the country in August 2024. “You can really tell that it’s a city that is growing fast,” he observed, adding that managing this growth sustainably is a shared challenge among rapidly urbanizing cities in Africa.</w:t>
      </w:r>
      <w:r>
        <w:rPr>
          <w:rFonts w:hint="default"/>
          <w:szCs w:val="24"/>
          <w:lang w:val="en-GB"/>
        </w:rPr>
        <w:t xml:space="preserve"> </w:t>
      </w:r>
      <w:r>
        <w:rPr>
          <w:rFonts w:hint="default"/>
          <w:szCs w:val="24"/>
        </w:rPr>
        <w:t>Concluding his remarks, the ambassador assured Ethiopians that Denmark remains a loyal and engaged partner. “You can count on Denmark as a close partner to Ethiopia,” he said. “We stand by your side in your pursuit of sustainable development.”</w:t>
      </w:r>
    </w:p>
    <w:p w14:paraId="1CD0B887">
      <w:pPr>
        <w:numPr>
          <w:ilvl w:val="0"/>
          <w:numId w:val="1"/>
        </w:numPr>
        <w:spacing w:line="276" w:lineRule="auto"/>
        <w:ind w:left="420" w:leftChars="0" w:hanging="420" w:firstLineChars="0"/>
        <w:rPr>
          <w:rFonts w:hint="default"/>
          <w:szCs w:val="24"/>
        </w:rPr>
      </w:pPr>
      <w:bookmarkStart w:id="4" w:name="_Toc13200"/>
      <w:r>
        <w:rPr>
          <w:rStyle w:val="15"/>
          <w:rFonts w:hint="default"/>
        </w:rPr>
        <w:t>Economic empowerment of women indispensable to achieve Agenda 2063 – AUC Deputy Chairperson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"https://www.fanamc.com/english/economic-empowerment-of-women-indispensable-to-achieve-agenda-2063-auc-deputy-chairperson/"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75732DA">
      <w:pPr>
        <w:spacing w:line="276" w:lineRule="auto"/>
        <w:rPr>
          <w:rFonts w:hint="default"/>
          <w:szCs w:val="24"/>
        </w:rPr>
      </w:pPr>
      <w:r>
        <w:rPr>
          <w:rFonts w:hint="default"/>
          <w:szCs w:val="24"/>
        </w:rPr>
        <w:t>Economic empowerment of women is indispensable to achieve prosperous Africa under Agenda 2063, African Union Commission (AUC) Deputy Chairperson, Selma Malika Haddadi stressed.</w:t>
      </w:r>
      <w:r>
        <w:rPr>
          <w:rFonts w:hint="default"/>
          <w:szCs w:val="24"/>
          <w:lang w:val="en-GB"/>
        </w:rPr>
        <w:t xml:space="preserve"> </w:t>
      </w:r>
      <w:r>
        <w:rPr>
          <w:rFonts w:hint="default"/>
          <w:szCs w:val="24"/>
        </w:rPr>
        <w:t>The 6th COMESA Federation of Women in Business (COMFWB) trade fair and business conference was opened in Addis Ababa. Over 200 women entrepreneurs from 21 COMESA member states have showcased their products and services at the trade fair.</w:t>
      </w:r>
      <w:r>
        <w:rPr>
          <w:rFonts w:hint="default"/>
          <w:szCs w:val="24"/>
          <w:lang w:val="en-GB"/>
        </w:rPr>
        <w:t xml:space="preserve"> </w:t>
      </w:r>
      <w:r>
        <w:rPr>
          <w:rFonts w:hint="default"/>
          <w:szCs w:val="24"/>
        </w:rPr>
        <w:t>The trade-fair has provided an opportunity for women entrepreneurs to exchange experiences and create market linkages.</w:t>
      </w:r>
      <w:r>
        <w:rPr>
          <w:rFonts w:hint="default"/>
          <w:szCs w:val="24"/>
          <w:lang w:val="en-GB"/>
        </w:rPr>
        <w:t xml:space="preserve"> </w:t>
      </w:r>
      <w:r>
        <w:rPr>
          <w:rFonts w:hint="default"/>
          <w:szCs w:val="24"/>
        </w:rPr>
        <w:t>In her opening remarks, AUC Deputy Chairperson, Selma Malika Haddadi said the continent’s economic integration need to be accelerated by increasing intra-African trade.</w:t>
      </w:r>
      <w:r>
        <w:rPr>
          <w:rFonts w:hint="default"/>
          <w:szCs w:val="24"/>
          <w:lang w:val="en-GB"/>
        </w:rPr>
        <w:t xml:space="preserve"> </w:t>
      </w:r>
      <w:r>
        <w:rPr>
          <w:rFonts w:hint="default"/>
          <w:szCs w:val="24"/>
        </w:rPr>
        <w:t>Moreover, she added that the participation and economic empowerment of women is crucial; stressing that African Union is designing and implementing various projects to ensure women’s equality and increase their economic benefits.</w:t>
      </w:r>
      <w:r>
        <w:rPr>
          <w:rFonts w:hint="default"/>
          <w:szCs w:val="24"/>
          <w:lang w:val="en-GB"/>
        </w:rPr>
        <w:t xml:space="preserve"> </w:t>
      </w:r>
      <w:r>
        <w:rPr>
          <w:rFonts w:hint="default"/>
          <w:szCs w:val="24"/>
        </w:rPr>
        <w:t>She emphasized that continental integration involving women would undoubtedly be effective to realize a prosperous Africa under Agenda 2063, applauding the commendable performance of COMESA for improving intra-Africa trade and economic integration.</w:t>
      </w:r>
      <w:r>
        <w:rPr>
          <w:rFonts w:hint="default"/>
          <w:szCs w:val="24"/>
          <w:lang w:val="en-GB"/>
        </w:rPr>
        <w:t xml:space="preserve"> </w:t>
      </w:r>
      <w:r>
        <w:rPr>
          <w:rFonts w:hint="default"/>
          <w:szCs w:val="24"/>
        </w:rPr>
        <w:t>“This commendable performance of COMESA illustrates its contribution to achieving the objectives of AfCFTA in terms of industrial productivity and improved intra-Africa trade on the one hand and to the achievement of Agenda 2063 on the other hand,” she explained.</w:t>
      </w:r>
      <w:r>
        <w:rPr>
          <w:rFonts w:hint="default"/>
          <w:szCs w:val="24"/>
          <w:lang w:val="en-GB"/>
        </w:rPr>
        <w:t xml:space="preserve"> </w:t>
      </w:r>
      <w:r>
        <w:rPr>
          <w:rFonts w:hint="default"/>
          <w:szCs w:val="24"/>
        </w:rPr>
        <w:t>COMESA Federation of Women in Business (COMFWB) Chairperson, Maureen Sumbwe said that ensuring equality of women is not only about protecting rights but also about accelerating development.</w:t>
      </w:r>
      <w:r>
        <w:rPr>
          <w:rFonts w:hint="default"/>
          <w:szCs w:val="24"/>
          <w:lang w:val="en-GB"/>
        </w:rPr>
        <w:t xml:space="preserve"> </w:t>
      </w:r>
      <w:r>
        <w:rPr>
          <w:rFonts w:hint="default"/>
          <w:szCs w:val="24"/>
        </w:rPr>
        <w:t>The chairperson pointed out that encouraging and providing equal opportunities to women entrepreneurs in various fields of work plays an irreplaceable role in the economic growth of the country.</w:t>
      </w:r>
      <w:r>
        <w:rPr>
          <w:rFonts w:hint="default"/>
          <w:szCs w:val="24"/>
          <w:lang w:val="en-GB"/>
        </w:rPr>
        <w:t xml:space="preserve"> </w:t>
      </w:r>
      <w:r>
        <w:rPr>
          <w:rFonts w:hint="default"/>
          <w:szCs w:val="24"/>
        </w:rPr>
        <w:t>COMESA member countries need to formulate and implement policies that encourage women entrepreneurs, she noted.</w:t>
      </w:r>
      <w:r>
        <w:rPr>
          <w:rFonts w:hint="default"/>
          <w:szCs w:val="24"/>
          <w:lang w:val="en-GB"/>
        </w:rPr>
        <w:t xml:space="preserve"> </w:t>
      </w:r>
      <w:r>
        <w:rPr>
          <w:rFonts w:hint="default"/>
          <w:szCs w:val="24"/>
        </w:rPr>
        <w:t>“Many positive commitments have been made to agenda of women equality. There are rooms to strengthen political actions and promises into lasting change. We need more than promises; we need real steps that will give women equal access, equal opportunities and fair chance to grow and to lead,” she stressed.</w:t>
      </w:r>
      <w:r>
        <w:rPr>
          <w:rFonts w:hint="default"/>
          <w:szCs w:val="24"/>
          <w:lang w:val="en-GB"/>
        </w:rPr>
        <w:t xml:space="preserve"> </w:t>
      </w:r>
      <w:r>
        <w:rPr>
          <w:rFonts w:hint="default"/>
          <w:szCs w:val="24"/>
        </w:rPr>
        <w:t>On her part, COMESA Secretary General, Chileshe Kapwepwe said that the role of women entrepreneurs in strengthening economic and trade integration among member states of COMESA is vital; in this regard, it is necessary to jointly address the challenges faced by women and youth to further enhance their significant role in national development and regional integration.</w:t>
      </w:r>
      <w:r>
        <w:rPr>
          <w:rFonts w:hint="default"/>
          <w:szCs w:val="24"/>
          <w:lang w:val="en-GB"/>
        </w:rPr>
        <w:t xml:space="preserve"> </w:t>
      </w:r>
      <w:r>
        <w:rPr>
          <w:rFonts w:hint="default"/>
          <w:szCs w:val="24"/>
        </w:rPr>
        <w:t>“Despite the roles of women entrepreneurs play in the economy, their business have continued to face a number of challenges such as limited knowledge and skill in specific contexts, constraints of market linkages through information and communication technology; limited access to finance as a result of conditions set by financial sectors on to obtain loans– such as high interest rate and requirements for collateral and inadequate startup capital.</w:t>
      </w:r>
      <w:r>
        <w:rPr>
          <w:rFonts w:hint="default"/>
          <w:szCs w:val="24"/>
          <w:lang w:val="en-GB"/>
        </w:rPr>
        <w:t xml:space="preserve"> </w:t>
      </w:r>
      <w:r>
        <w:rPr>
          <w:rFonts w:hint="default"/>
          <w:szCs w:val="24"/>
        </w:rPr>
        <w:t>Climate change and conflict are also eroding achievements of decades of investments in gender equality and women empowerment,” she elaborated.</w:t>
      </w:r>
    </w:p>
    <w:p w14:paraId="5F18D223">
      <w:pPr>
        <w:numPr>
          <w:ilvl w:val="0"/>
          <w:numId w:val="1"/>
        </w:numPr>
        <w:spacing w:line="276" w:lineRule="auto"/>
        <w:ind w:left="420" w:leftChars="0" w:hanging="420" w:firstLineChars="0"/>
        <w:rPr>
          <w:rFonts w:hint="default"/>
          <w:szCs w:val="24"/>
        </w:rPr>
      </w:pPr>
      <w:bookmarkStart w:id="5" w:name="_Toc19011"/>
      <w:r>
        <w:rPr>
          <w:rStyle w:val="15"/>
          <w:rFonts w:hint="default"/>
        </w:rPr>
        <w:t>COMESA is more than just numbers; it’s a strategic engine for regional transformation</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"https://www.fanamc.com/english/comesa-is-more-than-just-numbers-its-a-strategic-engine-for-regional-transformation/"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F97523B">
      <w:pPr>
        <w:spacing w:line="276" w:lineRule="auto"/>
        <w:rPr>
          <w:rFonts w:hint="default"/>
          <w:szCs w:val="24"/>
        </w:rPr>
      </w:pPr>
      <w:r>
        <w:rPr>
          <w:rFonts w:hint="default"/>
          <w:szCs w:val="24"/>
        </w:rPr>
        <w:t>Leaders and representatives from institutions of the Common Market for Eastern and Southern Africa (COMESA), are gathered in Addis Ababa for the 2nd Awareness Forum.</w:t>
      </w:r>
      <w:r>
        <w:rPr>
          <w:rFonts w:hint="default"/>
          <w:szCs w:val="24"/>
          <w:lang w:val="en-GB"/>
        </w:rPr>
        <w:t xml:space="preserve"> </w:t>
      </w:r>
      <w:r>
        <w:rPr>
          <w:rFonts w:hint="default"/>
          <w:szCs w:val="24"/>
        </w:rPr>
        <w:t>This event is all about boosting visibility and understanding of COMESA’s operations among local stakeholders and partners.</w:t>
      </w:r>
      <w:r>
        <w:rPr>
          <w:rFonts w:hint="default"/>
          <w:szCs w:val="24"/>
          <w:lang w:val="en-GB"/>
        </w:rPr>
        <w:t xml:space="preserve"> </w:t>
      </w:r>
      <w:r>
        <w:rPr>
          <w:rFonts w:hint="default"/>
          <w:szCs w:val="24"/>
        </w:rPr>
        <w:t>Government officials, private sector organizations, women entrepreneurs, youth, and the media are participating at the three day forum.</w:t>
      </w:r>
      <w:r>
        <w:rPr>
          <w:rFonts w:hint="default"/>
          <w:szCs w:val="24"/>
          <w:lang w:val="en-GB"/>
        </w:rPr>
        <w:t xml:space="preserve"> </w:t>
      </w:r>
      <w:r>
        <w:rPr>
          <w:rFonts w:hint="default"/>
          <w:szCs w:val="24"/>
        </w:rPr>
        <w:t>The forum’s theme, “Accelerating Regional Integration through the Development of Regional Value Chains in Climate Resilient Agriculture, Mining, and Tourism,” is timely and relevant for the region.</w:t>
      </w:r>
      <w:r>
        <w:rPr>
          <w:rFonts w:hint="default"/>
          <w:szCs w:val="24"/>
          <w:lang w:val="en-GB"/>
        </w:rPr>
        <w:t xml:space="preserve"> </w:t>
      </w:r>
      <w:r>
        <w:rPr>
          <w:rFonts w:hint="default"/>
          <w:szCs w:val="24"/>
        </w:rPr>
        <w:t>Ethiopia’s Minister of Trade and Regional Integration, Kassahun Gofe highlighted how the discussions align with Ethiopia’s focus on economic diversification and resilience. He mentioned initiatives like the Green Legacy Initiative and national wheat programs as examples of Ethiopia’s commitment.</w:t>
      </w:r>
      <w:r>
        <w:rPr>
          <w:rFonts w:hint="default"/>
          <w:szCs w:val="24"/>
          <w:lang w:val="en-GB"/>
        </w:rPr>
        <w:t xml:space="preserve"> </w:t>
      </w:r>
      <w:r>
        <w:rPr>
          <w:rFonts w:hint="default"/>
          <w:szCs w:val="24"/>
        </w:rPr>
        <w:t>In her remarks COMESA’s Secretary General Chileshe Mpundu Kapwepwe said the event reflected the region’s collective recognition that Africa’s sustainable development hinges upon building resilient, competitive, and inclusive value chains across key sectors that are central to our economies and livelihoods.</w:t>
      </w:r>
      <w:r>
        <w:rPr>
          <w:rFonts w:hint="default"/>
          <w:szCs w:val="24"/>
          <w:lang w:val="en-GB"/>
        </w:rPr>
        <w:t xml:space="preserve"> </w:t>
      </w:r>
      <w:r>
        <w:rPr>
          <w:rFonts w:hint="default"/>
          <w:szCs w:val="24"/>
        </w:rPr>
        <w:t>Through integrated efforts in trade, investment, infrastructure, and empowerment, COMESA institutions are working together to build a stronger, more inclusive regional economy.</w:t>
      </w:r>
      <w:r>
        <w:rPr>
          <w:rFonts w:hint="default"/>
          <w:szCs w:val="24"/>
          <w:lang w:val="en-GB"/>
        </w:rPr>
        <w:t xml:space="preserve"> </w:t>
      </w:r>
      <w:r>
        <w:rPr>
          <w:rFonts w:hint="default"/>
          <w:szCs w:val="24"/>
        </w:rPr>
        <w:t>The forum is a vital step in ensuring stakeholders is aware of and actively engaged with the services and instruments offered by COMESA institutions.</w:t>
      </w:r>
      <w:r>
        <w:rPr>
          <w:rFonts w:hint="default"/>
          <w:szCs w:val="24"/>
          <w:lang w:val="en-GB"/>
        </w:rPr>
        <w:t xml:space="preserve"> </w:t>
      </w:r>
      <w:r>
        <w:rPr>
          <w:rFonts w:hint="default"/>
          <w:szCs w:val="24"/>
        </w:rPr>
        <w:t>Kapwepwe highlighted the bloc’s impressive statistics: 21 Member States, over 655 million people, a 1.1+ trillion USD GDP, and significant contributions to Africa’s mineral wealth and agricultural output.</w:t>
      </w:r>
      <w:r>
        <w:rPr>
          <w:rFonts w:hint="default"/>
          <w:szCs w:val="24"/>
          <w:lang w:val="en-GB"/>
        </w:rPr>
        <w:t xml:space="preserve"> </w:t>
      </w:r>
      <w:r>
        <w:rPr>
          <w:rFonts w:hint="default"/>
          <w:szCs w:val="24"/>
        </w:rPr>
        <w:t>COMESA is more than just numbers; it’s a strategic engine for regional transformation. Through integrated efforts in trade, investment, infrastructure, and empowerment, COMESA institutions are working together to build a stronger, more inclusive regional economy.</w:t>
      </w:r>
      <w:r>
        <w:rPr>
          <w:rFonts w:hint="default"/>
          <w:szCs w:val="24"/>
          <w:lang w:val="en-GB"/>
        </w:rPr>
        <w:t xml:space="preserve"> </w:t>
      </w:r>
      <w:r>
        <w:rPr>
          <w:rFonts w:hint="default"/>
          <w:szCs w:val="24"/>
        </w:rPr>
        <w:t>This forum is a testament to the power of collective action in shaping the future of African integration.</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6071"/>
      <w:r>
        <w:rPr>
          <w:rFonts w:eastAsia="DengXian Light" w:cs="Times New Roman"/>
          <w:b/>
          <w:bCs/>
          <w:color w:val="2F5496"/>
          <w:szCs w:val="24"/>
          <w:u w:val="single"/>
        </w:rPr>
        <w:t>Horn of Africa</w:t>
      </w:r>
      <w:bookmarkEnd w:id="6"/>
    </w:p>
    <w:p w14:paraId="2226F01F">
      <w:pPr>
        <w:pStyle w:val="3"/>
      </w:pPr>
      <w:bookmarkStart w:id="7" w:name="_Toc2973"/>
      <w:r>
        <w:t>Somalia</w:t>
      </w:r>
      <w:bookmarkEnd w:id="7"/>
    </w:p>
    <w:p w14:paraId="3C439732">
      <w:pPr>
        <w:numPr>
          <w:ilvl w:val="0"/>
          <w:numId w:val="1"/>
        </w:numPr>
        <w:ind w:left="420" w:leftChars="0" w:hanging="420" w:firstLineChars="0"/>
        <w:rPr>
          <w:rFonts w:hint="default"/>
          <w:szCs w:val="24"/>
        </w:rPr>
      </w:pPr>
      <w:bookmarkStart w:id="8" w:name="_Toc10329"/>
      <w:r>
        <w:rPr>
          <w:rStyle w:val="15"/>
          <w:rFonts w:hint="default"/>
        </w:rPr>
        <w:t>NCC meeting ends with pledge to support security, elections; SSC-Khaatumo recognized as federal state</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"https://www.hiiraan.com/news4/2025/May/201440/ncc_meeting_ends_with_pledge_to_support_security_elections_ssc_khaatumo_recognized_as_federal_state.aspx?utm_source=hiiraan&amp;utm_medium=SomaliNewsUpdateFront"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0C12E85">
      <w:pPr>
        <w:rPr>
          <w:rFonts w:hint="default"/>
          <w:szCs w:val="24"/>
        </w:rPr>
      </w:pPr>
      <w:r>
        <w:rPr>
          <w:rFonts w:hint="default"/>
          <w:szCs w:val="24"/>
        </w:rPr>
        <w:t>Somalia’s National Consultative Council (NCC) concluded its meeting in Mogadishu on Wednesday night with an agreement to enhance coordination on national security and accelerate the country’s electoral process.</w:t>
      </w:r>
      <w:r>
        <w:rPr>
          <w:rFonts w:hint="default"/>
          <w:szCs w:val="24"/>
          <w:lang w:val="en-GB"/>
        </w:rPr>
        <w:t xml:space="preserve"> </w:t>
      </w:r>
      <w:r>
        <w:rPr>
          <w:rFonts w:hint="default"/>
          <w:szCs w:val="24"/>
        </w:rPr>
        <w:t>In a communique issued after the meeting, leaders pledged full support for the Somali National Army in its fight against terrorism and called for stronger collaboration between federal and regional authorities to improve stability.</w:t>
      </w:r>
      <w:r>
        <w:rPr>
          <w:rFonts w:hint="default"/>
          <w:szCs w:val="24"/>
          <w:lang w:val="en-GB"/>
        </w:rPr>
        <w:t xml:space="preserve"> </w:t>
      </w:r>
      <w:r>
        <w:rPr>
          <w:rFonts w:hint="default"/>
          <w:szCs w:val="24"/>
        </w:rPr>
        <w:t>The Council also emphasized the need to expedite voter registration efforts, which began in Mogadishu last month and are expected to expand to other federal member states. Regional governments were urged to work closely with the National Independent Electoral Commission to ensure timely implementation.</w:t>
      </w:r>
      <w:r>
        <w:rPr>
          <w:rFonts w:hint="default"/>
          <w:szCs w:val="24"/>
          <w:lang w:val="en-GB"/>
        </w:rPr>
        <w:t xml:space="preserve"> </w:t>
      </w:r>
      <w:r>
        <w:rPr>
          <w:rFonts w:hint="default"/>
          <w:szCs w:val="24"/>
        </w:rPr>
        <w:t>The Ministry of Interior was tasked with drafting a legal framework to address the political standoff in Jubbaland, where disputes with the federal government have stalled coordination on national priorities.</w:t>
      </w:r>
      <w:r>
        <w:rPr>
          <w:rFonts w:hint="default"/>
          <w:szCs w:val="24"/>
          <w:lang w:val="en-GB"/>
        </w:rPr>
        <w:t xml:space="preserve"> </w:t>
      </w:r>
      <w:r>
        <w:rPr>
          <w:rFonts w:hint="default"/>
          <w:szCs w:val="24"/>
        </w:rPr>
        <w:t>In a major development, the NCC officially recognized SSC-Khaatumo as a federal member state. The Council agreed to complete the region’s ongoing state formation conference in accordance with Somalia’s provisional constitution.</w:t>
      </w:r>
      <w:r>
        <w:rPr>
          <w:rFonts w:hint="default"/>
          <w:szCs w:val="24"/>
          <w:lang w:val="en-GB"/>
        </w:rPr>
        <w:t xml:space="preserve"> </w:t>
      </w:r>
      <w:r>
        <w:rPr>
          <w:rFonts w:hint="default"/>
          <w:szCs w:val="24"/>
        </w:rPr>
        <w:t>Despite the progress reported in the communique, two key federal member states—Puntland and Jubbaland—were absent from the talks due to unresolved political disputes with the central government over constitutional amendments and the electoral process.</w:t>
      </w:r>
      <w:r>
        <w:rPr>
          <w:rFonts w:hint="default"/>
          <w:szCs w:val="24"/>
          <w:lang w:val="en-GB"/>
        </w:rPr>
        <w:t xml:space="preserve"> </w:t>
      </w:r>
      <w:r>
        <w:rPr>
          <w:rFonts w:hint="default"/>
          <w:szCs w:val="24"/>
        </w:rPr>
        <w:t>President Hassan Sheikh Mohamud chaired the talks at Villa Somalia, which attended by Prime Minister Hamza Abdi Barre, Deputy Prime Minister Salah Ahmed Jama, and the presidents of Galmudug, Hirshabelle, South West, and the newly recognized SSC-Khaatumo State, as well as the Banadir regional administration.</w:t>
      </w:r>
      <w:r>
        <w:rPr>
          <w:rFonts w:hint="default"/>
          <w:szCs w:val="24"/>
          <w:lang w:val="en-GB"/>
        </w:rPr>
        <w:t xml:space="preserve"> </w:t>
      </w:r>
      <w:r>
        <w:rPr>
          <w:rFonts w:hint="default"/>
          <w:szCs w:val="24"/>
        </w:rPr>
        <w:t>The NCC is Somalia’s top intergovernmental forum, bringing together federal and regional leaders to coordinate national priorities, including security, governance, and elections.</w:t>
      </w:r>
    </w:p>
    <w:p w14:paraId="046238F5">
      <w:pPr>
        <w:numPr>
          <w:ilvl w:val="0"/>
          <w:numId w:val="1"/>
        </w:numPr>
        <w:ind w:left="420" w:leftChars="0" w:hanging="420" w:firstLineChars="0"/>
        <w:rPr>
          <w:rFonts w:hint="default"/>
          <w:szCs w:val="24"/>
        </w:rPr>
      </w:pPr>
      <w:bookmarkStart w:id="9" w:name="_Toc338"/>
      <w:r>
        <w:rPr>
          <w:rStyle w:val="15"/>
          <w:rFonts w:hint="default"/>
        </w:rPr>
        <w:t>Somali president, AFRICOM commander discuss expanded security cooperation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"https://www.hiiraan.com/news4/2025/May/201429/somali_president_africom_commander_discuss_expanded_security_cooperation.aspx?utm_source=hiiraan&amp;utm_medium=SomaliNewsUpdateFront"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8CFE417">
      <w:pPr>
        <w:rPr>
          <w:rFonts w:hint="default"/>
          <w:szCs w:val="24"/>
        </w:rPr>
      </w:pPr>
      <w:r>
        <w:rPr>
          <w:rFonts w:hint="default"/>
          <w:szCs w:val="24"/>
        </w:rPr>
        <w:t>Somali President Hassan Sheikh Mohamud met with General Michael E. Langley, commander of U.S. Africa Command (AFRICOM), in Mogadishu on Tuesday to discuss strengthening security cooperation and accelerating joint efforts to combat Al-Shabaab.</w:t>
      </w:r>
      <w:r>
        <w:rPr>
          <w:rFonts w:hint="default"/>
          <w:szCs w:val="24"/>
          <w:lang w:val="en-GB"/>
        </w:rPr>
        <w:t xml:space="preserve"> </w:t>
      </w:r>
      <w:r>
        <w:rPr>
          <w:rFonts w:hint="default"/>
          <w:szCs w:val="24"/>
        </w:rPr>
        <w:t>According to Villa Somalia, the talks focused on enhancing coordination under the African Union Support and Stabilization Mission in Somalia (AUSSOM) framework and improving the Somali government’s ability to lead counterterrorism operations.</w:t>
      </w:r>
      <w:r>
        <w:rPr>
          <w:rFonts w:hint="default"/>
          <w:szCs w:val="24"/>
          <w:lang w:val="en-GB"/>
        </w:rPr>
        <w:t xml:space="preserve"> </w:t>
      </w:r>
      <w:r>
        <w:rPr>
          <w:rFonts w:hint="default"/>
          <w:szCs w:val="24"/>
        </w:rPr>
        <w:t>“Discussions focused on accelerating joint counterterrorism efforts and strengthening coordination within the broader multi-partner framework, including AUSSOM,” the presidency said in a statement.</w:t>
      </w:r>
      <w:r>
        <w:rPr>
          <w:rFonts w:hint="default"/>
          <w:szCs w:val="24"/>
          <w:lang w:val="en-GB"/>
        </w:rPr>
        <w:t xml:space="preserve"> </w:t>
      </w:r>
      <w:r>
        <w:rPr>
          <w:rFonts w:hint="default"/>
          <w:szCs w:val="24"/>
        </w:rPr>
        <w:t>The meeting comes as Somali security forces, backed by international partners, are intensifying their campaign against Al-Shabaab and ISIS across several regions of the country.</w:t>
      </w:r>
      <w:r>
        <w:rPr>
          <w:rFonts w:hint="default"/>
          <w:szCs w:val="24"/>
          <w:lang w:val="en-GB"/>
        </w:rPr>
        <w:t xml:space="preserve"> </w:t>
      </w:r>
      <w:r>
        <w:rPr>
          <w:rFonts w:hint="default"/>
          <w:szCs w:val="24"/>
        </w:rPr>
        <w:t>Separately, Somali Minister of Defense Ahmed Moalim Fiqi and Somali National Army Chief Maj. Gen. Odawaa Yusuf Raage met with General Langley and U.S. Ambassador to Somalia Richard H. Riley. Senior AFRICOM officials also attended the high-level defense talks.</w:t>
      </w:r>
      <w:r>
        <w:rPr>
          <w:rFonts w:hint="default"/>
          <w:szCs w:val="24"/>
          <w:lang w:val="en-GB"/>
        </w:rPr>
        <w:t xml:space="preserve"> </w:t>
      </w:r>
      <w:r>
        <w:rPr>
          <w:rFonts w:hint="default"/>
          <w:szCs w:val="24"/>
        </w:rPr>
        <w:t>The officials discussed ongoing military operations, with a focus on increasing joint efforts to defeat Al-Shabaab and ISIS, groups that continue to threaten Somalia’s stability and regional security.</w:t>
      </w:r>
      <w:r>
        <w:rPr>
          <w:rFonts w:hint="default"/>
          <w:szCs w:val="24"/>
          <w:lang w:val="en-GB"/>
        </w:rPr>
        <w:t xml:space="preserve"> </w:t>
      </w:r>
      <w:r>
        <w:rPr>
          <w:rFonts w:hint="default"/>
          <w:szCs w:val="24"/>
        </w:rPr>
        <w:t>The defense leaders reviewed U.S. support for Somali military buildup, including air support, training, and the provision of equipment. They also discussed the importance of intelligence sharing and improving the Somali military’s operational capabilities.</w:t>
      </w:r>
      <w:r>
        <w:rPr>
          <w:rFonts w:hint="default"/>
          <w:szCs w:val="24"/>
          <w:lang w:val="en-GB"/>
        </w:rPr>
        <w:t xml:space="preserve"> </w:t>
      </w:r>
      <w:r>
        <w:rPr>
          <w:rFonts w:hint="default"/>
          <w:szCs w:val="24"/>
        </w:rPr>
        <w:t>Minister Fiqi expressed appreciation for the continued U.S. assistance. “We are grateful for the United States’ support in our efforts to liberate territory and restore hope for the Somali people,” he said.</w:t>
      </w:r>
    </w:p>
    <w:p w14:paraId="084CDFB2">
      <w:pPr>
        <w:numPr>
          <w:ilvl w:val="0"/>
          <w:numId w:val="1"/>
        </w:numPr>
        <w:ind w:left="420" w:leftChars="0" w:hanging="420" w:firstLineChars="0"/>
        <w:rPr>
          <w:rFonts w:hint="default"/>
          <w:szCs w:val="24"/>
        </w:rPr>
      </w:pPr>
      <w:bookmarkStart w:id="10" w:name="_Toc24461"/>
      <w:r>
        <w:rPr>
          <w:rStyle w:val="15"/>
          <w:rFonts w:hint="default"/>
        </w:rPr>
        <w:t>Somali officers join China-Africa military exchange</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"https://www.hiiraan.com/news4/2025/May/201432/somali_officers_join_china_africa_military_exchange.aspx?utm_source=hiiraan&amp;utm_medium=SomaliNewsUpdateFront"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E1CC681">
      <w:pPr>
        <w:rPr>
          <w:szCs w:val="24"/>
        </w:rPr>
      </w:pPr>
      <w:r>
        <w:rPr>
          <w:rFonts w:hint="default"/>
          <w:szCs w:val="24"/>
        </w:rPr>
        <w:t>Somali military officers are among nearly 100 delegates from over 40 African countries participating in a 10-day military exchange program in China, underscoring Beijing's growing push to deepen defence ties across the continent.</w:t>
      </w:r>
      <w:r>
        <w:rPr>
          <w:rFonts w:hint="default"/>
          <w:szCs w:val="24"/>
          <w:lang w:val="en-GB"/>
        </w:rPr>
        <w:t xml:space="preserve"> </w:t>
      </w:r>
      <w:r>
        <w:rPr>
          <w:rFonts w:hint="default"/>
          <w:szCs w:val="24"/>
        </w:rPr>
        <w:t>The visit, held from May 6 to 15, is organized by China's Ministry of National Defense and hosted by the PLA National University of Defense Technology. Participants will tour cities including Beijing, Changsha, and Shaoshan, while engaging in leadership workshops, military base visits, and strategic discussions.</w:t>
      </w:r>
      <w:r>
        <w:rPr>
          <w:rFonts w:hint="default"/>
          <w:szCs w:val="24"/>
          <w:lang w:val="en-GB"/>
        </w:rPr>
        <w:t xml:space="preserve"> </w:t>
      </w:r>
      <w:r>
        <w:rPr>
          <w:rFonts w:hint="default"/>
          <w:szCs w:val="24"/>
        </w:rPr>
        <w:t>Now in its fourth iteration, the initiative supports the goals set during the Beijing Summit of the Forum on China-Africa Cooperation (FOCAC), which promotes a "shared future" between African nations and China. The program aims to foster professional military dialogue and strengthen regional cooperation on peacekeeping, counterterrorism, and stability.</w:t>
      </w:r>
      <w:r>
        <w:rPr>
          <w:rFonts w:hint="default"/>
          <w:szCs w:val="24"/>
          <w:lang w:val="en-GB"/>
        </w:rPr>
        <w:t xml:space="preserve"> </w:t>
      </w:r>
      <w:r>
        <w:rPr>
          <w:rFonts w:hint="default"/>
          <w:szCs w:val="24"/>
        </w:rPr>
        <w:t>The Chinese Embassy in Somalia confirmed that members of the Somali National Army are participating in the exchange. It comes as China's presence in African security logistics has become more visible, particularly in Somalia. In March, the Somali government received a shipment of military equipment from the African Union, including at least six Chinese-made ZFB-05 Xinxing armoured vehicles—light infantry carriers originally developed for the Chinese People's Liberation Army and now widely used in UN peacekeeping missions. While the delivery was part of AU support ahead of the new AUSSOM deployment, the vehicles' origin reflects China's growing footprint in Africa's defence sector.</w:t>
      </w:r>
      <w:r>
        <w:rPr>
          <w:rFonts w:hint="default"/>
          <w:szCs w:val="24"/>
          <w:lang w:val="en-GB"/>
        </w:rPr>
        <w:t xml:space="preserve"> </w:t>
      </w:r>
      <w:r>
        <w:rPr>
          <w:rFonts w:hint="default"/>
          <w:szCs w:val="24"/>
        </w:rPr>
        <w:t>For Somalia, participation in the exchange complements its efforts to modernize its armed forces and diversify international partnerships. The visit also comes shortly after China and Egypt concluded a bilateral air force exercise, "Eagles of Civilization 2025," further illustrating Beijing's increasing engagement in African military affairs.</w:t>
      </w:r>
      <w:r>
        <w:rPr>
          <w:rFonts w:hint="default"/>
          <w:szCs w:val="24"/>
          <w:lang w:val="en-GB"/>
        </w:rPr>
        <w:t xml:space="preserve"> </w:t>
      </w:r>
      <w:r>
        <w:rPr>
          <w:rFonts w:hint="default"/>
          <w:szCs w:val="24"/>
        </w:rPr>
        <w:t>Earlier this year, Chinese Foreign Minister Wang Yi pledged 1 billion yuan (approximately $136 million) in military aid to African countries, alongside plans to train 6,000 troops and 1,000 police officers.</w:t>
      </w:r>
      <w:r>
        <w:rPr>
          <w:rFonts w:hint="default"/>
          <w:szCs w:val="24"/>
          <w:lang w:val="en-GB"/>
        </w:rPr>
        <w:t xml:space="preserve"> </w:t>
      </w:r>
      <w:r>
        <w:rPr>
          <w:rFonts w:hint="default"/>
          <w:szCs w:val="24"/>
        </w:rPr>
        <w:t>The program is scheduled to conclude on May 15.</w:t>
      </w:r>
    </w:p>
    <w:p w14:paraId="287E5054">
      <w:r>
        <w:rPr>
          <w:szCs w:val="24"/>
        </w:rPr>
        <w:t>________________________________________________________________________</w:t>
      </w:r>
    </w:p>
    <w:p w14:paraId="10DC5F8A">
      <w:pPr>
        <w:pStyle w:val="3"/>
        <w:spacing w:line="276" w:lineRule="auto"/>
        <w:rPr>
          <w:szCs w:val="24"/>
        </w:rPr>
      </w:pPr>
      <w:bookmarkStart w:id="11" w:name="_Toc25946"/>
      <w:r>
        <w:rPr>
          <w:szCs w:val="24"/>
        </w:rPr>
        <w:t>Sudan</w:t>
      </w:r>
      <w:bookmarkEnd w:id="11"/>
      <w:r>
        <w:rPr>
          <w:szCs w:val="24"/>
        </w:rPr>
        <w:t xml:space="preserve"> </w:t>
      </w:r>
    </w:p>
    <w:p w14:paraId="6246F594">
      <w:pPr>
        <w:numPr>
          <w:ilvl w:val="0"/>
          <w:numId w:val="1"/>
        </w:numPr>
        <w:spacing w:line="276" w:lineRule="auto"/>
        <w:ind w:left="420" w:leftChars="0" w:hanging="420" w:firstLineChars="0"/>
        <w:rPr>
          <w:rFonts w:hint="default"/>
        </w:rPr>
      </w:pPr>
      <w:bookmarkStart w:id="12" w:name="_Toc7849"/>
      <w:r>
        <w:rPr>
          <w:rStyle w:val="15"/>
          <w:rFonts w:hint="default"/>
        </w:rPr>
        <w:t>UAE-supplied Chinese weapons fuelling Sudan conflict, breaching arms embargo</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"https://sudantribune.com/article300638/" </w:instrText>
      </w:r>
      <w:r>
        <w:rPr>
          <w:rFonts w:hint="default"/>
          <w:lang w:val="en-GB"/>
        </w:rPr>
        <w:fldChar w:fldCharType="separate"/>
      </w:r>
      <w:r>
        <w:rPr>
          <w:rStyle w:val="10"/>
          <w:rFonts w:hint="default"/>
          <w:lang w:val="en-GB"/>
        </w:rPr>
        <w:t>Sudan Tribune</w:t>
      </w:r>
      <w:r>
        <w:rPr>
          <w:rFonts w:hint="default"/>
          <w:lang w:val="en-GB"/>
        </w:rPr>
        <w:fldChar w:fldCharType="end"/>
      </w:r>
    </w:p>
    <w:p w14:paraId="437A27DD">
      <w:pPr>
        <w:spacing w:line="276" w:lineRule="auto"/>
        <w:rPr>
          <w:rFonts w:hint="default"/>
        </w:rPr>
      </w:pPr>
      <w:r>
        <w:rPr>
          <w:rFonts w:hint="default"/>
        </w:rPr>
        <w:t>Sophisticated Chinese weaponry, likely provided by the United Arab Emirates (UAE), has been identified in Sudan, demonstrating a clear breach of the UN arms embargo, Amnesty International said in a report released on Thursday.</w:t>
      </w:r>
      <w:r>
        <w:rPr>
          <w:rFonts w:hint="default"/>
          <w:lang w:val="en-GB"/>
        </w:rPr>
        <w:t xml:space="preserve"> </w:t>
      </w:r>
      <w:r>
        <w:rPr>
          <w:rFonts w:hint="default"/>
        </w:rPr>
        <w:t>The rights group’s investigation uncovered the use of Chinese-manufactured GB50A guided bombs and 155mm AH-4 howitzers by the Rapid Support Forces (RSF) in Khartoum and the Darfur region. This marks the first documented use of GB50A bombs in any active conflict globally, Amnesty said.</w:t>
      </w:r>
      <w:r>
        <w:rPr>
          <w:rFonts w:hint="default"/>
          <w:lang w:val="en-GB"/>
        </w:rPr>
        <w:t xml:space="preserve"> </w:t>
      </w:r>
      <w:r>
        <w:rPr>
          <w:rFonts w:hint="default"/>
        </w:rPr>
        <w:t>“This is clear evidence that sophisticated Chinese-made guided bombs and howitzers have been used in Sudan,” said Brian Castner, Head of Crisis Research at Amnesty International.</w:t>
      </w:r>
      <w:r>
        <w:rPr>
          <w:rFonts w:hint="default"/>
          <w:lang w:val="en-GB"/>
        </w:rPr>
        <w:t xml:space="preserve"> </w:t>
      </w:r>
      <w:r>
        <w:rPr>
          <w:rFonts w:hint="default"/>
        </w:rPr>
        <w:t>By analyzing visual evidence from attacks, Amnesty International traced the GB50A bomb fragments from a March 9 drone strike near al-Malha in North Darfur back to the Norinco Group, a Chinese state-owned defense corporation. Markings on the fragments indicated the bomb was manufactured in 2024. The report noted that these bombs are compatible with drones exclusively used by the RSF in Sudan and supplied by the UAE.</w:t>
      </w:r>
      <w:r>
        <w:rPr>
          <w:rFonts w:hint="default"/>
          <w:lang w:val="en-GB"/>
        </w:rPr>
        <w:t xml:space="preserve"> </w:t>
      </w:r>
      <w:r>
        <w:rPr>
          <w:rFonts w:hint="default"/>
        </w:rPr>
        <w:t>Furthermore, videos from late March showed the Sudanese Armed Forces (SAF) seizing Norinco 155mm AH-4 howitzers from retreating RSF fighters in Khartoum. Amnesty International cited data showing the UAE as the sole importer of these howitzers from China in 2019, strongly suggesting the UAE’s continued support for the RSF.</w:t>
      </w:r>
      <w:r>
        <w:rPr>
          <w:rFonts w:hint="default"/>
          <w:lang w:val="en-GB"/>
        </w:rPr>
        <w:t xml:space="preserve"> </w:t>
      </w:r>
      <w:r>
        <w:rPr>
          <w:rFonts w:hint="default"/>
        </w:rPr>
        <w:t>“The presence of recently manufactured Chinese bombs in North Darfur is a clear violation of the arms embargo by the UAE. Our documentation of AH-4 howitzers in Khartoum further strengthens a growing body of evidence showing extensive UAE support to the RSF, in violation of international law,” Castner added.</w:t>
      </w:r>
      <w:r>
        <w:rPr>
          <w:rFonts w:hint="default"/>
          <w:lang w:val="en-GB"/>
        </w:rPr>
        <w:t xml:space="preserve"> </w:t>
      </w:r>
      <w:r>
        <w:rPr>
          <w:rFonts w:hint="default"/>
        </w:rPr>
        <w:t>Amnesty International condemned the UN Security Council’s failure to enforce the existing arms embargo on Darfur and its lack of action to extend it to the entire country. “Civilians are being killed and injured because of global inaction, while the UAE continues to flaunt the embargo,” Castner asserted. The organization called for an immediate halt to UAE arms transfers to the RSF and urged all states to cease arms transfers to the UAE until it can guarantee no re-exports to embargoed destinations and ensures thorough investigations into past breaches.</w:t>
      </w:r>
      <w:r>
        <w:rPr>
          <w:rFonts w:hint="default"/>
          <w:lang w:val="en-GB"/>
        </w:rPr>
        <w:t xml:space="preserve"> </w:t>
      </w:r>
      <w:r>
        <w:rPr>
          <w:rFonts w:hint="default"/>
        </w:rPr>
        <w:t>The report also highlighted China’s responsibility under the Arms Trade Treaty (ATT) to prevent the diversion of arms to Sudan, given its continued supply to the UAE. Similarly, Amnesty International stated that the UAE, also a signatory to the ATT, has undermined the treaty’s objectives.</w:t>
      </w:r>
      <w:r>
        <w:rPr>
          <w:rFonts w:hint="default"/>
          <w:lang w:val="en-GB"/>
        </w:rPr>
        <w:t xml:space="preserve"> </w:t>
      </w:r>
      <w:r>
        <w:rPr>
          <w:rFonts w:hint="default"/>
        </w:rPr>
        <w:t>Amnesty International had previously documented the flow of weapons from various countries, including China, Russia, Türkiye, and the UAE, into Sudan in violation of the Darfur arms embargo.</w:t>
      </w:r>
      <w:r>
        <w:rPr>
          <w:rFonts w:hint="default"/>
          <w:lang w:val="en-GB"/>
        </w:rPr>
        <w:t xml:space="preserve"> </w:t>
      </w:r>
      <w:r>
        <w:rPr>
          <w:rFonts w:hint="default"/>
        </w:rPr>
        <w:t>The conflict between the SAF and RSF, ongoing since April 2023, has resulted in the deaths of tens of thousands and widespread human rights abuses. A recent Amnesty International investigation also detailed widespread sexual violence committed by the RSF, amounting to war crimes.</w:t>
      </w:r>
      <w:r>
        <w:rPr>
          <w:rFonts w:hint="default"/>
          <w:lang w:val="en-GB"/>
        </w:rPr>
        <w:t xml:space="preserve"> </w:t>
      </w:r>
      <w:r>
        <w:rPr>
          <w:rFonts w:hint="default"/>
        </w:rPr>
        <w:t>Amnesty International said it had contacted the Norinco Group on April 18 regarding its findings but had yet to receive a response.</w:t>
      </w:r>
    </w:p>
    <w:p w14:paraId="6C824506">
      <w:pPr>
        <w:numPr>
          <w:ilvl w:val="0"/>
          <w:numId w:val="1"/>
        </w:numPr>
        <w:spacing w:line="276" w:lineRule="auto"/>
        <w:ind w:left="420" w:leftChars="0" w:hanging="420" w:firstLineChars="0"/>
        <w:rPr>
          <w:rFonts w:hint="default"/>
        </w:rPr>
      </w:pPr>
      <w:bookmarkStart w:id="13" w:name="_Toc19972"/>
      <w:r>
        <w:rPr>
          <w:rStyle w:val="15"/>
          <w:rFonts w:hint="default"/>
        </w:rPr>
        <w:t>UN aid operations in Sudan disrupted by drone strikes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"https://sudantribune.com/article300635/" </w:instrText>
      </w:r>
      <w:r>
        <w:rPr>
          <w:rFonts w:hint="default"/>
          <w:lang w:val="en-GB"/>
        </w:rPr>
        <w:fldChar w:fldCharType="separate"/>
      </w:r>
      <w:r>
        <w:rPr>
          <w:rStyle w:val="10"/>
          <w:rFonts w:hint="default"/>
          <w:lang w:val="en-GB"/>
        </w:rPr>
        <w:t>Sudan Tribune</w:t>
      </w:r>
      <w:r>
        <w:rPr>
          <w:rFonts w:hint="default"/>
          <w:lang w:val="en-GB"/>
        </w:rPr>
        <w:fldChar w:fldCharType="end"/>
      </w:r>
    </w:p>
    <w:p w14:paraId="41C5E32C">
      <w:pPr>
        <w:spacing w:line="276" w:lineRule="auto"/>
        <w:rPr>
          <w:rFonts w:hint="default"/>
        </w:rPr>
      </w:pPr>
      <w:r>
        <w:rPr>
          <w:rFonts w:hint="default"/>
        </w:rPr>
        <w:t>United Nations humanitarian operations in Sudan are facing significant disruptions due to ongoing drone strikes, a UN spokesperson said on Wednesday, citing deep concern from a top aid official.</w:t>
      </w:r>
      <w:r>
        <w:rPr>
          <w:rFonts w:hint="default"/>
          <w:lang w:val="en-GB"/>
        </w:rPr>
        <w:t xml:space="preserve"> </w:t>
      </w:r>
      <w:r>
        <w:rPr>
          <w:rFonts w:hint="default"/>
        </w:rPr>
        <w:t>Tom Fletcher, the Under-Secretary-General for Humanitarian Affairs, expressed “deep concern” over the strikes in Port Sudan, a crucial hub for aid delivery and the main entry point for assistance into the country, according to Stephanie Tremblay, Associate Spokesperson for Secretary-General António Guterres.</w:t>
      </w:r>
      <w:r>
        <w:rPr>
          <w:rFonts w:hint="default"/>
          <w:lang w:val="en-GB"/>
        </w:rPr>
        <w:t xml:space="preserve"> </w:t>
      </w:r>
      <w:r>
        <w:rPr>
          <w:rFonts w:hint="default"/>
        </w:rPr>
        <w:t>Speaking at the UN’s noon briefing in New York, Tremblay said that flights of the UN Humanitarian Air Services (UNHAS) to and from Port Sudan have been suspended since May 4th. The World Food Programme (WFP), which manages UNHAS, will resume air operations when conditions permit, she added.</w:t>
      </w:r>
      <w:r>
        <w:rPr>
          <w:rFonts w:hint="default"/>
          <w:lang w:val="en-GB"/>
        </w:rPr>
        <w:t xml:space="preserve"> </w:t>
      </w:r>
      <w:r>
        <w:rPr>
          <w:rFonts w:hint="default"/>
        </w:rPr>
        <w:t>“These disruptions are impacting the movement of humanitarian personnel into Sudan and onward to other parts of the country, further straining the delivery of urgently needed assistance,” Tremblay stated.</w:t>
      </w:r>
      <w:r>
        <w:rPr>
          <w:rFonts w:hint="default"/>
          <w:lang w:val="en-GB"/>
        </w:rPr>
        <w:t xml:space="preserve"> </w:t>
      </w:r>
      <w:r>
        <w:rPr>
          <w:rFonts w:hint="default"/>
        </w:rPr>
        <w:t>The UN also reported that drone attacks have affected the states of Kassala and River Nile. Earlier this week in Kassala, strikes near the airport displaced approximately 2,900 people and led to the temporary suspension or relocation of some aid activities, according to the UN’s Office for the Coordination of Humanitarian Affairs (OCHA).</w:t>
      </w:r>
      <w:r>
        <w:rPr>
          <w:rFonts w:hint="default"/>
          <w:lang w:val="en-GB"/>
        </w:rPr>
        <w:t xml:space="preserve"> </w:t>
      </w:r>
      <w:r>
        <w:rPr>
          <w:rFonts w:hint="default"/>
        </w:rPr>
        <w:t>River Nile State is still grappling with a power blackout following a drone strike on a transformer station in Atbara on April 25th. This outage is exacerbating existing shortages of fuel and bread, leading to long queues at petrol stations and bakeries, OCHA reported.</w:t>
      </w:r>
      <w:r>
        <w:rPr>
          <w:rFonts w:hint="default"/>
          <w:lang w:val="en-GB"/>
        </w:rPr>
        <w:t xml:space="preserve"> </w:t>
      </w:r>
      <w:r>
        <w:rPr>
          <w:rFonts w:hint="default"/>
        </w:rPr>
        <w:t>Fletcher emphasized the need for all parties to adhere to international humanitarian law and to ensure the protection of civilians and civilian infrastructure. 1 The continued drone strikes pose a significant challenge to the already dire humanitarian situation in Sudan, where millions are in need of assistance.</w:t>
      </w:r>
    </w:p>
    <w:p w14:paraId="5CEE74D0">
      <w:pPr>
        <w:numPr>
          <w:ilvl w:val="0"/>
          <w:numId w:val="1"/>
        </w:numPr>
        <w:spacing w:line="276" w:lineRule="auto"/>
        <w:ind w:left="420" w:leftChars="0" w:hanging="420" w:firstLineChars="0"/>
        <w:rPr>
          <w:rFonts w:hint="default"/>
        </w:rPr>
      </w:pPr>
      <w:bookmarkStart w:id="14" w:name="_Toc15309"/>
      <w:r>
        <w:rPr>
          <w:rStyle w:val="15"/>
          <w:rFonts w:hint="default"/>
        </w:rPr>
        <w:t>EU condemns reported RSF drone attacks on Port Sudan</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"https://sudantribune.com/article300618/" </w:instrText>
      </w:r>
      <w:r>
        <w:rPr>
          <w:rFonts w:hint="default"/>
          <w:lang w:val="en-GB"/>
        </w:rPr>
        <w:fldChar w:fldCharType="separate"/>
      </w:r>
      <w:r>
        <w:rPr>
          <w:rStyle w:val="10"/>
          <w:rFonts w:hint="default"/>
          <w:lang w:val="en-GB"/>
        </w:rPr>
        <w:t>Sudan Tribune</w:t>
      </w:r>
      <w:r>
        <w:rPr>
          <w:rFonts w:hint="default"/>
          <w:lang w:val="en-GB"/>
        </w:rPr>
        <w:fldChar w:fldCharType="end"/>
      </w:r>
    </w:p>
    <w:p w14:paraId="68BA02E8">
      <w:pPr>
        <w:spacing w:line="276" w:lineRule="auto"/>
        <w:rPr>
          <w:rFonts w:hint="default"/>
        </w:rPr>
      </w:pPr>
      <w:r>
        <w:rPr>
          <w:rFonts w:hint="default"/>
        </w:rPr>
        <w:t>The European Union on Wednesday condemned reported drone attacks on Port Sudan, allegedly carried out by the Rapid Support Forces (RSF), expressing deep concern over the escalating conflict in Sudan and its expansion into previously safer regions.</w:t>
      </w:r>
      <w:r>
        <w:rPr>
          <w:rFonts w:hint="default"/>
          <w:lang w:val="en-GB"/>
        </w:rPr>
        <w:t xml:space="preserve"> </w:t>
      </w:r>
      <w:r>
        <w:rPr>
          <w:rFonts w:hint="default"/>
        </w:rPr>
        <w:t>The condemnation followed reports of another drone strike targeting Port Sudan on Wednesday morning, an army source said, marking the fourth consecutive day the city, which hosts the army-backed government, has come under attack.</w:t>
      </w:r>
      <w:r>
        <w:rPr>
          <w:rFonts w:hint="default"/>
          <w:lang w:val="en-GB"/>
        </w:rPr>
        <w:t xml:space="preserve"> </w:t>
      </w:r>
      <w:r>
        <w:rPr>
          <w:rFonts w:hint="default"/>
        </w:rPr>
        <w:t>The EU stated the attacks targeted critical infrastructure, including civilian facilities, and were described as a “significant and troubling expansion of the conflict.” Port Sudan had become a refuge for thousands of Sudanese civilians and international personnel fleeing active combat zones elsewhere in the country.</w:t>
      </w:r>
      <w:r>
        <w:rPr>
          <w:rFonts w:hint="default"/>
          <w:lang w:val="en-GB"/>
        </w:rPr>
        <w:t xml:space="preserve"> </w:t>
      </w:r>
      <w:r>
        <w:rPr>
          <w:rFonts w:hint="default"/>
        </w:rPr>
        <w:t>“The EU unequivocally condemns the RSF’s use of drone strikes against civilian and key targets,” the bloc’s foreign affairs and security policy statement read. It noted that such actions, allegedly supported by international backers, “threaten the safety and well-being of Sudanese civilians and international staff residing in Port Sudan but also undermine regional stability and violate international humanitarian law.”</w:t>
      </w:r>
      <w:r>
        <w:rPr>
          <w:rFonts w:hint="default"/>
          <w:lang w:val="en-GB"/>
        </w:rPr>
        <w:t xml:space="preserve"> </w:t>
      </w:r>
      <w:r>
        <w:rPr>
          <w:rFonts w:hint="default"/>
        </w:rPr>
        <w:t>The continued strikes on Port Sudan have escalated fears of disruption to vital humanitarian aid operations across Sudan. Famine has already been declared in some parts of the country, with nearly 25 million people facing severe food insecurity.</w:t>
      </w:r>
      <w:r>
        <w:rPr>
          <w:rFonts w:hint="default"/>
          <w:lang w:val="en-GB"/>
        </w:rPr>
        <w:t xml:space="preserve"> </w:t>
      </w:r>
      <w:r>
        <w:rPr>
          <w:rFonts w:hint="default"/>
        </w:rPr>
        <w:t>The United States on Tuesday also condemned the drone attacks, describing them as targeting “critical infrastructure and other civilian targets in Port Sudan and throughout the country.” A State Department spokesperson called the attacks “a dangerous escalation in the Sudan conflict.”</w:t>
      </w:r>
      <w:r>
        <w:rPr>
          <w:rFonts w:hint="default"/>
          <w:lang w:val="en-GB"/>
        </w:rPr>
        <w:t xml:space="preserve"> </w:t>
      </w:r>
      <w:r>
        <w:rPr>
          <w:rFonts w:hint="default"/>
        </w:rPr>
        <w:t>The EU reiterated its solidarity with the African Union and other international partners, urging all parties in the Sudanese conflict to cease hostilities and engage in dialogue for a peaceful resolution.</w:t>
      </w:r>
      <w:r>
        <w:rPr>
          <w:rFonts w:hint="default"/>
          <w:lang w:val="en-GB"/>
        </w:rPr>
        <w:t xml:space="preserve"> </w:t>
      </w:r>
      <w:r>
        <w:rPr>
          <w:rFonts w:hint="default"/>
        </w:rPr>
        <w:t>“We call upon all stakeholders to prioritise the protection of civilians, ensure unhindered humanitarian access, and work collaboratively towards a sustainable and inclusive peace process,” the EU statement continued. The EU also repeated its call for all states providing arms and funding to the warring parties to “cease their support immediately and unite in favour of peace.”</w:t>
      </w:r>
      <w:r>
        <w:rPr>
          <w:rFonts w:hint="default"/>
          <w:lang w:val="en-GB"/>
        </w:rPr>
        <w:t xml:space="preserve"> </w:t>
      </w:r>
      <w:r>
        <w:rPr>
          <w:rFonts w:hint="default"/>
        </w:rPr>
        <w:t>The bloc affirmed its commitment to supporting efforts aimed at restoring peace and stability in Sudan.</w:t>
      </w:r>
    </w:p>
    <w:p w14:paraId="1E6578A2">
      <w:pPr>
        <w:numPr>
          <w:ilvl w:val="0"/>
          <w:numId w:val="1"/>
        </w:numPr>
        <w:spacing w:line="276" w:lineRule="auto"/>
        <w:ind w:left="420" w:leftChars="0" w:hanging="420" w:firstLineChars="0"/>
        <w:rPr>
          <w:rFonts w:hint="default"/>
        </w:rPr>
      </w:pPr>
      <w:bookmarkStart w:id="15" w:name="_Toc5592"/>
      <w:r>
        <w:rPr>
          <w:rStyle w:val="15"/>
          <w:rFonts w:hint="default"/>
        </w:rPr>
        <w:t>Drone attacks disrupting aid and civilian life in Sudan, UN says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"https://sudantribune.com/article300615/" </w:instrText>
      </w:r>
      <w:r>
        <w:rPr>
          <w:rFonts w:hint="default"/>
          <w:lang w:val="en-GB"/>
        </w:rPr>
        <w:fldChar w:fldCharType="separate"/>
      </w:r>
      <w:r>
        <w:rPr>
          <w:rStyle w:val="10"/>
          <w:rFonts w:hint="default"/>
          <w:lang w:val="en-GB"/>
        </w:rPr>
        <w:t>Sudan Tribune</w:t>
      </w:r>
      <w:r>
        <w:rPr>
          <w:rFonts w:hint="default"/>
          <w:lang w:val="en-GB"/>
        </w:rPr>
        <w:fldChar w:fldCharType="end"/>
      </w:r>
    </w:p>
    <w:p w14:paraId="0CB22A03">
      <w:pPr>
        <w:spacing w:line="276" w:lineRule="auto"/>
        <w:rPr>
          <w:rFonts w:hint="default"/>
        </w:rPr>
      </w:pPr>
      <w:r>
        <w:rPr>
          <w:rFonts w:hint="default"/>
        </w:rPr>
        <w:t>Intensifying drone attacks on civilian infrastructure in Sudan, particularly in the eastern city of Port Sudan, are raising grave concerns for the safety of humanitarian staff and operations, a United Nations spokesperson said on Tuesday.</w:t>
      </w:r>
      <w:r>
        <w:rPr>
          <w:rFonts w:hint="default"/>
          <w:lang w:val="en-GB"/>
        </w:rPr>
        <w:t xml:space="preserve"> </w:t>
      </w:r>
      <w:r>
        <w:rPr>
          <w:rFonts w:hint="default"/>
        </w:rPr>
        <w:t>Farhan Haq, Deputy Spokesperson for UN Secretary-General António Guterres, told reporters at a noon briefing that drone attacks reportedly struck an airport area, a fuel storage facility, and a power transformer in Port Sudan early on May 6.</w:t>
      </w:r>
      <w:r>
        <w:rPr>
          <w:rFonts w:hint="default"/>
          <w:lang w:val="en-GB"/>
        </w:rPr>
        <w:t xml:space="preserve"> </w:t>
      </w:r>
      <w:r>
        <w:rPr>
          <w:rFonts w:hint="default"/>
        </w:rPr>
        <w:t>While no UN personnel or facilities were directly hit, Haq, citing the UN Office for the Coordination of Humanitarian Affairs (OCHA), said the escalating violence poses a “growing risk.” He noted that flights of the UN Humanitarian Air Service to and from Port Sudan remain suspended.</w:t>
      </w:r>
      <w:r>
        <w:rPr>
          <w:rFonts w:hint="default"/>
          <w:lang w:val="en-GB"/>
        </w:rPr>
        <w:t xml:space="preserve"> </w:t>
      </w:r>
      <w:r>
        <w:rPr>
          <w:rFonts w:hint="default"/>
        </w:rPr>
        <w:t>The impact of such attacks extends beyond Port Sudan. Haq highlighted that prolonged power outages, resulting from drone strikes targeting power stations, continue to disrupt civilian life in other parts of the country.</w:t>
      </w:r>
      <w:r>
        <w:rPr>
          <w:rFonts w:hint="default"/>
          <w:lang w:val="en-GB"/>
        </w:rPr>
        <w:t xml:space="preserve"> </w:t>
      </w:r>
      <w:r>
        <w:rPr>
          <w:rFonts w:hint="default"/>
        </w:rPr>
        <w:t>In Northern State, a month-long power blackout has reportedly prevented farmers from operating electrical water pumps, leading to the destruction of over 84 square kilometers of crops. Similarly, in River Nile State, the “targeted destruction of power infrastructure has led to severe water supply shortages,” Haq stated.</w:t>
      </w:r>
      <w:r>
        <w:rPr>
          <w:rFonts w:hint="default"/>
          <w:lang w:val="en-GB"/>
        </w:rPr>
        <w:t xml:space="preserve"> </w:t>
      </w:r>
      <w:r>
        <w:rPr>
          <w:rFonts w:hint="default"/>
        </w:rPr>
        <w:t>Despite the challenging security situation, humanitarian efforts persist. Haq reported that aid organizations are mobilizing assistance for 35,000 people in Ed Daein, East Darfur, who have fled from Khartoum and Aj Jazirah States. In Kassala State, efforts are being scaled up to improve water, sanitation, and hygiene, alongside public health outreach, to combat the spread of hepatitis E.</w:t>
      </w:r>
    </w:p>
    <w:p w14:paraId="6B3FE637">
      <w:pPr>
        <w:numPr>
          <w:ilvl w:val="0"/>
          <w:numId w:val="1"/>
        </w:numPr>
        <w:spacing w:line="276" w:lineRule="auto"/>
        <w:ind w:left="420" w:leftChars="0" w:hanging="420" w:firstLineChars="0"/>
        <w:rPr>
          <w:rFonts w:hint="default"/>
        </w:rPr>
      </w:pPr>
      <w:bookmarkStart w:id="16" w:name="_Toc6327"/>
      <w:r>
        <w:rPr>
          <w:rStyle w:val="15"/>
          <w:rFonts w:hint="default"/>
        </w:rPr>
        <w:t>Sudan’s Burhan, from burning Port Sudan, vows ‘retribution’ and ‘victory’</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"https://sudantribune.com/article300591/"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3BB92C41">
      <w:pPr>
        <w:spacing w:line="276" w:lineRule="auto"/>
        <w:rPr>
          <w:rFonts w:hint="default"/>
        </w:rPr>
      </w:pPr>
      <w:r>
        <w:rPr>
          <w:rFonts w:hint="default"/>
        </w:rPr>
        <w:t>Sudan’s army chief General Abdel Fattah al-Burhan on Tuesday vowed “retribution” for attacks on Sudan and said the people would be “ultimately victorious,” speaking as smoke rose from burning fuel depots in Port Sudan after recent air attacks.</w:t>
      </w:r>
      <w:r>
        <w:rPr>
          <w:rFonts w:hint="default"/>
          <w:lang w:val="en-GB"/>
        </w:rPr>
        <w:t xml:space="preserve"> </w:t>
      </w:r>
      <w:r>
        <w:rPr>
          <w:rFonts w:hint="default"/>
        </w:rPr>
        <w:t>In a video message, with smoke from the burning depots visible behind him, Burhan said: “We will proceed towards achieving our goals, which are to defeat the militia – meaning the Rapid Support Forces (RSF) – and to defeat those who support and assist them.” He added, “We say to everyone who attacked the Sudanese people that the hour of retribution will come.”</w:t>
      </w:r>
      <w:r>
        <w:rPr>
          <w:rFonts w:hint="default"/>
          <w:lang w:val="en-GB"/>
        </w:rPr>
        <w:t xml:space="preserve"> </w:t>
      </w:r>
      <w:r>
        <w:rPr>
          <w:rFonts w:hint="default"/>
        </w:rPr>
        <w:t>Burhan’s remarks followed Sudan’s decision to sever diplomatic ties with the United Arab Emirates, whom it accuses of backing the RSF in a two-year war against the army. The decision came after three days of drone attacks that targeted Port Sudan’s harbour and other vital facilities, according to Sudanese authorities.</w:t>
      </w:r>
      <w:r>
        <w:rPr>
          <w:rFonts w:hint="default"/>
          <w:lang w:val="en-GB"/>
        </w:rPr>
        <w:t xml:space="preserve"> </w:t>
      </w:r>
      <w:r>
        <w:rPr>
          <w:rFonts w:hint="default"/>
        </w:rPr>
        <w:t>Burhan said the Sudanese were “a conscious people, with roots striking deep into human history… undeterred by such incidents and unfrightened by these calamities. They are a teaching and fighting people who have made history and civilizations.”</w:t>
      </w:r>
      <w:r>
        <w:rPr>
          <w:rFonts w:hint="default"/>
          <w:lang w:val="en-GB"/>
        </w:rPr>
        <w:t xml:space="preserve"> </w:t>
      </w:r>
      <w:r>
        <w:rPr>
          <w:rFonts w:hint="default"/>
        </w:rPr>
        <w:t>He said that “vital installations… belong to the people, who built and will rebuild them. Any destruction… will only increase the people’s strength, patience, and cohesion.”</w:t>
      </w:r>
      <w:r>
        <w:rPr>
          <w:rFonts w:hint="default"/>
          <w:lang w:val="en-GB"/>
        </w:rPr>
        <w:t xml:space="preserve"> </w:t>
      </w:r>
      <w:r>
        <w:rPr>
          <w:rFonts w:hint="default"/>
        </w:rPr>
        <w:t>“We in the armed forces, the supporting forces, and the popular resistance are all united… to deter this aggression,” Burhan said. He added that the Sudanese people “made history and will rewrite it; they are a steadfast and patient people who will not be defeated… And we will proceed towards achieving our goals of defeating this militia and defeating those who support and assist it.”</w:t>
      </w:r>
      <w:r>
        <w:rPr>
          <w:rFonts w:hint="default"/>
          <w:lang w:val="en-GB"/>
        </w:rPr>
        <w:t xml:space="preserve"> </w:t>
      </w:r>
      <w:r>
        <w:rPr>
          <w:rFonts w:hint="default"/>
        </w:rPr>
        <w:t>Civil defence teams were still battling on Tuesday to extinguish fires that had raged in the fuel depots since dawn on Monday, amid fears of an environmental and health catastrophe in the coastal city, a haven for hundreds of thousands of displaced people.</w:t>
      </w:r>
      <w:r>
        <w:rPr>
          <w:rFonts w:hint="default"/>
          <w:lang w:val="en-GB"/>
        </w:rPr>
        <w:t xml:space="preserve"> </w:t>
      </w:r>
      <w:r>
        <w:rPr>
          <w:rFonts w:hint="default"/>
        </w:rPr>
        <w:t>In a statement, the RSF called for “a comprehensive peaceful solution that ends historical imbalances and establishes a new state not dominated by a specific faction or elite,” and ensures “fair and equitable participation for historically marginalized regions.”</w:t>
      </w:r>
      <w:r>
        <w:rPr>
          <w:rFonts w:hint="default"/>
          <w:lang w:val="en-GB"/>
        </w:rPr>
        <w:t xml:space="preserve"> </w:t>
      </w:r>
      <w:r>
        <w:rPr>
          <w:rFonts w:hint="default"/>
        </w:rPr>
        <w:t>The RSF statement added that “the continuation of this war only serves the Islamists who have returned to power over the ruins of a torn and destroyed homeland,” and that it “will not allow Sudan to become a new destination for the Houthis, similar to what is happening in Yemen.”</w:t>
      </w:r>
      <w:r>
        <w:rPr>
          <w:rFonts w:hint="default"/>
          <w:lang w:val="en-GB"/>
        </w:rPr>
        <w:t xml:space="preserve"> </w:t>
      </w:r>
      <w:r>
        <w:rPr>
          <w:rFonts w:hint="default"/>
        </w:rPr>
        <w:t>Former Prime Minister Abdalla Hamdok described the developments as “dangerous,” calling on the army and RSF leaders to immediately cease hostilities to preserve Sudanese lives and the country’s unity. Hamdok also appealed to regional and international bodies to increase pressure on both sides to stop the war.</w:t>
      </w:r>
      <w:r>
        <w:rPr>
          <w:rFonts w:hint="default"/>
          <w:lang w:val="en-GB"/>
        </w:rPr>
        <w:t xml:space="preserve"> </w:t>
      </w:r>
      <w:r>
        <w:rPr>
          <w:rFonts w:hint="default"/>
        </w:rPr>
        <w:t>Port Sudan has served as a temporary seat of government and a hub for U.N. agencies, diplomatic missions, and humanitarian operations. Before the recent air attacks, it had been relatively unscathed by the two-year conflict.</w:t>
      </w:r>
    </w:p>
    <w:p w14:paraId="3C245737">
      <w:pPr>
        <w:spacing w:line="276" w:lineRule="auto"/>
      </w:pPr>
      <w:r>
        <w:t>________________________________________________________________________</w:t>
      </w:r>
    </w:p>
    <w:p w14:paraId="59329CA4">
      <w:pPr>
        <w:pStyle w:val="3"/>
        <w:spacing w:line="276" w:lineRule="auto"/>
      </w:pPr>
      <w:bookmarkStart w:id="17" w:name="_Toc11143"/>
      <w:r>
        <w:t>South Sudan</w:t>
      </w:r>
      <w:bookmarkEnd w:id="17"/>
    </w:p>
    <w:p w14:paraId="2A73E2B9">
      <w:pPr>
        <w:numPr>
          <w:ilvl w:val="0"/>
          <w:numId w:val="1"/>
        </w:numPr>
        <w:spacing w:line="276" w:lineRule="auto"/>
        <w:ind w:left="420" w:leftChars="0" w:hanging="420" w:firstLineChars="0"/>
        <w:rPr>
          <w:rFonts w:hint="default"/>
        </w:rPr>
      </w:pPr>
      <w:bookmarkStart w:id="18" w:name="_Toc30080"/>
      <w:r>
        <w:rPr>
          <w:rStyle w:val="15"/>
          <w:rFonts w:hint="default"/>
        </w:rPr>
        <w:t>South Sudan expresses concern over Port Sudan drone attacks</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"https://sudantribune.com/article300621/" </w:instrText>
      </w:r>
      <w:r>
        <w:rPr>
          <w:rFonts w:hint="default"/>
          <w:lang w:val="en-GB"/>
        </w:rPr>
        <w:fldChar w:fldCharType="separate"/>
      </w:r>
      <w:r>
        <w:rPr>
          <w:rStyle w:val="10"/>
          <w:rFonts w:hint="default"/>
          <w:lang w:val="en-GB"/>
        </w:rPr>
        <w:t>Sudan Tribune</w:t>
      </w:r>
      <w:r>
        <w:rPr>
          <w:rFonts w:hint="default"/>
          <w:lang w:val="en-GB"/>
        </w:rPr>
        <w:fldChar w:fldCharType="end"/>
      </w:r>
    </w:p>
    <w:p w14:paraId="29ECBF20">
      <w:pPr>
        <w:spacing w:line="276" w:lineRule="auto"/>
      </w:pPr>
      <w:r>
        <w:rPr>
          <w:rFonts w:hint="default"/>
        </w:rPr>
        <w:t>South Sudan on Wednesday voiced its concern over recent drone attacks on Port Sudan, a key maritime terminal for its oil exports, and urged all parties in Sudan to exercise restraint and prioritize peace.</w:t>
      </w:r>
      <w:r>
        <w:rPr>
          <w:rFonts w:hint="default"/>
          <w:lang w:val="en-GB"/>
        </w:rPr>
        <w:t xml:space="preserve"> </w:t>
      </w:r>
      <w:r>
        <w:rPr>
          <w:rFonts w:hint="default"/>
        </w:rPr>
        <w:t>The attacks, which have reportedly struck critical infrastructure including an oil depot and an airbase since Sunday, have raised fears in South Sudan that its crude oil shipments could be targeted. Revenue from oil is vital to South Sudan’s economy.</w:t>
      </w:r>
      <w:r>
        <w:rPr>
          <w:rFonts w:hint="default"/>
          <w:lang w:val="en-GB"/>
        </w:rPr>
        <w:t xml:space="preserve"> </w:t>
      </w:r>
      <w:r>
        <w:rPr>
          <w:rFonts w:hint="default"/>
        </w:rPr>
        <w:t>“It is unfortunate there is such a current situation in Sudan, but we are in contact with oil operating companies and the Sudanese authorities, especially officials at the Ministry of Petroleum in Sudan,” Deng Lual Wol, South Sudan’s Undersecretary at the Ministry of Foreign Affairs, told reporters in Juba. “So far, our cargo is safe, and we are hopeful it will sail to safety.”</w:t>
      </w:r>
      <w:r>
        <w:rPr>
          <w:rFonts w:hint="default"/>
          <w:lang w:val="en-GB"/>
        </w:rPr>
        <w:t xml:space="preserve"> </w:t>
      </w:r>
      <w:r>
        <w:rPr>
          <w:rFonts w:hint="default"/>
        </w:rPr>
        <w:t>No group has claimed responsibility for the drone strikes, which also reportedly hit a power station, causing outages and disrupting essential services in Port Sudan, a hub for humanitarian organizations.</w:t>
      </w:r>
      <w:r>
        <w:rPr>
          <w:rFonts w:hint="default"/>
          <w:lang w:val="en-GB"/>
        </w:rPr>
        <w:t xml:space="preserve"> </w:t>
      </w:r>
      <w:r>
        <w:rPr>
          <w:rFonts w:hint="default"/>
        </w:rPr>
        <w:t>Some Sudanese officials within the transitional sovereign council have accused the Rapid Support Forces (RSF) and their international backers of being behind the attacks, which they said caused significant damage and suffering.</w:t>
      </w:r>
      <w:r>
        <w:rPr>
          <w:rFonts w:hint="default"/>
          <w:lang w:val="en-GB"/>
        </w:rPr>
        <w:t xml:space="preserve"> </w:t>
      </w:r>
      <w:r>
        <w:rPr>
          <w:rFonts w:hint="default"/>
        </w:rPr>
        <w:t>Wol added that South Sudan’s president has called for restraint and urged Sudanese leaders to ensure the protection of cargo transiting through Sudan.</w:t>
      </w:r>
      <w:r>
        <w:rPr>
          <w:rFonts w:hint="default"/>
          <w:lang w:val="en-GB"/>
        </w:rPr>
        <w:t xml:space="preserve"> </w:t>
      </w:r>
      <w:r>
        <w:rPr>
          <w:rFonts w:hint="default"/>
        </w:rPr>
        <w:t>“Oil is a widely recognized international resource, crucial to global energy needs and has significant geopolitical implications,” Wol said. “Its availability and control have shaped international relations and continue to be a source of tension.”</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9" w:name="_Toc21070"/>
      <w:r>
        <w:rPr>
          <w:rFonts w:eastAsia="DengXian Light" w:cs="Times New Roman"/>
          <w:b/>
          <w:bCs/>
          <w:color w:val="2F5496"/>
          <w:szCs w:val="24"/>
          <w:u w:val="single"/>
        </w:rPr>
        <w:t>Gulf Region and the Middle East</w:t>
      </w:r>
      <w:bookmarkEnd w:id="19"/>
    </w:p>
    <w:p w14:paraId="21F1C4EC">
      <w:pPr>
        <w:pStyle w:val="3"/>
      </w:pPr>
      <w:bookmarkStart w:id="20" w:name="_Toc1513"/>
      <w:r>
        <w:t>Egypt</w:t>
      </w:r>
      <w:bookmarkEnd w:id="20"/>
    </w:p>
    <w:p w14:paraId="02C8CAC3">
      <w:pPr>
        <w:numPr>
          <w:ilvl w:val="0"/>
          <w:numId w:val="1"/>
        </w:numPr>
        <w:spacing w:line="276" w:lineRule="auto"/>
        <w:ind w:left="420" w:leftChars="0" w:hanging="420" w:firstLineChars="0"/>
        <w:rPr>
          <w:rFonts w:hint="default"/>
        </w:rPr>
      </w:pPr>
      <w:bookmarkStart w:id="21" w:name="_Toc24183"/>
      <w:r>
        <w:rPr>
          <w:rStyle w:val="15"/>
          <w:rFonts w:hint="default"/>
        </w:rPr>
        <w:t>‘We will all pay the price’: Egyptians reject Israel-US attacks on Yemen</w:t>
      </w:r>
      <w:r>
        <w:rPr>
          <w:rStyle w:val="15"/>
          <w:rFonts w:hint="default"/>
          <w:lang w:val="en-GB"/>
        </w:rPr>
        <w:t xml:space="preserve"> </w:t>
      </w:r>
      <w:bookmarkEnd w:id="21"/>
      <w:r>
        <w:rPr>
          <w:rFonts w:hint="default"/>
          <w:lang w:val="en-GB"/>
        </w:rPr>
        <w:t xml:space="preserve">- </w:t>
      </w:r>
      <w:r>
        <w:rPr>
          <w:rFonts w:hint="default"/>
          <w:lang w:val="en-GB"/>
        </w:rPr>
        <w:fldChar w:fldCharType="begin"/>
      </w:r>
      <w:r>
        <w:rPr>
          <w:rFonts w:hint="default"/>
          <w:lang w:val="en-GB"/>
        </w:rPr>
        <w:instrText xml:space="preserve"> HYPERLINK "https://www.middleeastmonitor.com/20250507-we-will-all-pay-the-price-egyptians-reject-israel-us-attacks-on-yemen/"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BF79BF7">
      <w:pPr>
        <w:spacing w:line="276" w:lineRule="auto"/>
        <w:rPr>
          <w:rFonts w:hint="default"/>
        </w:rPr>
      </w:pPr>
      <w:r>
        <w:rPr>
          <w:rFonts w:hint="default"/>
        </w:rPr>
        <w:t>Egyptian parliamentarian Mustafa Bakri said that the Israeli raids on Yemen, as well as the American-British bombing campaign, “aimed to destroy Yemen and its civilisation,” stressing his rejection of them despite his “disagreements” with the Houthis.</w:t>
      </w:r>
      <w:r>
        <w:rPr>
          <w:rFonts w:hint="default"/>
          <w:lang w:val="en-GB"/>
        </w:rPr>
        <w:t xml:space="preserve"> </w:t>
      </w:r>
      <w:r>
        <w:rPr>
          <w:rFonts w:hint="default"/>
        </w:rPr>
        <w:t>Bakri added in a post on X on Monday that the Israeli, American and British raids “aimed to kill our people and destroy Yemen,” warning: “The Yemeni people are capable of putting an end to the Houthis’ control of Yemen themselves. They are capable of negotiating and resolving their crisis on their own. What is taking place now against Yemen is blatant aggression and a heinous crime for which we will all pay the price.”</w:t>
      </w:r>
      <w:r>
        <w:rPr>
          <w:rFonts w:hint="default"/>
          <w:lang w:val="en-GB"/>
        </w:rPr>
        <w:t xml:space="preserve"> </w:t>
      </w:r>
      <w:r>
        <w:rPr>
          <w:rFonts w:hint="default"/>
        </w:rPr>
        <w:t>On Monday evening, the Israeli occupation army launched air strikes on Yemen, involving more than 30 aircraft, in response to the recent Houthi missile attack on Ben Gurion airport, according to Israeli media reports.</w:t>
      </w:r>
      <w:r>
        <w:rPr>
          <w:rFonts w:hint="default"/>
          <w:lang w:val="en-GB"/>
        </w:rPr>
        <w:t xml:space="preserve"> </w:t>
      </w:r>
      <w:r>
        <w:rPr>
          <w:rFonts w:hint="default"/>
        </w:rPr>
        <w:t>According to the Yemeni Al-Masirah channel, the Israeli raids targeted the port and city of Hudaydah with at least six raids in the west of the country.</w:t>
      </w:r>
      <w:r>
        <w:rPr>
          <w:rFonts w:hint="default"/>
          <w:lang w:val="en-GB"/>
        </w:rPr>
        <w:t xml:space="preserve"> </w:t>
      </w:r>
      <w:r>
        <w:rPr>
          <w:rFonts w:hint="default"/>
        </w:rPr>
        <w:t>Yedioth Ahronoth quoted an Israeli security official and reported that the army dropped 50 bombs on the port of Hudaydah and its surroundings during the attack.</w:t>
      </w:r>
    </w:p>
    <w:p w14:paraId="32979358">
      <w:pPr>
        <w:numPr>
          <w:ilvl w:val="0"/>
          <w:numId w:val="1"/>
        </w:numPr>
        <w:spacing w:line="276" w:lineRule="auto"/>
        <w:ind w:left="420" w:leftChars="0" w:hanging="420" w:firstLineChars="0"/>
        <w:rPr>
          <w:rFonts w:hint="default"/>
        </w:rPr>
      </w:pPr>
      <w:bookmarkStart w:id="22" w:name="_Toc18015"/>
      <w:r>
        <w:rPr>
          <w:rStyle w:val="15"/>
          <w:rFonts w:hint="default"/>
        </w:rPr>
        <w:t>Chinese fighter jets soar over Egypt in first joint exercises</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"https://www.middleeastmonitor.com/20250507-chinese-fighter-jets-soar-over-egypt-in-first-joint-exercises/"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8487E0D">
      <w:pPr>
        <w:spacing w:line="276" w:lineRule="auto"/>
        <w:rPr>
          <w:rFonts w:hint="default"/>
        </w:rPr>
      </w:pPr>
      <w:r>
        <w:rPr>
          <w:rFonts w:hint="default"/>
        </w:rPr>
        <w:t>The sound of Chinese fighter jets roared over the Egyptian pyramids and could echo across the Middle East, as Beijing wrapped up military drills with Cairo, Reuters reports.</w:t>
      </w:r>
      <w:r>
        <w:rPr>
          <w:rFonts w:hint="default"/>
          <w:lang w:val="en-GB"/>
        </w:rPr>
        <w:t xml:space="preserve"> </w:t>
      </w:r>
      <w:r>
        <w:rPr>
          <w:rFonts w:hint="default"/>
        </w:rPr>
        <w:t>On Monday, China’s military released videos of its fast jets, helicopters and transport planes flying high above the Sahara and hailing inaugural joint air force exercises with Egypt as “a signal of deepening military ties and shifting alliances.”</w:t>
      </w:r>
      <w:r>
        <w:rPr>
          <w:rFonts w:hint="default"/>
          <w:lang w:val="en-GB"/>
        </w:rPr>
        <w:t xml:space="preserve"> </w:t>
      </w:r>
      <w:r>
        <w:rPr>
          <w:rFonts w:hint="default"/>
        </w:rPr>
        <w:t>The joint exercises with one of the United States’ biggest security partners come as Washington increasingly turns inward under President Donald Trump, allowing China to deepen ties across North Africa and invest billions in security projects.</w:t>
      </w:r>
      <w:r>
        <w:rPr>
          <w:rFonts w:hint="default"/>
          <w:lang w:val="en-GB"/>
        </w:rPr>
        <w:t xml:space="preserve"> </w:t>
      </w:r>
      <w:r>
        <w:rPr>
          <w:rFonts w:hint="default"/>
        </w:rPr>
        <w:t>“As Egypt looks beyond its traditional US partnership, a new era of cooperation is taking flight over Cairo’s skies,” said a video released by the international division of state broadcaster CCTV, as a jet plane takes off into the night.</w:t>
      </w:r>
      <w:r>
        <w:rPr>
          <w:rFonts w:hint="default"/>
          <w:lang w:val="en-GB"/>
        </w:rPr>
        <w:t xml:space="preserve"> </w:t>
      </w:r>
      <w:r>
        <w:rPr>
          <w:rFonts w:hint="default"/>
        </w:rPr>
        <w:t>Global Times, a tabloid owned by the newspaper of the ruling Communist Party, said the “Eagles of Civilisation 2025” drills had established a foundation for various potential cooperation between the two countries’ militaries at a time when Egypt is trying to upgrade its combat equipment, citing experts.</w:t>
      </w:r>
      <w:r>
        <w:rPr>
          <w:rFonts w:hint="default"/>
          <w:lang w:val="en-GB"/>
        </w:rPr>
        <w:t xml:space="preserve"> </w:t>
      </w:r>
      <w:r>
        <w:rPr>
          <w:rFonts w:hint="default"/>
        </w:rPr>
        <w:t>Analysts say the 18-day drills also help Egypt assert itself as a major regional power among the Arab nations and North Africa amid growing regional turbulence.</w:t>
      </w:r>
      <w:r>
        <w:rPr>
          <w:rFonts w:hint="default"/>
          <w:lang w:val="en-GB"/>
        </w:rPr>
        <w:t xml:space="preserve"> </w:t>
      </w:r>
      <w:r>
        <w:rPr>
          <w:rFonts w:hint="default"/>
        </w:rPr>
        <w:t>“It’s great public diplomacy for [China], particularly in the Middle East,” said Eric Orlander, co-founder of the China-Global South Project. “It’s what brings people in the door for them to sell drones, SAMs, light arms, transports, et cetera.”</w:t>
      </w:r>
      <w:r>
        <w:rPr>
          <w:rFonts w:hint="default"/>
          <w:lang w:val="en-GB"/>
        </w:rPr>
        <w:t xml:space="preserve"> </w:t>
      </w:r>
      <w:r>
        <w:rPr>
          <w:rFonts w:hint="default"/>
        </w:rPr>
        <w:t>“A major regional power needs an Air Force, right?” he added.</w:t>
      </w:r>
      <w:r>
        <w:rPr>
          <w:rFonts w:hint="default"/>
          <w:lang w:val="en-GB"/>
        </w:rPr>
        <w:t xml:space="preserve"> </w:t>
      </w:r>
      <w:r>
        <w:rPr>
          <w:rFonts w:hint="default"/>
        </w:rPr>
        <w:t>Orlander cautioned that switching jet fighter systems is very expensive, and Washington could choose to withhold financial military support from Cairo if it upped its purchases of Chinese technologies.</w:t>
      </w:r>
      <w:r>
        <w:rPr>
          <w:rFonts w:hint="default"/>
          <w:lang w:val="en-GB"/>
        </w:rPr>
        <w:t xml:space="preserve"> </w:t>
      </w:r>
      <w:r>
        <w:rPr>
          <w:rFonts w:hint="default"/>
        </w:rPr>
        <w:t>But the United States – the primary security partner to Egypt, neighbouring Israel, Jordan, Saudi Arabia and the Gulf states since the late seventies – has made large foreign cuts under Trump that have been keenly felt across the region.</w:t>
      </w:r>
      <w:r>
        <w:rPr>
          <w:rFonts w:hint="default"/>
          <w:lang w:val="en-GB"/>
        </w:rPr>
        <w:t xml:space="preserve"> </w:t>
      </w:r>
      <w:r>
        <w:rPr>
          <w:rFonts w:hint="default"/>
        </w:rPr>
        <w:t>And with the Gaza crisis unfolding to its north-east, ethnic violence in Sudan to the south, and political instability in Libya to its west, Egypt finds itself squeezed on three fronts.</w:t>
      </w:r>
      <w:r>
        <w:rPr>
          <w:rFonts w:hint="default"/>
          <w:lang w:val="en-GB"/>
        </w:rPr>
        <w:t xml:space="preserve"> </w:t>
      </w:r>
      <w:r>
        <w:rPr>
          <w:rFonts w:hint="default"/>
        </w:rPr>
        <w:t>China has since pledged billions in fresh investment for projects such as satellite manufacturing facilities in Egypt capable of producing military-grade surveillance equipment.</w:t>
      </w:r>
      <w:r>
        <w:rPr>
          <w:rFonts w:hint="default"/>
          <w:lang w:val="en-GB"/>
        </w:rPr>
        <w:t xml:space="preserve"> </w:t>
      </w:r>
      <w:r>
        <w:rPr>
          <w:rFonts w:hint="default"/>
        </w:rPr>
        <w:t>Beijing’s air force said the drills represented “a new starting point and a significant milestone in military cooperation between the two countries,” in a statement marking their conclusion.</w:t>
      </w:r>
    </w:p>
    <w:p w14:paraId="4563B91C">
      <w:pPr>
        <w:pStyle w:val="3"/>
        <w:bidi w:val="0"/>
        <w:rPr>
          <w:rFonts w:hint="default"/>
          <w:lang w:val="en-GB"/>
        </w:rPr>
      </w:pPr>
      <w:bookmarkStart w:id="23" w:name="_Toc5854"/>
      <w:r>
        <w:rPr>
          <w:rFonts w:hint="default"/>
          <w:lang w:val="en-GB"/>
        </w:rPr>
        <w:t>Yemen</w:t>
      </w:r>
      <w:bookmarkEnd w:id="23"/>
    </w:p>
    <w:p w14:paraId="1AB6BEEC">
      <w:pPr>
        <w:numPr>
          <w:ilvl w:val="0"/>
          <w:numId w:val="1"/>
        </w:numPr>
        <w:spacing w:line="276" w:lineRule="auto"/>
        <w:ind w:left="420" w:leftChars="0" w:hanging="420" w:firstLineChars="0"/>
        <w:rPr>
          <w:rFonts w:hint="default"/>
          <w:lang w:val="en-GB"/>
        </w:rPr>
      </w:pPr>
      <w:bookmarkStart w:id="24" w:name="_Toc13801"/>
      <w:r>
        <w:rPr>
          <w:rStyle w:val="15"/>
          <w:rFonts w:hint="default"/>
          <w:lang w:val="en-GB"/>
        </w:rPr>
        <w:t>Ansar Allah: Our ceasefire agreement with the US does not include Israel</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"https://www.middleeastmonitor.com/20250508-ansar-allah-our-ceasefire-agreement-with-the-us-does-not-include-israel/"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1F40F5">
      <w:pPr>
        <w:spacing w:line="276" w:lineRule="auto"/>
        <w:rPr>
          <w:rFonts w:hint="default"/>
          <w:lang w:val="en-GB"/>
        </w:rPr>
      </w:pPr>
      <w:r>
        <w:rPr>
          <w:rFonts w:hint="default"/>
          <w:lang w:val="en-GB"/>
        </w:rPr>
        <w:t>Reuters quoted a spokesman for the Ansar Allah (Houthi) movement in Yemen as saying on Wednesday that “the agreement between the movement and the US does not include Israel.” This comes after US President Donald Trump announced on Tuesday that the US would halt its airstrikes against Yemen, after claiming that his country had received what he described as a promise from the Yemenis to halt attacks on ships in the Red Sea, considering this good news. During his meeting with Canadian Prime Minister Mark Carney, Trump confirmed that his administration is taking the Yemenis’ undertaking to stop its attacks in exchange for an immediate end to US strikes, although there is no formal agreement yet. Trump revealed that a “very, very big announcement” will be made before he departs for a Middle East tour that will include Saudi Arabia, the UAE, and Qatar. He indicated that the announcement will be very positive, likely coming next Thursday, Friday, or Monday, describing it as “one of the most important announcements that have been made in many years about a certain subject.” In the same context, the Omani Ministry of Foreign Affairs announced that “the Sultanate’s efforts have resulted in a ceasefire agreement between the United States of America and the relevant authorities in Sana’a, Yemen, with the aim of achieving de-escalation.” On Wednesday, Iran welcomed the cessation of “US aggression” against Yemen, following the announcement of a ceasefire agreement between the Houthi rebels and the US, brokered by the Sultanate of Oman. The Iranian Foreign Ministry said in a statement that Tehran, a major supporter of the Houthis, welcomes the development of the situation in the Republic of Yemen and the cessation of US aggression against the country, noting “the legendary steadfastness of the Yemeni people in the face of foreign aggression.” Saudi Arabia also welcomed the Sultanate of Oman’s announcement of a ceasefire agreement between the US and the Yemeni Ansar Allah group on Wednesday “with the aim of protecting international navigation and trade.” In a post on X, the Saudi Foreign Ministry expressed “Saudi Arabia’s welcome of the statement issued by the Sultanate of Oman regarding the agreement to a ceasefire in Yemen, aimed at protecting international navigation and trade.” The Kingdom reaffirmed “its support for all efforts to achieve a comprehensive political solution to the Yemeni crisis, in a manner that ensures security and stability for Yemen and the broader region.”</w:t>
      </w:r>
    </w:p>
    <w:p w14:paraId="628F9FD7">
      <w:pPr>
        <w:numPr>
          <w:ilvl w:val="0"/>
          <w:numId w:val="1"/>
        </w:numPr>
        <w:spacing w:line="276" w:lineRule="auto"/>
        <w:ind w:left="420" w:leftChars="0" w:hanging="420" w:firstLineChars="0"/>
        <w:rPr>
          <w:rFonts w:hint="default"/>
          <w:lang w:val="en-GB"/>
        </w:rPr>
      </w:pPr>
      <w:bookmarkStart w:id="25" w:name="_Toc27556"/>
      <w:r>
        <w:rPr>
          <w:rStyle w:val="15"/>
          <w:rFonts w:hint="default"/>
          <w:lang w:val="en-GB"/>
        </w:rPr>
        <w:t xml:space="preserve">Arab nations hail Oman-mediated ceasefire between Yemen’s Houthis, US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"https://www.middleeastmonitor.com/20250507-arab-nations-hail-oman-mediated-ceasefire-between-yemens-houthis-us/"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51F2EA6">
      <w:pPr>
        <w:spacing w:line="276" w:lineRule="auto"/>
        <w:rPr>
          <w:rFonts w:hint="default"/>
          <w:lang w:val="en-GB"/>
        </w:rPr>
      </w:pPr>
      <w:r>
        <w:rPr>
          <w:rFonts w:hint="default"/>
          <w:lang w:val="en-GB"/>
        </w:rPr>
        <w:t>Arab countries today welcomed an Oman-mediated ceasefire between Yemen’s Houthi group and the US to end attacks on shipping in the Red Sea. Omani Foreign Minister Badr Albusaidi announced the ceasefire yesterday, after President Donald Trump said the Houthi group will not carry out attacks on commercial ships. The Egyptian Foreign Ministry voiced hope that the ceasefire deal will positively impact navigation in the Red Sea. Egypt said it hopes the deal will “provide a constructive impetus to ending the Israeli war on Gaza and advance efforts to establish security and stability in the region.” Qatar also hailed the Omani efforts to reach the ceasefire, expressing hope that the deal will “contribute to the freedom of navigation and allow the free flow of international commercial shipping.” The Kuwaiti Foreign Ministry said it hopes the ceasefire will “contribute to ensuring freedom of navigation and the smooth flow of international commercial shipping.” Jordan’s Foreign Ministry released a similar statement, describing the deal as “an effective step towards avoiding more tensions and conflict in the region.” The Iraqi Foreign Ministry welcomed the successful Omani mediation, saying Muscat’s efforts “come in the frame of supporting the constructive dialogue and the peaceful settlements to the region’s crises.” The Houthi group in Yemen confirmed the ceasefire with Washington, saying it did not include its confrontation with Israel in support of the Palestinian people. Yemen has faced an intensified US military campaign since mid-March, including around 1,300 air and naval strikes, resulting in hundreds of civilian casualties, according to the Houthis. The group has targeted ships passing through the Red and Arabian seas, the Bab Al-Mandab Strait, and the Gulf of Aden since November 2023 in what they say is solidarity with Palestinians in the Gaza Strip, where more than 52,600 Palestinians have been killed, most of them women and children, during the course of Israel’s indiscriminate war. The group halted attacks when a Gaza ceasefire was declared in January between Israel and Hamas, but resumed them after Israel’s renewed air strikes on the enclave in March.</w:t>
      </w:r>
    </w:p>
    <w:p w14:paraId="3B66B657">
      <w:pPr>
        <w:pStyle w:val="3"/>
        <w:spacing w:line="276" w:lineRule="auto"/>
      </w:pPr>
      <w:bookmarkStart w:id="26" w:name="_Toc1165"/>
      <w:r>
        <w:t>Israel</w:t>
      </w:r>
      <w:bookmarkEnd w:id="26"/>
      <w:r>
        <w:t xml:space="preserve"> </w:t>
      </w:r>
    </w:p>
    <w:p w14:paraId="45C60805">
      <w:pPr>
        <w:numPr>
          <w:ilvl w:val="0"/>
          <w:numId w:val="1"/>
        </w:numPr>
        <w:spacing w:line="276" w:lineRule="auto"/>
        <w:ind w:left="420" w:leftChars="0" w:hanging="420" w:firstLineChars="0"/>
        <w:rPr>
          <w:rFonts w:hint="default"/>
        </w:rPr>
      </w:pPr>
      <w:bookmarkStart w:id="27" w:name="_Toc29559"/>
      <w:r>
        <w:rPr>
          <w:rStyle w:val="15"/>
          <w:rFonts w:hint="default"/>
        </w:rPr>
        <w:t>Amnesty calls on Israel to 'immediately abandon' plans to annex Gaza</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"https://www.middleeastmonitor.com/20250507-amnesty-calls-on-israel-to-immediately-abandon-plans-to-annex-gaza/"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9116B27">
      <w:pPr>
        <w:spacing w:line="276" w:lineRule="auto"/>
        <w:rPr>
          <w:rFonts w:hint="default"/>
        </w:rPr>
      </w:pPr>
      <w:r>
        <w:rPr>
          <w:rFonts w:hint="default"/>
        </w:rPr>
        <w:t>Amnesty International today called on Israel to immediately abandon any plans to annex the Gaza Strip or forcibly transfer the Palestinian population.</w:t>
      </w:r>
      <w:r>
        <w:rPr>
          <w:rFonts w:hint="default"/>
          <w:lang w:val="en-GB"/>
        </w:rPr>
        <w:t xml:space="preserve"> </w:t>
      </w:r>
      <w:r>
        <w:rPr>
          <w:rFonts w:hint="default"/>
        </w:rPr>
        <w:t>“After imposing two months of full siege on Gaza, Israel’s declared intentions to expand its already devastating military offensive, further entrench its unlawful occupation of the Gaza Strip,” Erika Guevara Rosas, a senior official at Amnesty International, said in a statement.</w:t>
      </w:r>
      <w:r>
        <w:rPr>
          <w:rFonts w:hint="default"/>
          <w:lang w:val="en-GB"/>
        </w:rPr>
        <w:t xml:space="preserve"> </w:t>
      </w:r>
      <w:r>
        <w:rPr>
          <w:rFonts w:hint="default"/>
        </w:rPr>
        <w:t>The group warned that such moves would represent grave violations of international law.</w:t>
      </w:r>
      <w:r>
        <w:rPr>
          <w:rFonts w:hint="default"/>
          <w:lang w:val="en-GB"/>
        </w:rPr>
        <w:t xml:space="preserve"> </w:t>
      </w:r>
      <w:r>
        <w:rPr>
          <w:rFonts w:hint="default"/>
        </w:rPr>
        <w:t>On Sunday, Israel’s Security Cabinet approved a plan to expand its war on Gaza and occupy more territory inside the Palestinian enclave, raising fears of a full occupation of the enclave.</w:t>
      </w:r>
      <w:r>
        <w:rPr>
          <w:rFonts w:hint="default"/>
          <w:lang w:val="en-GB"/>
        </w:rPr>
        <w:t xml:space="preserve"> </w:t>
      </w:r>
      <w:r>
        <w:rPr>
          <w:rFonts w:hint="default"/>
        </w:rPr>
        <w:t>“Any move by Israel to displace Palestinians to the south of the Gaza Strip and confine them into so-called ‘closed bubbles,’ or continue to impose inhumane conditions of life to push Palestinians out of Gaza, would amount to the war crime of unlawful transfer or deportation,” said Amnesty.</w:t>
      </w:r>
      <w:r>
        <w:rPr>
          <w:rFonts w:hint="default"/>
          <w:lang w:val="en-GB"/>
        </w:rPr>
        <w:t xml:space="preserve"> </w:t>
      </w:r>
      <w:r>
        <w:rPr>
          <w:rFonts w:hint="default"/>
        </w:rPr>
        <w:t>It added that if such actions are carried out as part of a widespread or systematic attack against civilians, they would constitute crimes against humanity.</w:t>
      </w:r>
      <w:r>
        <w:rPr>
          <w:rFonts w:hint="default"/>
          <w:lang w:val="en-GB"/>
        </w:rPr>
        <w:t xml:space="preserve"> </w:t>
      </w:r>
      <w:r>
        <w:rPr>
          <w:rFonts w:hint="default"/>
        </w:rPr>
        <w:t>“These plans demonstrate Israel’s utter disregard for international law and its contempt for the rights of Palestinians,” said Rosas.</w:t>
      </w:r>
      <w:r>
        <w:rPr>
          <w:rFonts w:hint="default"/>
          <w:lang w:val="en-GB"/>
        </w:rPr>
        <w:t xml:space="preserve"> </w:t>
      </w:r>
      <w:r>
        <w:rPr>
          <w:rFonts w:hint="default"/>
        </w:rPr>
        <w:t>She added that any attempt to weaponise humanitarian aid, use it to coerce forced displacement, or create discriminatory aid zones would also violate international law and must be rejected.</w:t>
      </w:r>
      <w:r>
        <w:rPr>
          <w:rFonts w:hint="default"/>
          <w:lang w:val="en-GB"/>
        </w:rPr>
        <w:t xml:space="preserve"> </w:t>
      </w:r>
      <w:r>
        <w:rPr>
          <w:rFonts w:hint="default"/>
        </w:rPr>
        <w:t>Calling the Israeli plans “dangerous,” Rosas urged the international community to “unequivocally reject” such measures and pressure Israel to fulfill its legal obligations and ensure full humanitarian access to Gaza.</w:t>
      </w:r>
      <w:r>
        <w:rPr>
          <w:rFonts w:hint="default"/>
          <w:lang w:val="en-GB"/>
        </w:rPr>
        <w:t xml:space="preserve"> </w:t>
      </w:r>
      <w:r>
        <w:rPr>
          <w:rFonts w:hint="default"/>
        </w:rPr>
        <w:t>Nearly 2.3 million Palestinians in Gaza are completely dependent on humanitarian aid, according to World Bank data.</w:t>
      </w:r>
      <w:r>
        <w:rPr>
          <w:rFonts w:hint="default"/>
          <w:lang w:val="en-GB"/>
        </w:rPr>
        <w:t xml:space="preserve"> </w:t>
      </w:r>
      <w:r>
        <w:rPr>
          <w:rFonts w:hint="default"/>
        </w:rPr>
        <w:t>Since 2 March, Israel has kept Gaza’s crossings completely sealed, banning the entry of food, water, medical and humanitarian aid, deepening an already dire humanitarian crisis in the enclave, according to government, human rights and international reports.</w:t>
      </w:r>
      <w:r>
        <w:rPr>
          <w:rFonts w:hint="default"/>
          <w:lang w:val="en-GB"/>
        </w:rPr>
        <w:t xml:space="preserve"> </w:t>
      </w:r>
      <w:r>
        <w:rPr>
          <w:rFonts w:hint="default"/>
        </w:rPr>
        <w:t>More than 52,600 Palestinians have been killed in Gaza since Israel launched its offensive in October 2023, the majority of them women and children.</w:t>
      </w:r>
    </w:p>
    <w:p w14:paraId="246CA25C">
      <w:pPr>
        <w:numPr>
          <w:ilvl w:val="0"/>
          <w:numId w:val="1"/>
        </w:numPr>
        <w:spacing w:line="276" w:lineRule="auto"/>
        <w:ind w:left="420" w:leftChars="0" w:hanging="420" w:firstLineChars="0"/>
        <w:rPr>
          <w:rFonts w:hint="default"/>
        </w:rPr>
      </w:pPr>
      <w:bookmarkStart w:id="28" w:name="_Toc507"/>
      <w:r>
        <w:rPr>
          <w:rStyle w:val="15"/>
          <w:rFonts w:hint="default"/>
        </w:rPr>
        <w:t>EU calls on Israel to lift Gaza blockade “immediately”</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"https://www.middleeastmonitor.com/20250508-eu-calls-on-israel-to-lift-gaza-blockade-immediately/"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588B9A2">
      <w:pPr>
        <w:spacing w:line="276" w:lineRule="auto"/>
        <w:rPr>
          <w:rFonts w:hint="default"/>
        </w:rPr>
      </w:pPr>
      <w:r>
        <w:rPr>
          <w:rFonts w:hint="default"/>
        </w:rPr>
        <w:t>The European Commission called on Israel on Wednesday to immediately lift the blockade on the Gaza Strip, stating that “For over two months, no humanitarian supplies have entered Gaza,” in clear violation of international humanitarian law.</w:t>
      </w:r>
      <w:r>
        <w:rPr>
          <w:rFonts w:hint="default"/>
          <w:lang w:val="en-GB"/>
        </w:rPr>
        <w:t xml:space="preserve"> </w:t>
      </w:r>
      <w:r>
        <w:rPr>
          <w:rFonts w:hint="default"/>
        </w:rPr>
        <w:t>This came in a joint statement issued by EU High Representative for Foreign Affairs and Security Policy Kaja Kallas, EU Commissioner for the Mediterranean Dubravka Suica, and EU Commissioner for Preparedness, Crisis Management and Equality Hadja Lahbib.</w:t>
      </w:r>
      <w:r>
        <w:rPr>
          <w:rFonts w:hint="default"/>
          <w:lang w:val="en-GB"/>
        </w:rPr>
        <w:t xml:space="preserve"> </w:t>
      </w:r>
      <w:r>
        <w:rPr>
          <w:rFonts w:hint="default"/>
        </w:rPr>
        <w:t>The statement stressed that “This is the longest such closure the Strip has ever faced and a matter of grave concern.”</w:t>
      </w:r>
      <w:r>
        <w:rPr>
          <w:rFonts w:hint="default"/>
          <w:lang w:val="en-GB"/>
        </w:rPr>
        <w:t xml:space="preserve"> </w:t>
      </w:r>
      <w:r>
        <w:rPr>
          <w:rFonts w:hint="default"/>
        </w:rPr>
        <w:t>It referred to reports from UN organisations indicating that “food stocks are now exhausted, and most households lack safe water,” adding that “Humanitarians continue to warn that hunger is spreading and deepening in the enclave.”</w:t>
      </w:r>
      <w:r>
        <w:rPr>
          <w:rFonts w:hint="default"/>
          <w:lang w:val="en-GB"/>
        </w:rPr>
        <w:t xml:space="preserve"> </w:t>
      </w:r>
      <w:r>
        <w:rPr>
          <w:rFonts w:hint="default"/>
        </w:rPr>
        <w:t>The representatives explained that “Tons of aid, representing supplies for 3 months for the population of 2.2 million, are waiting at the border. Once the blockade is lifted, the nutrition situation could improve very quickly.”</w:t>
      </w:r>
      <w:r>
        <w:rPr>
          <w:rFonts w:hint="default"/>
          <w:lang w:val="en-GB"/>
        </w:rPr>
        <w:t xml:space="preserve"> </w:t>
      </w:r>
      <w:r>
        <w:rPr>
          <w:rFonts w:hint="default"/>
        </w:rPr>
        <w:t>“The EU reiterates its urgent call on Israel to lift the blockade on Gaza immediately,” it said, pointing out that “As the occupying power, Israel is obliged under international law to ensure that humanitarian aid reaches the population in need.”</w:t>
      </w:r>
      <w:r>
        <w:rPr>
          <w:rFonts w:hint="default"/>
          <w:lang w:val="en-GB"/>
        </w:rPr>
        <w:t xml:space="preserve"> </w:t>
      </w:r>
      <w:r>
        <w:rPr>
          <w:rFonts w:hint="default"/>
        </w:rPr>
        <w:t>The Commission said, “Our message is clear: humanitarian aid must never be politicised or militarised. Using aid as a tool of war is prohibited under International Humanitarian Law.”</w:t>
      </w:r>
      <w:r>
        <w:rPr>
          <w:rFonts w:hint="default"/>
          <w:lang w:val="en-GB"/>
        </w:rPr>
        <w:t xml:space="preserve"> </w:t>
      </w:r>
      <w:r>
        <w:rPr>
          <w:rFonts w:hint="default"/>
        </w:rPr>
        <w:t>The statement repeated the EU’s call for “a resumption of the ceasefire, the immediate and unconditional release of the hostages, leading to a permanent end to hostilities,” noting that “The EU reiterates its unwavering support for the Palestinian people.”</w:t>
      </w:r>
      <w:r>
        <w:rPr>
          <w:rFonts w:hint="default"/>
          <w:lang w:val="en-GB"/>
        </w:rPr>
        <w:t xml:space="preserve"> </w:t>
      </w:r>
      <w:r>
        <w:rPr>
          <w:rFonts w:hint="default"/>
        </w:rPr>
        <w:t>Since 2 March, Israel has closed the Gaza Strip’s crossings to the entry of food, relief, medical aid, and goods, causing a significant deterioration in the humanitarian situation for Palestinians, according to government, human rights, and international reports.</w:t>
      </w:r>
    </w:p>
    <w:p w14:paraId="0CEF8774">
      <w:pPr>
        <w:pStyle w:val="3"/>
      </w:pPr>
      <w:bookmarkStart w:id="29" w:name="_Toc27670"/>
      <w:r>
        <w:t>Palestine</w:t>
      </w:r>
      <w:bookmarkEnd w:id="29"/>
      <w:r>
        <w:t xml:space="preserve"> </w:t>
      </w:r>
    </w:p>
    <w:p w14:paraId="2F9A88BD">
      <w:pPr>
        <w:numPr>
          <w:ilvl w:val="0"/>
          <w:numId w:val="1"/>
        </w:numPr>
        <w:spacing w:line="276" w:lineRule="auto"/>
        <w:ind w:left="420" w:leftChars="0" w:hanging="420" w:firstLineChars="0"/>
        <w:rPr>
          <w:rFonts w:hint="default"/>
        </w:rPr>
      </w:pPr>
      <w:bookmarkStart w:id="30" w:name="_Toc13954"/>
      <w:r>
        <w:rPr>
          <w:rStyle w:val="15"/>
          <w:rFonts w:hint="default"/>
        </w:rPr>
        <w:t>Palestinian justice minister dismisses reports of US-led administration in Gaza</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"https://www.middleeastmonitor.com/20250508-palestinian-justice-minister-dismisses-reports-of-us-led-administration-in-gaza/"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B25F606">
      <w:pPr>
        <w:spacing w:line="276" w:lineRule="auto"/>
        <w:rPr>
          <w:rFonts w:hint="default"/>
        </w:rPr>
      </w:pPr>
      <w:r>
        <w:rPr>
          <w:rFonts w:hint="default"/>
        </w:rPr>
        <w:t>Palestinian Justice Minister Sharhabeel al-Zaeem has dismissed reports suggesting that the United States plans to establish a temporary American administration in Gaza following the ongoing conflict.</w:t>
      </w:r>
      <w:r>
        <w:rPr>
          <w:rFonts w:hint="default"/>
          <w:lang w:val="en-GB"/>
        </w:rPr>
        <w:t xml:space="preserve"> </w:t>
      </w:r>
      <w:r>
        <w:rPr>
          <w:rFonts w:hint="default"/>
        </w:rPr>
        <w:t>In statements to Egyptian media, al-Zaeem emphasised that the Palestinian Authority has not received any official proposal from the United States or any other party regarding the future governance of Gaza. He stressed that the Palestinian leadership is not engaging with such reports.</w:t>
      </w:r>
      <w:r>
        <w:rPr>
          <w:rFonts w:hint="default"/>
          <w:lang w:val="en-GB"/>
        </w:rPr>
        <w:t xml:space="preserve"> </w:t>
      </w:r>
      <w:r>
        <w:rPr>
          <w:rFonts w:hint="default"/>
        </w:rPr>
        <w:t>Al-Zaeem questioned, “Would any Palestinian, or anyone of Palestinian origin, accept to be governed in Gaza by someone brought in on an American or Israeli tank?” This remark underscores concerns that any administration imposed through military means would lack popular legitimacy.</w:t>
      </w:r>
      <w:r>
        <w:rPr>
          <w:rFonts w:hint="default"/>
          <w:lang w:val="en-GB"/>
        </w:rPr>
        <w:t xml:space="preserve"> </w:t>
      </w:r>
      <w:r>
        <w:rPr>
          <w:rFonts w:hint="default"/>
        </w:rPr>
        <w:t>These comments follow reports from West media outlets, including Reuters, citing sources familiar with the matter indicating that the United States and Israel have discussed the possibility of Washington leading a temporary post-war administration of Gaza. According to unnamed sources, this administration would involve Palestinian technocrats but exclude both Hamas and the Palestinian Authority, drawing comparisons to the US-established Coalition Provisional Authority in Iraq after the 2003 invasion.</w:t>
      </w:r>
      <w:r>
        <w:rPr>
          <w:rFonts w:hint="default"/>
          <w:lang w:val="en-GB"/>
        </w:rPr>
        <w:t xml:space="preserve"> </w:t>
      </w:r>
      <w:r>
        <w:rPr>
          <w:rFonts w:hint="default"/>
        </w:rPr>
        <w:t>Al-Zaeem highlighted that the Palestinian Authority’s current priority is to halt the Israeli offensive on Gaza, which has resulted in over 52,000 Palestinian deaths and more than 118,000 injuries, according to the Palestinian Ministry of Health.</w:t>
      </w:r>
      <w:r>
        <w:rPr>
          <w:rFonts w:hint="default"/>
          <w:lang w:val="en-GB"/>
        </w:rPr>
        <w:t xml:space="preserve"> </w:t>
      </w:r>
      <w:r>
        <w:rPr>
          <w:rFonts w:hint="default"/>
        </w:rPr>
        <w:t>The United Nations has declared Gaza a famine-stricken area, exacerbating the humanitarian crisis amid ongoing hostilities.</w:t>
      </w:r>
      <w:r>
        <w:rPr>
          <w:rFonts w:hint="default"/>
          <w:lang w:val="en-GB"/>
        </w:rPr>
        <w:t xml:space="preserve"> </w:t>
      </w:r>
      <w:r>
        <w:rPr>
          <w:rFonts w:hint="default"/>
        </w:rPr>
        <w:t>The US proposal for a temporary administration in Gaza has drawn criticism, with some observers likening it to past US interventions in the region. Critics argue that such a plan could be perceived as an occupation and may not lead to a stable governance structure , according to Reuters.</w:t>
      </w:r>
      <w:r>
        <w:rPr>
          <w:rFonts w:hint="default"/>
          <w:lang w:val="en-GB"/>
        </w:rPr>
        <w:t xml:space="preserve"> </w:t>
      </w:r>
      <w:r>
        <w:rPr>
          <w:rFonts w:hint="default"/>
        </w:rPr>
        <w:t>As discussions continue, the Palestinian leadership maintains its stance against any externally imposed governance, advocating for solutions that respect the will and rights of the Palestinian people.</w:t>
      </w:r>
    </w:p>
    <w:p w14:paraId="0A8EE230">
      <w:pPr>
        <w:numPr>
          <w:ilvl w:val="0"/>
          <w:numId w:val="1"/>
        </w:numPr>
        <w:spacing w:line="276" w:lineRule="auto"/>
        <w:ind w:left="420" w:leftChars="0" w:hanging="420" w:firstLineChars="0"/>
        <w:rPr>
          <w:rFonts w:hint="default"/>
        </w:rPr>
      </w:pPr>
      <w:bookmarkStart w:id="31" w:name="_Toc8186"/>
      <w:r>
        <w:rPr>
          <w:rStyle w:val="15"/>
          <w:rFonts w:hint="default"/>
        </w:rPr>
        <w:t>Hamas says Israel deliberately targets civilian gatherings in Gaza to cause casualties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"https://www.middleeastmonitor.com/20250508-hamas-says-israel-deliberately-targets-civilian-gatherings-in-gaza-to-cause-casualties/"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012CF60">
      <w:pPr>
        <w:spacing w:line="276" w:lineRule="auto"/>
        <w:rPr>
          <w:rFonts w:hint="default"/>
        </w:rPr>
      </w:pPr>
      <w:r>
        <w:rPr>
          <w:rFonts w:hint="default"/>
        </w:rPr>
        <w:t>The Palestinian resistance movement Hamas has condemned the new “brutal massacre” committed by Israel on Tuesday by targeting a crowded restaurant west of Gaza City, killing 22 Palestinians.</w:t>
      </w:r>
      <w:r>
        <w:rPr>
          <w:rFonts w:hint="default"/>
          <w:lang w:val="en-GB"/>
        </w:rPr>
        <w:t xml:space="preserve"> </w:t>
      </w:r>
      <w:r>
        <w:rPr>
          <w:rFonts w:hint="default"/>
        </w:rPr>
        <w:t>In a statement issued on Wednesday, the movement accused the Israeli army of “deliberately” targeting civilian gatherings to cause the greatest number of casualties.</w:t>
      </w:r>
      <w:r>
        <w:rPr>
          <w:rFonts w:hint="default"/>
          <w:lang w:val="en-GB"/>
        </w:rPr>
        <w:t xml:space="preserve"> </w:t>
      </w:r>
      <w:r>
        <w:rPr>
          <w:rFonts w:hint="default"/>
        </w:rPr>
        <w:t>The statement said the Israeli army continues its barbaric aggression against Gaza, deliberately targeting civilian gatherings, including shelters and food distribution points, as part of a systematic war of extermination aimed at causing the greatest number of casualties among defenceless civilians and “breaking the will of our people through killing, starvation, and siege”.</w:t>
      </w:r>
      <w:r>
        <w:rPr>
          <w:rFonts w:hint="default"/>
          <w:lang w:val="en-GB"/>
        </w:rPr>
        <w:t xml:space="preserve"> </w:t>
      </w:r>
      <w:r>
        <w:rPr>
          <w:rFonts w:hint="default"/>
        </w:rPr>
        <w:t>The movement called for urgent international action to deter the Israeli government, which “continues committing war crimes and ethnic cleansing against innocent civilians, amidst a disturbing international silence”.</w:t>
      </w:r>
      <w:r>
        <w:rPr>
          <w:rFonts w:hint="default"/>
          <w:lang w:val="en-GB"/>
        </w:rPr>
        <w:t xml:space="preserve"> </w:t>
      </w:r>
      <w:r>
        <w:rPr>
          <w:rFonts w:hint="default"/>
        </w:rPr>
        <w:t>It also called on the Arab and Islamic nations to “escalate popular action by all possible means in support of the steadfastness of the Palestinians and in rejection of genocide and starvation”.</w:t>
      </w:r>
    </w:p>
    <w:p w14:paraId="22AA2D8F">
      <w:pPr>
        <w:pStyle w:val="3"/>
      </w:pPr>
      <w:bookmarkStart w:id="32" w:name="_Toc8334"/>
      <w:r>
        <w:t>Turkey</w:t>
      </w:r>
      <w:bookmarkEnd w:id="32"/>
    </w:p>
    <w:p w14:paraId="0A81F64E">
      <w:pPr>
        <w:numPr>
          <w:ilvl w:val="0"/>
          <w:numId w:val="1"/>
        </w:numPr>
        <w:spacing w:line="276" w:lineRule="auto"/>
        <w:ind w:left="420" w:leftChars="0" w:hanging="420" w:firstLineChars="0"/>
        <w:rPr>
          <w:rFonts w:hint="default"/>
        </w:rPr>
      </w:pPr>
      <w:bookmarkStart w:id="33" w:name="_Toc25166"/>
      <w:r>
        <w:rPr>
          <w:rStyle w:val="15"/>
          <w:rFonts w:hint="default"/>
        </w:rPr>
        <w:t>Turkiye thwarts delivery of 1,3000 booby-trapped pagers heading to Lebanon</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"https://www.middleeastmonitor.com/20250507-turkiye-thwarts-delivery-of-13000-booby-trapped-pagers-heading-to-lebanon/"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80A5B55">
      <w:pPr>
        <w:spacing w:line="276" w:lineRule="auto"/>
      </w:pPr>
      <w:r>
        <w:rPr>
          <w:rFonts w:hint="default"/>
        </w:rPr>
        <w:t>The Turkish intelligence has seized 1,300 booby-trapped pagers intended for Lebanon, identical to those used in the attack in the country in September, Turkiye’s Sabah newspaper reported.</w:t>
      </w:r>
      <w:r>
        <w:rPr>
          <w:rFonts w:hint="default"/>
          <w:lang w:val="en-GB"/>
        </w:rPr>
        <w:t xml:space="preserve"> </w:t>
      </w:r>
      <w:r>
        <w:rPr>
          <w:rFonts w:hint="default"/>
        </w:rPr>
        <w:t>According to the report, a few days after the Mossad bombing of pagers in Lebanon, another 1,300 pagers were seized in Istanbul airport en route to Lebanon.</w:t>
      </w:r>
      <w:r>
        <w:rPr>
          <w:rFonts w:hint="default"/>
          <w:lang w:val="en-GB"/>
        </w:rPr>
        <w:t xml:space="preserve"> </w:t>
      </w:r>
      <w:r>
        <w:rPr>
          <w:rFonts w:hint="default"/>
        </w:rPr>
        <w:t>According to the report, the Turkish Intelligence Organisation (MIT) received information about the pager shipment and began inspecting airports and ports, discovering that the shipment was planned for 27 September.</w:t>
      </w:r>
      <w:r>
        <w:rPr>
          <w:rFonts w:hint="default"/>
          <w:lang w:val="en-GB"/>
        </w:rPr>
        <w:t xml:space="preserve"> </w:t>
      </w:r>
      <w:r>
        <w:rPr>
          <w:rFonts w:hint="default"/>
        </w:rPr>
        <w:t>The reports were part of a shipment brought into Lebanon via complex routes, involving front companies in several countries, including Bulgaria, Hungary, Hong Kong and Taiwan, before passing through Turkiye.</w:t>
      </w:r>
      <w:r>
        <w:rPr>
          <w:rFonts w:hint="default"/>
          <w:lang w:val="en-GB"/>
        </w:rPr>
        <w:t xml:space="preserve"> </w:t>
      </w:r>
      <w:r>
        <w:rPr>
          <w:rFonts w:hint="default"/>
        </w:rPr>
        <w:t>Authorities monitored the shipment and prevented it from reaching its final destination, as part of regional security cooperation to combat the smuggling of suspicious electronic devices.</w:t>
      </w:r>
      <w:r>
        <w:rPr>
          <w:rFonts w:hint="default"/>
          <w:lang w:val="en-GB"/>
        </w:rPr>
        <w:t xml:space="preserve"> </w:t>
      </w:r>
      <w:r>
        <w:rPr>
          <w:rFonts w:hint="default"/>
        </w:rPr>
        <w:t>Reports indicated that Turkish President Recep Tayyip Erdogan raised the issue in a conversation with former Lebanese Prime Minister Najib Mikati last December, informing him of the seizure and destruction of the pagers.</w:t>
      </w:r>
      <w:r>
        <w:rPr>
          <w:rFonts w:hint="default"/>
          <w:lang w:val="en-GB"/>
        </w:rPr>
        <w:t xml:space="preserve"> </w:t>
      </w:r>
      <w:r>
        <w:rPr>
          <w:rFonts w:hint="default"/>
        </w:rPr>
        <w:t>The head of Israel’s Mossad, David Barnea, had previously revealed that the first 500 pager radios had been brought into Lebanon weeks before 7 October 2023.</w:t>
      </w:r>
      <w:r>
        <w:rPr>
          <w:rFonts w:hint="default"/>
          <w:lang w:val="en-GB"/>
        </w:rPr>
        <w:t xml:space="preserve"> </w:t>
      </w:r>
      <w:r>
        <w:rPr>
          <w:rFonts w:hint="default"/>
        </w:rPr>
        <w:t>On 17 September, Israel detonated pagers used by Hezbollah members and civilians. The following day, it detonated ICOM radios, killing a total of 37 people and seriously wounding 2,931.</w:t>
      </w:r>
      <w:r>
        <w:rPr>
          <w:rFonts w:hint="default"/>
          <w:lang w:val="en-GB"/>
        </w:rPr>
        <w:t xml:space="preserve"> </w:t>
      </w:r>
      <w:r>
        <w:rPr>
          <w:rFonts w:hint="default"/>
        </w:rPr>
        <w:t>Barnea said the pager operation was a turning point in the war with Lebanon.</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4" w:name="_Toc9031"/>
      <w:r>
        <w:rPr>
          <w:rFonts w:eastAsia="DengXian Light" w:cs="Times New Roman"/>
          <w:b/>
          <w:bCs/>
          <w:color w:val="2F5496"/>
          <w:szCs w:val="24"/>
          <w:u w:val="single"/>
        </w:rPr>
        <w:t>Global Powers</w:t>
      </w:r>
      <w:bookmarkEnd w:id="34"/>
    </w:p>
    <w:p w14:paraId="36D0E9D5">
      <w:pPr>
        <w:pStyle w:val="3"/>
        <w:spacing w:line="276" w:lineRule="auto"/>
        <w:rPr>
          <w:lang w:eastAsia="zh-CN"/>
        </w:rPr>
      </w:pPr>
      <w:bookmarkStart w:id="35" w:name="_Toc7067"/>
      <w:r>
        <w:rPr>
          <w:rFonts w:hint="default"/>
          <w:lang w:val="en-GB" w:eastAsia="zh-CN"/>
        </w:rPr>
        <w:t>US</w:t>
      </w:r>
      <w:bookmarkEnd w:id="35"/>
      <w:r>
        <w:rPr>
          <w:lang w:eastAsia="zh-CN"/>
        </w:rPr>
        <w:t xml:space="preserve"> </w:t>
      </w:r>
    </w:p>
    <w:p w14:paraId="15827894">
      <w:pPr>
        <w:numPr>
          <w:ilvl w:val="0"/>
          <w:numId w:val="1"/>
        </w:numPr>
        <w:spacing w:line="276" w:lineRule="auto"/>
        <w:ind w:left="420" w:leftChars="0" w:hanging="420" w:firstLineChars="0"/>
        <w:rPr>
          <w:rFonts w:hint="default"/>
        </w:rPr>
      </w:pPr>
      <w:bookmarkStart w:id="36" w:name="_Toc22288"/>
      <w:r>
        <w:rPr>
          <w:rStyle w:val="15"/>
          <w:rFonts w:hint="default"/>
        </w:rPr>
        <w:t>US envoy conducts first official visit to Israeli illegal settlement in occupied West Bank</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"https://www.middleeastmonitor.com/20250508-us-envoy-conducts-first-official-visit-to-israeli-illegal-settlement-in-occupied-west-bank/"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AF1BF85">
      <w:pPr>
        <w:spacing w:line="276" w:lineRule="auto"/>
        <w:rPr>
          <w:rFonts w:hint="default"/>
        </w:rPr>
      </w:pPr>
      <w:r>
        <w:rPr>
          <w:rFonts w:hint="default"/>
        </w:rPr>
        <w:t>US Ambassador to Israel Mike Huckabee conducted on Wednesday the first official visit by a US envoy to an Israeli illegal settlement in the occupied West Bank, and met with settlement leaders in the area, Anadolu agency reported.</w:t>
      </w:r>
      <w:r>
        <w:rPr>
          <w:rFonts w:hint="default"/>
          <w:lang w:val="en-GB"/>
        </w:rPr>
        <w:t xml:space="preserve"> </w:t>
      </w:r>
      <w:r>
        <w:rPr>
          <w:rFonts w:hint="default"/>
        </w:rPr>
        <w:t>Israeli media outlets said Huckabee visited the illegal settlement of Shiloh and met with the Yesha Council, an umbrella organisation representing settlement municipal authorities in the occupied West Bank, marking his first official visit to the area as a US representative.</w:t>
      </w:r>
      <w:r>
        <w:rPr>
          <w:rFonts w:hint="default"/>
          <w:lang w:val="en-GB"/>
        </w:rPr>
        <w:t xml:space="preserve"> </w:t>
      </w:r>
      <w:r>
        <w:rPr>
          <w:rFonts w:hint="default"/>
        </w:rPr>
        <w:t>“[US] President [Donald] Trump loves this land. You have sacrificed so much to live in these places — you’ve paid in blood, sweat and tears. This place is a miracle,” Huckabee has reportedly claimed in a statement from the Yesha Council.</w:t>
      </w:r>
      <w:r>
        <w:rPr>
          <w:rFonts w:hint="default"/>
          <w:lang w:val="en-GB"/>
        </w:rPr>
        <w:t xml:space="preserve"> </w:t>
      </w:r>
      <w:r>
        <w:rPr>
          <w:rFonts w:hint="default"/>
        </w:rPr>
        <w:t>“I have never used any term other than ‘Judea and Samaria,” he adds, referring to the Israeli term for the occupied West Bank, claiming that “to use any other terminology would be a historical injustice and a denial of the Bible.”</w:t>
      </w:r>
      <w:r>
        <w:rPr>
          <w:rFonts w:hint="default"/>
          <w:lang w:val="en-GB"/>
        </w:rPr>
        <w:t xml:space="preserve"> </w:t>
      </w:r>
      <w:r>
        <w:rPr>
          <w:rFonts w:hint="default"/>
        </w:rPr>
        <w:t>US ambassadors typically refrain from visiting the West Bank; part of the occupied Palestinian territories under international law and UN relevant resolutions.</w:t>
      </w:r>
      <w:r>
        <w:rPr>
          <w:rFonts w:hint="default"/>
          <w:lang w:val="en-GB"/>
        </w:rPr>
        <w:t xml:space="preserve"> </w:t>
      </w:r>
      <w:r>
        <w:rPr>
          <w:rFonts w:hint="default"/>
        </w:rPr>
        <w:t>Israel claims Shiloh, an ancient city mentioned in the Bible and a major center of worship for the Israelites, is located in the area.</w:t>
      </w:r>
      <w:r>
        <w:rPr>
          <w:rFonts w:hint="default"/>
          <w:lang w:val="en-GB"/>
        </w:rPr>
        <w:t xml:space="preserve"> </w:t>
      </w:r>
      <w:r>
        <w:rPr>
          <w:rFonts w:hint="default"/>
        </w:rPr>
        <w:t>The Palestinians, on the other hand, say that Tel Shiloh, located north of the Palestinian village of Turmus Ayya, is located on Palestinian land and that until the early 1980s, families from the village of Qaryut lived there.</w:t>
      </w:r>
      <w:r>
        <w:rPr>
          <w:rFonts w:hint="default"/>
          <w:lang w:val="en-GB"/>
        </w:rPr>
        <w:t xml:space="preserve"> </w:t>
      </w:r>
      <w:r>
        <w:rPr>
          <w:rFonts w:hint="default"/>
        </w:rPr>
        <w:t>Huckabee, known for supporting Israeli settlements in the occupied West Bank, presented his credentials to Israeli President Isaac Herzog on 21 April.</w:t>
      </w:r>
    </w:p>
    <w:p w14:paraId="0986B805">
      <w:pPr>
        <w:numPr>
          <w:ilvl w:val="0"/>
          <w:numId w:val="1"/>
        </w:numPr>
        <w:spacing w:line="276" w:lineRule="auto"/>
        <w:ind w:left="420" w:leftChars="0" w:hanging="420" w:firstLineChars="0"/>
        <w:rPr>
          <w:rFonts w:hint="default"/>
        </w:rPr>
      </w:pPr>
      <w:bookmarkStart w:id="37" w:name="_Toc29903"/>
      <w:r>
        <w:rPr>
          <w:rStyle w:val="15"/>
          <w:rFonts w:hint="default"/>
        </w:rPr>
        <w:t>US envoy to present Gaza aid plan to UN Security Council members: Report</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"https://www.middleeastmonitor.com/20250507-us-envoy-to-present-gaza-aid-plan-to-un-security-council-members-report/"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11A9B6C">
      <w:pPr>
        <w:spacing w:line="276" w:lineRule="auto"/>
        <w:rPr>
          <w:rFonts w:hint="default"/>
        </w:rPr>
      </w:pPr>
      <w:r>
        <w:rPr>
          <w:rFonts w:hint="default"/>
        </w:rPr>
        <w:t>US President Donald Trump’s Special Middle East envoy Steve Witkoff will brief the UN Security Council on Wednesday about Washington’s policy on the Gaza Strip and key regional issues, Axios reported, citing three sources familiar with the matter, Anadolu reports.</w:t>
      </w:r>
      <w:r>
        <w:rPr>
          <w:rFonts w:hint="default"/>
          <w:lang w:val="en-GB"/>
        </w:rPr>
        <w:t xml:space="preserve"> </w:t>
      </w:r>
      <w:r>
        <w:rPr>
          <w:rFonts w:hint="default"/>
        </w:rPr>
        <w:t>Witkoff is expected to focus on a new aid plan for Gaza proposed by the US and Israel, said the report.</w:t>
      </w:r>
      <w:r>
        <w:rPr>
          <w:rFonts w:hint="default"/>
          <w:lang w:val="en-GB"/>
        </w:rPr>
        <w:t xml:space="preserve"> </w:t>
      </w:r>
      <w:r>
        <w:rPr>
          <w:rFonts w:hint="default"/>
        </w:rPr>
        <w:t>Earlier reports stated that Israel’s Security Cabinet recently approved an aid delivery plan for Palestinians in the enclave via private US security contractors based on handing over aid boxes to individuals.</w:t>
      </w:r>
      <w:r>
        <w:rPr>
          <w:rFonts w:hint="default"/>
          <w:lang w:val="en-GB"/>
        </w:rPr>
        <w:t xml:space="preserve"> </w:t>
      </w:r>
      <w:r>
        <w:rPr>
          <w:rFonts w:hint="default"/>
        </w:rPr>
        <w:t>The UN and all aid groups working in Gaza, however, have rejected the plan, arguing it violates international humanitarian principles.</w:t>
      </w:r>
      <w:r>
        <w:rPr>
          <w:rFonts w:hint="default"/>
          <w:lang w:val="en-GB"/>
        </w:rPr>
        <w:t xml:space="preserve"> </w:t>
      </w:r>
      <w:r>
        <w:rPr>
          <w:rFonts w:hint="default"/>
        </w:rPr>
        <w:t>UN Secretary-General Antonio Guterres last month opposed the plan.</w:t>
      </w:r>
      <w:r>
        <w:rPr>
          <w:rFonts w:hint="default"/>
          <w:lang w:val="en-GB"/>
        </w:rPr>
        <w:t xml:space="preserve"> </w:t>
      </w:r>
      <w:r>
        <w:rPr>
          <w:rFonts w:hint="default"/>
        </w:rPr>
        <w:t>“Let me be clear: We will not participate in any arrangement that does not fully respect the humanitarian principles: humanity, impartiality, independence and neutrality. Unimpeded humanitarian access must be guaranteed,” he said.</w:t>
      </w:r>
      <w:r>
        <w:rPr>
          <w:rFonts w:hint="default"/>
          <w:lang w:val="en-GB"/>
        </w:rPr>
        <w:t xml:space="preserve"> </w:t>
      </w:r>
      <w:r>
        <w:rPr>
          <w:rFonts w:hint="default"/>
        </w:rPr>
        <w:t>The Trump administration is reportedly seeking support from other countries while urging the UN to cooperate.</w:t>
      </w:r>
      <w:r>
        <w:rPr>
          <w:rFonts w:hint="default"/>
          <w:lang w:val="en-GB"/>
        </w:rPr>
        <w:t xml:space="preserve"> </w:t>
      </w:r>
      <w:r>
        <w:rPr>
          <w:rFonts w:hint="default"/>
        </w:rPr>
        <w:t>“To the best of our knowledge, this is an unofficial briefing done in the US mission,” Greece’s UN mission told Anadolu, as it holds the Council presidency for May.</w:t>
      </w:r>
      <w:r>
        <w:rPr>
          <w:rFonts w:hint="default"/>
          <w:lang w:val="en-GB"/>
        </w:rPr>
        <w:t xml:space="preserve"> </w:t>
      </w:r>
      <w:r>
        <w:rPr>
          <w:rFonts w:hint="default"/>
        </w:rPr>
        <w:t>The closed-door meeting comes days before Trump’s Middle East tour, which includes a summit with Gulf leaders on Iran and Gaza.</w:t>
      </w:r>
    </w:p>
    <w:p w14:paraId="30D15500">
      <w:pPr>
        <w:spacing w:line="276" w:lineRule="auto"/>
        <w:rPr>
          <w:rFonts w:hint="default"/>
          <w:lang w:val="en-GB"/>
        </w:rPr>
      </w:pPr>
      <w:r>
        <w:rPr>
          <w:rFonts w:hint="default"/>
          <w:lang w:val="en-GB"/>
        </w:rPr>
        <w:t>________________________________________________________________________</w:t>
      </w:r>
    </w:p>
    <w:p w14:paraId="6FEA6C57">
      <w:pPr>
        <w:pStyle w:val="3"/>
        <w:bidi w:val="0"/>
        <w:rPr>
          <w:rFonts w:hint="default"/>
          <w:lang w:val="en-GB"/>
        </w:rPr>
      </w:pPr>
      <w:bookmarkStart w:id="38" w:name="_Toc13033"/>
      <w:r>
        <w:rPr>
          <w:rFonts w:hint="default"/>
          <w:lang w:val="en-GB"/>
        </w:rPr>
        <w:t>China</w:t>
      </w:r>
      <w:bookmarkEnd w:id="38"/>
    </w:p>
    <w:p w14:paraId="233C76A9">
      <w:pPr>
        <w:numPr>
          <w:ilvl w:val="0"/>
          <w:numId w:val="1"/>
        </w:numPr>
        <w:spacing w:line="276" w:lineRule="auto"/>
        <w:ind w:left="420" w:leftChars="0" w:hanging="420" w:firstLineChars="0"/>
        <w:rPr>
          <w:rFonts w:hint="default"/>
          <w:lang w:val="en-GB"/>
        </w:rPr>
      </w:pPr>
      <w:bookmarkStart w:id="39" w:name="_Toc23435"/>
      <w:r>
        <w:rPr>
          <w:rStyle w:val="15"/>
          <w:rFonts w:hint="default"/>
          <w:lang w:val="en-GB"/>
        </w:rPr>
        <w:t>China stresses upcoming Sino-U.S. meeting requested by the U.S.</w:t>
      </w:r>
      <w:bookmarkEnd w:id="39"/>
      <w:r>
        <w:rPr>
          <w:rFonts w:hint="default"/>
          <w:lang w:val="en-GB"/>
        </w:rPr>
        <w:t xml:space="preserve"> - </w:t>
      </w:r>
      <w:r>
        <w:rPr>
          <w:rFonts w:hint="default"/>
          <w:lang w:val="en-GB"/>
        </w:rPr>
        <w:fldChar w:fldCharType="begin"/>
      </w:r>
      <w:r>
        <w:rPr>
          <w:rFonts w:hint="default"/>
          <w:lang w:val="en-GB"/>
        </w:rPr>
        <w:instrText xml:space="preserve"> HYPERLINK "https://news.cgtn.com/news/2025-05-08/China-stresses-upcoming-Sino-U-S-meeting-requested-by-the-U-S--1DcCXdHlnUI/p.html" </w:instrText>
      </w:r>
      <w:r>
        <w:rPr>
          <w:rFonts w:hint="default"/>
          <w:lang w:val="en-GB"/>
        </w:rPr>
        <w:fldChar w:fldCharType="separate"/>
      </w:r>
      <w:r>
        <w:rPr>
          <w:rStyle w:val="10"/>
          <w:rFonts w:hint="default"/>
          <w:lang w:val="en-GB"/>
        </w:rPr>
        <w:t>CGTN</w:t>
      </w:r>
      <w:r>
        <w:rPr>
          <w:rFonts w:hint="default"/>
          <w:lang w:val="en-GB"/>
        </w:rPr>
        <w:fldChar w:fldCharType="end"/>
      </w:r>
    </w:p>
    <w:p w14:paraId="1336FD98">
      <w:pPr>
        <w:spacing w:line="276" w:lineRule="auto"/>
        <w:rPr>
          <w:rFonts w:hint="default"/>
          <w:lang w:val="en-GB"/>
        </w:rPr>
      </w:pPr>
      <w:r>
        <w:rPr>
          <w:rFonts w:hint="default"/>
          <w:lang w:val="en-GB"/>
        </w:rPr>
        <w:t>The Chinese Embassy in the United States reiterated that the upcoming China-U.S. economic and trade meeting in Switzerland is held at the request of the U.S. side, stressing that China will not sacrifice its principles to reach any agreement. "The U.S. has actively conveyed information through various channels to China recently, hoping to discuss issues such as tariffs," a spokesperson for the embassy said. "After carefully evaluating the information, China agreed to engage in talks with the U.S. The talks were at the request of the U.S.," the spokesperson stated. The embassy voiced strong opposition to U.S. tariffs, stating that China will resolutely defend its legitimate rights and interests, uphold international fairness and justice, and safeguard the rules of the World Trade Organization and the multilateral trading system. Reaffirming that the tariff war was initiated by the U.S., the embassy urged Washington to stop resorting to threats and pressure.  "If the U.S. truly wishes to resolve the issue through dialogue and negotiation, it should stop threatening and pressuring, and engage in talks with China on the basis of equality, respect, and mutual benefit," the spokesperson said. "China will never accept the U.S. saying one thing and doing another, nor will it sacrifice its principles or international fairness and justice in order to reach any agreement," the spokesperson said.</w:t>
      </w:r>
    </w:p>
    <w:p w14:paraId="08AC3AEA">
      <w:pPr>
        <w:numPr>
          <w:ilvl w:val="0"/>
          <w:numId w:val="1"/>
        </w:numPr>
        <w:spacing w:line="276" w:lineRule="auto"/>
        <w:ind w:left="420" w:leftChars="0" w:hanging="420" w:firstLineChars="0"/>
        <w:rPr>
          <w:rFonts w:hint="default"/>
          <w:lang w:val="en-GB"/>
        </w:rPr>
      </w:pPr>
      <w:bookmarkStart w:id="40" w:name="_Toc32263"/>
      <w:r>
        <w:rPr>
          <w:rStyle w:val="15"/>
          <w:rFonts w:hint="default"/>
          <w:lang w:val="en-GB"/>
        </w:rPr>
        <w:t>Xi Jinping says China-Russia relations more confident, resilient in new era</w:t>
      </w:r>
      <w:bookmarkEnd w:id="40"/>
      <w:r>
        <w:rPr>
          <w:rFonts w:hint="default"/>
          <w:lang w:val="en-GB"/>
        </w:rPr>
        <w:t xml:space="preserve"> - </w:t>
      </w:r>
      <w:r>
        <w:rPr>
          <w:rFonts w:hint="default"/>
          <w:lang w:val="en-GB"/>
        </w:rPr>
        <w:fldChar w:fldCharType="begin"/>
      </w:r>
      <w:r>
        <w:rPr>
          <w:rFonts w:hint="default"/>
          <w:lang w:val="en-GB"/>
        </w:rPr>
        <w:instrText xml:space="preserve"> HYPERLINK "https://news.cgtn.com/news/2025-05-08/Chinese-Russian-presidents-hold-small-group-talks-1DcRN8YHWda/p.html" </w:instrText>
      </w:r>
      <w:r>
        <w:rPr>
          <w:rFonts w:hint="default"/>
          <w:lang w:val="en-GB"/>
        </w:rPr>
        <w:fldChar w:fldCharType="separate"/>
      </w:r>
      <w:r>
        <w:rPr>
          <w:rStyle w:val="10"/>
          <w:rFonts w:hint="default"/>
          <w:lang w:val="en-GB"/>
        </w:rPr>
        <w:t>CGTN</w:t>
      </w:r>
      <w:r>
        <w:rPr>
          <w:rFonts w:hint="default"/>
          <w:lang w:val="en-GB"/>
        </w:rPr>
        <w:fldChar w:fldCharType="end"/>
      </w:r>
    </w:p>
    <w:p w14:paraId="02635BE9">
      <w:pPr>
        <w:spacing w:line="276" w:lineRule="auto"/>
        <w:rPr>
          <w:rFonts w:hint="default"/>
          <w:lang w:val="en-GB"/>
        </w:rPr>
      </w:pPr>
      <w:r>
        <w:rPr>
          <w:rFonts w:hint="default"/>
          <w:lang w:val="en-GB"/>
        </w:rPr>
        <w:t>Chinese President Xi Jinping said on Thursday that China-Russia relations have grown more confident, stable and resilient in the new era while holding talks with Russian President Vladimir Putin. President Xi arrived in Moscow on Wednesday for a state visit to Russia and to attend the celebrations marking the 80th anniversary of the victory in the Soviet Union's Great Patriotic War. An equal, multipolar world: At present, in the face of the countercurrent of unilateralism and the act of power politics and bullying in the world, the two sides should take a clear stand to jointly promote the correct historical perspective on World War II, safeguard the authority and status of the United Nations, resolutely defend the rights and interests of China, Russia and the vast number of developing countries, and promote an equal and orderly multipolar world and a universally beneficial and inclusive economic globalization, Xi said during his talk with Putin. Noting that he was glad to visit Russia again at the invitation of Putin and attend the celebrations marking the 80th anniversary of the victory in the Soviet Union's Great Patriotic War, Xi said history and reality have fully proved that continuing to develop and deepen China-Russia relations is integral to carrying forward the friendship between the two peoples from generation to generation. It is an inevitable choice for both sides to achieve mutual success and promote their own development and revitalization, Xi said, adding that it is also the call of the times for safeguarding international fairness and justice and promoting the reform of the global governance system. Noting that this year marks the 80th anniversary of the victories of the Chinese People's War of Resistance against Japanese Aggression, the Soviet Union's Great Patriotic War and the World Anti-Fascist War, Xi said that 80 years ago, the people of China and Russia made tremendous sacrifices and won great victories, making remarkable historic contributions to maintaining world peace and the cause of human progress.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00B883"/>
    <w:multiLevelType w:val="singleLevel"/>
    <w:tmpl w:val="BC00B883"/>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54F3451"/>
    <w:rsid w:val="06870B46"/>
    <w:rsid w:val="08057217"/>
    <w:rsid w:val="082A6FA6"/>
    <w:rsid w:val="08A66900"/>
    <w:rsid w:val="0BCD220D"/>
    <w:rsid w:val="0EBC084F"/>
    <w:rsid w:val="0EF05944"/>
    <w:rsid w:val="123267B2"/>
    <w:rsid w:val="13800188"/>
    <w:rsid w:val="1461586F"/>
    <w:rsid w:val="17123F41"/>
    <w:rsid w:val="17930AD8"/>
    <w:rsid w:val="18EF75D8"/>
    <w:rsid w:val="19277122"/>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EE6709F"/>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719E5705"/>
    <w:rsid w:val="739A616A"/>
    <w:rsid w:val="73E30541"/>
    <w:rsid w:val="74A277E7"/>
    <w:rsid w:val="75C7198D"/>
    <w:rsid w:val="76186224"/>
    <w:rsid w:val="76A15964"/>
    <w:rsid w:val="76AA67A9"/>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16</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2025-05-08T13:46:09Z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21F1F8B88C7B48A1B10BC3C3EB8418E2_13</vt:lpwstr>
  </property>
</Properties>
</file>